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25" w:rsidRDefault="00FF1F25" w:rsidP="00FF1F25">
      <w:pPr>
        <w:pStyle w:val="Nadpis10"/>
        <w:keepNext/>
        <w:keepLines/>
        <w:shd w:val="clear" w:color="auto" w:fill="auto"/>
      </w:pPr>
      <w:bookmarkStart w:id="0" w:name="bookmark1"/>
      <w:r>
        <w:rPr>
          <w:rFonts w:ascii="Times New Roman" w:eastAsia="Times New Roman" w:hAnsi="Times New Roman" w:cs="Times New Roman"/>
          <w:w w:val="70"/>
          <w:sz w:val="58"/>
          <w:szCs w:val="58"/>
        </w:rPr>
        <w:t xml:space="preserve">Kraj </w:t>
      </w:r>
      <w:r>
        <w:t>Vysočina</w:t>
      </w:r>
      <w:bookmarkEnd w:id="0"/>
    </w:p>
    <w:p w:rsidR="00FF1F25" w:rsidRDefault="00FF1F25" w:rsidP="00FF1F25">
      <w:pPr>
        <w:pStyle w:val="Zkladntext1"/>
        <w:shd w:val="clear" w:color="auto" w:fill="auto"/>
        <w:spacing w:after="560" w:line="240" w:lineRule="auto"/>
      </w:pPr>
      <w:r>
        <w:rPr>
          <w:b/>
          <w:bCs/>
        </w:rPr>
        <w:t xml:space="preserve">Příloha </w:t>
      </w:r>
      <w:proofErr w:type="gramStart"/>
      <w:r>
        <w:rPr>
          <w:b/>
          <w:bCs/>
        </w:rPr>
        <w:t>č.1 - technická</w:t>
      </w:r>
      <w:proofErr w:type="gramEnd"/>
      <w:r>
        <w:rPr>
          <w:b/>
          <w:bCs/>
        </w:rPr>
        <w:t xml:space="preserve"> specifikace</w:t>
      </w:r>
    </w:p>
    <w:p w:rsidR="00FF1F25" w:rsidRDefault="00FF1F25" w:rsidP="00FF1F25">
      <w:pPr>
        <w:pStyle w:val="Zkladntext1"/>
        <w:shd w:val="clear" w:color="auto" w:fill="auto"/>
        <w:spacing w:line="266" w:lineRule="auto"/>
      </w:pPr>
      <w:r>
        <w:rPr>
          <w:b/>
          <w:bCs/>
        </w:rPr>
        <w:t xml:space="preserve">Komodita 1 - </w:t>
      </w:r>
      <w:r>
        <w:rPr>
          <w:b/>
          <w:bCs/>
          <w:lang w:val="en-US" w:bidi="en-US"/>
        </w:rPr>
        <w:t xml:space="preserve">switch </w:t>
      </w:r>
      <w:r>
        <w:rPr>
          <w:b/>
          <w:bCs/>
        </w:rPr>
        <w:t xml:space="preserve">24x1 OG SFP/SFP+ (as „LAN </w:t>
      </w:r>
      <w:r>
        <w:rPr>
          <w:b/>
          <w:bCs/>
          <w:lang w:val="en-US" w:bidi="en-US"/>
        </w:rPr>
        <w:t>core“?)</w:t>
      </w:r>
    </w:p>
    <w:p w:rsidR="00FF1F25" w:rsidRDefault="00FF1F25" w:rsidP="00FF1F25">
      <w:pPr>
        <w:pStyle w:val="Zkladntext1"/>
        <w:numPr>
          <w:ilvl w:val="0"/>
          <w:numId w:val="1"/>
        </w:numPr>
        <w:shd w:val="clear" w:color="auto" w:fill="auto"/>
        <w:tabs>
          <w:tab w:val="left" w:pos="1079"/>
        </w:tabs>
        <w:spacing w:line="266" w:lineRule="auto"/>
        <w:ind w:left="720" w:firstLine="20"/>
      </w:pPr>
      <w:r>
        <w:t>24 portů 10G SFP+/SFP</w:t>
      </w:r>
    </w:p>
    <w:p w:rsidR="00FF1F25" w:rsidRDefault="00FF1F25" w:rsidP="00FF1F25">
      <w:pPr>
        <w:pStyle w:val="Zkladntext1"/>
        <w:numPr>
          <w:ilvl w:val="0"/>
          <w:numId w:val="1"/>
        </w:numPr>
        <w:shd w:val="clear" w:color="auto" w:fill="auto"/>
        <w:tabs>
          <w:tab w:val="left" w:pos="1094"/>
        </w:tabs>
        <w:spacing w:line="266" w:lineRule="auto"/>
        <w:ind w:left="720" w:firstLine="20"/>
      </w:pPr>
      <w:r>
        <w:t xml:space="preserve">Plná podpora L3 </w:t>
      </w:r>
      <w:proofErr w:type="spellStart"/>
      <w:r>
        <w:t>routingu</w:t>
      </w:r>
      <w:proofErr w:type="spellEnd"/>
      <w:r>
        <w:t xml:space="preserve"> (static, OSPF, </w:t>
      </w:r>
      <w:proofErr w:type="gramStart"/>
      <w:r>
        <w:t>OSPFv3...)</w:t>
      </w:r>
      <w:proofErr w:type="gramEnd"/>
    </w:p>
    <w:p w:rsidR="00FF1F25" w:rsidRDefault="00FF1F25" w:rsidP="00FF1F25">
      <w:pPr>
        <w:pStyle w:val="Zkladntext1"/>
        <w:numPr>
          <w:ilvl w:val="0"/>
          <w:numId w:val="1"/>
        </w:numPr>
        <w:shd w:val="clear" w:color="auto" w:fill="auto"/>
        <w:tabs>
          <w:tab w:val="left" w:pos="1094"/>
        </w:tabs>
        <w:spacing w:line="266" w:lineRule="auto"/>
        <w:ind w:left="720" w:firstLine="20"/>
      </w:pPr>
      <w:r>
        <w:t>Neblokující architektura přepínacího subsystému</w:t>
      </w:r>
    </w:p>
    <w:p w:rsidR="00FF1F25" w:rsidRDefault="00FF1F25" w:rsidP="00FF1F25">
      <w:pPr>
        <w:pStyle w:val="Zkladntext1"/>
        <w:numPr>
          <w:ilvl w:val="0"/>
          <w:numId w:val="1"/>
        </w:numPr>
        <w:shd w:val="clear" w:color="auto" w:fill="auto"/>
        <w:tabs>
          <w:tab w:val="left" w:pos="1103"/>
        </w:tabs>
        <w:spacing w:line="266" w:lineRule="auto"/>
        <w:ind w:left="720" w:firstLine="20"/>
      </w:pPr>
      <w:r>
        <w:rPr>
          <w:lang w:val="en-US" w:bidi="en-US"/>
        </w:rPr>
        <w:t xml:space="preserve">Throughput </w:t>
      </w:r>
      <w:r>
        <w:t xml:space="preserve">300 </w:t>
      </w:r>
      <w:proofErr w:type="spellStart"/>
      <w:r>
        <w:t>Mpps</w:t>
      </w:r>
      <w:proofErr w:type="spellEnd"/>
      <w:r>
        <w:t xml:space="preserve"> pro 64bytové </w:t>
      </w:r>
      <w:proofErr w:type="spellStart"/>
      <w:r>
        <w:t>packety</w:t>
      </w:r>
      <w:proofErr w:type="spellEnd"/>
    </w:p>
    <w:p w:rsidR="00FF1F25" w:rsidRDefault="00FF1F25" w:rsidP="00FF1F25">
      <w:pPr>
        <w:pStyle w:val="Zkladntext1"/>
        <w:numPr>
          <w:ilvl w:val="0"/>
          <w:numId w:val="1"/>
        </w:numPr>
        <w:shd w:val="clear" w:color="auto" w:fill="auto"/>
        <w:tabs>
          <w:tab w:val="left" w:pos="1103"/>
        </w:tabs>
        <w:spacing w:line="266" w:lineRule="auto"/>
        <w:ind w:left="720" w:firstLine="20"/>
      </w:pPr>
      <w:r>
        <w:rPr>
          <w:lang w:val="en-US" w:bidi="en-US"/>
        </w:rPr>
        <w:t xml:space="preserve">Packet buffer </w:t>
      </w:r>
      <w:r>
        <w:t xml:space="preserve">min 0,5 </w:t>
      </w:r>
      <w:proofErr w:type="spellStart"/>
      <w:r>
        <w:t>Mb</w:t>
      </w:r>
      <w:proofErr w:type="spellEnd"/>
      <w:r>
        <w:t>/port nebo min. 11 MB/box</w:t>
      </w:r>
    </w:p>
    <w:p w:rsidR="00FF1F25" w:rsidRDefault="00FF1F25" w:rsidP="00FF1F25">
      <w:pPr>
        <w:pStyle w:val="Zkladntext1"/>
        <w:numPr>
          <w:ilvl w:val="0"/>
          <w:numId w:val="1"/>
        </w:numPr>
        <w:shd w:val="clear" w:color="auto" w:fill="auto"/>
        <w:tabs>
          <w:tab w:val="left" w:pos="1103"/>
        </w:tabs>
        <w:spacing w:line="266" w:lineRule="auto"/>
        <w:ind w:left="720" w:firstLine="20"/>
      </w:pPr>
      <w:r>
        <w:t xml:space="preserve">Velikost </w:t>
      </w:r>
      <w:r>
        <w:rPr>
          <w:lang w:val="en-US" w:bidi="en-US"/>
        </w:rPr>
        <w:t xml:space="preserve">routing </w:t>
      </w:r>
      <w:proofErr w:type="gramStart"/>
      <w:r>
        <w:t>table</w:t>
      </w:r>
      <w:proofErr w:type="gramEnd"/>
      <w:r>
        <w:t xml:space="preserve"> min. 16000 záznamů pro IPv4 a 8000 záznamů pro IPv6</w:t>
      </w:r>
    </w:p>
    <w:p w:rsidR="00FF1F25" w:rsidRDefault="00FF1F25" w:rsidP="00FF1F25">
      <w:pPr>
        <w:pStyle w:val="Zkladntext1"/>
        <w:numPr>
          <w:ilvl w:val="0"/>
          <w:numId w:val="1"/>
        </w:numPr>
        <w:shd w:val="clear" w:color="auto" w:fill="auto"/>
        <w:tabs>
          <w:tab w:val="left" w:pos="1103"/>
        </w:tabs>
        <w:spacing w:line="266" w:lineRule="auto"/>
        <w:ind w:left="720" w:firstLine="20"/>
      </w:pPr>
      <w:r>
        <w:t xml:space="preserve">Velikost MAC </w:t>
      </w:r>
      <w:r>
        <w:rPr>
          <w:lang w:val="en-US" w:bidi="en-US"/>
        </w:rPr>
        <w:t xml:space="preserve">address </w:t>
      </w:r>
      <w:r>
        <w:t>table min. 64000 záznamů</w:t>
      </w:r>
    </w:p>
    <w:p w:rsidR="00FF1F25" w:rsidRDefault="00FF1F25" w:rsidP="00FF1F25">
      <w:pPr>
        <w:pStyle w:val="Zkladntext1"/>
        <w:numPr>
          <w:ilvl w:val="0"/>
          <w:numId w:val="1"/>
        </w:numPr>
        <w:shd w:val="clear" w:color="auto" w:fill="auto"/>
        <w:tabs>
          <w:tab w:val="left" w:pos="1103"/>
        </w:tabs>
        <w:spacing w:line="266" w:lineRule="auto"/>
        <w:ind w:left="720" w:firstLine="20"/>
      </w:pPr>
      <w:proofErr w:type="spellStart"/>
      <w:r>
        <w:t>Stackování</w:t>
      </w:r>
      <w:proofErr w:type="spellEnd"/>
      <w:r>
        <w:t xml:space="preserve"> min. 2ks zařízení (jednotný management </w:t>
      </w:r>
      <w:proofErr w:type="spellStart"/>
      <w:r>
        <w:t>stacku</w:t>
      </w:r>
      <w:proofErr w:type="spellEnd"/>
      <w:r>
        <w:t xml:space="preserve"> jako jednoho zařízení)</w:t>
      </w:r>
    </w:p>
    <w:p w:rsidR="00FF1F25" w:rsidRDefault="00FF1F25" w:rsidP="00FF1F25">
      <w:pPr>
        <w:pStyle w:val="Zkladntext1"/>
        <w:numPr>
          <w:ilvl w:val="0"/>
          <w:numId w:val="1"/>
        </w:numPr>
        <w:shd w:val="clear" w:color="auto" w:fill="auto"/>
        <w:tabs>
          <w:tab w:val="left" w:pos="1103"/>
        </w:tabs>
        <w:spacing w:line="266" w:lineRule="auto"/>
        <w:ind w:left="720" w:firstLine="20"/>
      </w:pPr>
      <w:r>
        <w:t>duální zdroje napájení</w:t>
      </w:r>
    </w:p>
    <w:p w:rsidR="00FF1F25" w:rsidRDefault="00FF1F25" w:rsidP="00FF1F25">
      <w:pPr>
        <w:pStyle w:val="Zkladntext1"/>
        <w:numPr>
          <w:ilvl w:val="0"/>
          <w:numId w:val="1"/>
        </w:numPr>
        <w:shd w:val="clear" w:color="auto" w:fill="auto"/>
        <w:tabs>
          <w:tab w:val="left" w:pos="1203"/>
        </w:tabs>
        <w:spacing w:after="240" w:line="266" w:lineRule="auto"/>
        <w:ind w:left="720" w:firstLine="20"/>
      </w:pPr>
      <w:r>
        <w:t xml:space="preserve">Monitorování IP (IPv4 a IPv6) datových toků formou exportu provozních informací o přenesených datech v členění minimálně zdrojová/cílová IP adresa, zdrojový/cílový TCP/UDP port (či ICMP typ) - RFC3954 nebo ekvivalent (např. </w:t>
      </w:r>
      <w:proofErr w:type="spellStart"/>
      <w:r>
        <w:t>NetFIow</w:t>
      </w:r>
      <w:proofErr w:type="spellEnd"/>
      <w:r>
        <w:t xml:space="preserve">, </w:t>
      </w:r>
      <w:proofErr w:type="spellStart"/>
      <w:proofErr w:type="gramStart"/>
      <w:r>
        <w:t>sFlow</w:t>
      </w:r>
      <w:proofErr w:type="spellEnd"/>
      <w:r>
        <w:t>,...) se</w:t>
      </w:r>
      <w:proofErr w:type="gramEnd"/>
      <w:r>
        <w:t xml:space="preserve"> vzorkováním provozu maximálně 1:512 na min. 8 portech (při rychlosti min 1Gbps) současně s nastavením odesílání informací na 2 cílové destinace</w:t>
      </w:r>
    </w:p>
    <w:p w:rsidR="00FF1F25" w:rsidRDefault="00FF1F25" w:rsidP="00FF1F25">
      <w:pPr>
        <w:pStyle w:val="Zkladntext1"/>
        <w:shd w:val="clear" w:color="auto" w:fill="auto"/>
        <w:spacing w:line="264" w:lineRule="auto"/>
      </w:pPr>
      <w:r>
        <w:rPr>
          <w:b/>
          <w:bCs/>
        </w:rPr>
        <w:t>Komodita 7 - SFP+ 10G WDM 1270nm/10 km</w:t>
      </w:r>
    </w:p>
    <w:p w:rsidR="00FF1F25" w:rsidRDefault="00FF1F25" w:rsidP="00FF1F25">
      <w:pPr>
        <w:pStyle w:val="Zkladntext1"/>
        <w:numPr>
          <w:ilvl w:val="0"/>
          <w:numId w:val="2"/>
        </w:numPr>
        <w:shd w:val="clear" w:color="auto" w:fill="auto"/>
        <w:tabs>
          <w:tab w:val="left" w:pos="1079"/>
        </w:tabs>
        <w:spacing w:line="264" w:lineRule="auto"/>
        <w:ind w:left="720" w:firstLine="20"/>
      </w:pPr>
      <w:r>
        <w:t>DMI kompatibilní s dodávanými aktivními prvky (komodita 1-5)</w:t>
      </w:r>
    </w:p>
    <w:p w:rsidR="00FF1F25" w:rsidRDefault="00FF1F25" w:rsidP="00FF1F25">
      <w:pPr>
        <w:pStyle w:val="Zkladntext1"/>
        <w:numPr>
          <w:ilvl w:val="0"/>
          <w:numId w:val="2"/>
        </w:numPr>
        <w:shd w:val="clear" w:color="auto" w:fill="auto"/>
        <w:tabs>
          <w:tab w:val="left" w:pos="1078"/>
        </w:tabs>
        <w:spacing w:line="264" w:lineRule="auto"/>
        <w:ind w:left="720" w:firstLine="20"/>
      </w:pPr>
      <w:r>
        <w:t>Vlnová délka může být změněna dle portfolia výrobce, ale musí být zaručena funkčnost datového spoje po jednom SM vlákně oproti komoditě 8</w:t>
      </w:r>
    </w:p>
    <w:p w:rsidR="00FF1F25" w:rsidRDefault="00FF1F25" w:rsidP="00FF1F25">
      <w:pPr>
        <w:pStyle w:val="Zkladntext1"/>
        <w:numPr>
          <w:ilvl w:val="0"/>
          <w:numId w:val="2"/>
        </w:numPr>
        <w:shd w:val="clear" w:color="auto" w:fill="auto"/>
        <w:tabs>
          <w:tab w:val="left" w:pos="1074"/>
        </w:tabs>
        <w:spacing w:line="264" w:lineRule="auto"/>
        <w:ind w:left="720" w:firstLine="20"/>
      </w:pPr>
      <w:r>
        <w:t xml:space="preserve">Propojovací optický simplex </w:t>
      </w:r>
      <w:proofErr w:type="spellStart"/>
      <w:r>
        <w:rPr>
          <w:lang w:val="en-US" w:bidi="en-US"/>
        </w:rPr>
        <w:t>patchcord</w:t>
      </w:r>
      <w:proofErr w:type="spellEnd"/>
      <w:r>
        <w:rPr>
          <w:lang w:val="en-US" w:bidi="en-US"/>
        </w:rPr>
        <w:t xml:space="preserve"> </w:t>
      </w:r>
      <w:r>
        <w:t>SM 9/125 5m konektorové osazení dle požadavků zadavatele</w:t>
      </w:r>
    </w:p>
    <w:p w:rsidR="00FF1F25" w:rsidRDefault="00FF1F25" w:rsidP="00FF1F25">
      <w:pPr>
        <w:pStyle w:val="Zkladntext1"/>
        <w:numPr>
          <w:ilvl w:val="0"/>
          <w:numId w:val="2"/>
        </w:numPr>
        <w:shd w:val="clear" w:color="auto" w:fill="auto"/>
        <w:tabs>
          <w:tab w:val="left" w:pos="1098"/>
        </w:tabs>
        <w:spacing w:after="740" w:line="264" w:lineRule="auto"/>
        <w:ind w:left="720" w:firstLine="20"/>
      </w:pPr>
      <w:r>
        <w:t>Záruční a servisní požadavky dle rámcové smlouvy</w:t>
      </w:r>
    </w:p>
    <w:p w:rsidR="00FF1F25" w:rsidRDefault="00FF1F25" w:rsidP="00FF1F25">
      <w:pPr>
        <w:pStyle w:val="Zkladntext1"/>
        <w:shd w:val="clear" w:color="auto" w:fill="auto"/>
        <w:spacing w:line="264" w:lineRule="auto"/>
      </w:pPr>
      <w:r>
        <w:t>Poptávané komodity 1-5 a 13 budou od stejného výrobce, který bude garantovat platnost parametrů, uvedených v nabídce a jejichž hodnoty doloží např. na specifikačních listech k zařízení, případně jiným obdobným způsobem.</w:t>
      </w:r>
    </w:p>
    <w:p w:rsidR="00FF1F25" w:rsidRDefault="00FF1F25" w:rsidP="00FF1F25">
      <w:pPr>
        <w:pStyle w:val="Zkladntext1"/>
        <w:shd w:val="clear" w:color="auto" w:fill="auto"/>
        <w:spacing w:line="264" w:lineRule="auto"/>
      </w:pPr>
      <w:r>
        <w:t>Komodita 1-5 bude plně kompatibilní pro všechny poptávané funkce v komoditě 13 (management).</w:t>
      </w:r>
    </w:p>
    <w:p w:rsidR="00FF1F25" w:rsidRDefault="00FF1F25" w:rsidP="00FF1F25">
      <w:pPr>
        <w:pStyle w:val="Zkladntext1"/>
        <w:shd w:val="clear" w:color="auto" w:fill="auto"/>
        <w:spacing w:line="264" w:lineRule="auto"/>
      </w:pPr>
      <w:r>
        <w:t xml:space="preserve">Komodity 2-5 bude možné </w:t>
      </w:r>
      <w:proofErr w:type="spellStart"/>
      <w:r>
        <w:t>stackovat</w:t>
      </w:r>
      <w:proofErr w:type="spellEnd"/>
      <w:r>
        <w:t xml:space="preserve"> vzájemně (např. komodita 2 s komoditou 3).</w:t>
      </w:r>
    </w:p>
    <w:p w:rsidR="00FF1F25" w:rsidRDefault="00FF1F25" w:rsidP="00FF1F25">
      <w:pPr>
        <w:pStyle w:val="Zkladntext1"/>
        <w:shd w:val="clear" w:color="auto" w:fill="auto"/>
        <w:spacing w:line="264" w:lineRule="auto"/>
      </w:pPr>
      <w:r>
        <w:t>Veškeré požadované funkce musí být dostupné i při přerušení konektivity do sítě internet.</w:t>
      </w:r>
    </w:p>
    <w:p w:rsidR="00FF1F25" w:rsidRDefault="00FF1F25" w:rsidP="00FF1F25">
      <w:pPr>
        <w:pStyle w:val="Zkladntext1"/>
        <w:shd w:val="clear" w:color="auto" w:fill="auto"/>
        <w:spacing w:line="264" w:lineRule="auto"/>
      </w:pPr>
      <w:r>
        <w:t>U komodity 6 (FANLESS) není nutný stejný výrobce jako u komodit 1-5.</w:t>
      </w:r>
    </w:p>
    <w:p w:rsidR="00FF1F25" w:rsidRDefault="00FF1F25" w:rsidP="00FF1F25">
      <w:pPr>
        <w:pStyle w:val="Zkladntext1"/>
        <w:shd w:val="clear" w:color="auto" w:fill="auto"/>
        <w:spacing w:after="380" w:line="264" w:lineRule="auto"/>
      </w:pPr>
      <w:r>
        <w:t>U komodity 6 je požadována kompatibilita s komoditou 13 min. v bodech 1,2,4,5,6,9 (z grafického prostředí managementu budou funkční poptávané body).</w:t>
      </w:r>
    </w:p>
    <w:p w:rsidR="00FF1F25" w:rsidRDefault="00FF1F25" w:rsidP="00FF1F25">
      <w:pPr>
        <w:pStyle w:val="Zkladntext1"/>
        <w:shd w:val="clear" w:color="auto" w:fill="auto"/>
        <w:spacing w:line="262" w:lineRule="auto"/>
      </w:pPr>
      <w:r>
        <w:rPr>
          <w:b/>
          <w:bCs/>
        </w:rPr>
        <w:t>Společné parametry pro komodity 1 až 6</w:t>
      </w:r>
    </w:p>
    <w:p w:rsidR="00FF1F25" w:rsidRDefault="00FF1F25" w:rsidP="00FF1F25">
      <w:pPr>
        <w:pStyle w:val="Zkladntext1"/>
        <w:numPr>
          <w:ilvl w:val="0"/>
          <w:numId w:val="3"/>
        </w:numPr>
        <w:shd w:val="clear" w:color="auto" w:fill="auto"/>
        <w:tabs>
          <w:tab w:val="left" w:pos="745"/>
        </w:tabs>
        <w:spacing w:line="262" w:lineRule="auto"/>
        <w:ind w:left="720" w:hanging="340"/>
        <w:jc w:val="left"/>
      </w:pPr>
      <w:r>
        <w:t>Rackmount19“</w:t>
      </w:r>
    </w:p>
    <w:p w:rsidR="00FF1F25" w:rsidRDefault="00FF1F25" w:rsidP="00FF1F25">
      <w:pPr>
        <w:pStyle w:val="Zkladntext1"/>
        <w:numPr>
          <w:ilvl w:val="0"/>
          <w:numId w:val="3"/>
        </w:numPr>
        <w:shd w:val="clear" w:color="auto" w:fill="auto"/>
        <w:tabs>
          <w:tab w:val="left" w:pos="745"/>
        </w:tabs>
        <w:spacing w:line="262" w:lineRule="auto"/>
        <w:ind w:left="720" w:hanging="340"/>
        <w:jc w:val="left"/>
      </w:pPr>
      <w:r>
        <w:t xml:space="preserve">Plná podpora IPv4/IPv6 (adresace pro MGMT </w:t>
      </w:r>
      <w:proofErr w:type="spellStart"/>
      <w:r>
        <w:t>switche</w:t>
      </w:r>
      <w:proofErr w:type="spellEnd"/>
      <w:r>
        <w:t xml:space="preserve"> IPv4 i </w:t>
      </w:r>
      <w:proofErr w:type="gramStart"/>
      <w:r>
        <w:t>IPv6,...)</w:t>
      </w:r>
      <w:proofErr w:type="gramEnd"/>
    </w:p>
    <w:p w:rsidR="00FF1F25" w:rsidRDefault="00FF1F25" w:rsidP="00FF1F25">
      <w:pPr>
        <w:pStyle w:val="Zkladntext1"/>
        <w:numPr>
          <w:ilvl w:val="0"/>
          <w:numId w:val="3"/>
        </w:numPr>
        <w:shd w:val="clear" w:color="auto" w:fill="auto"/>
        <w:tabs>
          <w:tab w:val="left" w:pos="745"/>
        </w:tabs>
        <w:spacing w:line="262" w:lineRule="auto"/>
        <w:ind w:left="720" w:hanging="340"/>
        <w:jc w:val="left"/>
      </w:pPr>
      <w:r>
        <w:rPr>
          <w:lang w:val="en-US" w:bidi="en-US"/>
        </w:rPr>
        <w:t xml:space="preserve">Jumbo frames </w:t>
      </w:r>
      <w:r>
        <w:t>větší než 9000 B</w:t>
      </w:r>
    </w:p>
    <w:p w:rsidR="00FF1F25" w:rsidRDefault="00FF1F25" w:rsidP="00FF1F25">
      <w:pPr>
        <w:pStyle w:val="Zkladntext1"/>
        <w:numPr>
          <w:ilvl w:val="0"/>
          <w:numId w:val="3"/>
        </w:numPr>
        <w:shd w:val="clear" w:color="auto" w:fill="auto"/>
        <w:tabs>
          <w:tab w:val="left" w:pos="745"/>
        </w:tabs>
        <w:spacing w:line="262" w:lineRule="auto"/>
        <w:ind w:left="720" w:hanging="340"/>
        <w:jc w:val="left"/>
      </w:pPr>
      <w:r>
        <w:t xml:space="preserve">Management - </w:t>
      </w:r>
      <w:r>
        <w:rPr>
          <w:lang w:val="en-US" w:bidi="en-US"/>
        </w:rPr>
        <w:t xml:space="preserve">serial </w:t>
      </w:r>
      <w:r>
        <w:t xml:space="preserve">konzole, SSH, </w:t>
      </w:r>
      <w:r>
        <w:rPr>
          <w:lang w:val="en-US" w:bidi="en-US"/>
        </w:rPr>
        <w:t xml:space="preserve">https, </w:t>
      </w:r>
      <w:proofErr w:type="spellStart"/>
      <w:r>
        <w:t>SNMPvl</w:t>
      </w:r>
      <w:proofErr w:type="spellEnd"/>
      <w:r>
        <w:t xml:space="preserve"> ,2,3</w:t>
      </w:r>
    </w:p>
    <w:p w:rsidR="00FF1F25" w:rsidRDefault="00FF1F25" w:rsidP="00FF1F25">
      <w:pPr>
        <w:pStyle w:val="Zkladntext1"/>
        <w:numPr>
          <w:ilvl w:val="0"/>
          <w:numId w:val="3"/>
        </w:numPr>
        <w:shd w:val="clear" w:color="auto" w:fill="auto"/>
        <w:tabs>
          <w:tab w:val="left" w:pos="745"/>
        </w:tabs>
        <w:spacing w:line="262" w:lineRule="auto"/>
        <w:ind w:left="720" w:hanging="340"/>
        <w:jc w:val="left"/>
      </w:pPr>
      <w:r>
        <w:t>SNMPv3 trap, SYSLOG, RMON</w:t>
      </w:r>
    </w:p>
    <w:p w:rsidR="00FF1F25" w:rsidRDefault="00FF1F25" w:rsidP="00FF1F25">
      <w:pPr>
        <w:pStyle w:val="Zkladntext1"/>
        <w:numPr>
          <w:ilvl w:val="0"/>
          <w:numId w:val="3"/>
        </w:numPr>
        <w:shd w:val="clear" w:color="auto" w:fill="auto"/>
        <w:tabs>
          <w:tab w:val="left" w:pos="745"/>
        </w:tabs>
        <w:spacing w:line="262" w:lineRule="auto"/>
        <w:ind w:left="720" w:hanging="340"/>
        <w:jc w:val="left"/>
      </w:pPr>
      <w:r>
        <w:t>NTP klient</w:t>
      </w:r>
    </w:p>
    <w:p w:rsidR="00FF1F25" w:rsidRDefault="00FF1F25" w:rsidP="00FF1F25">
      <w:pPr>
        <w:pStyle w:val="Zkladntext1"/>
        <w:numPr>
          <w:ilvl w:val="0"/>
          <w:numId w:val="3"/>
        </w:numPr>
        <w:shd w:val="clear" w:color="auto" w:fill="auto"/>
        <w:tabs>
          <w:tab w:val="left" w:pos="745"/>
        </w:tabs>
        <w:spacing w:line="262" w:lineRule="auto"/>
        <w:ind w:left="720" w:hanging="340"/>
        <w:jc w:val="left"/>
      </w:pPr>
      <w:r>
        <w:t xml:space="preserve">IGMP, IGMP </w:t>
      </w:r>
      <w:r>
        <w:rPr>
          <w:lang w:val="en-US" w:bidi="en-US"/>
        </w:rPr>
        <w:t>snooping</w:t>
      </w:r>
    </w:p>
    <w:p w:rsidR="00FF1F25" w:rsidRDefault="00FF1F25" w:rsidP="00FF1F25">
      <w:pPr>
        <w:pStyle w:val="Zkladntext1"/>
        <w:numPr>
          <w:ilvl w:val="0"/>
          <w:numId w:val="3"/>
        </w:numPr>
        <w:shd w:val="clear" w:color="auto" w:fill="auto"/>
        <w:tabs>
          <w:tab w:val="left" w:pos="745"/>
        </w:tabs>
        <w:spacing w:line="262" w:lineRule="auto"/>
        <w:ind w:left="720" w:hanging="340"/>
        <w:jc w:val="left"/>
      </w:pPr>
      <w:r>
        <w:t>Plná implementace 802.1q - 4096 VLÁN, určení nativní a management VLÁN</w:t>
      </w:r>
    </w:p>
    <w:p w:rsidR="00FF1F25" w:rsidRDefault="00FF1F25" w:rsidP="00FF1F25">
      <w:pPr>
        <w:pStyle w:val="Zkladntext1"/>
        <w:numPr>
          <w:ilvl w:val="0"/>
          <w:numId w:val="3"/>
        </w:numPr>
        <w:shd w:val="clear" w:color="auto" w:fill="auto"/>
        <w:tabs>
          <w:tab w:val="left" w:pos="745"/>
        </w:tabs>
        <w:spacing w:line="262" w:lineRule="auto"/>
        <w:ind w:left="720" w:hanging="340"/>
        <w:jc w:val="left"/>
      </w:pPr>
      <w:r>
        <w:t>Implementace LACP podle 802.3ad -minimálně 4 nezávislé skupiny po 4 fyzických portech</w:t>
      </w:r>
    </w:p>
    <w:p w:rsidR="00FF1F25" w:rsidRDefault="00FF1F25" w:rsidP="00FF1F25">
      <w:pPr>
        <w:pStyle w:val="Zkladntext1"/>
        <w:numPr>
          <w:ilvl w:val="0"/>
          <w:numId w:val="3"/>
        </w:numPr>
        <w:shd w:val="clear" w:color="auto" w:fill="auto"/>
        <w:tabs>
          <w:tab w:val="left" w:pos="844"/>
        </w:tabs>
        <w:spacing w:line="262" w:lineRule="auto"/>
        <w:ind w:left="720" w:hanging="340"/>
        <w:jc w:val="left"/>
      </w:pPr>
      <w:r>
        <w:t xml:space="preserve">Implementace </w:t>
      </w:r>
      <w:proofErr w:type="spellStart"/>
      <w:r>
        <w:t>QoS</w:t>
      </w:r>
      <w:proofErr w:type="spellEnd"/>
      <w:r>
        <w:t xml:space="preserve"> - minimálně 8 HW fronty</w:t>
      </w:r>
    </w:p>
    <w:p w:rsidR="00FF1F25" w:rsidRDefault="00FF1F25" w:rsidP="00FF1F25">
      <w:pPr>
        <w:pStyle w:val="Nadpis20"/>
        <w:keepNext/>
        <w:keepLines/>
        <w:shd w:val="clear" w:color="auto" w:fill="auto"/>
      </w:pPr>
      <w:bookmarkStart w:id="1" w:name="bookmark2"/>
      <w:r>
        <w:rPr>
          <w:b w:val="0"/>
          <w:bCs w:val="0"/>
          <w:sz w:val="40"/>
          <w:szCs w:val="40"/>
        </w:rPr>
        <w:lastRenderedPageBreak/>
        <w:t xml:space="preserve">Kraj </w:t>
      </w:r>
      <w:proofErr w:type="spellStart"/>
      <w:r>
        <w:t>Vysocina</w:t>
      </w:r>
      <w:bookmarkEnd w:id="1"/>
      <w:proofErr w:type="spellEnd"/>
    </w:p>
    <w:p w:rsidR="00FF1F25" w:rsidRDefault="00FF1F25" w:rsidP="00FF1F25">
      <w:pPr>
        <w:pStyle w:val="Zkladntext1"/>
        <w:numPr>
          <w:ilvl w:val="0"/>
          <w:numId w:val="3"/>
        </w:numPr>
        <w:shd w:val="clear" w:color="auto" w:fill="auto"/>
        <w:tabs>
          <w:tab w:val="left" w:pos="839"/>
        </w:tabs>
        <w:spacing w:line="264" w:lineRule="auto"/>
        <w:ind w:left="720" w:hanging="340"/>
      </w:pPr>
      <w:r>
        <w:rPr>
          <w:lang w:val="en-US" w:bidi="en-US"/>
        </w:rPr>
        <w:t xml:space="preserve">RADIUS </w:t>
      </w:r>
      <w:r>
        <w:t xml:space="preserve">klient - přihlašování na MGMT s ověřením na </w:t>
      </w:r>
      <w:r>
        <w:rPr>
          <w:lang w:val="en-US" w:bidi="en-US"/>
        </w:rPr>
        <w:t xml:space="preserve">RADIUS </w:t>
      </w:r>
      <w:r>
        <w:t xml:space="preserve">serveru s rozlišením minimálně dvou úrovní přístupu (dohled, </w:t>
      </w:r>
      <w:r>
        <w:rPr>
          <w:lang w:val="en-US" w:bidi="en-US"/>
        </w:rPr>
        <w:t>administrator)</w:t>
      </w:r>
    </w:p>
    <w:p w:rsidR="00FF1F25" w:rsidRDefault="00FF1F25" w:rsidP="00FF1F25">
      <w:pPr>
        <w:pStyle w:val="Zkladntext1"/>
        <w:numPr>
          <w:ilvl w:val="0"/>
          <w:numId w:val="3"/>
        </w:numPr>
        <w:shd w:val="clear" w:color="auto" w:fill="auto"/>
        <w:tabs>
          <w:tab w:val="left" w:pos="839"/>
        </w:tabs>
        <w:spacing w:line="264" w:lineRule="auto"/>
        <w:ind w:left="720" w:hanging="340"/>
      </w:pPr>
      <w:r>
        <w:t xml:space="preserve">Autentifikace připojených zařízení dle 802.1 x, MAC </w:t>
      </w:r>
      <w:r>
        <w:rPr>
          <w:lang w:val="en-US" w:bidi="en-US"/>
        </w:rPr>
        <w:t xml:space="preserve">address </w:t>
      </w:r>
      <w:r>
        <w:t xml:space="preserve">- možnost autorizace dvou zařízení </w:t>
      </w:r>
      <w:r>
        <w:rPr>
          <w:lang w:val="en-US" w:bidi="en-US"/>
        </w:rPr>
        <w:t xml:space="preserve">(multi-user, multi-method </w:t>
      </w:r>
      <w:proofErr w:type="spellStart"/>
      <w:r>
        <w:t>autentication</w:t>
      </w:r>
      <w:proofErr w:type="spellEnd"/>
      <w:r>
        <w:t xml:space="preserve"> </w:t>
      </w:r>
      <w:r>
        <w:rPr>
          <w:lang w:val="en-US" w:bidi="en-US"/>
        </w:rPr>
        <w:t xml:space="preserve">on each </w:t>
      </w:r>
      <w:r>
        <w:t xml:space="preserve">port) každé v jiné VLÁN na portu (telefon, PC), zamykání MAC </w:t>
      </w:r>
      <w:proofErr w:type="spellStart"/>
      <w:r>
        <w:t>adress</w:t>
      </w:r>
      <w:proofErr w:type="spellEnd"/>
      <w:r>
        <w:t xml:space="preserve"> na port, omezení počtu MAC na port</w:t>
      </w:r>
    </w:p>
    <w:p w:rsidR="00FF1F25" w:rsidRDefault="00FF1F25" w:rsidP="00FF1F25">
      <w:pPr>
        <w:pStyle w:val="Zkladntext1"/>
        <w:numPr>
          <w:ilvl w:val="0"/>
          <w:numId w:val="3"/>
        </w:numPr>
        <w:shd w:val="clear" w:color="auto" w:fill="auto"/>
        <w:tabs>
          <w:tab w:val="left" w:pos="839"/>
        </w:tabs>
        <w:spacing w:line="264" w:lineRule="auto"/>
        <w:ind w:left="720" w:hanging="340"/>
      </w:pPr>
      <w:r>
        <w:t xml:space="preserve">MSTP, RSTP, STP </w:t>
      </w:r>
      <w:r>
        <w:rPr>
          <w:lang w:val="en-US" w:bidi="en-US"/>
        </w:rPr>
        <w:t xml:space="preserve">root guard, ST </w:t>
      </w:r>
      <w:r>
        <w:t xml:space="preserve">BPDU </w:t>
      </w:r>
      <w:r>
        <w:rPr>
          <w:lang w:val="en-US" w:bidi="en-US"/>
        </w:rPr>
        <w:t>guard</w:t>
      </w:r>
    </w:p>
    <w:p w:rsidR="00FF1F25" w:rsidRDefault="00FF1F25" w:rsidP="00FF1F25">
      <w:pPr>
        <w:pStyle w:val="Zkladntext1"/>
        <w:numPr>
          <w:ilvl w:val="0"/>
          <w:numId w:val="3"/>
        </w:numPr>
        <w:shd w:val="clear" w:color="auto" w:fill="auto"/>
        <w:tabs>
          <w:tab w:val="left" w:pos="839"/>
        </w:tabs>
        <w:spacing w:line="264" w:lineRule="auto"/>
        <w:ind w:left="720" w:hanging="340"/>
      </w:pPr>
      <w:r>
        <w:t xml:space="preserve">omezení počtu </w:t>
      </w:r>
      <w:proofErr w:type="spellStart"/>
      <w:r>
        <w:t>broadcastů</w:t>
      </w:r>
      <w:proofErr w:type="spellEnd"/>
      <w:r>
        <w:t xml:space="preserve"> na koncových portech - </w:t>
      </w:r>
      <w:r>
        <w:rPr>
          <w:lang w:val="en-US" w:bidi="en-US"/>
        </w:rPr>
        <w:t>broadcast Storm control</w:t>
      </w:r>
    </w:p>
    <w:p w:rsidR="00FF1F25" w:rsidRDefault="00FF1F25" w:rsidP="00FF1F25">
      <w:pPr>
        <w:pStyle w:val="Zkladntext1"/>
        <w:numPr>
          <w:ilvl w:val="0"/>
          <w:numId w:val="3"/>
        </w:numPr>
        <w:shd w:val="clear" w:color="auto" w:fill="auto"/>
        <w:tabs>
          <w:tab w:val="left" w:pos="844"/>
        </w:tabs>
        <w:spacing w:line="264" w:lineRule="auto"/>
        <w:ind w:left="720" w:hanging="340"/>
      </w:pPr>
      <w:proofErr w:type="spellStart"/>
      <w:r>
        <w:t>download</w:t>
      </w:r>
      <w:proofErr w:type="spellEnd"/>
      <w:r>
        <w:t>/</w:t>
      </w:r>
      <w:proofErr w:type="spellStart"/>
      <w:r>
        <w:t>upload</w:t>
      </w:r>
      <w:proofErr w:type="spellEnd"/>
      <w:r>
        <w:t xml:space="preserve"> konfigurace v textovém tvaru</w:t>
      </w:r>
    </w:p>
    <w:p w:rsidR="00FF1F25" w:rsidRDefault="00FF1F25" w:rsidP="00FF1F25">
      <w:pPr>
        <w:pStyle w:val="Zkladntext1"/>
        <w:numPr>
          <w:ilvl w:val="0"/>
          <w:numId w:val="3"/>
        </w:numPr>
        <w:shd w:val="clear" w:color="auto" w:fill="auto"/>
        <w:tabs>
          <w:tab w:val="left" w:pos="844"/>
        </w:tabs>
        <w:spacing w:line="264" w:lineRule="auto"/>
        <w:ind w:left="720" w:hanging="340"/>
      </w:pPr>
      <w:r>
        <w:t>archivování min. dvou verzí konfigurací a firmware přímo v zařízení</w:t>
      </w:r>
    </w:p>
    <w:p w:rsidR="00FF1F25" w:rsidRDefault="00FF1F25" w:rsidP="00FF1F25">
      <w:pPr>
        <w:pStyle w:val="Zkladntext1"/>
        <w:numPr>
          <w:ilvl w:val="0"/>
          <w:numId w:val="3"/>
        </w:numPr>
        <w:shd w:val="clear" w:color="auto" w:fill="auto"/>
        <w:tabs>
          <w:tab w:val="left" w:pos="844"/>
        </w:tabs>
        <w:spacing w:line="264" w:lineRule="auto"/>
        <w:ind w:left="720" w:hanging="340"/>
      </w:pPr>
      <w:r>
        <w:rPr>
          <w:lang w:val="en-US" w:bidi="en-US"/>
        </w:rPr>
        <w:t xml:space="preserve">DHCP snooping, </w:t>
      </w:r>
      <w:r>
        <w:t xml:space="preserve">IPv6 MLD </w:t>
      </w:r>
      <w:r>
        <w:rPr>
          <w:lang w:val="en-US" w:bidi="en-US"/>
        </w:rPr>
        <w:t>snooping</w:t>
      </w:r>
    </w:p>
    <w:p w:rsidR="00FF1F25" w:rsidRDefault="00FF1F25" w:rsidP="00FF1F25">
      <w:pPr>
        <w:pStyle w:val="Zkladntext1"/>
        <w:numPr>
          <w:ilvl w:val="0"/>
          <w:numId w:val="3"/>
        </w:numPr>
        <w:shd w:val="clear" w:color="auto" w:fill="auto"/>
        <w:tabs>
          <w:tab w:val="left" w:pos="844"/>
        </w:tabs>
        <w:spacing w:line="264" w:lineRule="auto"/>
        <w:ind w:left="720" w:hanging="340"/>
      </w:pPr>
      <w:r>
        <w:rPr>
          <w:lang w:val="en-US" w:bidi="en-US"/>
        </w:rPr>
        <w:t xml:space="preserve">ARP inspection </w:t>
      </w:r>
      <w:r>
        <w:t>nebo obdobná funkcionalita dle výrobce</w:t>
      </w:r>
    </w:p>
    <w:p w:rsidR="00FF1F25" w:rsidRDefault="00FF1F25" w:rsidP="00FF1F25">
      <w:pPr>
        <w:pStyle w:val="Zkladntext1"/>
        <w:numPr>
          <w:ilvl w:val="0"/>
          <w:numId w:val="3"/>
        </w:numPr>
        <w:shd w:val="clear" w:color="auto" w:fill="auto"/>
        <w:tabs>
          <w:tab w:val="left" w:pos="844"/>
        </w:tabs>
        <w:spacing w:line="264" w:lineRule="auto"/>
        <w:ind w:left="720" w:hanging="340"/>
      </w:pPr>
      <w:proofErr w:type="spellStart"/>
      <w:r>
        <w:rPr>
          <w:lang w:val="en-US" w:bidi="en-US"/>
        </w:rPr>
        <w:t>DoS</w:t>
      </w:r>
      <w:proofErr w:type="spellEnd"/>
      <w:r>
        <w:rPr>
          <w:lang w:val="en-US" w:bidi="en-US"/>
        </w:rPr>
        <w:t xml:space="preserve"> prevention </w:t>
      </w:r>
      <w:r>
        <w:t>nebo obdobná funkcionalita dle výrobce</w:t>
      </w:r>
    </w:p>
    <w:p w:rsidR="00FF1F25" w:rsidRDefault="00FF1F25" w:rsidP="00FF1F25">
      <w:pPr>
        <w:pStyle w:val="Zkladntext1"/>
        <w:numPr>
          <w:ilvl w:val="0"/>
          <w:numId w:val="3"/>
        </w:numPr>
        <w:shd w:val="clear" w:color="auto" w:fill="auto"/>
        <w:tabs>
          <w:tab w:val="left" w:pos="858"/>
        </w:tabs>
        <w:spacing w:line="264" w:lineRule="auto"/>
        <w:ind w:left="720" w:hanging="340"/>
      </w:pPr>
      <w:r>
        <w:t xml:space="preserve">IP ACL na </w:t>
      </w:r>
      <w:proofErr w:type="spellStart"/>
      <w:r>
        <w:rPr>
          <w:lang w:val="en-US" w:bidi="en-US"/>
        </w:rPr>
        <w:t>mgmt</w:t>
      </w:r>
      <w:proofErr w:type="spellEnd"/>
      <w:r>
        <w:rPr>
          <w:lang w:val="en-US" w:bidi="en-US"/>
        </w:rPr>
        <w:t xml:space="preserve"> user </w:t>
      </w:r>
      <w:r>
        <w:t>interface</w:t>
      </w:r>
    </w:p>
    <w:p w:rsidR="00FF1F25" w:rsidRDefault="00FF1F25" w:rsidP="00FF1F25">
      <w:pPr>
        <w:pStyle w:val="Zkladntext1"/>
        <w:numPr>
          <w:ilvl w:val="0"/>
          <w:numId w:val="3"/>
        </w:numPr>
        <w:shd w:val="clear" w:color="auto" w:fill="auto"/>
        <w:tabs>
          <w:tab w:val="left" w:pos="858"/>
        </w:tabs>
        <w:spacing w:line="264" w:lineRule="auto"/>
        <w:ind w:left="720" w:hanging="340"/>
      </w:pPr>
      <w:r>
        <w:t>Součástí dodávky je instalace, připojení do sítě LAN, oživení zařízení včetně konfigurace dle požadavků zadavatele, zaškolení obsluhy</w:t>
      </w:r>
    </w:p>
    <w:p w:rsidR="00FF1F25" w:rsidRDefault="00FF1F25" w:rsidP="00FF1F25">
      <w:pPr>
        <w:pStyle w:val="Zkladntext1"/>
        <w:numPr>
          <w:ilvl w:val="0"/>
          <w:numId w:val="3"/>
        </w:numPr>
        <w:shd w:val="clear" w:color="auto" w:fill="auto"/>
        <w:tabs>
          <w:tab w:val="left" w:pos="858"/>
        </w:tabs>
        <w:spacing w:line="264" w:lineRule="auto"/>
        <w:ind w:left="720" w:hanging="340"/>
      </w:pPr>
      <w:r>
        <w:t>Záruční požadavky a požadavky podpory dle rámcové smlouvy</w:t>
      </w:r>
    </w:p>
    <w:p w:rsidR="00FF1F25" w:rsidRDefault="00FF1F25" w:rsidP="00FF1F25">
      <w:pPr>
        <w:pStyle w:val="Zkladntext1"/>
        <w:shd w:val="clear" w:color="auto" w:fill="auto"/>
        <w:spacing w:after="220" w:line="264" w:lineRule="auto"/>
        <w:jc w:val="left"/>
        <w:sectPr w:rsidR="00FF1F25">
          <w:footerReference w:type="default" r:id="rId6"/>
          <w:pgSz w:w="11900" w:h="16840"/>
          <w:pgMar w:top="744" w:right="1436" w:bottom="1275" w:left="1310" w:header="0" w:footer="3" w:gutter="0"/>
          <w:pgNumType w:start="1"/>
          <w:cols w:space="720"/>
          <w:noEndnote/>
          <w:docGrid w:linePitch="360"/>
        </w:sectPr>
      </w:pPr>
      <w:r>
        <w:t>Přístup k novým verzím firmware po dobu platnosti záručních a servisních požadavků</w:t>
      </w:r>
    </w:p>
    <w:p w:rsidR="00FF1F25" w:rsidRDefault="00FF1F25" w:rsidP="00FF1F25">
      <w:pPr>
        <w:pStyle w:val="Zkladntext40"/>
        <w:shd w:val="clear" w:color="auto" w:fill="auto"/>
        <w:rPr>
          <w:sz w:val="13"/>
          <w:szCs w:val="13"/>
        </w:rPr>
      </w:pPr>
      <w:r>
        <w:rPr>
          <w:sz w:val="13"/>
          <w:szCs w:val="13"/>
        </w:rPr>
        <w:lastRenderedPageBreak/>
        <w:t>Příloha výzvy - položkový seznam požadovaného plnění</w:t>
      </w:r>
    </w:p>
    <w:p w:rsidR="00FF1F25" w:rsidRDefault="00FF1F25" w:rsidP="00FF1F25">
      <w:pPr>
        <w:pStyle w:val="Zkladntext40"/>
        <w:shd w:val="clear" w:color="auto" w:fill="auto"/>
        <w:spacing w:after="140"/>
        <w:rPr>
          <w:sz w:val="13"/>
          <w:szCs w:val="13"/>
        </w:rPr>
      </w:pPr>
      <w:r>
        <w:rPr>
          <w:sz w:val="13"/>
          <w:szCs w:val="13"/>
        </w:rPr>
        <w:t>Veřejná zakázka: Rámcové smlouvy na dodávky ICT komponent, část B - Aktivní prvky</w:t>
      </w:r>
    </w:p>
    <w:p w:rsidR="00FF1F25" w:rsidRDefault="00FF1F25" w:rsidP="00FF1F25">
      <w:pPr>
        <w:pStyle w:val="Zkladntext40"/>
        <w:shd w:val="clear" w:color="auto" w:fill="auto"/>
        <w:tabs>
          <w:tab w:val="left" w:pos="811"/>
        </w:tabs>
        <w:ind w:right="5700"/>
      </w:pPr>
      <w:r>
        <w:t>Prodávající: AUTOCONT a.s. Část B</w:t>
      </w:r>
      <w:r>
        <w:tab/>
        <w:t>Aktivní prvky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3269"/>
        <w:gridCol w:w="792"/>
        <w:gridCol w:w="1248"/>
        <w:gridCol w:w="1037"/>
        <w:gridCol w:w="1157"/>
        <w:gridCol w:w="1085"/>
        <w:gridCol w:w="1176"/>
        <w:gridCol w:w="2054"/>
        <w:gridCol w:w="610"/>
        <w:gridCol w:w="634"/>
        <w:gridCol w:w="701"/>
      </w:tblGrid>
      <w:tr w:rsidR="00FF1F25" w:rsidTr="005A758A">
        <w:trPr>
          <w:trHeight w:hRule="exact" w:val="178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Položka</w:t>
            </w:r>
          </w:p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(komodita)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Popis</w:t>
            </w:r>
            <w:r>
              <w:rPr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Počet kusů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71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Maximální </w:t>
            </w:r>
            <w:proofErr w:type="spellStart"/>
            <w:r>
              <w:rPr>
                <w:sz w:val="12"/>
                <w:szCs w:val="12"/>
              </w:rPr>
              <w:t>jednoková</w:t>
            </w:r>
            <w:proofErr w:type="spellEnd"/>
            <w:r>
              <w:rPr>
                <w:sz w:val="12"/>
                <w:szCs w:val="12"/>
              </w:rPr>
              <w:t xml:space="preserve"> cena dle RS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71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Cena Kč bez DPH za jeden kus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71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Cena celkem Kč bez DPH (počet ks x JC)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Sazba DPH %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F25" w:rsidRDefault="00FF1F25" w:rsidP="005A758A">
            <w:pPr>
              <w:pStyle w:val="Jin0"/>
              <w:shd w:val="clear" w:color="auto" w:fill="auto"/>
              <w:spacing w:line="26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Cena celkem Kč s DPH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F25" w:rsidRDefault="00FF1F25" w:rsidP="005A758A">
            <w:pPr>
              <w:pStyle w:val="Jin0"/>
              <w:shd w:val="clear" w:color="auto" w:fill="auto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Název nabízeného výrobku a označení výrobce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součást položky dle </w:t>
            </w:r>
            <w:r>
              <w:rPr>
                <w:sz w:val="12"/>
                <w:szCs w:val="12"/>
                <w:lang w:val="en-US" w:bidi="en-US"/>
              </w:rPr>
              <w:t>ZD a</w:t>
            </w:r>
          </w:p>
        </w:tc>
      </w:tr>
      <w:tr w:rsidR="00FF1F25" w:rsidTr="005A758A">
        <w:trPr>
          <w:trHeight w:hRule="exact" w:val="298"/>
          <w:jc w:val="center"/>
        </w:trPr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1F25" w:rsidRDefault="00FF1F25" w:rsidP="005A758A"/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1F25" w:rsidRDefault="00FF1F25" w:rsidP="005A758A"/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1F25" w:rsidRDefault="00FF1F25" w:rsidP="005A758A"/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/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/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1F25" w:rsidRDefault="00FF1F25" w:rsidP="005A758A"/>
        </w:tc>
        <w:tc>
          <w:tcPr>
            <w:tcW w:w="20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1F25" w:rsidRDefault="00FF1F25" w:rsidP="005A758A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Doprava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Instalace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Technický</w:t>
            </w:r>
          </w:p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list</w:t>
            </w:r>
          </w:p>
        </w:tc>
      </w:tr>
      <w:tr w:rsidR="00FF1F25" w:rsidTr="005A758A">
        <w:trPr>
          <w:trHeight w:hRule="exact" w:val="45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 w:bidi="en-US"/>
              </w:rPr>
              <w:t xml:space="preserve">switch </w:t>
            </w:r>
            <w:r>
              <w:rPr>
                <w:sz w:val="12"/>
                <w:szCs w:val="12"/>
              </w:rPr>
              <w:t>24x10G SFP/SFP+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173 438,00 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173 438,00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693 752,00 Kč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145 687,92 Kč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839 439,92 Kč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66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 w:bidi="en-US"/>
              </w:rPr>
              <w:t xml:space="preserve">Cisco Catalyst </w:t>
            </w:r>
            <w:r>
              <w:rPr>
                <w:sz w:val="12"/>
                <w:szCs w:val="12"/>
              </w:rPr>
              <w:t xml:space="preserve">3850 24 </w:t>
            </w:r>
            <w:r>
              <w:rPr>
                <w:sz w:val="12"/>
                <w:szCs w:val="12"/>
                <w:lang w:val="en-US" w:bidi="en-US"/>
              </w:rPr>
              <w:t xml:space="preserve">Port </w:t>
            </w:r>
            <w:r>
              <w:rPr>
                <w:sz w:val="12"/>
                <w:szCs w:val="12"/>
              </w:rPr>
              <w:t>10G</w:t>
            </w:r>
          </w:p>
          <w:p w:rsidR="00FF1F25" w:rsidRDefault="00FF1F25" w:rsidP="005A758A">
            <w:pPr>
              <w:pStyle w:val="Jin0"/>
              <w:shd w:val="clear" w:color="auto" w:fill="auto"/>
              <w:spacing w:line="266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 w:bidi="en-US"/>
              </w:rPr>
              <w:t xml:space="preserve">Fiber Switch </w:t>
            </w:r>
            <w:r>
              <w:rPr>
                <w:sz w:val="12"/>
                <w:szCs w:val="12"/>
              </w:rPr>
              <w:t xml:space="preserve">IP </w:t>
            </w:r>
            <w:proofErr w:type="spellStart"/>
            <w:r>
              <w:rPr>
                <w:sz w:val="12"/>
                <w:szCs w:val="12"/>
              </w:rPr>
              <w:t>Services</w:t>
            </w:r>
            <w:proofErr w:type="spellEnd"/>
            <w:r>
              <w:rPr>
                <w:sz w:val="12"/>
                <w:szCs w:val="12"/>
              </w:rPr>
              <w:t xml:space="preserve"> WS-C3850- 24XS-E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</w:t>
            </w:r>
          </w:p>
        </w:tc>
      </w:tr>
      <w:tr w:rsidR="00FF1F25" w:rsidTr="005A758A">
        <w:trPr>
          <w:trHeight w:hRule="exact" w:val="45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59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 w:bidi="en-US"/>
              </w:rPr>
              <w:t xml:space="preserve">switch </w:t>
            </w:r>
            <w:r>
              <w:rPr>
                <w:sz w:val="12"/>
                <w:szCs w:val="12"/>
              </w:rPr>
              <w:t>24x1 G RJ45 + 4x10G SFP/SFP+ současně využitelných portů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17 232,00 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 Kč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 Kč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 Kč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66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Cisco SG350X-24 </w:t>
            </w:r>
            <w:proofErr w:type="gramStart"/>
            <w:r>
              <w:rPr>
                <w:sz w:val="12"/>
                <w:szCs w:val="12"/>
              </w:rPr>
              <w:t>24-port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 w:bidi="en-US"/>
              </w:rPr>
              <w:t xml:space="preserve">Gigabit Stackable Switch </w:t>
            </w:r>
            <w:r>
              <w:rPr>
                <w:sz w:val="12"/>
                <w:szCs w:val="12"/>
              </w:rPr>
              <w:t>SG350X-24-K9-EU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</w:t>
            </w:r>
          </w:p>
        </w:tc>
      </w:tr>
      <w:tr w:rsidR="00FF1F25" w:rsidTr="005A758A">
        <w:trPr>
          <w:trHeight w:hRule="exact" w:val="45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66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 w:bidi="en-US"/>
              </w:rPr>
              <w:t xml:space="preserve">switch </w:t>
            </w:r>
            <w:r>
              <w:rPr>
                <w:sz w:val="12"/>
                <w:szCs w:val="12"/>
              </w:rPr>
              <w:t>48x1 G RJ45 + 4x10G SFP/SFP+ současně využitelných portů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24 503,00 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 Kč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 Kč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 Kč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59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 w:bidi="en-US"/>
              </w:rPr>
              <w:t>Cisco SG350X-48 48-port Gigabit Stackable Switch SG350X-48-K9-EU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</w:t>
            </w:r>
          </w:p>
        </w:tc>
      </w:tr>
      <w:tr w:rsidR="00FF1F25" w:rsidTr="005A758A">
        <w:trPr>
          <w:trHeight w:hRule="exact" w:val="45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59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 w:bidi="en-US"/>
              </w:rPr>
              <w:t xml:space="preserve">switch </w:t>
            </w:r>
            <w:r>
              <w:rPr>
                <w:sz w:val="12"/>
                <w:szCs w:val="12"/>
              </w:rPr>
              <w:t xml:space="preserve">24x1 G RJ45 </w:t>
            </w:r>
            <w:proofErr w:type="spellStart"/>
            <w:r>
              <w:rPr>
                <w:sz w:val="12"/>
                <w:szCs w:val="12"/>
              </w:rPr>
              <w:t>PoE</w:t>
            </w:r>
            <w:proofErr w:type="spellEnd"/>
            <w:r>
              <w:rPr>
                <w:sz w:val="12"/>
                <w:szCs w:val="12"/>
              </w:rPr>
              <w:t xml:space="preserve"> + 4x10G SFP/SFP+ současně využitelných portů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28 125,00 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 Kč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 Kč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 Kč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66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 w:bidi="en-US"/>
              </w:rPr>
              <w:t>Cisco SG350X-24MP 24-port Gigabit POE Stackable Switch SG350X- 24MP-K9-EU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</w:t>
            </w:r>
          </w:p>
        </w:tc>
      </w:tr>
      <w:tr w:rsidR="00FF1F25" w:rsidTr="005A758A">
        <w:trPr>
          <w:trHeight w:hRule="exact" w:val="45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66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 w:bidi="en-US"/>
              </w:rPr>
              <w:t xml:space="preserve">switch </w:t>
            </w:r>
            <w:r>
              <w:rPr>
                <w:sz w:val="12"/>
                <w:szCs w:val="12"/>
              </w:rPr>
              <w:t xml:space="preserve">48x1 G RJ45 </w:t>
            </w:r>
            <w:proofErr w:type="spellStart"/>
            <w:r>
              <w:rPr>
                <w:sz w:val="12"/>
                <w:szCs w:val="12"/>
              </w:rPr>
              <w:t>PoE</w:t>
            </w:r>
            <w:proofErr w:type="spellEnd"/>
            <w:r>
              <w:rPr>
                <w:sz w:val="12"/>
                <w:szCs w:val="12"/>
              </w:rPr>
              <w:t xml:space="preserve"> a 4x10G SFPZSFP+ současně využitelných portů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32 666,00 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 Kč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 Kč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 Kč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64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 w:bidi="en-US"/>
              </w:rPr>
              <w:t>Cisco SG350X-48P 48-port Gigabit POE Stackable Switch SG350X^8P- K9-EU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</w:t>
            </w:r>
          </w:p>
        </w:tc>
      </w:tr>
      <w:tr w:rsidR="00FF1F25" w:rsidTr="005A758A">
        <w:trPr>
          <w:trHeight w:hRule="exact" w:val="30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 w:bidi="en-US"/>
              </w:rPr>
              <w:t xml:space="preserve">switch </w:t>
            </w:r>
            <w:r>
              <w:rPr>
                <w:sz w:val="12"/>
                <w:szCs w:val="12"/>
              </w:rPr>
              <w:t xml:space="preserve">24x1 G RJ45 + 2x SFP </w:t>
            </w:r>
            <w:proofErr w:type="spellStart"/>
            <w:r>
              <w:rPr>
                <w:sz w:val="12"/>
                <w:szCs w:val="12"/>
              </w:rPr>
              <w:t>fanless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12 745,00 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 Kč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 Kč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 Kč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66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 w:bidi="en-US"/>
              </w:rPr>
              <w:t>Cisco SG300-28 28-port Gigabit Managed Switch SRW2024-K9-EU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</w:t>
            </w:r>
          </w:p>
        </w:tc>
      </w:tr>
      <w:tr w:rsidR="00FF1F25" w:rsidTr="005A758A">
        <w:trPr>
          <w:trHeight w:hRule="exact" w:val="59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SFP+ 10G WDM 1270 </w:t>
            </w:r>
            <w:proofErr w:type="spellStart"/>
            <w:r>
              <w:rPr>
                <w:sz w:val="12"/>
                <w:szCs w:val="12"/>
              </w:rPr>
              <w:t>nm</w:t>
            </w:r>
            <w:proofErr w:type="spellEnd"/>
            <w:r>
              <w:rPr>
                <w:sz w:val="12"/>
                <w:szCs w:val="12"/>
              </w:rPr>
              <w:t>/10 km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2 651,00 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2 651,00 Kč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106 040,00 Kč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22 268,40 Kč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128 308,40 Kč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59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 w:bidi="en-US"/>
              </w:rPr>
              <w:t xml:space="preserve">SFP+ WDM transceiver 10GBASE- BX. SM 10km, 1270nm TX/ 1330mm RX BIDI, LC </w:t>
            </w:r>
            <w:proofErr w:type="spellStart"/>
            <w:r>
              <w:rPr>
                <w:sz w:val="12"/>
                <w:szCs w:val="12"/>
                <w:lang w:val="en-US" w:bidi="en-US"/>
              </w:rPr>
              <w:t>simp</w:t>
            </w:r>
            <w:proofErr w:type="spellEnd"/>
            <w:r>
              <w:rPr>
                <w:sz w:val="12"/>
                <w:szCs w:val="12"/>
                <w:lang w:val="en-US" w:bidi="en-US"/>
              </w:rPr>
              <w:t xml:space="preserve">., DMI + </w:t>
            </w:r>
            <w:proofErr w:type="spellStart"/>
            <w:r>
              <w:rPr>
                <w:sz w:val="12"/>
                <w:szCs w:val="12"/>
                <w:lang w:val="en-US" w:bidi="en-US"/>
              </w:rPr>
              <w:t>patchcord</w:t>
            </w:r>
            <w:proofErr w:type="spellEnd"/>
            <w:r>
              <w:rPr>
                <w:sz w:val="12"/>
                <w:szCs w:val="12"/>
                <w:lang w:val="en-US" w:bidi="en-US"/>
              </w:rPr>
              <w:t xml:space="preserve"> SM 9/125 simplex 5m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</w:t>
            </w:r>
          </w:p>
        </w:tc>
      </w:tr>
      <w:tr w:rsidR="00FF1F25" w:rsidTr="005A758A">
        <w:trPr>
          <w:trHeight w:hRule="exact" w:val="6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SFP+ 10G WDM 1330 </w:t>
            </w:r>
            <w:proofErr w:type="spellStart"/>
            <w:r>
              <w:rPr>
                <w:sz w:val="12"/>
                <w:szCs w:val="12"/>
              </w:rPr>
              <w:t>nm</w:t>
            </w:r>
            <w:proofErr w:type="spellEnd"/>
            <w:r>
              <w:rPr>
                <w:sz w:val="12"/>
                <w:szCs w:val="12"/>
              </w:rPr>
              <w:t>/10 km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2 651,00 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 Kč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 Kč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 Kč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59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 w:bidi="en-US"/>
              </w:rPr>
              <w:t xml:space="preserve">SFP+ WDM transceiver 10GBASE- BX. SM 10km, 1330nm TX/ 1270mm RX BIDI, LC </w:t>
            </w:r>
            <w:proofErr w:type="spellStart"/>
            <w:r>
              <w:rPr>
                <w:sz w:val="12"/>
                <w:szCs w:val="12"/>
                <w:lang w:val="en-US" w:bidi="en-US"/>
              </w:rPr>
              <w:t>simp</w:t>
            </w:r>
            <w:proofErr w:type="spellEnd"/>
            <w:r>
              <w:rPr>
                <w:sz w:val="12"/>
                <w:szCs w:val="12"/>
                <w:lang w:val="en-US" w:bidi="en-US"/>
              </w:rPr>
              <w:t xml:space="preserve"> DMI + </w:t>
            </w:r>
            <w:proofErr w:type="spellStart"/>
            <w:r>
              <w:rPr>
                <w:sz w:val="12"/>
                <w:szCs w:val="12"/>
                <w:lang w:val="en-US" w:bidi="en-US"/>
              </w:rPr>
              <w:t>patchcord</w:t>
            </w:r>
            <w:proofErr w:type="spellEnd"/>
            <w:r>
              <w:rPr>
                <w:sz w:val="12"/>
                <w:szCs w:val="12"/>
                <w:lang w:val="en-US" w:bidi="en-US"/>
              </w:rPr>
              <w:t xml:space="preserve"> SM 9/125 simplex 5m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</w:t>
            </w:r>
          </w:p>
        </w:tc>
      </w:tr>
      <w:tr w:rsidR="00FF1F25" w:rsidTr="005A758A">
        <w:trPr>
          <w:trHeight w:hRule="exact" w:val="45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SFP+ 10G MM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860,00 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 Kč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 Kč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 Kč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59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 w:bidi="en-US"/>
              </w:rPr>
              <w:t xml:space="preserve">SFP+ transceiver 10GBASE-SR/SW, MM, LC duplex. DMI + </w:t>
            </w:r>
            <w:proofErr w:type="spellStart"/>
            <w:r>
              <w:rPr>
                <w:sz w:val="12"/>
                <w:szCs w:val="12"/>
                <w:lang w:val="en-US" w:bidi="en-US"/>
              </w:rPr>
              <w:t>patchcord</w:t>
            </w:r>
            <w:proofErr w:type="spellEnd"/>
            <w:r>
              <w:rPr>
                <w:sz w:val="12"/>
                <w:szCs w:val="12"/>
                <w:lang w:val="en-US" w:bidi="en-US"/>
              </w:rPr>
              <w:t xml:space="preserve"> MM duplex 5m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</w:t>
            </w:r>
          </w:p>
        </w:tc>
      </w:tr>
      <w:tr w:rsidR="00FF1F25" w:rsidTr="005A758A">
        <w:trPr>
          <w:trHeight w:hRule="exact" w:val="29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SFP 1G RJ45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638,00 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 Kč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 Kč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 Kč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59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 w:bidi="en-US"/>
              </w:rPr>
              <w:t>SFP transceiver 1,25Gbps, 1000BASE-T, RJ-45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</w:t>
            </w:r>
          </w:p>
        </w:tc>
      </w:tr>
      <w:tr w:rsidR="00FF1F25" w:rsidTr="005A758A">
        <w:trPr>
          <w:trHeight w:hRule="exact" w:val="6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SFP 1G SM WDM 1310 </w:t>
            </w:r>
            <w:proofErr w:type="spellStart"/>
            <w:r>
              <w:rPr>
                <w:sz w:val="12"/>
                <w:szCs w:val="12"/>
              </w:rPr>
              <w:t>nm</w:t>
            </w:r>
            <w:proofErr w:type="spellEnd"/>
            <w:r>
              <w:rPr>
                <w:sz w:val="12"/>
                <w:szCs w:val="12"/>
              </w:rPr>
              <w:t>/10 km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670,00 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 Kč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 Kč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 Kč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59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 w:bidi="en-US"/>
              </w:rPr>
              <w:t xml:space="preserve">SFP WDM transceiver 1,25Gbps, 1000BASE-BX10, SM. 10km, TX 1310nm, LC </w:t>
            </w:r>
            <w:proofErr w:type="spellStart"/>
            <w:r>
              <w:rPr>
                <w:sz w:val="12"/>
                <w:szCs w:val="12"/>
                <w:lang w:val="en-US" w:bidi="en-US"/>
              </w:rPr>
              <w:t>simp</w:t>
            </w:r>
            <w:proofErr w:type="spellEnd"/>
            <w:r>
              <w:rPr>
                <w:sz w:val="12"/>
                <w:szCs w:val="12"/>
                <w:lang w:val="en-US" w:bidi="en-US"/>
              </w:rPr>
              <w:t xml:space="preserve">., DMI + </w:t>
            </w:r>
            <w:proofErr w:type="spellStart"/>
            <w:r>
              <w:rPr>
                <w:sz w:val="12"/>
                <w:szCs w:val="12"/>
                <w:lang w:val="en-US" w:bidi="en-US"/>
              </w:rPr>
              <w:t>patchcord</w:t>
            </w:r>
            <w:proofErr w:type="spellEnd"/>
            <w:r>
              <w:rPr>
                <w:sz w:val="12"/>
                <w:szCs w:val="12"/>
                <w:lang w:val="en-US" w:bidi="en-US"/>
              </w:rPr>
              <w:t xml:space="preserve"> SM 9/125 simplex 5m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</w:t>
            </w:r>
          </w:p>
        </w:tc>
      </w:tr>
      <w:tr w:rsidR="00FF1F25" w:rsidTr="005A758A">
        <w:trPr>
          <w:trHeight w:hRule="exact" w:val="6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SFP 1G SM WDM 1550 </w:t>
            </w:r>
            <w:proofErr w:type="spellStart"/>
            <w:r>
              <w:rPr>
                <w:sz w:val="12"/>
                <w:szCs w:val="12"/>
              </w:rPr>
              <w:t>nm</w:t>
            </w:r>
            <w:proofErr w:type="spellEnd"/>
            <w:r>
              <w:rPr>
                <w:sz w:val="12"/>
                <w:szCs w:val="12"/>
              </w:rPr>
              <w:t>/10 km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825,00 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 Kč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 Kč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 Kč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62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 w:bidi="en-US"/>
              </w:rPr>
              <w:t xml:space="preserve">SFP WDM transceiver 1.25Gbps, 1000BASE-BX10, SM, 10km, TX 1550nm, LC </w:t>
            </w:r>
            <w:proofErr w:type="spellStart"/>
            <w:r>
              <w:rPr>
                <w:sz w:val="12"/>
                <w:szCs w:val="12"/>
                <w:lang w:val="en-US" w:bidi="en-US"/>
              </w:rPr>
              <w:t>simp</w:t>
            </w:r>
            <w:proofErr w:type="spellEnd"/>
            <w:r>
              <w:rPr>
                <w:sz w:val="12"/>
                <w:szCs w:val="12"/>
                <w:lang w:val="en-US" w:bidi="en-US"/>
              </w:rPr>
              <w:t xml:space="preserve">., DMI + </w:t>
            </w:r>
            <w:proofErr w:type="spellStart"/>
            <w:r>
              <w:rPr>
                <w:sz w:val="12"/>
                <w:szCs w:val="12"/>
                <w:lang w:val="en-US" w:bidi="en-US"/>
              </w:rPr>
              <w:t>patchcord</w:t>
            </w:r>
            <w:proofErr w:type="spellEnd"/>
            <w:r>
              <w:rPr>
                <w:sz w:val="12"/>
                <w:szCs w:val="12"/>
                <w:lang w:val="en-US" w:bidi="en-US"/>
              </w:rPr>
              <w:t xml:space="preserve"> SM 9/125 simplex 5m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</w:t>
            </w:r>
          </w:p>
        </w:tc>
      </w:tr>
      <w:tr w:rsidR="00FF1F25" w:rsidTr="005A758A">
        <w:trPr>
          <w:trHeight w:hRule="exact" w:val="31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SW pro vzdálený MGMT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35 961,00 Kč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 Kč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 Kč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 Kč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pStyle w:val="Jin0"/>
              <w:shd w:val="clear" w:color="auto" w:fill="auto"/>
              <w:spacing w:line="266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 w:bidi="en-US"/>
              </w:rPr>
              <w:t>Cisco Network Assistant + MS Win Server 2016 + Kiwi Syslog Server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ano</w:t>
            </w:r>
          </w:p>
        </w:tc>
      </w:tr>
      <w:tr w:rsidR="00FF1F25" w:rsidTr="005A758A">
        <w:trPr>
          <w:trHeight w:hRule="exact" w:val="182"/>
          <w:jc w:val="center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Celkem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799 792,00 Kč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167 956,32 Kč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pStyle w:val="Jin0"/>
              <w:shd w:val="clear" w:color="auto" w:fill="auto"/>
              <w:spacing w:line="240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967 748,32 Kč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F25" w:rsidRDefault="00FF1F25" w:rsidP="005A758A">
            <w:pPr>
              <w:rPr>
                <w:sz w:val="10"/>
                <w:szCs w:val="10"/>
              </w:rPr>
            </w:pPr>
          </w:p>
        </w:tc>
      </w:tr>
    </w:tbl>
    <w:p w:rsidR="00FF1F25" w:rsidRDefault="00FF1F25" w:rsidP="00FF1F25">
      <w:pPr>
        <w:pStyle w:val="Titulektabulky0"/>
        <w:shd w:val="clear" w:color="auto" w:fill="auto"/>
        <w:ind w:left="821"/>
      </w:pPr>
      <w:r>
        <w:t>detailní technická specifikace je samostatnou přílohou ZD</w:t>
      </w:r>
    </w:p>
    <w:p w:rsidR="00FF1F25" w:rsidRDefault="00FF1F25" w:rsidP="00FF1F25">
      <w:pPr>
        <w:spacing w:after="126" w:line="14" w:lineRule="exact"/>
      </w:pPr>
    </w:p>
    <w:p w:rsidR="00FF1F25" w:rsidRDefault="00FF1F25" w:rsidP="00FF1F25">
      <w:pPr>
        <w:pStyle w:val="Zkladntext40"/>
        <w:shd w:val="clear" w:color="auto" w:fill="auto"/>
      </w:pPr>
      <w:r>
        <w:rPr>
          <w:u w:val="single"/>
        </w:rPr>
        <w:t>Pokyny:</w:t>
      </w:r>
    </w:p>
    <w:p w:rsidR="00FF1F25" w:rsidRDefault="00FF1F25" w:rsidP="00FF1F25">
      <w:pPr>
        <w:pStyle w:val="Zkladntext40"/>
        <w:shd w:val="clear" w:color="auto" w:fill="auto"/>
      </w:pPr>
      <w:r>
        <w:t>Dodavatel vyplní u každé položky cenu za jednotku bez DPH (jednotková cena)</w:t>
      </w:r>
    </w:p>
    <w:p w:rsidR="00FF1F25" w:rsidRDefault="00FF1F25" w:rsidP="00FF1F25">
      <w:pPr>
        <w:pStyle w:val="Zkladntext40"/>
        <w:shd w:val="clear" w:color="auto" w:fill="auto"/>
        <w:spacing w:after="80"/>
        <w:sectPr w:rsidR="00FF1F25">
          <w:footerReference w:type="default" r:id="rId7"/>
          <w:pgSz w:w="16840" w:h="11900" w:orient="landscape"/>
          <w:pgMar w:top="1062" w:right="1402" w:bottom="1062" w:left="846" w:header="0" w:footer="3" w:gutter="0"/>
          <w:pgNumType w:start="13"/>
          <w:cols w:space="720"/>
          <w:noEndnote/>
          <w:docGrid w:linePitch="360"/>
        </w:sectPr>
      </w:pPr>
      <w:r>
        <w:t>Dodavatel vyplní sazbu DPH v % (např. 21). Dodavatel neplátce vyplní sazbu "0". Jednotkové ceny jsou v takovém případě konečnými (viz podrobně v ZD)</w:t>
      </w:r>
    </w:p>
    <w:p w:rsidR="00FF1F25" w:rsidRDefault="00FF1F25" w:rsidP="00FF1F25">
      <w:pPr>
        <w:pStyle w:val="Zkladntext30"/>
        <w:shd w:val="clear" w:color="auto" w:fill="auto"/>
      </w:pPr>
      <w:r>
        <w:lastRenderedPageBreak/>
        <w:t>Akceptační testy pro všechny komodity:</w:t>
      </w:r>
    </w:p>
    <w:p w:rsidR="00FF1F25" w:rsidRDefault="00FF1F25" w:rsidP="00FF1F25">
      <w:pPr>
        <w:pStyle w:val="Zkladntext30"/>
        <w:numPr>
          <w:ilvl w:val="0"/>
          <w:numId w:val="4"/>
        </w:numPr>
        <w:shd w:val="clear" w:color="auto" w:fill="auto"/>
        <w:tabs>
          <w:tab w:val="left" w:pos="354"/>
        </w:tabs>
      </w:pPr>
      <w:r>
        <w:t xml:space="preserve">Nastavení a ukázka ověřování přístupu pro management zařízení prostřednictvím </w:t>
      </w:r>
      <w:r>
        <w:rPr>
          <w:lang w:val="en-US" w:bidi="en-US"/>
        </w:rPr>
        <w:t xml:space="preserve">RADIUS </w:t>
      </w:r>
      <w:r>
        <w:t>serveru pro 2 úrovně přístupu (RO/RW) přes protokol SSH</w:t>
      </w:r>
    </w:p>
    <w:p w:rsidR="00FF1F25" w:rsidRDefault="00FF1F25" w:rsidP="00FF1F25">
      <w:pPr>
        <w:pStyle w:val="Zkladntext30"/>
        <w:numPr>
          <w:ilvl w:val="0"/>
          <w:numId w:val="4"/>
        </w:numPr>
        <w:shd w:val="clear" w:color="auto" w:fill="auto"/>
        <w:tabs>
          <w:tab w:val="left" w:pos="358"/>
        </w:tabs>
      </w:pPr>
      <w:r>
        <w:t xml:space="preserve">Nastavení oddělené management VLÁN na </w:t>
      </w:r>
      <w:r>
        <w:rPr>
          <w:lang w:val="en-US" w:bidi="en-US"/>
        </w:rPr>
        <w:t xml:space="preserve">switches </w:t>
      </w:r>
      <w:r>
        <w:t xml:space="preserve">včetně </w:t>
      </w:r>
      <w:proofErr w:type="spellStart"/>
      <w:r>
        <w:t>routování</w:t>
      </w:r>
      <w:proofErr w:type="spellEnd"/>
      <w:r>
        <w:t xml:space="preserve"> na centrálním prvku (komodita 1) dle zadání zadavatele</w:t>
      </w:r>
    </w:p>
    <w:p w:rsidR="00FF1F25" w:rsidRDefault="00FF1F25" w:rsidP="00FF1F25">
      <w:pPr>
        <w:pStyle w:val="Zkladntext30"/>
        <w:numPr>
          <w:ilvl w:val="0"/>
          <w:numId w:val="4"/>
        </w:numPr>
        <w:shd w:val="clear" w:color="auto" w:fill="auto"/>
        <w:tabs>
          <w:tab w:val="left" w:pos="358"/>
        </w:tabs>
      </w:pPr>
      <w:r>
        <w:t>Nastavení IP ACL na management interface centrálního prvku (komodita 1)</w:t>
      </w:r>
    </w:p>
    <w:p w:rsidR="00FF1F25" w:rsidRDefault="00FF1F25" w:rsidP="00FF1F25">
      <w:pPr>
        <w:pStyle w:val="Zkladntext30"/>
        <w:numPr>
          <w:ilvl w:val="0"/>
          <w:numId w:val="4"/>
        </w:numPr>
        <w:shd w:val="clear" w:color="auto" w:fill="auto"/>
        <w:tabs>
          <w:tab w:val="left" w:pos="358"/>
        </w:tabs>
      </w:pPr>
      <w:r>
        <w:t xml:space="preserve">Nastavení </w:t>
      </w:r>
      <w:r>
        <w:rPr>
          <w:lang w:val="en-US" w:bidi="en-US"/>
        </w:rPr>
        <w:t xml:space="preserve">SNMP, </w:t>
      </w:r>
      <w:r>
        <w:t>NTP na všech prvcích</w:t>
      </w:r>
    </w:p>
    <w:p w:rsidR="00FF1F25" w:rsidRDefault="00FF1F25" w:rsidP="00FF1F25">
      <w:pPr>
        <w:pStyle w:val="Zkladntext30"/>
        <w:numPr>
          <w:ilvl w:val="0"/>
          <w:numId w:val="4"/>
        </w:numPr>
        <w:shd w:val="clear" w:color="auto" w:fill="auto"/>
        <w:tabs>
          <w:tab w:val="left" w:pos="368"/>
        </w:tabs>
        <w:spacing w:line="259" w:lineRule="auto"/>
      </w:pPr>
      <w:r>
        <w:t xml:space="preserve">Nastavení </w:t>
      </w:r>
      <w:r>
        <w:rPr>
          <w:lang w:val="en-US" w:bidi="en-US"/>
        </w:rPr>
        <w:t xml:space="preserve">flow </w:t>
      </w:r>
      <w:r>
        <w:t>sběru dat na prvku komodity 1 a kontrola doručení dat (IP pro kolektor bude specifikována zadavatelem)</w:t>
      </w:r>
    </w:p>
    <w:p w:rsidR="00FF1F25" w:rsidRDefault="00FF1F25" w:rsidP="00FF1F25">
      <w:pPr>
        <w:pStyle w:val="Zkladntext30"/>
        <w:numPr>
          <w:ilvl w:val="0"/>
          <w:numId w:val="4"/>
        </w:numPr>
        <w:shd w:val="clear" w:color="auto" w:fill="auto"/>
        <w:tabs>
          <w:tab w:val="left" w:pos="358"/>
        </w:tabs>
        <w:spacing w:line="252" w:lineRule="auto"/>
      </w:pPr>
      <w:r>
        <w:t xml:space="preserve">Nastavení bezpečnostních mechanismů </w:t>
      </w:r>
      <w:r>
        <w:rPr>
          <w:lang w:val="en-US" w:bidi="en-US"/>
        </w:rPr>
        <w:t xml:space="preserve">(ARP inspection, </w:t>
      </w:r>
      <w:proofErr w:type="spellStart"/>
      <w:r>
        <w:rPr>
          <w:lang w:val="en-US" w:bidi="en-US"/>
        </w:rPr>
        <w:t>DoS</w:t>
      </w:r>
      <w:proofErr w:type="spellEnd"/>
      <w:r>
        <w:rPr>
          <w:lang w:val="en-US" w:bidi="en-US"/>
        </w:rPr>
        <w:t xml:space="preserve"> prevention, DHCP snooping) </w:t>
      </w:r>
      <w:r>
        <w:t>na koncových portech</w:t>
      </w:r>
    </w:p>
    <w:p w:rsidR="00FF1F25" w:rsidRDefault="00FF1F25" w:rsidP="00FF1F25">
      <w:pPr>
        <w:pStyle w:val="Zkladntext30"/>
        <w:numPr>
          <w:ilvl w:val="0"/>
          <w:numId w:val="4"/>
        </w:numPr>
        <w:shd w:val="clear" w:color="auto" w:fill="auto"/>
        <w:tabs>
          <w:tab w:val="left" w:pos="358"/>
        </w:tabs>
      </w:pPr>
      <w:r>
        <w:t xml:space="preserve">Nastavení zasílání </w:t>
      </w:r>
      <w:proofErr w:type="spellStart"/>
      <w:r>
        <w:t>syslog</w:t>
      </w:r>
      <w:proofErr w:type="spellEnd"/>
      <w:r>
        <w:t xml:space="preserve"> zpráv na server určený zadavatelem</w:t>
      </w:r>
    </w:p>
    <w:p w:rsidR="00FF1F25" w:rsidRDefault="00FF1F25" w:rsidP="00FF1F25">
      <w:pPr>
        <w:pStyle w:val="Zkladntext30"/>
        <w:numPr>
          <w:ilvl w:val="0"/>
          <w:numId w:val="4"/>
        </w:numPr>
        <w:shd w:val="clear" w:color="auto" w:fill="auto"/>
        <w:tabs>
          <w:tab w:val="left" w:pos="358"/>
        </w:tabs>
      </w:pPr>
      <w:r>
        <w:t>V případě dodávky Management SW:</w:t>
      </w:r>
    </w:p>
    <w:p w:rsidR="00FF1F25" w:rsidRDefault="00FF1F25" w:rsidP="00FF1F25">
      <w:pPr>
        <w:pStyle w:val="Zkladntext30"/>
        <w:numPr>
          <w:ilvl w:val="0"/>
          <w:numId w:val="5"/>
        </w:numPr>
        <w:shd w:val="clear" w:color="auto" w:fill="auto"/>
        <w:tabs>
          <w:tab w:val="left" w:pos="1044"/>
        </w:tabs>
        <w:ind w:left="700"/>
      </w:pPr>
      <w:r>
        <w:t xml:space="preserve">ukázka přidání prvku do </w:t>
      </w:r>
      <w:proofErr w:type="gramStart"/>
      <w:r>
        <w:t>management</w:t>
      </w:r>
      <w:proofErr w:type="gramEnd"/>
      <w:r>
        <w:t xml:space="preserve"> SW</w:t>
      </w:r>
    </w:p>
    <w:p w:rsidR="00FF1F25" w:rsidRDefault="00FF1F25" w:rsidP="00FF1F25">
      <w:pPr>
        <w:pStyle w:val="Zkladntext30"/>
        <w:numPr>
          <w:ilvl w:val="0"/>
          <w:numId w:val="5"/>
        </w:numPr>
        <w:shd w:val="clear" w:color="auto" w:fill="auto"/>
        <w:tabs>
          <w:tab w:val="left" w:pos="1058"/>
        </w:tabs>
        <w:ind w:left="700"/>
      </w:pPr>
      <w:r>
        <w:t xml:space="preserve">praktická ukázka správy portů - nastavení </w:t>
      </w:r>
      <w:r>
        <w:rPr>
          <w:lang w:val="en-US" w:bidi="en-US"/>
        </w:rPr>
        <w:t xml:space="preserve">VLAN, </w:t>
      </w:r>
      <w:r>
        <w:t>LACP</w:t>
      </w:r>
    </w:p>
    <w:p w:rsidR="00FF1F25" w:rsidRDefault="00FF1F25" w:rsidP="00FF1F25">
      <w:pPr>
        <w:pStyle w:val="Zkladntext30"/>
        <w:numPr>
          <w:ilvl w:val="0"/>
          <w:numId w:val="5"/>
        </w:numPr>
        <w:shd w:val="clear" w:color="auto" w:fill="auto"/>
        <w:tabs>
          <w:tab w:val="left" w:pos="1058"/>
        </w:tabs>
        <w:ind w:left="700"/>
      </w:pPr>
      <w:r>
        <w:t>nastavení a praktická ukázka zálohy/obnovení konfigurací</w:t>
      </w:r>
    </w:p>
    <w:p w:rsidR="00FF1F25" w:rsidRDefault="00FF1F25" w:rsidP="00FF1F25">
      <w:pPr>
        <w:pStyle w:val="Zkladntext30"/>
        <w:numPr>
          <w:ilvl w:val="0"/>
          <w:numId w:val="5"/>
        </w:numPr>
        <w:shd w:val="clear" w:color="auto" w:fill="auto"/>
        <w:tabs>
          <w:tab w:val="left" w:pos="1058"/>
        </w:tabs>
        <w:ind w:left="700"/>
      </w:pPr>
      <w:r>
        <w:t xml:space="preserve">nastavení a předvedení </w:t>
      </w:r>
      <w:proofErr w:type="spellStart"/>
      <w:r>
        <w:t>alertingu</w:t>
      </w:r>
      <w:proofErr w:type="spellEnd"/>
      <w:r>
        <w:t xml:space="preserve"> a reportingu systému</w:t>
      </w:r>
    </w:p>
    <w:p w:rsidR="00FF1F25" w:rsidRDefault="00FF1F25" w:rsidP="00FF1F25">
      <w:pPr>
        <w:pStyle w:val="Zkladntext30"/>
        <w:numPr>
          <w:ilvl w:val="0"/>
          <w:numId w:val="5"/>
        </w:numPr>
        <w:shd w:val="clear" w:color="auto" w:fill="auto"/>
        <w:tabs>
          <w:tab w:val="left" w:pos="1058"/>
        </w:tabs>
        <w:ind w:left="700"/>
      </w:pPr>
      <w:r>
        <w:t>vykreslení mapy sítě</w:t>
      </w:r>
    </w:p>
    <w:p w:rsidR="00FF1F25" w:rsidRDefault="00FF1F25" w:rsidP="00FF1F25">
      <w:pPr>
        <w:pStyle w:val="Zkladntext30"/>
        <w:shd w:val="clear" w:color="auto" w:fill="auto"/>
        <w:tabs>
          <w:tab w:val="left" w:pos="1058"/>
        </w:tabs>
      </w:pPr>
    </w:p>
    <w:p w:rsidR="00FF1F25" w:rsidRDefault="00FF1F25" w:rsidP="00FF1F25">
      <w:pPr>
        <w:pStyle w:val="Zkladntext30"/>
        <w:shd w:val="clear" w:color="auto" w:fill="auto"/>
        <w:tabs>
          <w:tab w:val="left" w:pos="1058"/>
        </w:tabs>
      </w:pPr>
    </w:p>
    <w:p w:rsidR="00FF1F25" w:rsidRDefault="00FF1F25" w:rsidP="00FF1F25">
      <w:pPr>
        <w:pStyle w:val="Zkladntext30"/>
        <w:shd w:val="clear" w:color="auto" w:fill="auto"/>
        <w:tabs>
          <w:tab w:val="left" w:pos="1058"/>
        </w:tabs>
      </w:pPr>
    </w:p>
    <w:p w:rsidR="00FF1F25" w:rsidRDefault="00FF1F25" w:rsidP="00FF1F25">
      <w:pPr>
        <w:pStyle w:val="Zkladntext30"/>
        <w:shd w:val="clear" w:color="auto" w:fill="auto"/>
        <w:tabs>
          <w:tab w:val="left" w:pos="1058"/>
        </w:tabs>
      </w:pPr>
    </w:p>
    <w:p w:rsidR="00FF1F25" w:rsidRDefault="00FF1F25" w:rsidP="00FF1F25">
      <w:pPr>
        <w:pStyle w:val="Zkladntext30"/>
        <w:shd w:val="clear" w:color="auto" w:fill="auto"/>
        <w:tabs>
          <w:tab w:val="left" w:pos="1058"/>
        </w:tabs>
      </w:pPr>
    </w:p>
    <w:p w:rsidR="00FF1F25" w:rsidRDefault="00FF1F25" w:rsidP="00FF1F25">
      <w:pPr>
        <w:pStyle w:val="Zkladntext30"/>
        <w:shd w:val="clear" w:color="auto" w:fill="auto"/>
        <w:tabs>
          <w:tab w:val="left" w:pos="1058"/>
        </w:tabs>
      </w:pPr>
    </w:p>
    <w:p w:rsidR="00FF1F25" w:rsidRDefault="00FF1F25" w:rsidP="00FF1F25">
      <w:pPr>
        <w:pStyle w:val="Zkladntext30"/>
        <w:shd w:val="clear" w:color="auto" w:fill="auto"/>
        <w:tabs>
          <w:tab w:val="left" w:pos="1058"/>
        </w:tabs>
      </w:pPr>
    </w:p>
    <w:p w:rsidR="00FF1F25" w:rsidRDefault="00FF1F25" w:rsidP="00FF1F25">
      <w:pPr>
        <w:pStyle w:val="Zkladntext30"/>
        <w:shd w:val="clear" w:color="auto" w:fill="auto"/>
        <w:tabs>
          <w:tab w:val="left" w:pos="1058"/>
        </w:tabs>
      </w:pPr>
    </w:p>
    <w:p w:rsidR="00FF1F25" w:rsidRDefault="00FF1F25" w:rsidP="00FF1F25">
      <w:pPr>
        <w:pStyle w:val="Zkladntext30"/>
        <w:shd w:val="clear" w:color="auto" w:fill="auto"/>
        <w:tabs>
          <w:tab w:val="left" w:pos="1058"/>
        </w:tabs>
        <w:sectPr w:rsidR="00FF1F25">
          <w:pgSz w:w="11900" w:h="16840"/>
          <w:pgMar w:top="1658" w:right="1544" w:bottom="1658" w:left="1308" w:header="0" w:footer="3" w:gutter="0"/>
          <w:cols w:space="720"/>
          <w:noEndnote/>
          <w:docGrid w:linePitch="360"/>
        </w:sectPr>
      </w:pPr>
    </w:p>
    <w:p w:rsidR="00FF1F25" w:rsidRDefault="00FF1F25" w:rsidP="00FF1F25">
      <w:pPr>
        <w:spacing w:line="14" w:lineRule="exact"/>
      </w:pPr>
      <w:r>
        <w:rPr>
          <w:rFonts w:ascii="Times New Roman" w:eastAsia="Times New Roman" w:hAnsi="Times New Roman" w:cs="Times New Roman"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80010" distL="114300" distR="114300" simplePos="0" relativeHeight="251659264" behindDoc="0" locked="0" layoutInCell="1" allowOverlap="1" wp14:anchorId="02696556" wp14:editId="206146D2">
                <wp:simplePos x="0" y="0"/>
                <wp:positionH relativeFrom="page">
                  <wp:posOffset>5466080</wp:posOffset>
                </wp:positionH>
                <wp:positionV relativeFrom="paragraph">
                  <wp:posOffset>8890</wp:posOffset>
                </wp:positionV>
                <wp:extent cx="1136650" cy="262255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1F25" w:rsidRDefault="00FF1F25" w:rsidP="00FF1F25">
                            <w:pPr>
                              <w:pStyle w:val="Nadpis30"/>
                              <w:keepNext/>
                              <w:keepLines/>
                              <w:pBdr>
                                <w:top w:val="single" w:sz="0" w:space="0" w:color="FA4759"/>
                                <w:left w:val="single" w:sz="0" w:space="0" w:color="FA4759"/>
                                <w:bottom w:val="single" w:sz="0" w:space="0" w:color="FA4759"/>
                                <w:right w:val="single" w:sz="0" w:space="0" w:color="FA4759"/>
                              </w:pBdr>
                              <w:shd w:val="clear" w:color="auto" w:fill="FA4759"/>
                            </w:pPr>
                            <w:bookmarkStart w:id="2" w:name="bookmark3"/>
                            <w:r>
                              <w:rPr>
                                <w:color w:val="FFFFFF"/>
                              </w:rPr>
                              <w:t>AUTOCONT</w:t>
                            </w:r>
                            <w:bookmarkEnd w:id="2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430.4pt;margin-top:.7pt;width:89.5pt;height:20.65pt;z-index:251659264;visibility:visible;mso-wrap-style:square;mso-wrap-distance-left:9pt;mso-wrap-distance-top:0;mso-wrap-distance-right:9pt;mso-wrap-distance-bottom:6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" filled="f" stroked="f">
                <v:textbox inset="0,0,0,0">
                  <w:txbxContent>
                    <w:p w:rsidR="00FF1F25" w:rsidRDefault="00FF1F25" w:rsidP="00FF1F25">
                      <w:pPr>
                        <w:pStyle w:val="Nadpis30"/>
                        <w:keepNext/>
                        <w:keepLines/>
                        <w:pBdr>
                          <w:top w:val="single" w:sz="0" w:space="0" w:color="FA4759"/>
                          <w:left w:val="single" w:sz="0" w:space="0" w:color="FA4759"/>
                          <w:bottom w:val="single" w:sz="0" w:space="0" w:color="FA4759"/>
                          <w:right w:val="single" w:sz="0" w:space="0" w:color="FA4759"/>
                        </w:pBdr>
                        <w:shd w:val="clear" w:color="auto" w:fill="FA4759"/>
                      </w:pPr>
                      <w:bookmarkStart w:id="3" w:name="bookmark3"/>
                      <w:r>
                        <w:rPr>
                          <w:color w:val="FFFFFF"/>
                        </w:rPr>
                        <w:t>AUTOCONT</w:t>
                      </w:r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1F25" w:rsidRDefault="00FF1F25" w:rsidP="00FF1F25">
      <w:pPr>
        <w:pStyle w:val="Zkladntext20"/>
        <w:shd w:val="clear" w:color="auto" w:fill="auto"/>
        <w:spacing w:after="180" w:line="240" w:lineRule="auto"/>
        <w:ind w:left="0"/>
        <w:jc w:val="center"/>
      </w:pPr>
      <w:r>
        <w:rPr>
          <w:b/>
          <w:bCs/>
        </w:rPr>
        <w:t>PLNÁ MOC</w:t>
      </w:r>
    </w:p>
    <w:p w:rsidR="00FF1F25" w:rsidRDefault="00FF1F25" w:rsidP="00FF1F25">
      <w:pPr>
        <w:spacing w:line="634" w:lineRule="exact"/>
      </w:pPr>
      <w:r>
        <w:t>ANONYMIZOVÁNO</w:t>
      </w:r>
    </w:p>
    <w:p w:rsidR="00FF1F25" w:rsidRDefault="00FF1F25" w:rsidP="00FF1F25">
      <w:pPr>
        <w:spacing w:line="14" w:lineRule="exact"/>
      </w:pPr>
    </w:p>
    <w:p w:rsidR="001B3F5F" w:rsidRDefault="001B3F5F">
      <w:bookmarkStart w:id="4" w:name="_GoBack"/>
      <w:bookmarkEnd w:id="4"/>
    </w:p>
    <w:sectPr w:rsidR="001B3F5F">
      <w:type w:val="continuous"/>
      <w:pgSz w:w="11900" w:h="16840"/>
      <w:pgMar w:top="965" w:right="1386" w:bottom="493" w:left="135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FD" w:rsidRDefault="00FF1F2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763F522" wp14:editId="00BFF73E">
              <wp:simplePos x="0" y="0"/>
              <wp:positionH relativeFrom="page">
                <wp:posOffset>3703320</wp:posOffset>
              </wp:positionH>
              <wp:positionV relativeFrom="page">
                <wp:posOffset>10009505</wp:posOffset>
              </wp:positionV>
              <wp:extent cx="36830" cy="9144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07FD" w:rsidRDefault="00FF1F25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291.6pt;margin-top:788.15pt;width:2.9pt;height:7.2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" filled="f" stroked="f">
              <v:textbox style="mso-fit-shape-to-text:t" inset="0,0,0,0">
                <w:txbxContent>
                  <w:p w:rsidR="005D07FD" w:rsidRDefault="00FF1F25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FD" w:rsidRDefault="00FF1F25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7BC9"/>
    <w:multiLevelType w:val="multilevel"/>
    <w:tmpl w:val="4676695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612694"/>
    <w:multiLevelType w:val="multilevel"/>
    <w:tmpl w:val="6B669C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79081F"/>
    <w:multiLevelType w:val="multilevel"/>
    <w:tmpl w:val="750CC2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BF6633"/>
    <w:multiLevelType w:val="multilevel"/>
    <w:tmpl w:val="EB4A3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C5771A"/>
    <w:multiLevelType w:val="multilevel"/>
    <w:tmpl w:val="03DED6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BC"/>
    <w:rsid w:val="001B3F5F"/>
    <w:rsid w:val="007264BC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F1F2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sid w:val="00FF1F25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FF1F25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Zhlavnebozpat2">
    <w:name w:val="Záhlaví nebo zápatí (2)_"/>
    <w:basedOn w:val="Standardnpsmoodstavce"/>
    <w:link w:val="Zhlavnebozpat20"/>
    <w:rsid w:val="00FF1F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FF1F25"/>
    <w:rPr>
      <w:rFonts w:ascii="Arial" w:eastAsia="Arial" w:hAnsi="Arial" w:cs="Arial"/>
      <w:i/>
      <w:iCs/>
      <w:color w:val="084E86"/>
      <w:sz w:val="48"/>
      <w:szCs w:val="4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FF1F25"/>
    <w:rPr>
      <w:rFonts w:ascii="Arial" w:eastAsia="Arial" w:hAnsi="Arial" w:cs="Arial"/>
      <w:b/>
      <w:bCs/>
      <w:color w:val="084E86"/>
      <w:sz w:val="38"/>
      <w:szCs w:val="38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FF1F25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FF1F25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Jin">
    <w:name w:val="Jiné_"/>
    <w:basedOn w:val="Standardnpsmoodstavce"/>
    <w:link w:val="Jin0"/>
    <w:rsid w:val="00FF1F25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FF1F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FF1F25"/>
    <w:rPr>
      <w:rFonts w:ascii="Arial" w:eastAsia="Arial" w:hAnsi="Arial" w:cs="Arial"/>
      <w:b/>
      <w:bCs/>
      <w:color w:val="EBEBEB"/>
      <w:sz w:val="32"/>
      <w:szCs w:val="32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FF1F25"/>
    <w:pPr>
      <w:shd w:val="clear" w:color="auto" w:fill="FFFFFF"/>
      <w:spacing w:after="160" w:line="264" w:lineRule="auto"/>
      <w:ind w:left="430"/>
    </w:pPr>
    <w:rPr>
      <w:rFonts w:ascii="Calibri" w:eastAsia="Calibri" w:hAnsi="Calibri" w:cs="Calibri"/>
      <w:color w:val="auto"/>
      <w:sz w:val="19"/>
      <w:szCs w:val="19"/>
      <w:lang w:eastAsia="en-US" w:bidi="ar-SA"/>
    </w:rPr>
  </w:style>
  <w:style w:type="paragraph" w:customStyle="1" w:styleId="Zkladntext1">
    <w:name w:val="Základní text1"/>
    <w:basedOn w:val="Normln"/>
    <w:link w:val="Zkladntext"/>
    <w:rsid w:val="00FF1F25"/>
    <w:pPr>
      <w:shd w:val="clear" w:color="auto" w:fill="FFFFFF"/>
      <w:spacing w:line="305" w:lineRule="auto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Zhlavnebozpat20">
    <w:name w:val="Záhlaví nebo zápatí (2)"/>
    <w:basedOn w:val="Normln"/>
    <w:link w:val="Zhlavnebozpat2"/>
    <w:rsid w:val="00FF1F2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dpis10">
    <w:name w:val="Nadpis #1"/>
    <w:basedOn w:val="Normln"/>
    <w:link w:val="Nadpis1"/>
    <w:rsid w:val="00FF1F25"/>
    <w:pPr>
      <w:shd w:val="clear" w:color="auto" w:fill="FFFFFF"/>
      <w:spacing w:after="480"/>
      <w:jc w:val="center"/>
      <w:outlineLvl w:val="0"/>
    </w:pPr>
    <w:rPr>
      <w:rFonts w:ascii="Arial" w:eastAsia="Arial" w:hAnsi="Arial" w:cs="Arial"/>
      <w:i/>
      <w:iCs/>
      <w:color w:val="084E86"/>
      <w:sz w:val="48"/>
      <w:szCs w:val="48"/>
      <w:lang w:eastAsia="en-US" w:bidi="ar-SA"/>
    </w:rPr>
  </w:style>
  <w:style w:type="paragraph" w:customStyle="1" w:styleId="Nadpis20">
    <w:name w:val="Nadpis #2"/>
    <w:basedOn w:val="Normln"/>
    <w:link w:val="Nadpis2"/>
    <w:rsid w:val="00FF1F25"/>
    <w:pPr>
      <w:shd w:val="clear" w:color="auto" w:fill="FFFFFF"/>
      <w:spacing w:after="420"/>
      <w:jc w:val="center"/>
      <w:outlineLvl w:val="1"/>
    </w:pPr>
    <w:rPr>
      <w:rFonts w:ascii="Arial" w:eastAsia="Arial" w:hAnsi="Arial" w:cs="Arial"/>
      <w:b/>
      <w:bCs/>
      <w:color w:val="084E86"/>
      <w:sz w:val="38"/>
      <w:szCs w:val="38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FF1F25"/>
    <w:pPr>
      <w:shd w:val="clear" w:color="auto" w:fill="FFFFFF"/>
    </w:pPr>
    <w:rPr>
      <w:rFonts w:ascii="Arial" w:eastAsia="Arial" w:hAnsi="Arial" w:cs="Arial"/>
      <w:color w:val="auto"/>
      <w:sz w:val="12"/>
      <w:szCs w:val="12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FF1F25"/>
    <w:pPr>
      <w:shd w:val="clear" w:color="auto" w:fill="FFFFFF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Jin0">
    <w:name w:val="Jiné"/>
    <w:basedOn w:val="Normln"/>
    <w:link w:val="Jin"/>
    <w:rsid w:val="00FF1F25"/>
    <w:pPr>
      <w:shd w:val="clear" w:color="auto" w:fill="FFFFFF"/>
      <w:spacing w:line="305" w:lineRule="auto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Zkladntext30">
    <w:name w:val="Základní text (3)"/>
    <w:basedOn w:val="Normln"/>
    <w:link w:val="Zkladntext3"/>
    <w:rsid w:val="00FF1F25"/>
    <w:pPr>
      <w:shd w:val="clear" w:color="auto" w:fill="FFFFFF"/>
      <w:spacing w:after="280" w:line="254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dpis30">
    <w:name w:val="Nadpis #3"/>
    <w:basedOn w:val="Normln"/>
    <w:link w:val="Nadpis3"/>
    <w:rsid w:val="00FF1F25"/>
    <w:pPr>
      <w:shd w:val="clear" w:color="auto" w:fill="FFFFFF"/>
      <w:outlineLvl w:val="2"/>
    </w:pPr>
    <w:rPr>
      <w:rFonts w:ascii="Arial" w:eastAsia="Arial" w:hAnsi="Arial" w:cs="Arial"/>
      <w:b/>
      <w:bCs/>
      <w:color w:val="EBEBEB"/>
      <w:sz w:val="3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F1F2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sid w:val="00FF1F25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FF1F25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Zhlavnebozpat2">
    <w:name w:val="Záhlaví nebo zápatí (2)_"/>
    <w:basedOn w:val="Standardnpsmoodstavce"/>
    <w:link w:val="Zhlavnebozpat20"/>
    <w:rsid w:val="00FF1F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FF1F25"/>
    <w:rPr>
      <w:rFonts w:ascii="Arial" w:eastAsia="Arial" w:hAnsi="Arial" w:cs="Arial"/>
      <w:i/>
      <w:iCs/>
      <w:color w:val="084E86"/>
      <w:sz w:val="48"/>
      <w:szCs w:val="4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FF1F25"/>
    <w:rPr>
      <w:rFonts w:ascii="Arial" w:eastAsia="Arial" w:hAnsi="Arial" w:cs="Arial"/>
      <w:b/>
      <w:bCs/>
      <w:color w:val="084E86"/>
      <w:sz w:val="38"/>
      <w:szCs w:val="38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FF1F25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FF1F25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Jin">
    <w:name w:val="Jiné_"/>
    <w:basedOn w:val="Standardnpsmoodstavce"/>
    <w:link w:val="Jin0"/>
    <w:rsid w:val="00FF1F25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FF1F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FF1F25"/>
    <w:rPr>
      <w:rFonts w:ascii="Arial" w:eastAsia="Arial" w:hAnsi="Arial" w:cs="Arial"/>
      <w:b/>
      <w:bCs/>
      <w:color w:val="EBEBEB"/>
      <w:sz w:val="32"/>
      <w:szCs w:val="32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FF1F25"/>
    <w:pPr>
      <w:shd w:val="clear" w:color="auto" w:fill="FFFFFF"/>
      <w:spacing w:after="160" w:line="264" w:lineRule="auto"/>
      <w:ind w:left="430"/>
    </w:pPr>
    <w:rPr>
      <w:rFonts w:ascii="Calibri" w:eastAsia="Calibri" w:hAnsi="Calibri" w:cs="Calibri"/>
      <w:color w:val="auto"/>
      <w:sz w:val="19"/>
      <w:szCs w:val="19"/>
      <w:lang w:eastAsia="en-US" w:bidi="ar-SA"/>
    </w:rPr>
  </w:style>
  <w:style w:type="paragraph" w:customStyle="1" w:styleId="Zkladntext1">
    <w:name w:val="Základní text1"/>
    <w:basedOn w:val="Normln"/>
    <w:link w:val="Zkladntext"/>
    <w:rsid w:val="00FF1F25"/>
    <w:pPr>
      <w:shd w:val="clear" w:color="auto" w:fill="FFFFFF"/>
      <w:spacing w:line="305" w:lineRule="auto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Zhlavnebozpat20">
    <w:name w:val="Záhlaví nebo zápatí (2)"/>
    <w:basedOn w:val="Normln"/>
    <w:link w:val="Zhlavnebozpat2"/>
    <w:rsid w:val="00FF1F2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dpis10">
    <w:name w:val="Nadpis #1"/>
    <w:basedOn w:val="Normln"/>
    <w:link w:val="Nadpis1"/>
    <w:rsid w:val="00FF1F25"/>
    <w:pPr>
      <w:shd w:val="clear" w:color="auto" w:fill="FFFFFF"/>
      <w:spacing w:after="480"/>
      <w:jc w:val="center"/>
      <w:outlineLvl w:val="0"/>
    </w:pPr>
    <w:rPr>
      <w:rFonts w:ascii="Arial" w:eastAsia="Arial" w:hAnsi="Arial" w:cs="Arial"/>
      <w:i/>
      <w:iCs/>
      <w:color w:val="084E86"/>
      <w:sz w:val="48"/>
      <w:szCs w:val="48"/>
      <w:lang w:eastAsia="en-US" w:bidi="ar-SA"/>
    </w:rPr>
  </w:style>
  <w:style w:type="paragraph" w:customStyle="1" w:styleId="Nadpis20">
    <w:name w:val="Nadpis #2"/>
    <w:basedOn w:val="Normln"/>
    <w:link w:val="Nadpis2"/>
    <w:rsid w:val="00FF1F25"/>
    <w:pPr>
      <w:shd w:val="clear" w:color="auto" w:fill="FFFFFF"/>
      <w:spacing w:after="420"/>
      <w:jc w:val="center"/>
      <w:outlineLvl w:val="1"/>
    </w:pPr>
    <w:rPr>
      <w:rFonts w:ascii="Arial" w:eastAsia="Arial" w:hAnsi="Arial" w:cs="Arial"/>
      <w:b/>
      <w:bCs/>
      <w:color w:val="084E86"/>
      <w:sz w:val="38"/>
      <w:szCs w:val="38"/>
      <w:lang w:eastAsia="en-US" w:bidi="ar-SA"/>
    </w:rPr>
  </w:style>
  <w:style w:type="paragraph" w:customStyle="1" w:styleId="Zkladntext40">
    <w:name w:val="Základní text (4)"/>
    <w:basedOn w:val="Normln"/>
    <w:link w:val="Zkladntext4"/>
    <w:rsid w:val="00FF1F25"/>
    <w:pPr>
      <w:shd w:val="clear" w:color="auto" w:fill="FFFFFF"/>
    </w:pPr>
    <w:rPr>
      <w:rFonts w:ascii="Arial" w:eastAsia="Arial" w:hAnsi="Arial" w:cs="Arial"/>
      <w:color w:val="auto"/>
      <w:sz w:val="12"/>
      <w:szCs w:val="12"/>
      <w:lang w:eastAsia="en-US" w:bidi="ar-SA"/>
    </w:rPr>
  </w:style>
  <w:style w:type="paragraph" w:customStyle="1" w:styleId="Titulektabulky0">
    <w:name w:val="Titulek tabulky"/>
    <w:basedOn w:val="Normln"/>
    <w:link w:val="Titulektabulky"/>
    <w:rsid w:val="00FF1F25"/>
    <w:pPr>
      <w:shd w:val="clear" w:color="auto" w:fill="FFFFFF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Jin0">
    <w:name w:val="Jiné"/>
    <w:basedOn w:val="Normln"/>
    <w:link w:val="Jin"/>
    <w:rsid w:val="00FF1F25"/>
    <w:pPr>
      <w:shd w:val="clear" w:color="auto" w:fill="FFFFFF"/>
      <w:spacing w:line="305" w:lineRule="auto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Zkladntext30">
    <w:name w:val="Základní text (3)"/>
    <w:basedOn w:val="Normln"/>
    <w:link w:val="Zkladntext3"/>
    <w:rsid w:val="00FF1F25"/>
    <w:pPr>
      <w:shd w:val="clear" w:color="auto" w:fill="FFFFFF"/>
      <w:spacing w:after="280" w:line="254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dpis30">
    <w:name w:val="Nadpis #3"/>
    <w:basedOn w:val="Normln"/>
    <w:link w:val="Nadpis3"/>
    <w:rsid w:val="00FF1F25"/>
    <w:pPr>
      <w:shd w:val="clear" w:color="auto" w:fill="FFFFFF"/>
      <w:outlineLvl w:val="2"/>
    </w:pPr>
    <w:rPr>
      <w:rFonts w:ascii="Arial" w:eastAsia="Arial" w:hAnsi="Arial" w:cs="Arial"/>
      <w:b/>
      <w:bCs/>
      <w:color w:val="EBEBEB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1105</Words>
  <Characters>6520</Characters>
  <Application>Microsoft Office Word</Application>
  <DocSecurity>0</DocSecurity>
  <Lines>54</Lines>
  <Paragraphs>15</Paragraphs>
  <ScaleCrop>false</ScaleCrop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2019-04-03T07:53:00Z</dcterms:created>
  <dcterms:modified xsi:type="dcterms:W3CDTF">2019-04-03T07:53:00Z</dcterms:modified>
</cp:coreProperties>
</file>