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F29" w:rsidRDefault="00907F29">
      <w:pPr>
        <w:spacing w:line="240" w:lineRule="exact"/>
        <w:rPr>
          <w:sz w:val="19"/>
          <w:szCs w:val="19"/>
        </w:rPr>
      </w:pPr>
    </w:p>
    <w:p w:rsidR="00907F29" w:rsidRDefault="00907F29">
      <w:pPr>
        <w:spacing w:line="240" w:lineRule="exact"/>
        <w:rPr>
          <w:sz w:val="19"/>
          <w:szCs w:val="19"/>
        </w:rPr>
      </w:pPr>
    </w:p>
    <w:p w:rsidR="00907F29" w:rsidRDefault="00907F29">
      <w:pPr>
        <w:spacing w:line="240" w:lineRule="exact"/>
        <w:rPr>
          <w:sz w:val="19"/>
          <w:szCs w:val="19"/>
        </w:rPr>
      </w:pPr>
    </w:p>
    <w:p w:rsidR="00907F29" w:rsidRDefault="002C0517">
      <w:pPr>
        <w:spacing w:before="23" w:after="23" w:line="240" w:lineRule="exact"/>
        <w:rPr>
          <w:sz w:val="19"/>
          <w:szCs w:val="19"/>
        </w:rPr>
      </w:pPr>
      <w:r>
        <w:rPr>
          <w:sz w:val="19"/>
          <w:szCs w:val="19"/>
        </w:rPr>
        <w:t xml:space="preserve">                                                                                                                                                                                    753 094 0419</w:t>
      </w:r>
    </w:p>
    <w:p w:rsidR="00907F29" w:rsidRDefault="002C0517">
      <w:pPr>
        <w:spacing w:line="14" w:lineRule="exact"/>
        <w:sectPr w:rsidR="00907F29">
          <w:footerReference w:type="default" r:id="rId8"/>
          <w:pgSz w:w="11900" w:h="16840"/>
          <w:pgMar w:top="22" w:right="0" w:bottom="1321" w:left="0" w:header="0" w:footer="3" w:gutter="0"/>
          <w:cols w:space="720"/>
          <w:noEndnote/>
          <w:docGrid w:linePitch="360"/>
        </w:sectPr>
      </w:pPr>
      <w:r>
        <w:t xml:space="preserve">                                                                                       </w:t>
      </w:r>
    </w:p>
    <w:p w:rsidR="00907F29" w:rsidRDefault="002F461D">
      <w:pPr>
        <w:pStyle w:val="Nadpis10"/>
        <w:keepNext/>
        <w:keepLines/>
        <w:shd w:val="clear" w:color="auto" w:fill="auto"/>
        <w:spacing w:after="40"/>
        <w:ind w:left="3200"/>
      </w:pPr>
      <w:r>
        <w:rPr>
          <w:noProof/>
          <w:lang w:bidi="ar-SA"/>
        </w:rPr>
        <w:drawing>
          <wp:anchor distT="0" distB="0" distL="114300" distR="114300" simplePos="0" relativeHeight="125829378" behindDoc="0" locked="0" layoutInCell="1" allowOverlap="1">
            <wp:simplePos x="0" y="0"/>
            <wp:positionH relativeFrom="page">
              <wp:posOffset>3769995</wp:posOffset>
            </wp:positionH>
            <wp:positionV relativeFrom="margin">
              <wp:posOffset>679450</wp:posOffset>
            </wp:positionV>
            <wp:extent cx="737870" cy="341630"/>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737870" cy="341630"/>
                    </a:xfrm>
                    <a:prstGeom prst="rect">
                      <a:avLst/>
                    </a:prstGeom>
                  </pic:spPr>
                </pic:pic>
              </a:graphicData>
            </a:graphic>
          </wp:anchor>
        </w:drawing>
      </w:r>
      <w:bookmarkStart w:id="0" w:name="bookmark0"/>
      <w:r>
        <w:rPr>
          <w:b w:val="0"/>
          <w:bCs w:val="0"/>
          <w:w w:val="100"/>
          <w:sz w:val="48"/>
          <w:szCs w:val="48"/>
        </w:rPr>
        <w:t xml:space="preserve">Kraj </w:t>
      </w:r>
      <w:r>
        <w:t>vysočina</w:t>
      </w:r>
      <w:bookmarkEnd w:id="0"/>
    </w:p>
    <w:p w:rsidR="00907F29" w:rsidRDefault="002F461D">
      <w:pPr>
        <w:pStyle w:val="Nadpis20"/>
        <w:keepNext/>
        <w:keepLines/>
        <w:shd w:val="clear" w:color="auto" w:fill="auto"/>
        <w:spacing w:line="276" w:lineRule="auto"/>
        <w:ind w:left="6900" w:right="1160"/>
        <w:jc w:val="right"/>
      </w:pPr>
      <w:bookmarkStart w:id="1" w:name="bookmark1"/>
      <w:r>
        <w:rPr>
          <w:lang w:val="en-US" w:eastAsia="en-US" w:bidi="en-US"/>
        </w:rPr>
        <w:t xml:space="preserve">DNS </w:t>
      </w:r>
      <w:r>
        <w:t>IT134 Příloha č. 2f Výzvy</w:t>
      </w:r>
      <w:bookmarkEnd w:id="1"/>
    </w:p>
    <w:p w:rsidR="00907F29" w:rsidRDefault="002F461D">
      <w:pPr>
        <w:pStyle w:val="Nadpis20"/>
        <w:keepNext/>
        <w:keepLines/>
        <w:shd w:val="clear" w:color="auto" w:fill="auto"/>
        <w:spacing w:after="0" w:line="252" w:lineRule="auto"/>
        <w:ind w:left="80"/>
        <w:jc w:val="center"/>
      </w:pPr>
      <w:bookmarkStart w:id="2" w:name="bookmark2"/>
      <w:r>
        <w:t>Kupní smlouva</w:t>
      </w:r>
      <w:bookmarkEnd w:id="2"/>
    </w:p>
    <w:p w:rsidR="00907F29" w:rsidRDefault="002F461D">
      <w:pPr>
        <w:pStyle w:val="Zkladntext1"/>
        <w:shd w:val="clear" w:color="auto" w:fill="auto"/>
        <w:spacing w:after="240" w:line="252" w:lineRule="auto"/>
        <w:ind w:left="80"/>
        <w:jc w:val="center"/>
      </w:pPr>
      <w:r>
        <w:t>uzavřená podle § 2079 a násl. zákona č. 89/2012 Sb., občanský zákoník (dále jen občanský</w:t>
      </w:r>
      <w:r>
        <w:br/>
        <w:t>zákoník)</w:t>
      </w:r>
    </w:p>
    <w:p w:rsidR="00907F29" w:rsidRDefault="002F461D">
      <w:pPr>
        <w:pStyle w:val="Nadpis20"/>
        <w:keepNext/>
        <w:keepLines/>
        <w:shd w:val="clear" w:color="auto" w:fill="auto"/>
        <w:spacing w:after="0" w:line="252" w:lineRule="auto"/>
        <w:ind w:left="80"/>
        <w:jc w:val="center"/>
      </w:pPr>
      <w:bookmarkStart w:id="3" w:name="bookmark3"/>
      <w:r>
        <w:t>I.</w:t>
      </w:r>
      <w:bookmarkEnd w:id="3"/>
    </w:p>
    <w:p w:rsidR="00907F29" w:rsidRDefault="002F461D">
      <w:pPr>
        <w:pStyle w:val="Nadpis20"/>
        <w:keepNext/>
        <w:keepLines/>
        <w:shd w:val="clear" w:color="auto" w:fill="auto"/>
        <w:spacing w:line="252" w:lineRule="auto"/>
        <w:ind w:left="80"/>
        <w:jc w:val="center"/>
      </w:pPr>
      <w:bookmarkStart w:id="4" w:name="bookmark4"/>
      <w:r>
        <w:t>Smluvní strany</w:t>
      </w:r>
      <w:bookmarkEnd w:id="4"/>
    </w:p>
    <w:p w:rsidR="00907F29" w:rsidRDefault="002F461D">
      <w:pPr>
        <w:pStyle w:val="Zkladntext1"/>
        <w:numPr>
          <w:ilvl w:val="0"/>
          <w:numId w:val="1"/>
        </w:numPr>
        <w:shd w:val="clear" w:color="auto" w:fill="auto"/>
        <w:tabs>
          <w:tab w:val="left" w:pos="396"/>
        </w:tabs>
        <w:spacing w:line="257" w:lineRule="auto"/>
        <w:ind w:left="460" w:hanging="460"/>
        <w:jc w:val="left"/>
      </w:pPr>
      <w:r>
        <w:t>kupující:</w:t>
      </w:r>
    </w:p>
    <w:p w:rsidR="00907F29" w:rsidRDefault="002F461D">
      <w:pPr>
        <w:pStyle w:val="Zkladntext1"/>
        <w:shd w:val="clear" w:color="auto" w:fill="auto"/>
        <w:spacing w:line="257" w:lineRule="auto"/>
        <w:ind w:left="460" w:hanging="460"/>
        <w:jc w:val="left"/>
      </w:pPr>
      <w:r>
        <w:rPr>
          <w:b/>
          <w:bCs/>
        </w:rPr>
        <w:t>Nemocnice Nové Město na Moravě, příspěvková organizace</w:t>
      </w:r>
    </w:p>
    <w:p w:rsidR="00907F29" w:rsidRDefault="002F461D">
      <w:pPr>
        <w:pStyle w:val="Zkladntext1"/>
        <w:shd w:val="clear" w:color="auto" w:fill="auto"/>
        <w:spacing w:line="257" w:lineRule="auto"/>
        <w:ind w:left="460" w:hanging="460"/>
        <w:jc w:val="left"/>
      </w:pPr>
      <w:r>
        <w:t>sídlo: Žďárská 610, 59231 Nové Město na Moravě</w:t>
      </w:r>
    </w:p>
    <w:p w:rsidR="00907F29" w:rsidRDefault="002F461D">
      <w:pPr>
        <w:pStyle w:val="Zkladntext1"/>
        <w:shd w:val="clear" w:color="auto" w:fill="auto"/>
        <w:spacing w:line="257" w:lineRule="auto"/>
        <w:ind w:left="460" w:hanging="460"/>
        <w:jc w:val="left"/>
      </w:pPr>
      <w:r>
        <w:t>IČO: 00842001</w:t>
      </w:r>
    </w:p>
    <w:p w:rsidR="00907F29" w:rsidRDefault="002F461D">
      <w:pPr>
        <w:pStyle w:val="Zkladntext1"/>
        <w:shd w:val="clear" w:color="auto" w:fill="auto"/>
        <w:spacing w:line="257" w:lineRule="auto"/>
        <w:ind w:left="460" w:hanging="460"/>
        <w:jc w:val="left"/>
      </w:pPr>
      <w:r>
        <w:t>DIČ: CZ00842001</w:t>
      </w:r>
    </w:p>
    <w:p w:rsidR="002C0517" w:rsidRDefault="002F461D">
      <w:pPr>
        <w:pStyle w:val="Zkladntext1"/>
        <w:shd w:val="clear" w:color="auto" w:fill="auto"/>
        <w:tabs>
          <w:tab w:val="left" w:pos="4757"/>
        </w:tabs>
        <w:spacing w:line="257" w:lineRule="auto"/>
        <w:ind w:right="3080"/>
        <w:jc w:val="left"/>
      </w:pPr>
      <w:r>
        <w:t xml:space="preserve">zastoupen: </w:t>
      </w:r>
      <w:r w:rsidR="002C0517">
        <w:t>XXXX</w:t>
      </w:r>
      <w:r>
        <w:t xml:space="preserve"> (ředitelka příspěvkové organizace) </w:t>
      </w:r>
    </w:p>
    <w:p w:rsidR="00907F29" w:rsidRDefault="002F461D">
      <w:pPr>
        <w:pStyle w:val="Zkladntext1"/>
        <w:shd w:val="clear" w:color="auto" w:fill="auto"/>
        <w:tabs>
          <w:tab w:val="left" w:pos="4757"/>
        </w:tabs>
        <w:spacing w:line="257" w:lineRule="auto"/>
        <w:ind w:right="3080"/>
        <w:jc w:val="left"/>
      </w:pPr>
      <w:r>
        <w:t xml:space="preserve">kontaktní osoba: </w:t>
      </w:r>
      <w:r w:rsidR="002C0517">
        <w:t>XXXX</w:t>
      </w:r>
      <w:r>
        <w:tab/>
        <w:t>tel.: +</w:t>
      </w:r>
      <w:r w:rsidR="002C0517">
        <w:t>XXXX</w:t>
      </w:r>
    </w:p>
    <w:p w:rsidR="00907F29" w:rsidRDefault="002F461D">
      <w:pPr>
        <w:pStyle w:val="Zkladntext1"/>
        <w:shd w:val="clear" w:color="auto" w:fill="auto"/>
        <w:spacing w:line="257" w:lineRule="auto"/>
        <w:ind w:left="460" w:hanging="460"/>
        <w:jc w:val="left"/>
      </w:pPr>
      <w:r>
        <w:t xml:space="preserve">email: </w:t>
      </w:r>
      <w:hyperlink r:id="rId10" w:history="1">
        <w:r w:rsidR="002C0517">
          <w:rPr>
            <w:lang w:val="en-US" w:eastAsia="en-US" w:bidi="en-US"/>
          </w:rPr>
          <w:t>XXXX</w:t>
        </w:r>
      </w:hyperlink>
    </w:p>
    <w:p w:rsidR="00907F29" w:rsidRDefault="002F461D">
      <w:pPr>
        <w:pStyle w:val="Zkladntext1"/>
        <w:shd w:val="clear" w:color="auto" w:fill="auto"/>
        <w:spacing w:after="240" w:line="257" w:lineRule="auto"/>
        <w:ind w:left="460" w:hanging="460"/>
        <w:jc w:val="left"/>
      </w:pPr>
      <w:r>
        <w:t xml:space="preserve">(dále jen jako </w:t>
      </w:r>
      <w:r>
        <w:rPr>
          <w:b/>
          <w:bCs/>
        </w:rPr>
        <w:t>„kupující“)</w:t>
      </w:r>
    </w:p>
    <w:p w:rsidR="00907F29" w:rsidRDefault="002F461D">
      <w:pPr>
        <w:pStyle w:val="Zkladntext1"/>
        <w:shd w:val="clear" w:color="auto" w:fill="auto"/>
        <w:spacing w:after="240" w:line="293" w:lineRule="auto"/>
        <w:ind w:left="460" w:hanging="460"/>
        <w:jc w:val="left"/>
      </w:pPr>
      <w:r>
        <w:t>a</w:t>
      </w:r>
    </w:p>
    <w:p w:rsidR="00907F29" w:rsidRDefault="002F461D">
      <w:pPr>
        <w:pStyle w:val="Zkladntext1"/>
        <w:numPr>
          <w:ilvl w:val="0"/>
          <w:numId w:val="1"/>
        </w:numPr>
        <w:shd w:val="clear" w:color="auto" w:fill="auto"/>
        <w:tabs>
          <w:tab w:val="left" w:pos="396"/>
        </w:tabs>
        <w:spacing w:line="240" w:lineRule="auto"/>
        <w:ind w:left="460" w:hanging="460"/>
        <w:jc w:val="left"/>
      </w:pPr>
      <w:r>
        <w:t>prodávající:</w:t>
      </w:r>
    </w:p>
    <w:p w:rsidR="00907F29" w:rsidRDefault="002F461D">
      <w:pPr>
        <w:pStyle w:val="Zkladntext1"/>
        <w:shd w:val="clear" w:color="auto" w:fill="auto"/>
        <w:spacing w:line="293" w:lineRule="auto"/>
        <w:ind w:left="460" w:hanging="460"/>
        <w:jc w:val="left"/>
      </w:pPr>
      <w:r>
        <w:t xml:space="preserve">firma: </w:t>
      </w:r>
      <w:r>
        <w:rPr>
          <w:b/>
          <w:bCs/>
        </w:rPr>
        <w:t>AUTOCONT a.s.</w:t>
      </w:r>
    </w:p>
    <w:p w:rsidR="00907F29" w:rsidRDefault="002F461D">
      <w:pPr>
        <w:pStyle w:val="Zkladntext1"/>
        <w:shd w:val="clear" w:color="auto" w:fill="auto"/>
        <w:spacing w:line="293" w:lineRule="auto"/>
        <w:ind w:left="460" w:hanging="460"/>
        <w:jc w:val="left"/>
      </w:pPr>
      <w:r>
        <w:t>sídlo: Hornopolní 3322/34, Moravská Ostrava, 702 00 Ostrava</w:t>
      </w:r>
    </w:p>
    <w:p w:rsidR="00907F29" w:rsidRDefault="002F461D">
      <w:pPr>
        <w:pStyle w:val="Zkladntext1"/>
        <w:shd w:val="clear" w:color="auto" w:fill="auto"/>
        <w:spacing w:line="293" w:lineRule="auto"/>
        <w:ind w:left="460" w:hanging="460"/>
        <w:jc w:val="left"/>
      </w:pPr>
      <w:r>
        <w:t>IČO: 04308697</w:t>
      </w:r>
    </w:p>
    <w:p w:rsidR="00907F29" w:rsidRDefault="002F461D">
      <w:pPr>
        <w:pStyle w:val="Zkladntext1"/>
        <w:shd w:val="clear" w:color="auto" w:fill="auto"/>
        <w:spacing w:line="293" w:lineRule="auto"/>
        <w:ind w:left="460" w:hanging="460"/>
        <w:jc w:val="left"/>
      </w:pPr>
      <w:r>
        <w:t>DIČ: CZ04308697</w:t>
      </w:r>
    </w:p>
    <w:p w:rsidR="002C0517" w:rsidRDefault="002F461D">
      <w:pPr>
        <w:pStyle w:val="Zkladntext1"/>
        <w:shd w:val="clear" w:color="auto" w:fill="auto"/>
        <w:tabs>
          <w:tab w:val="left" w:pos="2050"/>
          <w:tab w:val="left" w:pos="5429"/>
        </w:tabs>
        <w:spacing w:line="293" w:lineRule="auto"/>
        <w:ind w:right="1300"/>
        <w:jc w:val="left"/>
      </w:pPr>
      <w:r>
        <w:t xml:space="preserve">Jednající: </w:t>
      </w:r>
      <w:r w:rsidR="002C0517">
        <w:t>XXXX</w:t>
      </w:r>
      <w:r>
        <w:t xml:space="preserve">, ředitel regionálního centra, na základě plné moci </w:t>
      </w:r>
    </w:p>
    <w:p w:rsidR="00907F29" w:rsidRDefault="002F461D">
      <w:pPr>
        <w:pStyle w:val="Zkladntext1"/>
        <w:shd w:val="clear" w:color="auto" w:fill="auto"/>
        <w:tabs>
          <w:tab w:val="left" w:pos="2050"/>
          <w:tab w:val="left" w:pos="5429"/>
        </w:tabs>
        <w:spacing w:line="293" w:lineRule="auto"/>
        <w:ind w:right="1300"/>
        <w:jc w:val="left"/>
      </w:pPr>
      <w:r>
        <w:t>Zapsán v obchodním rejstříku vedeném Krajským soudem v Ostravě, oddíl B, vložka 11012 kontaktní osoba:</w:t>
      </w:r>
      <w:r>
        <w:tab/>
      </w:r>
      <w:r w:rsidR="002C0517">
        <w:t>XXXX</w:t>
      </w:r>
      <w:r>
        <w:tab/>
        <w:t xml:space="preserve">tel.: </w:t>
      </w:r>
      <w:r w:rsidR="002C0517">
        <w:t>XXXX</w:t>
      </w:r>
    </w:p>
    <w:p w:rsidR="00907F29" w:rsidRDefault="002F461D">
      <w:pPr>
        <w:pStyle w:val="Zkladntext1"/>
        <w:shd w:val="clear" w:color="auto" w:fill="auto"/>
        <w:spacing w:line="240" w:lineRule="auto"/>
        <w:ind w:left="460" w:hanging="460"/>
        <w:jc w:val="left"/>
      </w:pPr>
      <w:r>
        <w:t xml:space="preserve">email: </w:t>
      </w:r>
      <w:hyperlink r:id="rId11" w:history="1">
        <w:r w:rsidR="002C0517">
          <w:rPr>
            <w:lang w:val="en-US" w:eastAsia="en-US" w:bidi="en-US"/>
          </w:rPr>
          <w:t>XXXX</w:t>
        </w:r>
      </w:hyperlink>
    </w:p>
    <w:p w:rsidR="00907F29" w:rsidRDefault="002F461D">
      <w:pPr>
        <w:pStyle w:val="Zkladntext1"/>
        <w:shd w:val="clear" w:color="auto" w:fill="auto"/>
        <w:spacing w:after="240" w:line="240" w:lineRule="auto"/>
        <w:ind w:left="460" w:hanging="460"/>
        <w:jc w:val="left"/>
      </w:pPr>
      <w:r>
        <w:t xml:space="preserve">(dále jen jako </w:t>
      </w:r>
      <w:r>
        <w:rPr>
          <w:b/>
          <w:bCs/>
        </w:rPr>
        <w:t>„prodávající“)</w:t>
      </w:r>
    </w:p>
    <w:p w:rsidR="00907F29" w:rsidRDefault="002F461D">
      <w:pPr>
        <w:pStyle w:val="Nadpis20"/>
        <w:keepNext/>
        <w:keepLines/>
        <w:shd w:val="clear" w:color="auto" w:fill="auto"/>
        <w:spacing w:line="252" w:lineRule="auto"/>
        <w:ind w:left="80"/>
        <w:jc w:val="center"/>
      </w:pPr>
      <w:bookmarkStart w:id="5" w:name="bookmark5"/>
      <w:r>
        <w:t>Úvodní ustanovení</w:t>
      </w:r>
      <w:bookmarkEnd w:id="5"/>
    </w:p>
    <w:p w:rsidR="00907F29" w:rsidRDefault="002F461D">
      <w:pPr>
        <w:pStyle w:val="Zkladntext1"/>
        <w:shd w:val="clear" w:color="auto" w:fill="auto"/>
        <w:spacing w:after="240" w:line="252" w:lineRule="auto"/>
        <w:ind w:right="1160"/>
      </w:pPr>
      <w:r>
        <w:t>Podkladem pro uzavření této kupní smlouvy je vybraná nabídka prodávajícího, který se umístil v zadávacím řízení na uzavření této kupní smlouvy na prvním místě. Zadávací řízení na uzavření této kupní smlouvy bylo uveřejněno v elektronickém nástroji pro zadávání veřejných zakázek kupujícím dne 16. 10. 2017 pod evidenčním číslem Z2017-028061.</w:t>
      </w:r>
    </w:p>
    <w:p w:rsidR="00907F29" w:rsidRDefault="002F461D">
      <w:pPr>
        <w:pStyle w:val="Nadpis20"/>
        <w:keepNext/>
        <w:keepLines/>
        <w:shd w:val="clear" w:color="auto" w:fill="auto"/>
        <w:spacing w:after="0"/>
        <w:ind w:left="80"/>
        <w:jc w:val="center"/>
      </w:pPr>
      <w:bookmarkStart w:id="6" w:name="bookmark6"/>
      <w:proofErr w:type="gramStart"/>
      <w:r>
        <w:rPr>
          <w:lang w:val="en-US" w:eastAsia="en-US" w:bidi="en-US"/>
        </w:rPr>
        <w:t>III.</w:t>
      </w:r>
      <w:bookmarkEnd w:id="6"/>
      <w:proofErr w:type="gramEnd"/>
    </w:p>
    <w:p w:rsidR="00907F29" w:rsidRDefault="002F461D">
      <w:pPr>
        <w:pStyle w:val="Nadpis20"/>
        <w:keepNext/>
        <w:keepLines/>
        <w:shd w:val="clear" w:color="auto" w:fill="auto"/>
        <w:ind w:left="80"/>
        <w:jc w:val="center"/>
      </w:pPr>
      <w:bookmarkStart w:id="7" w:name="bookmark7"/>
      <w:r>
        <w:t>Předmět a účel smlouvy</w:t>
      </w:r>
      <w:bookmarkEnd w:id="7"/>
    </w:p>
    <w:p w:rsidR="00907F29" w:rsidRDefault="002F461D">
      <w:pPr>
        <w:pStyle w:val="Zkladntext1"/>
        <w:numPr>
          <w:ilvl w:val="0"/>
          <w:numId w:val="2"/>
        </w:numPr>
        <w:shd w:val="clear" w:color="auto" w:fill="auto"/>
        <w:tabs>
          <w:tab w:val="left" w:pos="396"/>
        </w:tabs>
        <w:spacing w:after="240"/>
        <w:ind w:left="460" w:right="1160" w:hanging="460"/>
      </w:pPr>
      <w:r>
        <w:t>Předmětem plnění této smlouvy je závazek prodávajícího dodat kupujícímu výpočetní techniku specifikovanou v příloze č. 1 této smlouvy (dále jen „zboží“) - tzn. závazek prodávajícího odevzdat kupujícímu zboží, které je předmětem koupě a umožnit mu nabytí vlastnického práva k němu a současně závazek kupujícího zboží převzít a zaplatit prodávajícímu kupní cenu. Zboží musí být nové, nepoužívané.</w:t>
      </w:r>
    </w:p>
    <w:p w:rsidR="00907F29" w:rsidRDefault="002F461D">
      <w:pPr>
        <w:pStyle w:val="Zkladntext1"/>
        <w:numPr>
          <w:ilvl w:val="0"/>
          <w:numId w:val="2"/>
        </w:numPr>
        <w:shd w:val="clear" w:color="auto" w:fill="auto"/>
        <w:tabs>
          <w:tab w:val="left" w:pos="396"/>
        </w:tabs>
        <w:spacing w:after="240" w:line="252" w:lineRule="auto"/>
        <w:ind w:left="460" w:right="1120" w:hanging="460"/>
        <w:jc w:val="left"/>
      </w:pPr>
      <w:r>
        <w:t>Účelem této smlouvy je nákup výpočetní techniky pro Kraj Vysočina a zřizované příspěvkové organizace.</w:t>
      </w:r>
      <w:r>
        <w:br w:type="page"/>
      </w:r>
    </w:p>
    <w:p w:rsidR="00907F29" w:rsidRDefault="002F461D">
      <w:pPr>
        <w:pStyle w:val="Zkladntext1"/>
        <w:shd w:val="clear" w:color="auto" w:fill="auto"/>
        <w:tabs>
          <w:tab w:val="left" w:pos="9237"/>
        </w:tabs>
        <w:spacing w:line="240" w:lineRule="auto"/>
        <w:ind w:left="8320"/>
        <w:rPr>
          <w:sz w:val="8"/>
          <w:szCs w:val="8"/>
        </w:rPr>
      </w:pPr>
      <w:r>
        <w:rPr>
          <w:noProof/>
          <w:lang w:bidi="ar-SA"/>
        </w:rPr>
        <w:lastRenderedPageBreak/>
        <w:drawing>
          <wp:anchor distT="457200" distB="0" distL="114300" distR="114300" simplePos="0" relativeHeight="125829379" behindDoc="0" locked="0" layoutInCell="1" allowOverlap="1">
            <wp:simplePos x="0" y="0"/>
            <wp:positionH relativeFrom="page">
              <wp:posOffset>3754755</wp:posOffset>
            </wp:positionH>
            <wp:positionV relativeFrom="paragraph">
              <wp:posOffset>685800</wp:posOffset>
            </wp:positionV>
            <wp:extent cx="737870" cy="341630"/>
            <wp:effectExtent l="0" t="0" r="0" b="0"/>
            <wp:wrapTopAndBottom/>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2"/>
                    <a:stretch/>
                  </pic:blipFill>
                  <pic:spPr>
                    <a:xfrm>
                      <a:off x="0" y="0"/>
                      <a:ext cx="737870" cy="341630"/>
                    </a:xfrm>
                    <a:prstGeom prst="rect">
                      <a:avLst/>
                    </a:prstGeom>
                  </pic:spPr>
                </pic:pic>
              </a:graphicData>
            </a:graphic>
          </wp:anchor>
        </w:drawing>
      </w:r>
      <w:r>
        <w:t>’^1</w:t>
      </w:r>
      <w:r>
        <w:tab/>
        <w:t xml:space="preserve">&lt; f 1 </w:t>
      </w:r>
      <w:r>
        <w:rPr>
          <w:rFonts w:ascii="Times New Roman" w:eastAsia="Times New Roman" w:hAnsi="Times New Roman" w:cs="Times New Roman"/>
          <w:i/>
          <w:iCs/>
          <w:sz w:val="10"/>
          <w:szCs w:val="10"/>
        </w:rPr>
        <w:t xml:space="preserve">A </w:t>
      </w:r>
      <w:r>
        <w:rPr>
          <w:i/>
          <w:iCs/>
          <w:sz w:val="8"/>
          <w:szCs w:val="8"/>
          <w:lang w:val="en-US" w:eastAsia="en-US" w:bidi="en-US"/>
        </w:rPr>
        <w:t>IPS,</w:t>
      </w:r>
    </w:p>
    <w:p w:rsidR="00907F29" w:rsidRDefault="002F461D">
      <w:pPr>
        <w:pStyle w:val="Nadpis10"/>
        <w:keepNext/>
        <w:keepLines/>
        <w:shd w:val="clear" w:color="auto" w:fill="auto"/>
        <w:spacing w:after="0"/>
        <w:ind w:left="3160"/>
        <w:rPr>
          <w:sz w:val="60"/>
          <w:szCs w:val="60"/>
        </w:rPr>
      </w:pPr>
      <w:bookmarkStart w:id="8" w:name="bookmark8"/>
      <w:r>
        <w:rPr>
          <w:b w:val="0"/>
          <w:bCs w:val="0"/>
          <w:w w:val="100"/>
          <w:sz w:val="48"/>
          <w:szCs w:val="48"/>
        </w:rPr>
        <w:t xml:space="preserve">Kraj </w:t>
      </w:r>
      <w:r>
        <w:t xml:space="preserve">Vysocí </w:t>
      </w:r>
      <w:proofErr w:type="gramStart"/>
      <w:r>
        <w:rPr>
          <w:rFonts w:ascii="Times New Roman" w:eastAsia="Times New Roman" w:hAnsi="Times New Roman" w:cs="Times New Roman"/>
          <w:b w:val="0"/>
          <w:bCs w:val="0"/>
          <w:i/>
          <w:iCs/>
          <w:w w:val="80"/>
          <w:sz w:val="60"/>
          <w:szCs w:val="60"/>
        </w:rPr>
        <w:t>na</w:t>
      </w:r>
      <w:bookmarkEnd w:id="8"/>
      <w:proofErr w:type="gramEnd"/>
    </w:p>
    <w:p w:rsidR="00907F29" w:rsidRDefault="002F461D">
      <w:pPr>
        <w:pStyle w:val="Nadpis20"/>
        <w:keepNext/>
        <w:keepLines/>
        <w:shd w:val="clear" w:color="auto" w:fill="auto"/>
        <w:spacing w:after="0"/>
        <w:ind w:left="4260" w:firstLine="20"/>
      </w:pPr>
      <w:bookmarkStart w:id="9" w:name="bookmark9"/>
      <w:r>
        <w:t>IV.</w:t>
      </w:r>
      <w:bookmarkEnd w:id="9"/>
    </w:p>
    <w:p w:rsidR="00907F29" w:rsidRDefault="002F461D">
      <w:pPr>
        <w:pStyle w:val="Nadpis20"/>
        <w:keepNext/>
        <w:keepLines/>
        <w:shd w:val="clear" w:color="auto" w:fill="auto"/>
        <w:ind w:left="3860"/>
      </w:pPr>
      <w:bookmarkStart w:id="10" w:name="bookmark10"/>
      <w:r>
        <w:t>Kupní cena</w:t>
      </w:r>
      <w:bookmarkEnd w:id="10"/>
    </w:p>
    <w:p w:rsidR="00907F29" w:rsidRDefault="002F461D">
      <w:pPr>
        <w:pStyle w:val="Zkladntext1"/>
        <w:numPr>
          <w:ilvl w:val="0"/>
          <w:numId w:val="3"/>
        </w:numPr>
        <w:shd w:val="clear" w:color="auto" w:fill="auto"/>
        <w:tabs>
          <w:tab w:val="left" w:pos="412"/>
        </w:tabs>
        <w:ind w:left="420" w:right="1200" w:hanging="420"/>
      </w:pPr>
      <w:r>
        <w:t>Prodávající se zavazuje dodat zboží dle této smlouvy kupujícímu za nabídkovou cenu vzešlou z veřejné zakázky. Kupní cena jednotlivých položek zboží je uvedena v příloze č. 1 této smlouvy, a to na základě vybrané nabídky prodávajícího v zadávacím řízení uvedeném v čl. II. této smlouvy.</w:t>
      </w:r>
    </w:p>
    <w:p w:rsidR="00907F29" w:rsidRDefault="002F461D">
      <w:pPr>
        <w:pStyle w:val="Zkladntext1"/>
        <w:numPr>
          <w:ilvl w:val="0"/>
          <w:numId w:val="3"/>
        </w:numPr>
        <w:shd w:val="clear" w:color="auto" w:fill="auto"/>
        <w:tabs>
          <w:tab w:val="left" w:pos="412"/>
        </w:tabs>
        <w:ind w:left="420" w:right="1200" w:hanging="420"/>
      </w:pPr>
      <w:r>
        <w:t>Kupní cena obsahuje veškeré náklady prodávajícího spojené s plněním dle této smlouvy, jako je dopravné, balné, pojištění atd.</w:t>
      </w:r>
    </w:p>
    <w:p w:rsidR="00907F29" w:rsidRDefault="002F461D">
      <w:pPr>
        <w:pStyle w:val="Zkladntext1"/>
        <w:numPr>
          <w:ilvl w:val="0"/>
          <w:numId w:val="3"/>
        </w:numPr>
        <w:shd w:val="clear" w:color="auto" w:fill="auto"/>
        <w:tabs>
          <w:tab w:val="left" w:pos="412"/>
        </w:tabs>
        <w:spacing w:after="240"/>
        <w:ind w:left="420" w:hanging="420"/>
      </w:pPr>
      <w:r>
        <w:t>K ceně se připočte DPH podle právního předpisu platného v době plnění.</w:t>
      </w:r>
    </w:p>
    <w:p w:rsidR="00907F29" w:rsidRDefault="002F461D">
      <w:pPr>
        <w:pStyle w:val="Nadpis20"/>
        <w:keepNext/>
        <w:keepLines/>
        <w:shd w:val="clear" w:color="auto" w:fill="auto"/>
        <w:spacing w:after="0"/>
        <w:ind w:left="4260" w:firstLine="20"/>
      </w:pPr>
      <w:bookmarkStart w:id="11" w:name="bookmark11"/>
      <w:r>
        <w:t>V.</w:t>
      </w:r>
      <w:bookmarkEnd w:id="11"/>
    </w:p>
    <w:p w:rsidR="00907F29" w:rsidRDefault="002F461D">
      <w:pPr>
        <w:pStyle w:val="Nadpis20"/>
        <w:keepNext/>
        <w:keepLines/>
        <w:shd w:val="clear" w:color="auto" w:fill="auto"/>
        <w:ind w:left="3540"/>
      </w:pPr>
      <w:bookmarkStart w:id="12" w:name="bookmark12"/>
      <w:r>
        <w:t>Dodací podmínky</w:t>
      </w:r>
      <w:bookmarkEnd w:id="12"/>
    </w:p>
    <w:p w:rsidR="00907F29" w:rsidRDefault="002F461D">
      <w:pPr>
        <w:pStyle w:val="Zkladntext1"/>
        <w:numPr>
          <w:ilvl w:val="0"/>
          <w:numId w:val="4"/>
        </w:numPr>
        <w:shd w:val="clear" w:color="auto" w:fill="auto"/>
        <w:tabs>
          <w:tab w:val="left" w:pos="412"/>
        </w:tabs>
        <w:ind w:left="420" w:right="1200" w:hanging="420"/>
      </w:pPr>
      <w:r>
        <w:t xml:space="preserve">Místem plnění je sídlo kupujícího uvedené v čl. I této smlouvy, místnost určí kupující. Dopravu zboží do místa plnění zajišťuje prodávající na své náklady a na své nebezpečí. Doba plnění pro zboží je nejpozději do 30 dní od data zveřejnění této smlouvy v informačním systému veřejné správy - Registru smluv. Osobou oprávněnou převzít zboží za kupujícího je </w:t>
      </w:r>
      <w:r w:rsidR="002C0517">
        <w:t>XXXX</w:t>
      </w:r>
      <w:r>
        <w:t>, tel.: +</w:t>
      </w:r>
      <w:r w:rsidR="002C0517">
        <w:t>XXXX</w:t>
      </w:r>
      <w:r>
        <w:t xml:space="preserve">, email: </w:t>
      </w:r>
      <w:hyperlink r:id="rId13" w:history="1">
        <w:r w:rsidR="002C0517">
          <w:rPr>
            <w:lang w:val="en-US" w:eastAsia="en-US" w:bidi="en-US"/>
          </w:rPr>
          <w:t>XXXX</w:t>
        </w:r>
      </w:hyperlink>
      <w:r>
        <w:rPr>
          <w:lang w:val="en-US" w:eastAsia="en-US" w:bidi="en-US"/>
        </w:rPr>
        <w:t xml:space="preserve">. </w:t>
      </w:r>
      <w:r>
        <w:t>Prodávající je povinen kontaktní osobě kupujícího sdělit informaci o dni a hodině předání zboží nejméně jeden pracovní den předem, a to emailem nebo telefonicky.</w:t>
      </w:r>
    </w:p>
    <w:p w:rsidR="00907F29" w:rsidRDefault="002F461D">
      <w:pPr>
        <w:pStyle w:val="Zkladntext1"/>
        <w:numPr>
          <w:ilvl w:val="0"/>
          <w:numId w:val="4"/>
        </w:numPr>
        <w:shd w:val="clear" w:color="auto" w:fill="auto"/>
        <w:tabs>
          <w:tab w:val="left" w:pos="412"/>
        </w:tabs>
        <w:ind w:left="420" w:right="1200" w:hanging="420"/>
      </w:pPr>
      <w:r>
        <w:t>Kupující nabývá vlastnické právo ke zboží po jeho převzetí a potvrzení dodacího listu oprávněnou osobou kupujícího. Prodávající poskytuje kupujícímu záruku na dodané zboží v délce 36 měsíců ode dne dodání zboží (záruční lhůta), pokud není v technických specifikacích uvedena lhůta delší. Tato záruka začne běžet ode dne potvrzení dodacího listu kupujícím. Jakoukoliv reklamaci plnění musí kupující uplatnit nejpozději poslední den záruční lhůty.</w:t>
      </w:r>
    </w:p>
    <w:p w:rsidR="00907F29" w:rsidRDefault="002F461D">
      <w:pPr>
        <w:pStyle w:val="Zkladntext1"/>
        <w:numPr>
          <w:ilvl w:val="0"/>
          <w:numId w:val="4"/>
        </w:numPr>
        <w:shd w:val="clear" w:color="auto" w:fill="auto"/>
        <w:tabs>
          <w:tab w:val="left" w:pos="412"/>
        </w:tabs>
        <w:spacing w:after="240"/>
        <w:ind w:left="420" w:right="1200" w:hanging="420"/>
      </w:pPr>
      <w:r>
        <w:t xml:space="preserve">Prodávající je povinen v záruční době odstranit vady zboží v místě určeném kupujícím nejpozději následující pracovní den potom, co mu byla vada zboží oznámena oprávněnou osobou kupujícího, a to kdekoliv v rámci Kraje Vysočina </w:t>
      </w:r>
      <w:r>
        <w:rPr>
          <w:lang w:val="en-US" w:eastAsia="en-US" w:bidi="en-US"/>
        </w:rPr>
        <w:t xml:space="preserve">(„Next </w:t>
      </w:r>
      <w:r>
        <w:t xml:space="preserve">Business </w:t>
      </w:r>
      <w:proofErr w:type="spellStart"/>
      <w:r>
        <w:t>Day</w:t>
      </w:r>
      <w:proofErr w:type="spellEnd"/>
      <w:r>
        <w:t>“). Tato servisní podpora musí být zajištěna osobami určenými k tomu výrobcem zboží.</w:t>
      </w:r>
    </w:p>
    <w:p w:rsidR="00907F29" w:rsidRDefault="002F461D">
      <w:pPr>
        <w:pStyle w:val="Nadpis20"/>
        <w:keepNext/>
        <w:keepLines/>
        <w:shd w:val="clear" w:color="auto" w:fill="auto"/>
        <w:spacing w:after="0"/>
        <w:ind w:left="4260" w:firstLine="20"/>
      </w:pPr>
      <w:bookmarkStart w:id="13" w:name="bookmark13"/>
      <w:r>
        <w:t>VI.</w:t>
      </w:r>
      <w:bookmarkEnd w:id="13"/>
    </w:p>
    <w:p w:rsidR="00907F29" w:rsidRDefault="002F461D">
      <w:pPr>
        <w:pStyle w:val="Nadpis20"/>
        <w:keepNext/>
        <w:keepLines/>
        <w:shd w:val="clear" w:color="auto" w:fill="auto"/>
        <w:ind w:left="3460"/>
      </w:pPr>
      <w:bookmarkStart w:id="14" w:name="bookmark14"/>
      <w:r>
        <w:t>Platební podmínky</w:t>
      </w:r>
      <w:bookmarkEnd w:id="14"/>
    </w:p>
    <w:p w:rsidR="00907F29" w:rsidRDefault="002F461D">
      <w:pPr>
        <w:pStyle w:val="Zkladntext1"/>
        <w:numPr>
          <w:ilvl w:val="0"/>
          <w:numId w:val="5"/>
        </w:numPr>
        <w:shd w:val="clear" w:color="auto" w:fill="auto"/>
        <w:tabs>
          <w:tab w:val="left" w:pos="412"/>
        </w:tabs>
        <w:ind w:left="420" w:right="1200" w:hanging="420"/>
      </w:pPr>
      <w:r>
        <w:t xml:space="preserve">Kupující se zavazuje za jím převzaté zboží zaplatit kupní cenu, a to řádně a včas, v souladu s podmínkami uvedenými v této smlouvě. Kupní cena bude hrazena bezhotovostním převodem na účet prodávajícího, číslo účtu: </w:t>
      </w:r>
      <w:r w:rsidR="002C0517">
        <w:t>XXXX</w:t>
      </w:r>
    </w:p>
    <w:p w:rsidR="00907F29" w:rsidRDefault="002F461D">
      <w:pPr>
        <w:pStyle w:val="Zkladntext1"/>
        <w:numPr>
          <w:ilvl w:val="0"/>
          <w:numId w:val="5"/>
        </w:numPr>
        <w:shd w:val="clear" w:color="auto" w:fill="auto"/>
        <w:tabs>
          <w:tab w:val="left" w:pos="412"/>
        </w:tabs>
        <w:ind w:left="420" w:right="1200" w:hanging="420"/>
      </w:pPr>
      <w:r>
        <w:t>Cena zboží je splatná na základě fakturace prodávajícího provedené po dodání zboží. Prodávající se zavazuje doručit kupujícímu fakturu nejpozději do 3 pracovních dnů od dodání zboží kupujícímu. Na faktuře bude uváděna cena pro položky zboží dle funkčních celků, DPH bude uvedeno odděleně od kupní ceny. Dle dohody smluvních stran je splatnost faktury 30 dnů od jejího doručení kupujícímu.</w:t>
      </w:r>
    </w:p>
    <w:p w:rsidR="00907F29" w:rsidRDefault="002F461D">
      <w:pPr>
        <w:pStyle w:val="Zkladntext1"/>
        <w:numPr>
          <w:ilvl w:val="0"/>
          <w:numId w:val="5"/>
        </w:numPr>
        <w:shd w:val="clear" w:color="auto" w:fill="auto"/>
        <w:tabs>
          <w:tab w:val="left" w:pos="412"/>
        </w:tabs>
        <w:ind w:left="420" w:right="1200" w:hanging="420"/>
      </w:pPr>
      <w:r>
        <w:t>Prodávající se zavazuje, že faktura bude obsahovat všechny náležitosti stanovené platnou a účinnou právní úpravou. 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rsidR="00907F29" w:rsidRDefault="002F461D">
      <w:pPr>
        <w:pStyle w:val="Zkladntext1"/>
        <w:numPr>
          <w:ilvl w:val="0"/>
          <w:numId w:val="5"/>
        </w:numPr>
        <w:shd w:val="clear" w:color="auto" w:fill="auto"/>
        <w:tabs>
          <w:tab w:val="left" w:pos="412"/>
        </w:tabs>
        <w:ind w:left="420" w:hanging="420"/>
      </w:pPr>
      <w:r>
        <w:t>V případě, kdy prodávající je plátce DPH,</w:t>
      </w:r>
    </w:p>
    <w:p w:rsidR="00907F29" w:rsidRDefault="002F461D">
      <w:pPr>
        <w:pStyle w:val="Zkladntext1"/>
        <w:shd w:val="clear" w:color="auto" w:fill="auto"/>
        <w:spacing w:after="240"/>
        <w:ind w:left="840" w:right="1200"/>
      </w:pPr>
      <w:r>
        <w:t>úhrada za plnění z této smlouvy bude realizována bezhotovostním převodem na účet prodávajícího, který je správcem daně (finančním úřadem) zveřejněn způsobem umožňujícím dálkový přístup ve smyslu ustanovení § 98 zákona</w:t>
      </w:r>
      <w:r>
        <w:br w:type="page"/>
      </w:r>
    </w:p>
    <w:p w:rsidR="00907F29" w:rsidRDefault="002F461D">
      <w:pPr>
        <w:pStyle w:val="Nadpis10"/>
        <w:keepNext/>
        <w:keepLines/>
        <w:shd w:val="clear" w:color="auto" w:fill="auto"/>
        <w:spacing w:after="0"/>
      </w:pPr>
      <w:bookmarkStart w:id="15" w:name="bookmark15"/>
      <w:r>
        <w:rPr>
          <w:b w:val="0"/>
          <w:bCs w:val="0"/>
          <w:w w:val="100"/>
          <w:sz w:val="48"/>
          <w:szCs w:val="48"/>
        </w:rPr>
        <w:lastRenderedPageBreak/>
        <w:t xml:space="preserve">Kraj </w:t>
      </w:r>
      <w:r>
        <w:t>Vysočina</w:t>
      </w:r>
      <w:bookmarkEnd w:id="15"/>
    </w:p>
    <w:p w:rsidR="00907F29" w:rsidRDefault="002F461D">
      <w:pPr>
        <w:pStyle w:val="Zkladntext1"/>
        <w:shd w:val="clear" w:color="auto" w:fill="auto"/>
        <w:ind w:left="880" w:right="1180"/>
      </w:pPr>
      <w:r>
        <w:t>č. 235/2004 Sb. o dani z přidané hodnoty, ve znění pozdějších předpisů (dále jen „zákon o DPH“).</w:t>
      </w:r>
    </w:p>
    <w:p w:rsidR="00907F29" w:rsidRDefault="002F461D">
      <w:pPr>
        <w:pStyle w:val="Zkladntext1"/>
        <w:shd w:val="clear" w:color="auto" w:fill="auto"/>
        <w:spacing w:after="180"/>
        <w:ind w:left="880" w:right="1180"/>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907F29" w:rsidRDefault="002F461D">
      <w:pPr>
        <w:pStyle w:val="Nadpis20"/>
        <w:keepNext/>
        <w:keepLines/>
        <w:shd w:val="clear" w:color="auto" w:fill="auto"/>
        <w:spacing w:after="0"/>
        <w:ind w:left="4220" w:firstLine="20"/>
      </w:pPr>
      <w:bookmarkStart w:id="16" w:name="bookmark16"/>
      <w:r>
        <w:t>VII.</w:t>
      </w:r>
      <w:bookmarkEnd w:id="16"/>
    </w:p>
    <w:p w:rsidR="00907F29" w:rsidRDefault="002F461D">
      <w:pPr>
        <w:pStyle w:val="Nadpis20"/>
        <w:keepNext/>
        <w:keepLines/>
        <w:shd w:val="clear" w:color="auto" w:fill="auto"/>
        <w:ind w:left="3640"/>
      </w:pPr>
      <w:bookmarkStart w:id="17" w:name="bookmark17"/>
      <w:r>
        <w:t>Smluvní pokuta</w:t>
      </w:r>
      <w:bookmarkEnd w:id="17"/>
    </w:p>
    <w:p w:rsidR="00907F29" w:rsidRDefault="002F461D">
      <w:pPr>
        <w:pStyle w:val="Zkladntext1"/>
        <w:numPr>
          <w:ilvl w:val="0"/>
          <w:numId w:val="6"/>
        </w:numPr>
        <w:shd w:val="clear" w:color="auto" w:fill="auto"/>
        <w:tabs>
          <w:tab w:val="left" w:pos="409"/>
        </w:tabs>
        <w:ind w:left="440" w:right="1180" w:hanging="440"/>
      </w:pPr>
      <w:r>
        <w:t>V případě prodlení prodávajícího splněním dle této smlouvy je prodávající povinen uhradit kupujícímu smluvní pokutu ve výši 0,05% z celkové ceny zboží, a to za každý den prodlení. Zaplacením smluvní pokuty se prodávající nezbavuje povinnosti splnit závazek přijatý touto smlouvou.</w:t>
      </w:r>
    </w:p>
    <w:p w:rsidR="00907F29" w:rsidRDefault="002F461D">
      <w:pPr>
        <w:pStyle w:val="Zkladntext1"/>
        <w:numPr>
          <w:ilvl w:val="0"/>
          <w:numId w:val="6"/>
        </w:numPr>
        <w:shd w:val="clear" w:color="auto" w:fill="auto"/>
        <w:tabs>
          <w:tab w:val="left" w:pos="409"/>
        </w:tabs>
        <w:ind w:left="440" w:right="1180" w:hanging="440"/>
      </w:pPr>
      <w:r>
        <w:t xml:space="preserve">V případě prodlení s odstraněním vady ve lhůtě stanovené v čl. V. odst. 3 </w:t>
      </w:r>
      <w:proofErr w:type="gramStart"/>
      <w:r>
        <w:t>této</w:t>
      </w:r>
      <w:proofErr w:type="gramEnd"/>
      <w:r>
        <w:t xml:space="preserve"> smlouvy je prodávající povinen uhradit kupujícímu smluvní pokutu ve výši 500 Kč za každý i započatý den prodlení.</w:t>
      </w:r>
    </w:p>
    <w:p w:rsidR="00907F29" w:rsidRDefault="002F461D">
      <w:pPr>
        <w:pStyle w:val="Zkladntext1"/>
        <w:numPr>
          <w:ilvl w:val="0"/>
          <w:numId w:val="6"/>
        </w:numPr>
        <w:shd w:val="clear" w:color="auto" w:fill="auto"/>
        <w:tabs>
          <w:tab w:val="left" w:pos="409"/>
        </w:tabs>
        <w:ind w:left="440" w:right="1180" w:hanging="440"/>
      </w:pPr>
      <w:r>
        <w:t>V případě prodlení kupujícího s úhradou řádně vystavené a doručené faktury je kupující povinen uhradit prodávajícímu úrok z prodlení dle platné a účinné právní úpravy.</w:t>
      </w:r>
    </w:p>
    <w:p w:rsidR="00907F29" w:rsidRDefault="002F461D">
      <w:pPr>
        <w:pStyle w:val="Zkladntext1"/>
        <w:numPr>
          <w:ilvl w:val="0"/>
          <w:numId w:val="6"/>
        </w:numPr>
        <w:shd w:val="clear" w:color="auto" w:fill="auto"/>
        <w:tabs>
          <w:tab w:val="left" w:pos="409"/>
        </w:tabs>
        <w:spacing w:after="160"/>
        <w:ind w:left="440" w:right="1180" w:hanging="440"/>
      </w:pPr>
      <w:r>
        <w:t>Smluvní pokuta nebo úrok z prodlení jsou splatné ve lhůtě 30 dnů ode dne doručení vyúčtování o smluvní pokutě nebo úroku z prodlení druhé smluvní straně.</w:t>
      </w:r>
    </w:p>
    <w:p w:rsidR="00907F29" w:rsidRDefault="002F461D">
      <w:pPr>
        <w:pStyle w:val="Nadpis20"/>
        <w:keepNext/>
        <w:keepLines/>
        <w:shd w:val="clear" w:color="auto" w:fill="auto"/>
        <w:spacing w:after="0"/>
        <w:ind w:left="4220" w:firstLine="20"/>
      </w:pPr>
      <w:bookmarkStart w:id="18" w:name="bookmark18"/>
      <w:r>
        <w:t>Vlil.</w:t>
      </w:r>
      <w:bookmarkEnd w:id="18"/>
    </w:p>
    <w:p w:rsidR="00907F29" w:rsidRDefault="002F461D">
      <w:pPr>
        <w:pStyle w:val="Nadpis20"/>
        <w:keepNext/>
        <w:keepLines/>
        <w:shd w:val="clear" w:color="auto" w:fill="auto"/>
        <w:ind w:left="3300"/>
      </w:pPr>
      <w:bookmarkStart w:id="19" w:name="bookmark19"/>
      <w:r>
        <w:t>Závěrečná ustanovení</w:t>
      </w:r>
      <w:bookmarkEnd w:id="19"/>
    </w:p>
    <w:p w:rsidR="00907F29" w:rsidRDefault="002F461D">
      <w:pPr>
        <w:pStyle w:val="Zkladntext1"/>
        <w:numPr>
          <w:ilvl w:val="0"/>
          <w:numId w:val="7"/>
        </w:numPr>
        <w:shd w:val="clear" w:color="auto" w:fill="auto"/>
        <w:tabs>
          <w:tab w:val="left" w:pos="409"/>
        </w:tabs>
        <w:spacing w:line="252" w:lineRule="auto"/>
        <w:ind w:left="440" w:right="1180" w:hanging="440"/>
      </w:pPr>
      <w:r>
        <w:t>Prodávající přebírá nebezpečí změny okolností ve smyslu § 1765 odst. 2 občanského zákoníku.</w:t>
      </w:r>
    </w:p>
    <w:p w:rsidR="00907F29" w:rsidRDefault="002F461D">
      <w:pPr>
        <w:pStyle w:val="Zkladntext1"/>
        <w:numPr>
          <w:ilvl w:val="0"/>
          <w:numId w:val="7"/>
        </w:numPr>
        <w:shd w:val="clear" w:color="auto" w:fill="auto"/>
        <w:tabs>
          <w:tab w:val="left" w:pos="409"/>
        </w:tabs>
        <w:spacing w:line="252" w:lineRule="auto"/>
        <w:ind w:left="440" w:right="1180" w:hanging="440"/>
      </w:pPr>
      <w:r>
        <w:t>Tuto smlouvu lze měnit či doplňovat pouze písemnými řádně číslovanými dodatky podepsanými oběma smluvními stranami.</w:t>
      </w:r>
    </w:p>
    <w:p w:rsidR="00907F29" w:rsidRDefault="002F461D">
      <w:pPr>
        <w:pStyle w:val="Zkladntext1"/>
        <w:numPr>
          <w:ilvl w:val="0"/>
          <w:numId w:val="7"/>
        </w:numPr>
        <w:shd w:val="clear" w:color="auto" w:fill="auto"/>
        <w:tabs>
          <w:tab w:val="left" w:pos="409"/>
        </w:tabs>
        <w:spacing w:line="252" w:lineRule="auto"/>
        <w:ind w:left="440" w:right="1180" w:hanging="440"/>
      </w:pPr>
      <w:r>
        <w:t>Nedílnou součástí této smlouvy je příloha č. 1 - Technická a množstevní specifikace (položka č. 5).</w:t>
      </w:r>
    </w:p>
    <w:p w:rsidR="00907F29" w:rsidRDefault="002F461D">
      <w:pPr>
        <w:pStyle w:val="Zkladntext1"/>
        <w:numPr>
          <w:ilvl w:val="0"/>
          <w:numId w:val="7"/>
        </w:numPr>
        <w:shd w:val="clear" w:color="auto" w:fill="auto"/>
        <w:tabs>
          <w:tab w:val="left" w:pos="409"/>
        </w:tabs>
        <w:spacing w:line="252" w:lineRule="auto"/>
        <w:ind w:left="440" w:right="1180" w:hanging="440"/>
      </w:pPr>
      <w:r>
        <w:t>Tato smlouva byla sepsána určitě a srozumitelně na základě pravdivých údajů a po vzájemné dohodě smluvních stran na základě jejich vážné a svobodné vůle, nikoliv v tísni a nikoliv za jednostranně nevýhodných podmínek, což potvrzují svými podpisy.</w:t>
      </w:r>
    </w:p>
    <w:p w:rsidR="00907F29" w:rsidRDefault="002F461D">
      <w:pPr>
        <w:pStyle w:val="Zkladntext1"/>
        <w:numPr>
          <w:ilvl w:val="0"/>
          <w:numId w:val="7"/>
        </w:numPr>
        <w:shd w:val="clear" w:color="auto" w:fill="auto"/>
        <w:tabs>
          <w:tab w:val="left" w:pos="409"/>
        </w:tabs>
        <w:spacing w:line="252" w:lineRule="auto"/>
        <w:ind w:left="440" w:right="1180" w:hanging="440"/>
      </w:pPr>
      <w:r>
        <w:t xml:space="preserve">Právní vztahy mezi kupujícím a prodávajícím se řídí příslušnými ustanoveními občanského zákoníku. Smluvní strany se dohodly, že na práva a povinnosti založené touto smlouvou nebo v souvislosti s ní se nepoužije Úmluva OSN o smlouvách o mezinárodní koupi zboží ze dne </w:t>
      </w:r>
      <w:proofErr w:type="gramStart"/>
      <w:r>
        <w:t>11.4. 1980</w:t>
      </w:r>
      <w:proofErr w:type="gramEnd"/>
      <w:r>
        <w:t>.</w:t>
      </w:r>
    </w:p>
    <w:p w:rsidR="00907F29" w:rsidRDefault="002F461D">
      <w:pPr>
        <w:pStyle w:val="Zkladntext1"/>
        <w:numPr>
          <w:ilvl w:val="0"/>
          <w:numId w:val="7"/>
        </w:numPr>
        <w:shd w:val="clear" w:color="auto" w:fill="auto"/>
        <w:tabs>
          <w:tab w:val="left" w:pos="409"/>
        </w:tabs>
        <w:spacing w:line="252" w:lineRule="auto"/>
        <w:ind w:left="440" w:right="1180" w:hanging="440"/>
      </w:pPr>
      <w:r>
        <w:t>Tato smlouva je sepsána ve dvou vyhotoveních, z nichž každá ze smluvních stran obdrží po jednom.</w:t>
      </w:r>
    </w:p>
    <w:p w:rsidR="00907F29" w:rsidRDefault="002C0517">
      <w:pPr>
        <w:pStyle w:val="Zkladntext1"/>
        <w:numPr>
          <w:ilvl w:val="0"/>
          <w:numId w:val="7"/>
        </w:numPr>
        <w:shd w:val="clear" w:color="auto" w:fill="auto"/>
        <w:tabs>
          <w:tab w:val="left" w:pos="409"/>
        </w:tabs>
        <w:spacing w:line="252" w:lineRule="auto"/>
        <w:ind w:left="440" w:right="1180" w:hanging="440"/>
      </w:pPr>
      <w:r>
        <w:rPr>
          <w:noProof/>
          <w:lang w:bidi="ar-SA"/>
        </w:rPr>
        <mc:AlternateContent>
          <mc:Choice Requires="wps">
            <w:drawing>
              <wp:anchor distT="50800" distB="0" distL="114300" distR="114300" simplePos="0" relativeHeight="125829380" behindDoc="0" locked="0" layoutInCell="1" allowOverlap="1" wp14:anchorId="146E0CCD" wp14:editId="5CEDDF53">
                <wp:simplePos x="0" y="0"/>
                <wp:positionH relativeFrom="page">
                  <wp:posOffset>851535</wp:posOffset>
                </wp:positionH>
                <wp:positionV relativeFrom="paragraph">
                  <wp:posOffset>749935</wp:posOffset>
                </wp:positionV>
                <wp:extent cx="5577840" cy="34290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577840" cy="342900"/>
                        </a:xfrm>
                        <a:prstGeom prst="rect">
                          <a:avLst/>
                        </a:prstGeom>
                        <a:noFill/>
                      </wps:spPr>
                      <wps:txbx>
                        <w:txbxContent>
                          <w:p w:rsidR="00907F29" w:rsidRDefault="002F461D">
                            <w:pPr>
                              <w:pStyle w:val="Zkladntext1"/>
                              <w:shd w:val="clear" w:color="auto" w:fill="auto"/>
                              <w:spacing w:line="240" w:lineRule="auto"/>
                              <w:jc w:val="left"/>
                            </w:pPr>
                            <w:r>
                              <w:t>V</w:t>
                            </w:r>
                            <w:r w:rsidR="002C0517">
                              <w:t> </w:t>
                            </w:r>
                            <w:r w:rsidR="002C0517">
                              <w:rPr>
                                <w:color w:val="7B72BB"/>
                              </w:rPr>
                              <w:t>Novém Městě na Moravě</w:t>
                            </w:r>
                            <w:r>
                              <w:rPr>
                                <w:color w:val="7B72BB"/>
                              </w:rPr>
                              <w:t xml:space="preserve"> </w:t>
                            </w:r>
                            <w:r>
                              <w:t>dne</w:t>
                            </w:r>
                            <w:r w:rsidR="002C0517">
                              <w:t xml:space="preserve"> 1.4.2019                </w:t>
                            </w:r>
                            <w:r>
                              <w:t xml:space="preserve">V Jihlavě dne </w:t>
                            </w:r>
                            <w:proofErr w:type="gramStart"/>
                            <w:r>
                              <w:t>22.3.2019</w:t>
                            </w:r>
                            <w:proofErr w:type="gram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7" o:spid="_x0000_s1026" type="#_x0000_t202" style="position:absolute;left:0;text-align:left;margin-left:67.05pt;margin-top:59.05pt;width:439.2pt;height:27pt;z-index:125829380;visibility:visible;mso-wrap-style:square;mso-width-percent:0;mso-height-percent:0;mso-wrap-distance-left:9pt;mso-wrap-distance-top:4pt;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" filled="f" stroked="f">
                <v:textbox inset="0,0,0,0">
                  <w:txbxContent>
                    <w:p w:rsidR="00907F29" w:rsidRDefault="002F461D">
                      <w:pPr>
                        <w:pStyle w:val="Zkladntext1"/>
                        <w:shd w:val="clear" w:color="auto" w:fill="auto"/>
                        <w:spacing w:line="240" w:lineRule="auto"/>
                        <w:jc w:val="left"/>
                      </w:pPr>
                      <w:r>
                        <w:t>V</w:t>
                      </w:r>
                      <w:r w:rsidR="002C0517">
                        <w:t> </w:t>
                      </w:r>
                      <w:r w:rsidR="002C0517">
                        <w:rPr>
                          <w:color w:val="7B72BB"/>
                        </w:rPr>
                        <w:t>Novém Městě na Moravě</w:t>
                      </w:r>
                      <w:r>
                        <w:rPr>
                          <w:color w:val="7B72BB"/>
                        </w:rPr>
                        <w:t xml:space="preserve"> </w:t>
                      </w:r>
                      <w:r>
                        <w:t>dne</w:t>
                      </w:r>
                      <w:r w:rsidR="002C0517">
                        <w:t xml:space="preserve"> 1.4.2019                </w:t>
                      </w:r>
                      <w:r>
                        <w:t xml:space="preserve">V Jihlavě dne </w:t>
                      </w:r>
                      <w:proofErr w:type="gramStart"/>
                      <w:r>
                        <w:t>22.3.2019</w:t>
                      </w:r>
                      <w:proofErr w:type="gramEnd"/>
                    </w:p>
                  </w:txbxContent>
                </v:textbox>
                <w10:wrap type="topAndBottom" anchorx="page"/>
              </v:shape>
            </w:pict>
          </mc:Fallback>
        </mc:AlternateContent>
      </w:r>
      <w:r w:rsidR="002F461D">
        <w:rPr>
          <w:noProof/>
          <w:lang w:bidi="ar-SA"/>
        </w:rPr>
        <mc:AlternateContent>
          <mc:Choice Requires="wps">
            <w:drawing>
              <wp:anchor distT="1475105" distB="0" distL="12700" distR="3521075" simplePos="0" relativeHeight="125829382" behindDoc="0" locked="0" layoutInCell="1" allowOverlap="1" wp14:anchorId="6510DB27" wp14:editId="52B44F78">
                <wp:simplePos x="0" y="0"/>
                <wp:positionH relativeFrom="page">
                  <wp:posOffset>1368425</wp:posOffset>
                </wp:positionH>
                <wp:positionV relativeFrom="paragraph">
                  <wp:posOffset>2300605</wp:posOffset>
                </wp:positionV>
                <wp:extent cx="1539240" cy="52705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1539240" cy="527050"/>
                        </a:xfrm>
                        <a:prstGeom prst="rect">
                          <a:avLst/>
                        </a:prstGeom>
                        <a:noFill/>
                        <a:ln w="6350">
                          <a:solidFill>
                            <a:srgbClr val="000000"/>
                          </a:solidFill>
                        </a:ln>
                      </wps:spPr>
                      <wps:txbx>
                        <w:txbxContent>
                          <w:p w:rsidR="00907F29" w:rsidRDefault="002F461D">
                            <w:pPr>
                              <w:pStyle w:val="Zkladntext20"/>
                              <w:shd w:val="clear" w:color="auto" w:fill="auto"/>
                              <w:spacing w:after="0" w:line="202" w:lineRule="auto"/>
                              <w:ind w:left="0"/>
                              <w:jc w:val="left"/>
                            </w:pPr>
                            <w:r>
                              <w:t>XXXX</w:t>
                            </w:r>
                          </w:p>
                        </w:txbxContent>
                      </wps:txbx>
                      <wps:bodyPr lIns="0" tIns="0" rIns="0" bIns="0">
                        <a:spAutoFit/>
                      </wps:bodyPr>
                    </wps:wsp>
                  </a:graphicData>
                </a:graphic>
              </wp:anchor>
            </w:drawing>
          </mc:Choice>
          <mc:Fallback>
            <w:pict>
              <v:shape id="Shape 9" o:spid="_x0000_s1027" type="#_x0000_t202" style="position:absolute;left:0;text-align:left;margin-left:107.75pt;margin-top:181.15pt;width:121.2pt;height:41.5pt;z-index:125829382;visibility:visible;mso-wrap-style:square;mso-wrap-distance-left:1pt;mso-wrap-distance-top:116.15pt;mso-wrap-distance-right:277.2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" filled="f" strokeweight=".5pt">
                <v:textbox style="mso-fit-shape-to-text:t" inset="0,0,0,0">
                  <w:txbxContent>
                    <w:p w:rsidR="00907F29" w:rsidRDefault="002F461D">
                      <w:pPr>
                        <w:pStyle w:val="Zkladntext20"/>
                        <w:shd w:val="clear" w:color="auto" w:fill="auto"/>
                        <w:spacing w:after="0" w:line="202" w:lineRule="auto"/>
                        <w:ind w:left="0"/>
                        <w:jc w:val="left"/>
                      </w:pPr>
                      <w:r>
                        <w:t>XXXX</w:t>
                      </w:r>
                    </w:p>
                  </w:txbxContent>
                </v:textbox>
                <w10:wrap type="square" side="left" anchorx="page"/>
              </v:shape>
            </w:pict>
          </mc:Fallback>
        </mc:AlternateContent>
      </w:r>
      <w:r w:rsidR="002F461D">
        <w:rPr>
          <w:noProof/>
          <w:lang w:bidi="ar-SA"/>
        </w:rPr>
        <mc:AlternateContent>
          <mc:Choice Requires="wps">
            <w:drawing>
              <wp:anchor distT="0" distB="0" distL="0" distR="0" simplePos="0" relativeHeight="125829385" behindDoc="0" locked="0" layoutInCell="1" allowOverlap="1" wp14:anchorId="6FAA87C5" wp14:editId="7C278D8B">
                <wp:simplePos x="0" y="0"/>
                <wp:positionH relativeFrom="page">
                  <wp:posOffset>4312920</wp:posOffset>
                </wp:positionH>
                <wp:positionV relativeFrom="paragraph">
                  <wp:posOffset>2014220</wp:posOffset>
                </wp:positionV>
                <wp:extent cx="1576070" cy="33528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1576070" cy="335280"/>
                        </a:xfrm>
                        <a:prstGeom prst="rect">
                          <a:avLst/>
                        </a:prstGeom>
                        <a:noFill/>
                      </wps:spPr>
                      <wps:txbx>
                        <w:txbxContent>
                          <w:p w:rsidR="00907F29" w:rsidRDefault="00D6694D">
                            <w:pPr>
                              <w:pStyle w:val="Titulekobrzku0"/>
                              <w:shd w:val="clear" w:color="auto" w:fill="auto"/>
                              <w:rPr>
                                <w:sz w:val="20"/>
                                <w:szCs w:val="20"/>
                              </w:rPr>
                            </w:pPr>
                            <w:proofErr w:type="gramStart"/>
                            <w:r>
                              <w:rPr>
                                <w:rFonts w:ascii="Arial" w:eastAsia="Arial" w:hAnsi="Arial" w:cs="Arial"/>
                                <w:sz w:val="20"/>
                                <w:szCs w:val="20"/>
                              </w:rPr>
                              <w:t>Prodávající   XXXX</w:t>
                            </w:r>
                            <w:proofErr w:type="gramEnd"/>
                          </w:p>
                        </w:txbxContent>
                      </wps:txbx>
                      <wps:bodyPr lIns="0" tIns="0" rIns="0" bIns="0">
                        <a:spAutoFit/>
                      </wps:bodyPr>
                    </wps:wsp>
                  </a:graphicData>
                </a:graphic>
              </wp:anchor>
            </w:drawing>
          </mc:Choice>
          <mc:Fallback>
            <w:pict>
              <v:shape id="Shape 13" o:spid="_x0000_s1028" type="#_x0000_t202" style="position:absolute;left:0;text-align:left;margin-left:339.6pt;margin-top:158.6pt;width:124.1pt;height:26.4pt;z-index:12582938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" filled="f" stroked="f">
                <v:textbox style="mso-fit-shape-to-text:t" inset="0,0,0,0">
                  <w:txbxContent>
                    <w:p w:rsidR="00907F29" w:rsidRDefault="00D6694D">
                      <w:pPr>
                        <w:pStyle w:val="Titulekobrzku0"/>
                        <w:shd w:val="clear" w:color="auto" w:fill="auto"/>
                        <w:rPr>
                          <w:sz w:val="20"/>
                          <w:szCs w:val="20"/>
                        </w:rPr>
                      </w:pPr>
                      <w:proofErr w:type="gramStart"/>
                      <w:r>
                        <w:rPr>
                          <w:rFonts w:ascii="Arial" w:eastAsia="Arial" w:hAnsi="Arial" w:cs="Arial"/>
                          <w:sz w:val="20"/>
                          <w:szCs w:val="20"/>
                        </w:rPr>
                        <w:t>Prodávající   XXXX</w:t>
                      </w:r>
                      <w:proofErr w:type="gramEnd"/>
                    </w:p>
                  </w:txbxContent>
                </v:textbox>
                <w10:wrap type="square" side="left" anchorx="page"/>
              </v:shape>
            </w:pict>
          </mc:Fallback>
        </mc:AlternateContent>
      </w:r>
      <w:r w:rsidR="002F461D">
        <w:t>Prodávající výslovně souhlasí se zveřejněním celého textu této smlouvy včetně podpisů, přílohy a případných dodatků v informačním systému veřejné správy - Registru smluv. Smluvní strany se dohodly, že zákonnou povinnost dle § 5 odst. 2 zákona o registru smluv splní kupujíc</w:t>
      </w:r>
      <w:bookmarkStart w:id="20" w:name="_GoBack"/>
      <w:bookmarkEnd w:id="20"/>
      <w:r w:rsidR="002F461D">
        <w:t>í.</w:t>
      </w:r>
    </w:p>
    <w:p w:rsidR="00907F29" w:rsidRDefault="00D6694D">
      <w:pPr>
        <w:pStyle w:val="Zkladntext1"/>
        <w:shd w:val="clear" w:color="auto" w:fill="auto"/>
        <w:spacing w:before="880" w:after="60" w:line="240" w:lineRule="auto"/>
        <w:jc w:val="left"/>
        <w:sectPr w:rsidR="00907F29">
          <w:type w:val="continuous"/>
          <w:pgSz w:w="11900" w:h="16840"/>
          <w:pgMar w:top="22" w:right="592" w:bottom="1321" w:left="1334" w:header="0" w:footer="3" w:gutter="0"/>
          <w:cols w:space="720"/>
          <w:noEndnote/>
          <w:docGrid w:linePitch="360"/>
        </w:sectPr>
      </w:pPr>
      <w:r>
        <w:t>k</w:t>
      </w:r>
      <w:r w:rsidR="002F461D">
        <w:t>upující</w:t>
      </w:r>
      <w:r>
        <w:t xml:space="preserve">                                                                                                                                                   </w:t>
      </w:r>
    </w:p>
    <w:p w:rsidR="002F461D" w:rsidRDefault="002F461D" w:rsidP="00D6694D">
      <w:pPr>
        <w:pStyle w:val="Zkladntext30"/>
        <w:shd w:val="clear" w:color="auto" w:fill="auto"/>
        <w:ind w:left="0"/>
      </w:pPr>
    </w:p>
    <w:sectPr w:rsidR="002F461D" w:rsidSect="00D6694D">
      <w:footerReference w:type="default" r:id="rId14"/>
      <w:pgSz w:w="16840" w:h="11900" w:orient="landscape"/>
      <w:pgMar w:top="785" w:right="431" w:bottom="785" w:left="3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525" w:rsidRDefault="002F461D">
      <w:r>
        <w:separator/>
      </w:r>
    </w:p>
  </w:endnote>
  <w:endnote w:type="continuationSeparator" w:id="0">
    <w:p w:rsidR="00653525" w:rsidRDefault="002F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F29" w:rsidRDefault="002F461D">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6357620</wp:posOffset>
              </wp:positionH>
              <wp:positionV relativeFrom="page">
                <wp:posOffset>10197465</wp:posOffset>
              </wp:positionV>
              <wp:extent cx="33655"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33655" cy="88265"/>
                      </a:xfrm>
                      <a:prstGeom prst="rect">
                        <a:avLst/>
                      </a:prstGeom>
                      <a:noFill/>
                    </wps:spPr>
                    <wps:txbx>
                      <w:txbxContent>
                        <w:p w:rsidR="00907F29" w:rsidRDefault="002F461D">
                          <w:pPr>
                            <w:pStyle w:val="Zhlavnebozpat20"/>
                            <w:shd w:val="clear" w:color="auto" w:fill="auto"/>
                          </w:pPr>
                          <w:r>
                            <w:fldChar w:fldCharType="begin"/>
                          </w:r>
                          <w:r>
                            <w:instrText xml:space="preserve"> PAGE \* MERGEFORMAT </w:instrText>
                          </w:r>
                          <w:r>
                            <w:fldChar w:fldCharType="separate"/>
                          </w:r>
                          <w:r w:rsidR="00D6694D" w:rsidRPr="00D6694D">
                            <w:rPr>
                              <w:rFonts w:ascii="Arial" w:eastAsia="Arial" w:hAnsi="Arial" w:cs="Arial"/>
                              <w:noProof/>
                            </w:rPr>
                            <w:t>3</w:t>
                          </w:r>
                          <w:r>
                            <w:rPr>
                              <w:rFonts w:ascii="Arial" w:eastAsia="Arial" w:hAnsi="Arial" w:cs="Arial"/>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9" type="#_x0000_t202" style="position:absolute;margin-left:500.6pt;margin-top:802.95pt;width:2.65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" filled="f" stroked="f">
              <v:textbox style="mso-fit-shape-to-text:t" inset="0,0,0,0">
                <w:txbxContent>
                  <w:p w:rsidR="00907F29" w:rsidRDefault="002F461D">
                    <w:pPr>
                      <w:pStyle w:val="Zhlavnebozpat20"/>
                      <w:shd w:val="clear" w:color="auto" w:fill="auto"/>
                    </w:pPr>
                    <w:r>
                      <w:fldChar w:fldCharType="begin"/>
                    </w:r>
                    <w:r>
                      <w:instrText xml:space="preserve"> PAGE \* MERGEFORMAT </w:instrText>
                    </w:r>
                    <w:r>
                      <w:fldChar w:fldCharType="separate"/>
                    </w:r>
                    <w:r w:rsidR="00D6694D" w:rsidRPr="00D6694D">
                      <w:rPr>
                        <w:rFonts w:ascii="Arial" w:eastAsia="Arial" w:hAnsi="Arial" w:cs="Arial"/>
                        <w:noProof/>
                      </w:rPr>
                      <w:t>3</w:t>
                    </w:r>
                    <w:r>
                      <w:rPr>
                        <w:rFonts w:ascii="Arial" w:eastAsia="Arial" w:hAnsi="Arial" w:cs="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F29" w:rsidRDefault="00907F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F29" w:rsidRDefault="00907F29"/>
  </w:footnote>
  <w:footnote w:type="continuationSeparator" w:id="0">
    <w:p w:rsidR="00907F29" w:rsidRDefault="00907F2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13AA4"/>
    <w:multiLevelType w:val="multilevel"/>
    <w:tmpl w:val="DFEACD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41612F"/>
    <w:multiLevelType w:val="multilevel"/>
    <w:tmpl w:val="2BBE9A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A7617E"/>
    <w:multiLevelType w:val="multilevel"/>
    <w:tmpl w:val="AFA866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3F5150D"/>
    <w:multiLevelType w:val="multilevel"/>
    <w:tmpl w:val="B14E6E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7378AE"/>
    <w:multiLevelType w:val="multilevel"/>
    <w:tmpl w:val="182213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2404F95"/>
    <w:multiLevelType w:val="multilevel"/>
    <w:tmpl w:val="9D600A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C3B3E6A"/>
    <w:multiLevelType w:val="multilevel"/>
    <w:tmpl w:val="42C4C9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907F29"/>
    <w:rsid w:val="002C0517"/>
    <w:rsid w:val="002F461D"/>
    <w:rsid w:val="00653525"/>
    <w:rsid w:val="00907F29"/>
    <w:rsid w:val="00D669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bCs/>
      <w:i w:val="0"/>
      <w:iCs w:val="0"/>
      <w:smallCaps w:val="0"/>
      <w:strike w:val="0"/>
      <w:w w:val="70"/>
      <w:sz w:val="52"/>
      <w:szCs w:val="5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8"/>
      <w:szCs w:val="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color w:val="EBEBEB"/>
      <w:sz w:val="36"/>
      <w:szCs w:val="36"/>
      <w:u w:val="none"/>
      <w:lang w:val="en-US" w:eastAsia="en-US" w:bidi="en-U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line="254" w:lineRule="auto"/>
      <w:jc w:val="both"/>
    </w:pPr>
    <w:rPr>
      <w:rFonts w:ascii="Arial" w:eastAsia="Arial" w:hAnsi="Arial" w:cs="Arial"/>
      <w:sz w:val="20"/>
      <w:szCs w:val="20"/>
    </w:rPr>
  </w:style>
  <w:style w:type="paragraph" w:customStyle="1" w:styleId="Zkladntext40">
    <w:name w:val="Základní text (4)"/>
    <w:basedOn w:val="Normln"/>
    <w:link w:val="Zkladntext4"/>
    <w:pPr>
      <w:shd w:val="clear" w:color="auto" w:fill="FFFFFF"/>
      <w:spacing w:line="257" w:lineRule="auto"/>
      <w:ind w:left="360" w:firstLine="440"/>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after="160" w:line="264" w:lineRule="auto"/>
      <w:ind w:left="70"/>
      <w:jc w:val="both"/>
    </w:pPr>
    <w:rPr>
      <w:rFonts w:ascii="Calibri" w:eastAsia="Calibri" w:hAnsi="Calibri" w:cs="Calibri"/>
      <w:sz w:val="19"/>
      <w:szCs w:val="19"/>
    </w:rPr>
  </w:style>
  <w:style w:type="paragraph" w:customStyle="1" w:styleId="Titulekobrzku0">
    <w:name w:val="Titulek obrázku"/>
    <w:basedOn w:val="Normln"/>
    <w:link w:val="Titulekobrzku"/>
    <w:pPr>
      <w:shd w:val="clear" w:color="auto" w:fill="FFFFFF"/>
      <w:spacing w:line="257" w:lineRule="auto"/>
      <w:jc w:val="both"/>
    </w:pPr>
    <w:rPr>
      <w:rFonts w:ascii="Calibri" w:eastAsia="Calibri" w:hAnsi="Calibri" w:cs="Calibri"/>
      <w:sz w:val="19"/>
      <w:szCs w:val="19"/>
    </w:rPr>
  </w:style>
  <w:style w:type="paragraph" w:customStyle="1" w:styleId="Nadpis10">
    <w:name w:val="Nadpis #1"/>
    <w:basedOn w:val="Normln"/>
    <w:link w:val="Nadpis1"/>
    <w:pPr>
      <w:shd w:val="clear" w:color="auto" w:fill="FFFFFF"/>
      <w:spacing w:after="20"/>
      <w:ind w:left="3180"/>
      <w:outlineLvl w:val="0"/>
    </w:pPr>
    <w:rPr>
      <w:rFonts w:ascii="Arial" w:eastAsia="Arial" w:hAnsi="Arial" w:cs="Arial"/>
      <w:b/>
      <w:bCs/>
      <w:w w:val="70"/>
      <w:sz w:val="52"/>
      <w:szCs w:val="52"/>
    </w:rPr>
  </w:style>
  <w:style w:type="paragraph" w:customStyle="1" w:styleId="Nadpis20">
    <w:name w:val="Nadpis #2"/>
    <w:basedOn w:val="Normln"/>
    <w:link w:val="Nadpis2"/>
    <w:pPr>
      <w:shd w:val="clear" w:color="auto" w:fill="FFFFFF"/>
      <w:spacing w:after="240" w:line="254" w:lineRule="auto"/>
      <w:ind w:left="3590"/>
      <w:outlineLvl w:val="1"/>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ind w:left="220"/>
    </w:pPr>
    <w:rPr>
      <w:rFonts w:ascii="Arial" w:eastAsia="Arial" w:hAnsi="Arial" w:cs="Arial"/>
      <w:b/>
      <w:bCs/>
      <w:sz w:val="8"/>
      <w:szCs w:val="8"/>
    </w:rPr>
  </w:style>
  <w:style w:type="paragraph" w:customStyle="1" w:styleId="Jin0">
    <w:name w:val="Jiné"/>
    <w:basedOn w:val="Normln"/>
    <w:link w:val="Jin"/>
    <w:pPr>
      <w:shd w:val="clear" w:color="auto" w:fill="FFFFFF"/>
      <w:spacing w:line="254" w:lineRule="auto"/>
      <w:jc w:val="both"/>
    </w:pPr>
    <w:rPr>
      <w:rFonts w:ascii="Arial" w:eastAsia="Arial" w:hAnsi="Arial" w:cs="Arial"/>
      <w:sz w:val="20"/>
      <w:szCs w:val="20"/>
    </w:rPr>
  </w:style>
  <w:style w:type="paragraph" w:customStyle="1" w:styleId="Zkladntext50">
    <w:name w:val="Základní text (5)"/>
    <w:basedOn w:val="Normln"/>
    <w:link w:val="Zkladntext5"/>
    <w:pPr>
      <w:shd w:val="clear" w:color="auto" w:fill="FFFFFF"/>
      <w:spacing w:before="80"/>
    </w:pPr>
    <w:rPr>
      <w:rFonts w:ascii="Arial" w:eastAsia="Arial" w:hAnsi="Arial" w:cs="Arial"/>
      <w:color w:val="EBEBEB"/>
      <w:sz w:val="36"/>
      <w:szCs w:val="36"/>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bCs/>
      <w:i w:val="0"/>
      <w:iCs w:val="0"/>
      <w:smallCaps w:val="0"/>
      <w:strike w:val="0"/>
      <w:w w:val="70"/>
      <w:sz w:val="52"/>
      <w:szCs w:val="5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8"/>
      <w:szCs w:val="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color w:val="EBEBEB"/>
      <w:sz w:val="36"/>
      <w:szCs w:val="36"/>
      <w:u w:val="none"/>
      <w:lang w:val="en-US" w:eastAsia="en-US" w:bidi="en-U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line="254" w:lineRule="auto"/>
      <w:jc w:val="both"/>
    </w:pPr>
    <w:rPr>
      <w:rFonts w:ascii="Arial" w:eastAsia="Arial" w:hAnsi="Arial" w:cs="Arial"/>
      <w:sz w:val="20"/>
      <w:szCs w:val="20"/>
    </w:rPr>
  </w:style>
  <w:style w:type="paragraph" w:customStyle="1" w:styleId="Zkladntext40">
    <w:name w:val="Základní text (4)"/>
    <w:basedOn w:val="Normln"/>
    <w:link w:val="Zkladntext4"/>
    <w:pPr>
      <w:shd w:val="clear" w:color="auto" w:fill="FFFFFF"/>
      <w:spacing w:line="257" w:lineRule="auto"/>
      <w:ind w:left="360" w:firstLine="440"/>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after="160" w:line="264" w:lineRule="auto"/>
      <w:ind w:left="70"/>
      <w:jc w:val="both"/>
    </w:pPr>
    <w:rPr>
      <w:rFonts w:ascii="Calibri" w:eastAsia="Calibri" w:hAnsi="Calibri" w:cs="Calibri"/>
      <w:sz w:val="19"/>
      <w:szCs w:val="19"/>
    </w:rPr>
  </w:style>
  <w:style w:type="paragraph" w:customStyle="1" w:styleId="Titulekobrzku0">
    <w:name w:val="Titulek obrázku"/>
    <w:basedOn w:val="Normln"/>
    <w:link w:val="Titulekobrzku"/>
    <w:pPr>
      <w:shd w:val="clear" w:color="auto" w:fill="FFFFFF"/>
      <w:spacing w:line="257" w:lineRule="auto"/>
      <w:jc w:val="both"/>
    </w:pPr>
    <w:rPr>
      <w:rFonts w:ascii="Calibri" w:eastAsia="Calibri" w:hAnsi="Calibri" w:cs="Calibri"/>
      <w:sz w:val="19"/>
      <w:szCs w:val="19"/>
    </w:rPr>
  </w:style>
  <w:style w:type="paragraph" w:customStyle="1" w:styleId="Nadpis10">
    <w:name w:val="Nadpis #1"/>
    <w:basedOn w:val="Normln"/>
    <w:link w:val="Nadpis1"/>
    <w:pPr>
      <w:shd w:val="clear" w:color="auto" w:fill="FFFFFF"/>
      <w:spacing w:after="20"/>
      <w:ind w:left="3180"/>
      <w:outlineLvl w:val="0"/>
    </w:pPr>
    <w:rPr>
      <w:rFonts w:ascii="Arial" w:eastAsia="Arial" w:hAnsi="Arial" w:cs="Arial"/>
      <w:b/>
      <w:bCs/>
      <w:w w:val="70"/>
      <w:sz w:val="52"/>
      <w:szCs w:val="52"/>
    </w:rPr>
  </w:style>
  <w:style w:type="paragraph" w:customStyle="1" w:styleId="Nadpis20">
    <w:name w:val="Nadpis #2"/>
    <w:basedOn w:val="Normln"/>
    <w:link w:val="Nadpis2"/>
    <w:pPr>
      <w:shd w:val="clear" w:color="auto" w:fill="FFFFFF"/>
      <w:spacing w:after="240" w:line="254" w:lineRule="auto"/>
      <w:ind w:left="3590"/>
      <w:outlineLvl w:val="1"/>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ind w:left="220"/>
    </w:pPr>
    <w:rPr>
      <w:rFonts w:ascii="Arial" w:eastAsia="Arial" w:hAnsi="Arial" w:cs="Arial"/>
      <w:b/>
      <w:bCs/>
      <w:sz w:val="8"/>
      <w:szCs w:val="8"/>
    </w:rPr>
  </w:style>
  <w:style w:type="paragraph" w:customStyle="1" w:styleId="Jin0">
    <w:name w:val="Jiné"/>
    <w:basedOn w:val="Normln"/>
    <w:link w:val="Jin"/>
    <w:pPr>
      <w:shd w:val="clear" w:color="auto" w:fill="FFFFFF"/>
      <w:spacing w:line="254" w:lineRule="auto"/>
      <w:jc w:val="both"/>
    </w:pPr>
    <w:rPr>
      <w:rFonts w:ascii="Arial" w:eastAsia="Arial" w:hAnsi="Arial" w:cs="Arial"/>
      <w:sz w:val="20"/>
      <w:szCs w:val="20"/>
    </w:rPr>
  </w:style>
  <w:style w:type="paragraph" w:customStyle="1" w:styleId="Zkladntext50">
    <w:name w:val="Základní text (5)"/>
    <w:basedOn w:val="Normln"/>
    <w:link w:val="Zkladntext5"/>
    <w:pPr>
      <w:shd w:val="clear" w:color="auto" w:fill="FFFFFF"/>
      <w:spacing w:before="80"/>
    </w:pPr>
    <w:rPr>
      <w:rFonts w:ascii="Arial" w:eastAsia="Arial" w:hAnsi="Arial" w:cs="Arial"/>
      <w:color w:val="EBEBEB"/>
      <w:sz w:val="36"/>
      <w:szCs w:val="3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iroslav.bojanovsky@nnm.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iroslav.vesely@autocont.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roslav.bojanovsky@nnm.cz"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1154</Words>
  <Characters>6811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2019-04-03T05:27:00Z</dcterms:created>
  <dcterms:modified xsi:type="dcterms:W3CDTF">2019-04-03T07:45:00Z</dcterms:modified>
</cp:coreProperties>
</file>