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60" w:rsidRDefault="00850860" w:rsidP="00017581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Odesláno:  st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10.8.2016  10:03</w:t>
      </w:r>
    </w:p>
    <w:p w:rsidR="00850860" w:rsidRDefault="00850860" w:rsidP="00017581">
      <w:pPr>
        <w:rPr>
          <w:rFonts w:ascii="Arial" w:hAnsi="Arial" w:cs="Arial"/>
          <w:color w:val="000000"/>
          <w:sz w:val="18"/>
          <w:szCs w:val="18"/>
        </w:rPr>
      </w:pP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Dobrý den,</w:t>
      </w: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Potvrzuji přijetí objednávky.</w:t>
      </w: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Děkuji.</w:t>
      </w: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 pozdravem a přáním pěkného dne</w:t>
      </w:r>
    </w:p>
    <w:p w:rsidR="00017581" w:rsidRDefault="00017581" w:rsidP="00017581">
      <w:pPr>
        <w:rPr>
          <w:rFonts w:ascii="Arial" w:hAnsi="Arial" w:cs="Arial"/>
          <w:color w:val="000000"/>
          <w:sz w:val="17"/>
          <w:szCs w:val="17"/>
        </w:rPr>
      </w:pPr>
    </w:p>
    <w:tbl>
      <w:tblPr>
        <w:tblW w:w="609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689"/>
        <w:gridCol w:w="1226"/>
        <w:gridCol w:w="1393"/>
      </w:tblGrid>
      <w:tr w:rsidR="00017581" w:rsidTr="00017581">
        <w:trPr>
          <w:trHeight w:val="53"/>
          <w:tblCellSpacing w:w="0" w:type="dxa"/>
        </w:trPr>
        <w:tc>
          <w:tcPr>
            <w:tcW w:w="2788" w:type="dxa"/>
            <w:vMerge w:val="restart"/>
            <w:hideMark/>
          </w:tcPr>
          <w:p w:rsidR="00017581" w:rsidRDefault="00017581">
            <w:pPr>
              <w:spacing w:before="100" w:beforeAutospacing="1" w:after="100" w:afterAutospacing="1" w:line="53" w:lineRule="atLeast"/>
              <w:jc w:val="center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3EB32B95" wp14:editId="7A9BCA1E">
                  <wp:extent cx="1363980" cy="609600"/>
                  <wp:effectExtent l="0" t="0" r="762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gridSpan w:val="3"/>
            <w:hideMark/>
          </w:tcPr>
          <w:p w:rsidR="00017581" w:rsidRDefault="00850860">
            <w:pPr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548DD4"/>
                <w:sz w:val="17"/>
                <w:szCs w:val="17"/>
              </w:rPr>
              <w:t>xxxx</w:t>
            </w:r>
            <w:proofErr w:type="spellEnd"/>
          </w:p>
          <w:p w:rsidR="00017581" w:rsidRDefault="00017581">
            <w:pPr>
              <w:spacing w:after="40" w:line="53" w:lineRule="atLeast"/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595959"/>
                <w:sz w:val="17"/>
                <w:szCs w:val="17"/>
              </w:rPr>
              <w:t>logistické a servisní oddělení</w:t>
            </w:r>
          </w:p>
        </w:tc>
      </w:tr>
      <w:tr w:rsidR="00017581" w:rsidTr="00017581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581" w:rsidRDefault="00017581">
            <w:pPr>
              <w:rPr>
                <w:rFonts w:ascii="Arial" w:hAnsi="Arial" w:cs="Arial"/>
                <w:color w:val="000040"/>
                <w:sz w:val="17"/>
                <w:szCs w:val="17"/>
              </w:rPr>
            </w:pPr>
          </w:p>
        </w:tc>
        <w:tc>
          <w:tcPr>
            <w:tcW w:w="690" w:type="dxa"/>
            <w:hideMark/>
          </w:tcPr>
          <w:p w:rsidR="00017581" w:rsidRDefault="00017581">
            <w:pPr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7F7F7F"/>
                <w:sz w:val="17"/>
                <w:szCs w:val="17"/>
              </w:rPr>
              <w:t>telefon</w:t>
            </w:r>
          </w:p>
        </w:tc>
        <w:tc>
          <w:tcPr>
            <w:tcW w:w="2618" w:type="dxa"/>
            <w:gridSpan w:val="2"/>
            <w:hideMark/>
          </w:tcPr>
          <w:p w:rsidR="00017581" w:rsidRDefault="00850860">
            <w:pPr>
              <w:ind w:left="47"/>
              <w:jc w:val="right"/>
              <w:rPr>
                <w:rFonts w:ascii="Arial" w:hAnsi="Arial" w:cs="Arial"/>
                <w:color w:val="00004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7F7F7F"/>
                <w:sz w:val="17"/>
                <w:szCs w:val="17"/>
              </w:rPr>
              <w:t>xxxx</w:t>
            </w:r>
            <w:proofErr w:type="spellEnd"/>
          </w:p>
        </w:tc>
      </w:tr>
      <w:tr w:rsidR="00017581" w:rsidTr="00017581">
        <w:trPr>
          <w:trHeight w:val="187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581" w:rsidRDefault="00017581">
            <w:pPr>
              <w:rPr>
                <w:rFonts w:ascii="Arial" w:hAnsi="Arial" w:cs="Arial"/>
                <w:color w:val="000040"/>
                <w:sz w:val="17"/>
                <w:szCs w:val="17"/>
              </w:rPr>
            </w:pPr>
          </w:p>
        </w:tc>
        <w:tc>
          <w:tcPr>
            <w:tcW w:w="690" w:type="dxa"/>
            <w:hideMark/>
          </w:tcPr>
          <w:p w:rsidR="00017581" w:rsidRDefault="00017581">
            <w:pPr>
              <w:spacing w:line="187" w:lineRule="atLeast"/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7F7F7F"/>
                <w:sz w:val="17"/>
                <w:szCs w:val="17"/>
              </w:rPr>
              <w:t>email</w:t>
            </w:r>
          </w:p>
        </w:tc>
        <w:tc>
          <w:tcPr>
            <w:tcW w:w="2618" w:type="dxa"/>
            <w:gridSpan w:val="2"/>
            <w:hideMark/>
          </w:tcPr>
          <w:p w:rsidR="00017581" w:rsidRDefault="00850860" w:rsidP="00850860">
            <w:pPr>
              <w:spacing w:line="187" w:lineRule="atLeast"/>
              <w:ind w:left="47"/>
              <w:jc w:val="right"/>
              <w:rPr>
                <w:rFonts w:ascii="Arial" w:hAnsi="Arial" w:cs="Arial"/>
                <w:color w:val="000040"/>
                <w:sz w:val="17"/>
                <w:szCs w:val="17"/>
              </w:rPr>
            </w:pPr>
            <w:hyperlink r:id="rId7" w:tooltip="Napsat email" w:history="1">
              <w:proofErr w:type="spellStart"/>
              <w:r>
                <w:rPr>
                  <w:rStyle w:val="Hypertextovodkaz"/>
                  <w:rFonts w:ascii="Arial" w:hAnsi="Arial" w:cs="Arial"/>
                  <w:color w:val="7F7F7F"/>
                  <w:sz w:val="17"/>
                  <w:szCs w:val="17"/>
                </w:rPr>
                <w:t>xxxx</w:t>
              </w:r>
              <w:r w:rsidR="00017581">
                <w:rPr>
                  <w:rStyle w:val="Hypertextovodkaz"/>
                  <w:rFonts w:ascii="Arial" w:hAnsi="Arial" w:cs="Arial"/>
                  <w:color w:val="7F7F7F"/>
                  <w:sz w:val="17"/>
                  <w:szCs w:val="17"/>
                </w:rPr>
                <w:t>z</w:t>
              </w:r>
              <w:proofErr w:type="spellEnd"/>
            </w:hyperlink>
          </w:p>
        </w:tc>
      </w:tr>
      <w:tr w:rsidR="00017581" w:rsidTr="00017581">
        <w:trPr>
          <w:trHeight w:val="5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581" w:rsidRDefault="00017581">
            <w:pPr>
              <w:rPr>
                <w:rFonts w:ascii="Arial" w:hAnsi="Arial" w:cs="Arial"/>
                <w:color w:val="000040"/>
                <w:sz w:val="17"/>
                <w:szCs w:val="17"/>
              </w:rPr>
            </w:pPr>
          </w:p>
        </w:tc>
        <w:tc>
          <w:tcPr>
            <w:tcW w:w="690" w:type="dxa"/>
            <w:hideMark/>
          </w:tcPr>
          <w:p w:rsidR="00017581" w:rsidRDefault="00017581">
            <w:pPr>
              <w:spacing w:line="58" w:lineRule="atLeast"/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7F7F7F"/>
                <w:sz w:val="17"/>
                <w:szCs w:val="17"/>
              </w:rPr>
              <w:t>web</w:t>
            </w:r>
          </w:p>
        </w:tc>
        <w:tc>
          <w:tcPr>
            <w:tcW w:w="2618" w:type="dxa"/>
            <w:gridSpan w:val="2"/>
            <w:hideMark/>
          </w:tcPr>
          <w:p w:rsidR="00017581" w:rsidRDefault="00850860">
            <w:pPr>
              <w:spacing w:line="58" w:lineRule="atLeast"/>
              <w:ind w:left="47"/>
              <w:jc w:val="right"/>
              <w:rPr>
                <w:rFonts w:ascii="Arial" w:hAnsi="Arial" w:cs="Arial"/>
                <w:color w:val="000040"/>
                <w:sz w:val="17"/>
                <w:szCs w:val="17"/>
              </w:rPr>
            </w:pPr>
            <w:hyperlink r:id="rId8" w:history="1">
              <w:r w:rsidR="00017581">
                <w:rPr>
                  <w:rStyle w:val="Hypertextovodkaz"/>
                  <w:rFonts w:ascii="Arial" w:hAnsi="Arial" w:cs="Arial"/>
                  <w:color w:val="7F7F7F"/>
                  <w:sz w:val="17"/>
                  <w:szCs w:val="17"/>
                </w:rPr>
                <w:t>www.nardic.cz</w:t>
              </w:r>
            </w:hyperlink>
          </w:p>
        </w:tc>
      </w:tr>
      <w:tr w:rsidR="00017581" w:rsidTr="00017581">
        <w:trPr>
          <w:trHeight w:val="15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581" w:rsidRDefault="00017581">
            <w:pPr>
              <w:rPr>
                <w:rFonts w:ascii="Arial" w:hAnsi="Arial" w:cs="Arial"/>
                <w:color w:val="000040"/>
                <w:sz w:val="17"/>
                <w:szCs w:val="17"/>
              </w:rPr>
            </w:pPr>
          </w:p>
        </w:tc>
        <w:tc>
          <w:tcPr>
            <w:tcW w:w="1914" w:type="dxa"/>
            <w:gridSpan w:val="2"/>
            <w:hideMark/>
          </w:tcPr>
          <w:p w:rsidR="00017581" w:rsidRDefault="00017581">
            <w:pPr>
              <w:spacing w:line="158" w:lineRule="atLeast"/>
              <w:ind w:left="47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7F7F7F"/>
                <w:sz w:val="17"/>
                <w:szCs w:val="17"/>
              </w:rPr>
              <w:t>kde nás najdete</w:t>
            </w:r>
          </w:p>
        </w:tc>
        <w:tc>
          <w:tcPr>
            <w:tcW w:w="1394" w:type="dxa"/>
            <w:hideMark/>
          </w:tcPr>
          <w:p w:rsidR="00017581" w:rsidRDefault="00850860">
            <w:pPr>
              <w:spacing w:before="100" w:beforeAutospacing="1" w:after="100" w:afterAutospacing="1" w:line="158" w:lineRule="atLeast"/>
              <w:ind w:left="47"/>
              <w:jc w:val="right"/>
              <w:rPr>
                <w:rFonts w:ascii="Arial" w:hAnsi="Arial" w:cs="Arial"/>
                <w:color w:val="000040"/>
                <w:sz w:val="17"/>
                <w:szCs w:val="17"/>
              </w:rPr>
            </w:pPr>
            <w:hyperlink r:id="rId9" w:tooltip="Mapa Nardic Solutions sro" w:history="1">
              <w:r w:rsidR="00017581">
                <w:rPr>
                  <w:rStyle w:val="Hypertextovodkaz"/>
                  <w:rFonts w:ascii="Arial" w:hAnsi="Arial" w:cs="Arial"/>
                  <w:color w:val="7F7F7F"/>
                  <w:sz w:val="17"/>
                  <w:szCs w:val="17"/>
                </w:rPr>
                <w:t>&gt;&gt;  mapa</w:t>
              </w:r>
            </w:hyperlink>
          </w:p>
        </w:tc>
      </w:tr>
      <w:tr w:rsidR="00017581" w:rsidTr="00017581">
        <w:trPr>
          <w:trHeight w:val="285"/>
          <w:tblCellSpacing w:w="0" w:type="dxa"/>
        </w:trPr>
        <w:tc>
          <w:tcPr>
            <w:tcW w:w="6096" w:type="dxa"/>
            <w:gridSpan w:val="4"/>
            <w:vAlign w:val="bottom"/>
            <w:hideMark/>
          </w:tcPr>
          <w:p w:rsidR="00017581" w:rsidRDefault="00017581">
            <w:pPr>
              <w:jc w:val="righ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548DD4"/>
                <w:sz w:val="17"/>
                <w:szCs w:val="17"/>
              </w:rPr>
              <w:t xml:space="preserve">Autorizovaný distributor centrálního řídicího systému </w:t>
            </w:r>
            <w:r>
              <w:rPr>
                <w:rFonts w:ascii="Arial" w:hAnsi="Arial" w:cs="Arial"/>
                <w:b/>
                <w:bCs/>
                <w:color w:val="548DD4"/>
                <w:sz w:val="17"/>
                <w:szCs w:val="17"/>
              </w:rPr>
              <w:t>CRESTRON</w:t>
            </w:r>
            <w:r>
              <w:rPr>
                <w:rFonts w:ascii="Arial" w:hAnsi="Arial" w:cs="Arial"/>
                <w:color w:val="548DD4"/>
                <w:sz w:val="17"/>
                <w:szCs w:val="17"/>
              </w:rPr>
              <w:t xml:space="preserve"> pro ČR a SR</w:t>
            </w:r>
          </w:p>
        </w:tc>
      </w:tr>
      <w:tr w:rsidR="00017581" w:rsidTr="00017581">
        <w:trPr>
          <w:tblCellSpacing w:w="0" w:type="dxa"/>
        </w:trPr>
        <w:tc>
          <w:tcPr>
            <w:tcW w:w="2790" w:type="dxa"/>
            <w:vAlign w:val="center"/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17581" w:rsidRDefault="00017581" w:rsidP="00017581">
      <w:pPr>
        <w:rPr>
          <w:rFonts w:ascii="Arial" w:hAnsi="Arial" w:cs="Arial"/>
          <w:color w:val="00004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tbl>
      <w:tblPr>
        <w:tblW w:w="1038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3320"/>
        <w:gridCol w:w="3680"/>
      </w:tblGrid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548DD4"/>
                <w:sz w:val="17"/>
                <w:szCs w:val="17"/>
              </w:rPr>
              <w:t>fakturační adresa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548DD4"/>
                <w:sz w:val="17"/>
                <w:szCs w:val="17"/>
              </w:rPr>
              <w:t xml:space="preserve">kancelář &amp; </w:t>
            </w:r>
            <w:proofErr w:type="spellStart"/>
            <w:r>
              <w:rPr>
                <w:rFonts w:ascii="Arial" w:hAnsi="Arial" w:cs="Arial"/>
                <w:color w:val="548DD4"/>
                <w:sz w:val="17"/>
                <w:szCs w:val="17"/>
              </w:rPr>
              <w:t>showroom</w:t>
            </w:r>
            <w:proofErr w:type="spellEnd"/>
            <w:r>
              <w:rPr>
                <w:rFonts w:ascii="Arial" w:hAnsi="Arial" w:cs="Arial"/>
                <w:color w:val="548DD4"/>
                <w:sz w:val="17"/>
                <w:szCs w:val="17"/>
              </w:rPr>
              <w:t xml:space="preserve"> Praha</w:t>
            </w:r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Nardic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s.r.o.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Nardic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 xml:space="preserve"> s.r.o</w:t>
            </w:r>
            <w:r>
              <w:rPr>
                <w:rFonts w:ascii="Arial" w:hAnsi="Arial" w:cs="Arial"/>
                <w:b/>
                <w:bCs/>
                <w:color w:val="595959"/>
                <w:sz w:val="17"/>
                <w:szCs w:val="17"/>
              </w:rPr>
              <w:t>.</w:t>
            </w:r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Hornoměcholupská 22/477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Perspektivní 216/1</w:t>
            </w:r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102 00 Praha 10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102 00 Praha 10 - Štěrboholy</w:t>
            </w:r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IČO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: 26742608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850860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hyperlink r:id="rId10" w:history="1">
              <w:r w:rsidR="00017581">
                <w:rPr>
                  <w:rStyle w:val="Hypertextovodkaz"/>
                  <w:rFonts w:ascii="Arial" w:hAnsi="Arial" w:cs="Arial"/>
                  <w:color w:val="548DD4"/>
                  <w:sz w:val="17"/>
                  <w:szCs w:val="17"/>
                </w:rPr>
                <w:t>info@nardic.cz</w:t>
              </w:r>
            </w:hyperlink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7581" w:rsidTr="00017581">
        <w:trPr>
          <w:trHeight w:val="199"/>
        </w:trPr>
        <w:tc>
          <w:tcPr>
            <w:tcW w:w="3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DIČ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: CZ26742608</w:t>
            </w:r>
          </w:p>
        </w:tc>
        <w:tc>
          <w:tcPr>
            <w:tcW w:w="3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850860">
            <w:pPr>
              <w:spacing w:line="199" w:lineRule="atLeast"/>
              <w:rPr>
                <w:rFonts w:ascii="Arial" w:hAnsi="Arial" w:cs="Arial"/>
                <w:color w:val="000040"/>
                <w:sz w:val="17"/>
                <w:szCs w:val="17"/>
              </w:rPr>
            </w:pPr>
            <w:hyperlink r:id="rId11" w:history="1">
              <w:r w:rsidR="00017581">
                <w:rPr>
                  <w:rStyle w:val="Hypertextovodkaz"/>
                  <w:rFonts w:ascii="Arial" w:hAnsi="Arial" w:cs="Arial"/>
                  <w:color w:val="548DD4"/>
                  <w:sz w:val="17"/>
                  <w:szCs w:val="17"/>
                </w:rPr>
                <w:t>www.nardic.cz</w:t>
              </w:r>
            </w:hyperlink>
          </w:p>
        </w:tc>
        <w:tc>
          <w:tcPr>
            <w:tcW w:w="36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7581" w:rsidRDefault="000175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17581" w:rsidRDefault="00017581" w:rsidP="00017581">
      <w:pPr>
        <w:rPr>
          <w:rFonts w:ascii="Calibri" w:hAnsi="Calibri"/>
          <w:color w:val="000000"/>
          <w:sz w:val="22"/>
          <w:szCs w:val="22"/>
        </w:rPr>
      </w:pPr>
    </w:p>
    <w:p w:rsidR="00017581" w:rsidRDefault="00017581" w:rsidP="00017581">
      <w:pPr>
        <w:rPr>
          <w:rFonts w:ascii="Arial" w:hAnsi="Arial" w:cs="Arial"/>
          <w:color w:val="000000"/>
          <w:sz w:val="18"/>
          <w:szCs w:val="18"/>
        </w:rPr>
      </w:pPr>
    </w:p>
    <w:p w:rsidR="00850860" w:rsidRDefault="00017581" w:rsidP="0001758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nardic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2" w:history="1">
        <w:r w:rsidR="00850860" w:rsidRPr="002A2A30">
          <w:rPr>
            <w:rStyle w:val="Hypertextovodkaz"/>
            <w:rFonts w:ascii="Tahoma" w:hAnsi="Tahoma" w:cs="Tahoma"/>
            <w:sz w:val="20"/>
            <w:szCs w:val="20"/>
          </w:rPr>
          <w:t>mailto:xxxx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10, 2016 9:49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860">
        <w:t>xxxx</w:t>
      </w:r>
      <w:proofErr w:type="spellEnd"/>
    </w:p>
    <w:p w:rsidR="00017581" w:rsidRDefault="00017581" w:rsidP="0001758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2169100455 odeslaná uživatelem </w:t>
      </w:r>
      <w:r w:rsidR="00850860">
        <w:rPr>
          <w:rFonts w:ascii="Tahoma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z databáze LF1</w:t>
      </w:r>
    </w:p>
    <w:p w:rsidR="00017581" w:rsidRDefault="00017581" w:rsidP="00017581"/>
    <w:p w:rsidR="00A77325" w:rsidRDefault="00A77325"/>
    <w:sectPr w:rsidR="00A7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81"/>
    <w:rsid w:val="00017581"/>
    <w:rsid w:val="00850860"/>
    <w:rsid w:val="00A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58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5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58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58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5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58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dic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sedivy@nardic.cz" TargetMode="External"/><Relationship Id="rId12" Type="http://schemas.openxmlformats.org/officeDocument/2006/relationships/hyperlink" Target="mailto: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F2EE.62591AC0" TargetMode="External"/><Relationship Id="rId11" Type="http://schemas.openxmlformats.org/officeDocument/2006/relationships/hyperlink" Target="http://www.nardic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nard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apy.atlas.cz/?smartname=nardic-crestron-czech-s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2016-08-10T08:24:00Z</cp:lastPrinted>
  <dcterms:created xsi:type="dcterms:W3CDTF">2016-08-10T08:23:00Z</dcterms:created>
  <dcterms:modified xsi:type="dcterms:W3CDTF">2016-08-10T08:26:00Z</dcterms:modified>
</cp:coreProperties>
</file>