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FD" w:rsidRPr="003F216D" w:rsidRDefault="00E647FD" w:rsidP="00E647FD">
      <w:pPr>
        <w:pStyle w:val="Nzev"/>
        <w:keepNext/>
        <w:keepLines/>
        <w:spacing w:after="0"/>
        <w:contextualSpacing w:val="0"/>
        <w:rPr>
          <w:rFonts w:ascii="Times New Roman" w:hAnsi="Times New Roman"/>
          <w:b/>
          <w:color w:val="auto"/>
          <w:sz w:val="28"/>
          <w:szCs w:val="28"/>
        </w:rPr>
      </w:pPr>
      <w:r w:rsidRPr="003F216D">
        <w:rPr>
          <w:rFonts w:ascii="Times New Roman" w:hAnsi="Times New Roman"/>
          <w:b/>
          <w:color w:val="auto"/>
          <w:sz w:val="28"/>
          <w:szCs w:val="28"/>
        </w:rPr>
        <w:t xml:space="preserve">Dohoda o dílčím plnění </w:t>
      </w:r>
    </w:p>
    <w:p w:rsidR="00E647FD" w:rsidRPr="00E647FD" w:rsidRDefault="00E647FD" w:rsidP="00E647FD">
      <w:pPr>
        <w:spacing w:before="0" w:after="0" w:line="240" w:lineRule="auto"/>
        <w:rPr>
          <w:rFonts w:ascii="Times New Roman" w:hAnsi="Times New Roman"/>
        </w:rPr>
      </w:pPr>
    </w:p>
    <w:p w:rsidR="00E647FD" w:rsidRPr="00E647FD" w:rsidRDefault="00E647FD" w:rsidP="00E647FD">
      <w:pPr>
        <w:pStyle w:val="Zkladntext"/>
        <w:spacing w:after="0"/>
        <w:rPr>
          <w:i/>
          <w:kern w:val="28"/>
          <w:lang w:val="cs-CZ"/>
        </w:rPr>
      </w:pPr>
      <w:r w:rsidRPr="00E647FD">
        <w:rPr>
          <w:lang w:val="cs-CZ"/>
        </w:rPr>
        <w:t>u</w:t>
      </w:r>
      <w:r w:rsidRPr="00E647FD">
        <w:t>zav</w:t>
      </w:r>
      <w:r w:rsidRPr="00E647FD">
        <w:rPr>
          <w:lang w:val="cs-CZ"/>
        </w:rPr>
        <w:t>řená</w:t>
      </w:r>
      <w:r w:rsidRPr="00E647FD">
        <w:t xml:space="preserve"> k R</w:t>
      </w:r>
      <w:r w:rsidRPr="00E647FD">
        <w:rPr>
          <w:lang w:val="cs-CZ"/>
        </w:rPr>
        <w:t>ámcové</w:t>
      </w:r>
      <w:r w:rsidRPr="00E647FD">
        <w:t xml:space="preserve"> smlouv</w:t>
      </w:r>
      <w:r w:rsidRPr="00E647FD">
        <w:rPr>
          <w:lang w:val="cs-CZ"/>
        </w:rPr>
        <w:t>ě</w:t>
      </w:r>
      <w:r w:rsidRPr="00E647FD">
        <w:t xml:space="preserve"> o </w:t>
      </w:r>
      <w:r w:rsidRPr="00E647FD">
        <w:rPr>
          <w:lang w:val="cs-CZ"/>
        </w:rPr>
        <w:t>poskytování právních služeb ze dne 7.3.2019</w:t>
      </w:r>
      <w:r w:rsidRPr="00E647FD">
        <w:t xml:space="preserve"> (d</w:t>
      </w:r>
      <w:r w:rsidRPr="00E647FD">
        <w:rPr>
          <w:lang w:val="cs-CZ"/>
        </w:rPr>
        <w:t>á</w:t>
      </w:r>
      <w:r w:rsidRPr="00E647FD">
        <w:t xml:space="preserve">le </w:t>
      </w:r>
      <w:r w:rsidR="003F216D" w:rsidRPr="00E647FD">
        <w:t>je</w:t>
      </w:r>
      <w:r w:rsidR="003F216D" w:rsidRPr="00E647FD">
        <w:rPr>
          <w:lang w:val="cs-CZ"/>
        </w:rPr>
        <w:t>n</w:t>
      </w:r>
      <w:r w:rsidR="003F216D" w:rsidRPr="00E647FD">
        <w:rPr>
          <w:i/>
        </w:rPr>
        <w:t xml:space="preserve"> „</w:t>
      </w:r>
      <w:r w:rsidRPr="00E647FD">
        <w:rPr>
          <w:i/>
        </w:rPr>
        <w:t xml:space="preserve">Rámcová smlouva“) </w:t>
      </w:r>
      <w:r w:rsidRPr="00E647FD">
        <w:t xml:space="preserve">dle ust. § 1746 odst. 2 zákona </w:t>
      </w:r>
      <w:r w:rsidRPr="00E647FD">
        <w:rPr>
          <w:w w:val="95"/>
        </w:rPr>
        <w:t xml:space="preserve">č. </w:t>
      </w:r>
      <w:r w:rsidRPr="00E647FD">
        <w:t>89/2012 Sb.</w:t>
      </w:r>
      <w:r w:rsidR="009A7284">
        <w:rPr>
          <w:lang w:val="cs-CZ"/>
        </w:rPr>
        <w:t>,</w:t>
      </w:r>
      <w:r w:rsidRPr="00E647FD">
        <w:t xml:space="preserve"> občanský zákoník, ve znění pozdějších předpisů</w:t>
      </w:r>
      <w:r w:rsidRPr="00E647FD">
        <w:rPr>
          <w:i/>
        </w:rPr>
        <w:t xml:space="preserve">, </w:t>
      </w:r>
      <w:r w:rsidRPr="00E647FD">
        <w:t xml:space="preserve">a v návaznosti na veřejnou zakázku s názvem </w:t>
      </w:r>
      <w:r w:rsidRPr="00E647FD">
        <w:rPr>
          <w:i/>
          <w:kern w:val="28"/>
        </w:rPr>
        <w:t xml:space="preserve">„TENDEROVÉ A SOUVISEJÍCÍ ČINNOSTI PROJEKT FSV UK – Modernizace a rozšíření prostorového zázemí výuky v Areálu Jinonice“ </w:t>
      </w:r>
    </w:p>
    <w:p w:rsidR="00E647FD" w:rsidRPr="00E647FD" w:rsidRDefault="00E647FD" w:rsidP="00E647FD">
      <w:pPr>
        <w:pStyle w:val="Zkladntext"/>
        <w:spacing w:after="0"/>
        <w:rPr>
          <w:i/>
          <w:kern w:val="28"/>
          <w:lang w:val="cs-CZ"/>
        </w:rPr>
      </w:pPr>
    </w:p>
    <w:p w:rsidR="00E647FD" w:rsidRPr="00E647FD" w:rsidRDefault="00E647FD" w:rsidP="00E647FD">
      <w:pPr>
        <w:pStyle w:val="Zkladntext"/>
        <w:spacing w:after="0"/>
        <w:rPr>
          <w:lang w:val="cs-CZ"/>
        </w:rPr>
      </w:pPr>
    </w:p>
    <w:p w:rsidR="00E647FD" w:rsidRPr="00E647FD" w:rsidRDefault="00E647FD" w:rsidP="00E647FD">
      <w:pPr>
        <w:pStyle w:val="Nadpis1"/>
        <w:keepNext w:val="0"/>
        <w:tabs>
          <w:tab w:val="clear" w:pos="1844"/>
          <w:tab w:val="num" w:pos="567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sz w:val="24"/>
          <w:szCs w:val="24"/>
        </w:rPr>
        <w:t>Smluvní strany:</w:t>
      </w:r>
    </w:p>
    <w:p w:rsidR="00E647FD" w:rsidRPr="00E647FD" w:rsidRDefault="00E647FD" w:rsidP="00E647FD">
      <w:pPr>
        <w:spacing w:before="0" w:after="0" w:line="240" w:lineRule="auto"/>
        <w:rPr>
          <w:rFonts w:ascii="Times New Roman" w:hAnsi="Times New Roman"/>
        </w:rPr>
      </w:pPr>
    </w:p>
    <w:p w:rsidR="00E647FD" w:rsidRPr="00E647FD" w:rsidRDefault="00E647FD" w:rsidP="00E647FD">
      <w:pPr>
        <w:tabs>
          <w:tab w:val="left" w:pos="284"/>
        </w:tabs>
        <w:spacing w:before="0" w:after="0" w:line="240" w:lineRule="auto"/>
        <w:contextualSpacing/>
        <w:rPr>
          <w:rFonts w:ascii="Times New Roman" w:hAnsi="Times New Roman"/>
          <w:b/>
          <w:sz w:val="24"/>
        </w:rPr>
      </w:pPr>
      <w:r w:rsidRPr="00E647FD">
        <w:rPr>
          <w:rFonts w:ascii="Times New Roman" w:hAnsi="Times New Roman"/>
          <w:b/>
          <w:sz w:val="24"/>
        </w:rPr>
        <w:t>Univerzita Karlova, Fakulta sociálních věd</w:t>
      </w:r>
    </w:p>
    <w:p w:rsidR="00E647FD" w:rsidRPr="00E647FD" w:rsidRDefault="00E647FD" w:rsidP="00E647FD">
      <w:pPr>
        <w:pStyle w:val="Adresa"/>
        <w:tabs>
          <w:tab w:val="left" w:pos="1985"/>
        </w:tabs>
        <w:spacing w:before="0" w:after="0" w:line="240" w:lineRule="auto"/>
        <w:contextualSpacing/>
        <w:rPr>
          <w:rFonts w:ascii="Times New Roman" w:hAnsi="Times New Roman"/>
          <w:sz w:val="24"/>
        </w:rPr>
      </w:pPr>
      <w:r w:rsidRPr="00E647FD">
        <w:rPr>
          <w:rFonts w:ascii="Times New Roman" w:hAnsi="Times New Roman"/>
          <w:sz w:val="24"/>
        </w:rPr>
        <w:t xml:space="preserve">se sídlem: </w:t>
      </w:r>
      <w:r w:rsidRPr="00E647FD">
        <w:rPr>
          <w:rFonts w:ascii="Times New Roman" w:hAnsi="Times New Roman"/>
          <w:sz w:val="24"/>
        </w:rPr>
        <w:tab/>
        <w:t>Smetanovo nábřeží 995/6</w:t>
      </w:r>
      <w:r w:rsidRPr="00E647FD">
        <w:rPr>
          <w:rFonts w:ascii="Times New Roman" w:hAnsi="Times New Roman"/>
          <w:sz w:val="24"/>
          <w:shd w:val="clear" w:color="auto" w:fill="FFFFFF"/>
        </w:rPr>
        <w:t xml:space="preserve">, Praha 1, PSČ </w:t>
      </w:r>
      <w:r w:rsidRPr="00E647FD">
        <w:rPr>
          <w:rFonts w:ascii="Times New Roman" w:hAnsi="Times New Roman"/>
          <w:sz w:val="24"/>
        </w:rPr>
        <w:t>110 00</w:t>
      </w:r>
    </w:p>
    <w:p w:rsidR="00E647FD" w:rsidRPr="00E647FD" w:rsidRDefault="00E647FD" w:rsidP="00E647FD">
      <w:pPr>
        <w:pStyle w:val="Adresa"/>
        <w:tabs>
          <w:tab w:val="left" w:pos="1985"/>
        </w:tabs>
        <w:spacing w:before="0" w:after="0" w:line="240" w:lineRule="auto"/>
        <w:contextualSpacing/>
        <w:rPr>
          <w:rFonts w:ascii="Times New Roman" w:hAnsi="Times New Roman"/>
          <w:sz w:val="24"/>
        </w:rPr>
      </w:pPr>
      <w:r w:rsidRPr="00E647FD">
        <w:rPr>
          <w:rFonts w:ascii="Times New Roman" w:hAnsi="Times New Roman"/>
          <w:sz w:val="24"/>
        </w:rPr>
        <w:t xml:space="preserve">zastoupená: </w:t>
      </w:r>
      <w:r w:rsidRPr="00E647FD">
        <w:rPr>
          <w:rFonts w:ascii="Times New Roman" w:hAnsi="Times New Roman"/>
          <w:sz w:val="24"/>
        </w:rPr>
        <w:tab/>
        <w:t>PhDr. Alice Němcová Tejkalová, Ph.D., děkanka</w:t>
      </w:r>
    </w:p>
    <w:p w:rsidR="00E647FD" w:rsidRPr="00E647FD" w:rsidRDefault="00E647FD" w:rsidP="00E647FD">
      <w:pPr>
        <w:pStyle w:val="Adresa"/>
        <w:tabs>
          <w:tab w:val="left" w:pos="1985"/>
        </w:tabs>
        <w:spacing w:before="0" w:after="0" w:line="240" w:lineRule="auto"/>
        <w:contextualSpacing/>
        <w:rPr>
          <w:rFonts w:ascii="Times New Roman" w:hAnsi="Times New Roman"/>
          <w:sz w:val="24"/>
        </w:rPr>
      </w:pPr>
      <w:r w:rsidRPr="00E647FD">
        <w:rPr>
          <w:rFonts w:ascii="Times New Roman" w:hAnsi="Times New Roman"/>
          <w:sz w:val="24"/>
        </w:rPr>
        <w:t xml:space="preserve">IČ: </w:t>
      </w:r>
      <w:r w:rsidRPr="00E647FD">
        <w:rPr>
          <w:rFonts w:ascii="Times New Roman" w:hAnsi="Times New Roman"/>
          <w:sz w:val="24"/>
        </w:rPr>
        <w:tab/>
        <w:t>002</w:t>
      </w:r>
      <w:r w:rsidR="009A7284">
        <w:rPr>
          <w:rFonts w:ascii="Times New Roman" w:hAnsi="Times New Roman"/>
          <w:sz w:val="24"/>
        </w:rPr>
        <w:t xml:space="preserve"> </w:t>
      </w:r>
      <w:r w:rsidRPr="00E647FD">
        <w:rPr>
          <w:rFonts w:ascii="Times New Roman" w:hAnsi="Times New Roman"/>
          <w:sz w:val="24"/>
        </w:rPr>
        <w:t>16</w:t>
      </w:r>
      <w:r w:rsidR="009A7284">
        <w:rPr>
          <w:rFonts w:ascii="Times New Roman" w:hAnsi="Times New Roman"/>
          <w:sz w:val="24"/>
        </w:rPr>
        <w:t xml:space="preserve"> </w:t>
      </w:r>
      <w:r w:rsidRPr="00E647FD">
        <w:rPr>
          <w:rFonts w:ascii="Times New Roman" w:hAnsi="Times New Roman"/>
          <w:sz w:val="24"/>
        </w:rPr>
        <w:t>208</w:t>
      </w:r>
    </w:p>
    <w:p w:rsidR="00E647FD" w:rsidRPr="00E647FD" w:rsidRDefault="00E647FD" w:rsidP="00E647FD">
      <w:pPr>
        <w:pStyle w:val="Adresa"/>
        <w:tabs>
          <w:tab w:val="left" w:pos="1985"/>
        </w:tabs>
        <w:spacing w:before="0" w:after="0" w:line="240" w:lineRule="auto"/>
        <w:contextualSpacing/>
        <w:rPr>
          <w:rFonts w:ascii="Times New Roman" w:hAnsi="Times New Roman"/>
          <w:sz w:val="24"/>
        </w:rPr>
      </w:pPr>
      <w:r w:rsidRPr="00E647FD">
        <w:rPr>
          <w:rFonts w:ascii="Times New Roman" w:hAnsi="Times New Roman"/>
          <w:sz w:val="24"/>
        </w:rPr>
        <w:t xml:space="preserve">DIČ: </w:t>
      </w:r>
      <w:r w:rsidRPr="00E647FD">
        <w:rPr>
          <w:rFonts w:ascii="Times New Roman" w:hAnsi="Times New Roman"/>
          <w:sz w:val="24"/>
        </w:rPr>
        <w:tab/>
        <w:t>CZ00216208</w:t>
      </w:r>
    </w:p>
    <w:p w:rsidR="00E647FD" w:rsidRPr="00E647FD" w:rsidRDefault="00E647FD" w:rsidP="00E647FD">
      <w:pPr>
        <w:pStyle w:val="Adresa"/>
        <w:tabs>
          <w:tab w:val="left" w:pos="1985"/>
        </w:tabs>
        <w:spacing w:before="0" w:after="0" w:line="240" w:lineRule="auto"/>
        <w:contextualSpacing/>
        <w:rPr>
          <w:rFonts w:ascii="Times New Roman" w:hAnsi="Times New Roman"/>
          <w:sz w:val="24"/>
        </w:rPr>
      </w:pPr>
      <w:r w:rsidRPr="00E647FD">
        <w:rPr>
          <w:rFonts w:ascii="Times New Roman" w:hAnsi="Times New Roman"/>
          <w:sz w:val="24"/>
        </w:rPr>
        <w:t xml:space="preserve">bankovní spojení: </w:t>
      </w:r>
      <w:r w:rsidRPr="00E647FD">
        <w:rPr>
          <w:rFonts w:ascii="Times New Roman" w:hAnsi="Times New Roman"/>
          <w:sz w:val="24"/>
        </w:rPr>
        <w:tab/>
        <w:t>Komerční banka, a.s.</w:t>
      </w:r>
    </w:p>
    <w:p w:rsidR="00E647FD" w:rsidRPr="00E647FD" w:rsidRDefault="00E647FD" w:rsidP="00E647FD">
      <w:pPr>
        <w:pStyle w:val="Adresa"/>
        <w:tabs>
          <w:tab w:val="left" w:pos="1985"/>
        </w:tabs>
        <w:spacing w:before="0" w:after="0" w:line="240" w:lineRule="auto"/>
        <w:contextualSpacing/>
        <w:rPr>
          <w:rFonts w:ascii="Times New Roman" w:hAnsi="Times New Roman"/>
          <w:sz w:val="24"/>
        </w:rPr>
      </w:pPr>
      <w:r w:rsidRPr="00E647FD">
        <w:rPr>
          <w:rFonts w:ascii="Times New Roman" w:hAnsi="Times New Roman"/>
          <w:sz w:val="24"/>
        </w:rPr>
        <w:t xml:space="preserve">číslo účtu: </w:t>
      </w:r>
      <w:r w:rsidRPr="00E647FD">
        <w:rPr>
          <w:rFonts w:ascii="Times New Roman" w:hAnsi="Times New Roman"/>
          <w:sz w:val="24"/>
        </w:rPr>
        <w:tab/>
        <w:t xml:space="preserve"> </w:t>
      </w:r>
      <w:proofErr w:type="spellStart"/>
      <w:r w:rsidR="00E5279B">
        <w:rPr>
          <w:rFonts w:ascii="Times New Roman" w:hAnsi="Times New Roman"/>
          <w:sz w:val="24"/>
          <w:shd w:val="clear" w:color="auto" w:fill="000000" w:themeFill="text1"/>
        </w:rPr>
        <w:t>xxxxxxxxx</w:t>
      </w:r>
      <w:proofErr w:type="spellEnd"/>
      <w:r w:rsidR="00E5279B">
        <w:rPr>
          <w:rFonts w:ascii="Times New Roman" w:hAnsi="Times New Roman"/>
          <w:sz w:val="24"/>
          <w:shd w:val="clear" w:color="auto" w:fill="000000" w:themeFill="text1"/>
        </w:rPr>
        <w:t>/</w:t>
      </w:r>
      <w:proofErr w:type="spellStart"/>
      <w:r w:rsidR="00E5279B">
        <w:rPr>
          <w:rFonts w:ascii="Times New Roman" w:hAnsi="Times New Roman"/>
          <w:sz w:val="24"/>
          <w:shd w:val="clear" w:color="auto" w:fill="000000" w:themeFill="text1"/>
        </w:rPr>
        <w:t>xxxx</w:t>
      </w:r>
      <w:proofErr w:type="spellEnd"/>
    </w:p>
    <w:p w:rsidR="00E647FD" w:rsidRPr="00E647FD" w:rsidRDefault="00E647FD" w:rsidP="00E647FD">
      <w:pPr>
        <w:tabs>
          <w:tab w:val="left" w:pos="720"/>
        </w:tabs>
        <w:spacing w:before="0" w:after="0" w:line="240" w:lineRule="auto"/>
        <w:ind w:right="567"/>
        <w:contextualSpacing/>
        <w:rPr>
          <w:rFonts w:ascii="Times New Roman" w:hAnsi="Times New Roman"/>
          <w:sz w:val="24"/>
        </w:rPr>
      </w:pPr>
      <w:r w:rsidRPr="00E647FD">
        <w:rPr>
          <w:rFonts w:ascii="Times New Roman" w:hAnsi="Times New Roman"/>
          <w:bCs/>
          <w:sz w:val="24"/>
        </w:rPr>
        <w:t xml:space="preserve">dále jen </w:t>
      </w:r>
      <w:r w:rsidRPr="00E647FD">
        <w:rPr>
          <w:rFonts w:ascii="Times New Roman" w:hAnsi="Times New Roman"/>
          <w:bCs/>
          <w:i/>
          <w:sz w:val="24"/>
        </w:rPr>
        <w:t>„Zadavatel“</w:t>
      </w:r>
      <w:r w:rsidRPr="00E647FD">
        <w:rPr>
          <w:rFonts w:ascii="Times New Roman" w:hAnsi="Times New Roman"/>
          <w:sz w:val="24"/>
        </w:rPr>
        <w:t xml:space="preserve"> </w:t>
      </w:r>
    </w:p>
    <w:p w:rsidR="00E647FD" w:rsidRPr="00E647FD" w:rsidRDefault="00E647FD" w:rsidP="00E647FD">
      <w:pPr>
        <w:tabs>
          <w:tab w:val="left" w:pos="720"/>
        </w:tabs>
        <w:spacing w:before="0" w:after="0" w:line="240" w:lineRule="auto"/>
        <w:ind w:right="567"/>
        <w:rPr>
          <w:rFonts w:ascii="Times New Roman" w:hAnsi="Times New Roman"/>
          <w:sz w:val="24"/>
        </w:rPr>
      </w:pPr>
      <w:r w:rsidRPr="00E647FD">
        <w:rPr>
          <w:rFonts w:ascii="Times New Roman" w:hAnsi="Times New Roman"/>
          <w:sz w:val="24"/>
        </w:rPr>
        <w:t xml:space="preserve"> </w:t>
      </w:r>
    </w:p>
    <w:p w:rsidR="00E647FD" w:rsidRPr="00E647FD" w:rsidRDefault="00E647FD" w:rsidP="00E647FD">
      <w:pPr>
        <w:tabs>
          <w:tab w:val="left" w:pos="720"/>
        </w:tabs>
        <w:spacing w:before="0" w:after="0" w:line="240" w:lineRule="auto"/>
        <w:ind w:right="566"/>
        <w:contextualSpacing/>
        <w:rPr>
          <w:rFonts w:ascii="Times New Roman" w:hAnsi="Times New Roman"/>
          <w:sz w:val="24"/>
        </w:rPr>
      </w:pPr>
      <w:r w:rsidRPr="00E647FD">
        <w:rPr>
          <w:rFonts w:ascii="Times New Roman" w:hAnsi="Times New Roman"/>
          <w:sz w:val="24"/>
        </w:rPr>
        <w:t>a</w:t>
      </w:r>
    </w:p>
    <w:p w:rsidR="00E647FD" w:rsidRPr="00E647FD" w:rsidRDefault="00E647FD" w:rsidP="00E647FD">
      <w:pPr>
        <w:pStyle w:val="Zkladntext"/>
        <w:spacing w:after="0"/>
        <w:rPr>
          <w:rFonts w:eastAsia="Times New Roman"/>
          <w:lang w:val="cs-CZ" w:eastAsia="cs-CZ"/>
        </w:rPr>
      </w:pPr>
    </w:p>
    <w:p w:rsidR="00E647FD" w:rsidRPr="00A709A6" w:rsidRDefault="00E647FD" w:rsidP="00E647FD">
      <w:pPr>
        <w:pStyle w:val="Zkladntext"/>
        <w:spacing w:after="0"/>
        <w:rPr>
          <w:b/>
          <w:highlight w:val="yellow"/>
          <w:lang w:val="cs-CZ"/>
        </w:rPr>
      </w:pPr>
      <w:r w:rsidRPr="00E647FD">
        <w:rPr>
          <w:b/>
        </w:rPr>
        <w:t>JUDr. Jindra Pavlová</w:t>
      </w:r>
      <w:r w:rsidR="00A709A6">
        <w:rPr>
          <w:b/>
          <w:lang w:val="cs-CZ"/>
        </w:rPr>
        <w:t>, advokátka</w:t>
      </w:r>
    </w:p>
    <w:p w:rsidR="00E647FD" w:rsidRPr="00E647FD" w:rsidRDefault="00E647FD" w:rsidP="00E647FD">
      <w:pPr>
        <w:tabs>
          <w:tab w:val="left" w:pos="2127"/>
        </w:tabs>
        <w:spacing w:before="0" w:after="0" w:line="240" w:lineRule="auto"/>
        <w:ind w:right="567"/>
        <w:contextualSpacing/>
        <w:rPr>
          <w:rFonts w:ascii="Times New Roman" w:hAnsi="Times New Roman"/>
          <w:sz w:val="24"/>
          <w:highlight w:val="yellow"/>
        </w:rPr>
      </w:pPr>
      <w:r w:rsidRPr="00E647FD">
        <w:rPr>
          <w:rFonts w:ascii="Times New Roman" w:hAnsi="Times New Roman"/>
          <w:sz w:val="24"/>
        </w:rPr>
        <w:t xml:space="preserve">se sídlem: </w:t>
      </w:r>
      <w:r w:rsidRPr="00E647FD">
        <w:rPr>
          <w:rFonts w:ascii="Times New Roman" w:hAnsi="Times New Roman"/>
          <w:sz w:val="24"/>
        </w:rPr>
        <w:tab/>
      </w:r>
      <w:proofErr w:type="spellStart"/>
      <w:r w:rsidR="00E5279B">
        <w:rPr>
          <w:rFonts w:ascii="Times New Roman" w:hAnsi="Times New Roman"/>
          <w:sz w:val="24"/>
        </w:rPr>
        <w:t>xxxxxxx</w:t>
      </w:r>
      <w:proofErr w:type="spellEnd"/>
      <w:r w:rsidRPr="00E647FD">
        <w:rPr>
          <w:rFonts w:ascii="Times New Roman" w:hAnsi="Times New Roman"/>
          <w:sz w:val="24"/>
        </w:rPr>
        <w:t>/</w:t>
      </w:r>
      <w:proofErr w:type="spellStart"/>
      <w:r w:rsidR="00E5279B">
        <w:rPr>
          <w:rFonts w:ascii="Times New Roman" w:hAnsi="Times New Roman"/>
          <w:sz w:val="24"/>
        </w:rPr>
        <w:t>xx</w:t>
      </w:r>
      <w:proofErr w:type="spellEnd"/>
      <w:r w:rsidRPr="00E647FD">
        <w:rPr>
          <w:rFonts w:ascii="Times New Roman" w:hAnsi="Times New Roman"/>
          <w:sz w:val="24"/>
        </w:rPr>
        <w:t xml:space="preserve">, </w:t>
      </w:r>
      <w:proofErr w:type="spellStart"/>
      <w:r w:rsidR="00E5279B">
        <w:rPr>
          <w:rFonts w:ascii="Times New Roman" w:hAnsi="Times New Roman"/>
          <w:sz w:val="24"/>
        </w:rPr>
        <w:t>xxxxxxx</w:t>
      </w:r>
      <w:proofErr w:type="spellEnd"/>
    </w:p>
    <w:p w:rsidR="00E647FD" w:rsidRPr="00E647FD" w:rsidRDefault="00E647FD" w:rsidP="00E647FD">
      <w:pPr>
        <w:tabs>
          <w:tab w:val="left" w:pos="2127"/>
        </w:tabs>
        <w:spacing w:before="0" w:after="0" w:line="240" w:lineRule="auto"/>
        <w:ind w:right="567"/>
        <w:contextualSpacing/>
        <w:rPr>
          <w:rFonts w:ascii="Times New Roman" w:hAnsi="Times New Roman"/>
          <w:sz w:val="24"/>
          <w:highlight w:val="yellow"/>
        </w:rPr>
      </w:pPr>
      <w:r w:rsidRPr="00E647FD">
        <w:rPr>
          <w:rFonts w:ascii="Times New Roman" w:hAnsi="Times New Roman"/>
          <w:sz w:val="24"/>
        </w:rPr>
        <w:t xml:space="preserve">IČ: </w:t>
      </w:r>
      <w:r w:rsidRPr="00E647FD">
        <w:rPr>
          <w:rFonts w:ascii="Times New Roman" w:hAnsi="Times New Roman"/>
          <w:sz w:val="24"/>
        </w:rPr>
        <w:tab/>
      </w:r>
      <w:proofErr w:type="spellStart"/>
      <w:r w:rsidR="00E5279B">
        <w:rPr>
          <w:rFonts w:ascii="Times New Roman" w:hAnsi="Times New Roman"/>
          <w:sz w:val="24"/>
        </w:rPr>
        <w:t>xxxxxxxxx</w:t>
      </w:r>
      <w:proofErr w:type="spellEnd"/>
    </w:p>
    <w:p w:rsidR="00E647FD" w:rsidRPr="00E647FD" w:rsidRDefault="00E647FD" w:rsidP="00E647FD">
      <w:pPr>
        <w:tabs>
          <w:tab w:val="left" w:pos="2127"/>
        </w:tabs>
        <w:spacing w:before="0" w:after="0" w:line="240" w:lineRule="auto"/>
        <w:ind w:right="567"/>
        <w:contextualSpacing/>
        <w:rPr>
          <w:rFonts w:ascii="Times New Roman" w:hAnsi="Times New Roman"/>
          <w:sz w:val="24"/>
          <w:highlight w:val="yellow"/>
        </w:rPr>
      </w:pPr>
      <w:r w:rsidRPr="00E647FD">
        <w:rPr>
          <w:rFonts w:ascii="Times New Roman" w:hAnsi="Times New Roman"/>
          <w:sz w:val="24"/>
        </w:rPr>
        <w:t xml:space="preserve">DIČ: </w:t>
      </w:r>
      <w:r w:rsidRPr="00E647FD">
        <w:rPr>
          <w:rFonts w:ascii="Times New Roman" w:hAnsi="Times New Roman"/>
          <w:sz w:val="24"/>
        </w:rPr>
        <w:tab/>
        <w:t>CZ</w:t>
      </w:r>
      <w:r w:rsidR="00E5279B">
        <w:rPr>
          <w:rFonts w:ascii="Times New Roman" w:hAnsi="Times New Roman"/>
          <w:sz w:val="24"/>
        </w:rPr>
        <w:t>xxxxxxxxx</w:t>
      </w:r>
    </w:p>
    <w:p w:rsidR="00E647FD" w:rsidRPr="00E647FD" w:rsidRDefault="00E647FD" w:rsidP="00E647FD">
      <w:pPr>
        <w:tabs>
          <w:tab w:val="left" w:pos="2127"/>
        </w:tabs>
        <w:spacing w:before="0" w:after="0" w:line="240" w:lineRule="auto"/>
        <w:ind w:right="567"/>
        <w:contextualSpacing/>
        <w:rPr>
          <w:rFonts w:ascii="Times New Roman" w:hAnsi="Times New Roman"/>
          <w:sz w:val="24"/>
          <w:highlight w:val="yellow"/>
        </w:rPr>
      </w:pPr>
      <w:r w:rsidRPr="00E647FD">
        <w:rPr>
          <w:rFonts w:ascii="Times New Roman" w:hAnsi="Times New Roman"/>
          <w:sz w:val="24"/>
        </w:rPr>
        <w:t xml:space="preserve">bankovní spojení: </w:t>
      </w:r>
      <w:r w:rsidRPr="00E647FD">
        <w:rPr>
          <w:rFonts w:ascii="Times New Roman" w:hAnsi="Times New Roman"/>
          <w:sz w:val="24"/>
        </w:rPr>
        <w:tab/>
      </w:r>
      <w:r w:rsidR="000C397A">
        <w:rPr>
          <w:rFonts w:ascii="Times New Roman" w:hAnsi="Times New Roman"/>
          <w:sz w:val="24"/>
        </w:rPr>
        <w:t>xxxxxxxxxxxxxxxxxxxxxxxxxxxxxxxxxxx</w:t>
      </w:r>
      <w:bookmarkStart w:id="0" w:name="_GoBack"/>
      <w:bookmarkEnd w:id="0"/>
      <w:r w:rsidRPr="00E647FD">
        <w:rPr>
          <w:rFonts w:ascii="Times New Roman" w:hAnsi="Times New Roman"/>
          <w:sz w:val="24"/>
        </w:rPr>
        <w:t>.</w:t>
      </w:r>
    </w:p>
    <w:p w:rsidR="00E647FD" w:rsidRPr="00E647FD" w:rsidRDefault="00E647FD" w:rsidP="00E647FD">
      <w:pPr>
        <w:tabs>
          <w:tab w:val="left" w:pos="2127"/>
        </w:tabs>
        <w:spacing w:before="0" w:after="0" w:line="240" w:lineRule="auto"/>
        <w:ind w:right="567"/>
        <w:contextualSpacing/>
        <w:rPr>
          <w:rFonts w:ascii="Times New Roman" w:hAnsi="Times New Roman"/>
          <w:sz w:val="24"/>
        </w:rPr>
      </w:pPr>
      <w:r w:rsidRPr="00E647FD">
        <w:rPr>
          <w:rFonts w:ascii="Times New Roman" w:hAnsi="Times New Roman"/>
          <w:sz w:val="24"/>
        </w:rPr>
        <w:t xml:space="preserve">číslo účtu: </w:t>
      </w:r>
      <w:r w:rsidRPr="00E647FD">
        <w:rPr>
          <w:rFonts w:ascii="Times New Roman" w:hAnsi="Times New Roman"/>
          <w:sz w:val="24"/>
        </w:rPr>
        <w:tab/>
      </w:r>
      <w:proofErr w:type="spellStart"/>
      <w:r w:rsidR="00E5279B">
        <w:rPr>
          <w:rFonts w:ascii="Times New Roman" w:hAnsi="Times New Roman"/>
          <w:sz w:val="24"/>
        </w:rPr>
        <w:t>xxxxxxxx</w:t>
      </w:r>
      <w:proofErr w:type="spellEnd"/>
      <w:r w:rsidRPr="00E647FD">
        <w:rPr>
          <w:rFonts w:ascii="Times New Roman" w:hAnsi="Times New Roman"/>
          <w:sz w:val="24"/>
        </w:rPr>
        <w:t>/</w:t>
      </w:r>
      <w:proofErr w:type="spellStart"/>
      <w:r w:rsidR="00E5279B">
        <w:rPr>
          <w:rFonts w:ascii="Times New Roman" w:hAnsi="Times New Roman"/>
          <w:sz w:val="24"/>
        </w:rPr>
        <w:t>xxxx</w:t>
      </w:r>
      <w:proofErr w:type="spellEnd"/>
    </w:p>
    <w:p w:rsidR="00E647FD" w:rsidRPr="00E647FD" w:rsidRDefault="00E647FD" w:rsidP="00E647FD">
      <w:pPr>
        <w:tabs>
          <w:tab w:val="left" w:pos="2127"/>
        </w:tabs>
        <w:spacing w:before="0" w:after="0" w:line="240" w:lineRule="auto"/>
        <w:ind w:right="567"/>
        <w:contextualSpacing/>
        <w:rPr>
          <w:rFonts w:ascii="Times New Roman" w:hAnsi="Times New Roman"/>
          <w:sz w:val="24"/>
          <w:highlight w:val="yellow"/>
        </w:rPr>
      </w:pPr>
      <w:r w:rsidRPr="00E647FD">
        <w:rPr>
          <w:rFonts w:ascii="Times New Roman" w:hAnsi="Times New Roman"/>
          <w:sz w:val="24"/>
        </w:rPr>
        <w:t>ID datové schránky:</w:t>
      </w:r>
      <w:r w:rsidRPr="00E647FD">
        <w:rPr>
          <w:rFonts w:ascii="Times New Roman" w:hAnsi="Times New Roman"/>
          <w:sz w:val="24"/>
        </w:rPr>
        <w:tab/>
      </w:r>
      <w:proofErr w:type="spellStart"/>
      <w:r w:rsidR="00E5279B">
        <w:rPr>
          <w:rFonts w:ascii="Times New Roman" w:hAnsi="Times New Roman"/>
          <w:sz w:val="24"/>
        </w:rPr>
        <w:t>xxxxxxx</w:t>
      </w:r>
      <w:proofErr w:type="spellEnd"/>
    </w:p>
    <w:p w:rsidR="00E647FD" w:rsidRPr="00E647FD" w:rsidRDefault="00E647FD" w:rsidP="00E647FD">
      <w:pPr>
        <w:tabs>
          <w:tab w:val="left" w:pos="720"/>
        </w:tabs>
        <w:spacing w:before="0" w:after="0" w:line="240" w:lineRule="auto"/>
        <w:ind w:right="567"/>
        <w:contextualSpacing/>
        <w:rPr>
          <w:rFonts w:ascii="Times New Roman" w:hAnsi="Times New Roman"/>
          <w:sz w:val="24"/>
        </w:rPr>
      </w:pPr>
      <w:r w:rsidRPr="00E647FD">
        <w:rPr>
          <w:rFonts w:ascii="Times New Roman" w:hAnsi="Times New Roman"/>
          <w:bCs/>
          <w:sz w:val="24"/>
        </w:rPr>
        <w:t xml:space="preserve">dále jen </w:t>
      </w:r>
      <w:r w:rsidRPr="00E647FD">
        <w:rPr>
          <w:rFonts w:ascii="Times New Roman" w:hAnsi="Times New Roman"/>
          <w:bCs/>
          <w:i/>
          <w:sz w:val="24"/>
        </w:rPr>
        <w:t>„Dodavatel“</w:t>
      </w:r>
      <w:r w:rsidRPr="00E647FD">
        <w:rPr>
          <w:rFonts w:ascii="Times New Roman" w:hAnsi="Times New Roman"/>
          <w:sz w:val="24"/>
        </w:rPr>
        <w:t xml:space="preserve"> </w:t>
      </w:r>
    </w:p>
    <w:p w:rsidR="00E647FD" w:rsidRPr="00E647FD" w:rsidRDefault="00E647FD" w:rsidP="00E647FD">
      <w:pPr>
        <w:tabs>
          <w:tab w:val="left" w:pos="720"/>
        </w:tabs>
        <w:spacing w:before="0" w:after="0" w:line="240" w:lineRule="auto"/>
        <w:ind w:right="41"/>
        <w:rPr>
          <w:rFonts w:ascii="Times New Roman" w:hAnsi="Times New Roman"/>
          <w:sz w:val="24"/>
        </w:rPr>
      </w:pPr>
    </w:p>
    <w:p w:rsidR="009A7284" w:rsidRDefault="00E647FD" w:rsidP="00E647FD">
      <w:pPr>
        <w:tabs>
          <w:tab w:val="left" w:pos="720"/>
        </w:tabs>
        <w:spacing w:before="0" w:after="0" w:line="240" w:lineRule="auto"/>
        <w:ind w:right="41"/>
        <w:rPr>
          <w:rFonts w:ascii="Times New Roman" w:hAnsi="Times New Roman"/>
          <w:sz w:val="24"/>
        </w:rPr>
      </w:pPr>
      <w:r w:rsidRPr="00E647FD">
        <w:rPr>
          <w:rFonts w:ascii="Times New Roman" w:hAnsi="Times New Roman"/>
          <w:sz w:val="24"/>
        </w:rPr>
        <w:t xml:space="preserve">uzavírají dnešního dne, měsíce a roku tuto </w:t>
      </w:r>
    </w:p>
    <w:p w:rsidR="009A7284" w:rsidRPr="009A7284" w:rsidRDefault="009A7284" w:rsidP="009A7284">
      <w:pPr>
        <w:tabs>
          <w:tab w:val="left" w:pos="720"/>
        </w:tabs>
        <w:spacing w:before="0" w:after="0" w:line="240" w:lineRule="auto"/>
        <w:ind w:right="41"/>
        <w:jc w:val="center"/>
        <w:rPr>
          <w:rFonts w:ascii="Times New Roman" w:hAnsi="Times New Roman"/>
          <w:sz w:val="24"/>
        </w:rPr>
      </w:pPr>
    </w:p>
    <w:p w:rsidR="00E647FD" w:rsidRPr="009A7284" w:rsidRDefault="009A7284" w:rsidP="009A7284">
      <w:pPr>
        <w:tabs>
          <w:tab w:val="left" w:pos="720"/>
        </w:tabs>
        <w:spacing w:before="0" w:after="0" w:line="240" w:lineRule="auto"/>
        <w:ind w:right="4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</w:t>
      </w:r>
      <w:r w:rsidR="00E647FD" w:rsidRPr="009A7284">
        <w:rPr>
          <w:rFonts w:ascii="Times New Roman" w:hAnsi="Times New Roman"/>
          <w:b/>
          <w:sz w:val="24"/>
        </w:rPr>
        <w:t xml:space="preserve">ohodu o dílčím plnění </w:t>
      </w:r>
      <w:r w:rsidRPr="009A7284">
        <w:rPr>
          <w:rFonts w:ascii="Times New Roman" w:hAnsi="Times New Roman"/>
          <w:b/>
          <w:sz w:val="24"/>
        </w:rPr>
        <w:t xml:space="preserve"> </w:t>
      </w:r>
    </w:p>
    <w:p w:rsidR="00E647FD" w:rsidRPr="00E647FD" w:rsidRDefault="00E647FD" w:rsidP="00E647FD">
      <w:pPr>
        <w:tabs>
          <w:tab w:val="left" w:pos="720"/>
        </w:tabs>
        <w:spacing w:before="0" w:after="0" w:line="240" w:lineRule="auto"/>
        <w:ind w:right="566"/>
        <w:rPr>
          <w:rFonts w:ascii="Times New Roman" w:hAnsi="Times New Roman"/>
          <w:sz w:val="24"/>
        </w:rPr>
      </w:pPr>
    </w:p>
    <w:p w:rsidR="00E647FD" w:rsidRPr="00E647FD" w:rsidRDefault="00E647FD" w:rsidP="00E647FD">
      <w:pPr>
        <w:pStyle w:val="Nadpis1"/>
        <w:keepLines/>
        <w:tabs>
          <w:tab w:val="clear" w:pos="1844"/>
          <w:tab w:val="num" w:pos="567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sz w:val="24"/>
          <w:szCs w:val="24"/>
        </w:rPr>
        <w:t>Preambule</w:t>
      </w:r>
    </w:p>
    <w:p w:rsidR="00E647FD" w:rsidRPr="00E647FD" w:rsidRDefault="00E647FD" w:rsidP="00E647FD">
      <w:pPr>
        <w:spacing w:before="0" w:after="0" w:line="240" w:lineRule="auto"/>
        <w:rPr>
          <w:rFonts w:ascii="Times New Roman" w:hAnsi="Times New Roman"/>
        </w:rPr>
      </w:pPr>
    </w:p>
    <w:p w:rsidR="00E647FD" w:rsidRPr="00E647FD" w:rsidRDefault="00E647FD" w:rsidP="00E647FD">
      <w:pPr>
        <w:pStyle w:val="Nadpis2"/>
        <w:tabs>
          <w:tab w:val="clear" w:pos="3686"/>
          <w:tab w:val="num" w:pos="567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sz w:val="24"/>
          <w:szCs w:val="24"/>
        </w:rPr>
        <w:t>Dne 7.3.2019 uzavřel Zadavatel s Dodavatelem Rámcovou smlouvu, na základě které se Dodavatel zavázal dodat Zadavateli plnění vymezené v Rámcové smlouvě, a to za podmínek stanovených v Rámcové smlouvě a v této</w:t>
      </w:r>
      <w:r w:rsidRPr="00E64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47FD">
        <w:rPr>
          <w:rFonts w:ascii="Times New Roman" w:hAnsi="Times New Roman" w:cs="Times New Roman"/>
          <w:sz w:val="24"/>
          <w:szCs w:val="24"/>
        </w:rPr>
        <w:t>Dohodě.</w:t>
      </w:r>
    </w:p>
    <w:p w:rsidR="00E647FD" w:rsidRPr="00E647FD" w:rsidRDefault="00E647FD" w:rsidP="00E647FD">
      <w:pPr>
        <w:spacing w:before="0" w:after="0" w:line="240" w:lineRule="auto"/>
        <w:rPr>
          <w:rFonts w:ascii="Times New Roman" w:hAnsi="Times New Roman"/>
        </w:rPr>
      </w:pPr>
    </w:p>
    <w:p w:rsidR="00E647FD" w:rsidRPr="00E647FD" w:rsidRDefault="00E647FD" w:rsidP="00E647FD">
      <w:pPr>
        <w:pStyle w:val="Nadpis2"/>
        <w:tabs>
          <w:tab w:val="clear" w:pos="3686"/>
          <w:tab w:val="num" w:pos="567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sz w:val="24"/>
          <w:szCs w:val="24"/>
        </w:rPr>
        <w:t>S</w:t>
      </w:r>
      <w:r w:rsidRPr="00E647F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647FD">
        <w:rPr>
          <w:rFonts w:ascii="Times New Roman" w:hAnsi="Times New Roman" w:cs="Times New Roman"/>
          <w:sz w:val="24"/>
          <w:szCs w:val="24"/>
        </w:rPr>
        <w:t>ohledem</w:t>
      </w:r>
      <w:r w:rsidRPr="00E64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47FD">
        <w:rPr>
          <w:rFonts w:ascii="Times New Roman" w:hAnsi="Times New Roman" w:cs="Times New Roman"/>
          <w:sz w:val="24"/>
          <w:szCs w:val="24"/>
        </w:rPr>
        <w:t>na</w:t>
      </w:r>
      <w:r w:rsidRPr="00E647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47FD">
        <w:rPr>
          <w:rFonts w:ascii="Times New Roman" w:hAnsi="Times New Roman" w:cs="Times New Roman"/>
          <w:sz w:val="24"/>
          <w:szCs w:val="24"/>
        </w:rPr>
        <w:t>skutečnost,</w:t>
      </w:r>
      <w:r w:rsidRPr="00E64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09A6">
        <w:rPr>
          <w:rFonts w:ascii="Times New Roman" w:hAnsi="Times New Roman" w:cs="Times New Roman"/>
          <w:sz w:val="24"/>
          <w:szCs w:val="24"/>
        </w:rPr>
        <w:t>ž</w:t>
      </w:r>
      <w:r w:rsidRPr="00E647FD">
        <w:rPr>
          <w:rFonts w:ascii="Times New Roman" w:hAnsi="Times New Roman" w:cs="Times New Roman"/>
          <w:sz w:val="24"/>
          <w:szCs w:val="24"/>
        </w:rPr>
        <w:t>e</w:t>
      </w:r>
      <w:r w:rsidRPr="00E647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647FD">
        <w:rPr>
          <w:rFonts w:ascii="Times New Roman" w:hAnsi="Times New Roman" w:cs="Times New Roman"/>
          <w:sz w:val="24"/>
          <w:szCs w:val="24"/>
        </w:rPr>
        <w:t>nabídka</w:t>
      </w:r>
      <w:r w:rsidRPr="00E64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47FD">
        <w:rPr>
          <w:rFonts w:ascii="Times New Roman" w:hAnsi="Times New Roman" w:cs="Times New Roman"/>
          <w:sz w:val="24"/>
          <w:szCs w:val="24"/>
        </w:rPr>
        <w:t>Dodavatele</w:t>
      </w:r>
      <w:r w:rsidRPr="00E64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47FD">
        <w:rPr>
          <w:rFonts w:ascii="Times New Roman" w:hAnsi="Times New Roman" w:cs="Times New Roman"/>
          <w:sz w:val="24"/>
          <w:szCs w:val="24"/>
        </w:rPr>
        <w:t>byla</w:t>
      </w:r>
      <w:r w:rsidRPr="00E64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47FD">
        <w:rPr>
          <w:rFonts w:ascii="Times New Roman" w:hAnsi="Times New Roman" w:cs="Times New Roman"/>
          <w:sz w:val="24"/>
          <w:szCs w:val="24"/>
        </w:rPr>
        <w:t>podána</w:t>
      </w:r>
      <w:r w:rsidRPr="00E64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47FD">
        <w:rPr>
          <w:rFonts w:ascii="Times New Roman" w:hAnsi="Times New Roman" w:cs="Times New Roman"/>
          <w:sz w:val="24"/>
          <w:szCs w:val="24"/>
        </w:rPr>
        <w:t>v</w:t>
      </w:r>
      <w:r w:rsidRPr="00E647F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647FD">
        <w:rPr>
          <w:rFonts w:ascii="Times New Roman" w:hAnsi="Times New Roman" w:cs="Times New Roman"/>
          <w:sz w:val="24"/>
          <w:szCs w:val="24"/>
        </w:rPr>
        <w:t>souladu</w:t>
      </w:r>
      <w:r w:rsidRPr="00E64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47FD">
        <w:rPr>
          <w:rFonts w:ascii="Times New Roman" w:hAnsi="Times New Roman" w:cs="Times New Roman"/>
          <w:sz w:val="24"/>
          <w:szCs w:val="24"/>
        </w:rPr>
        <w:t>s</w:t>
      </w:r>
      <w:r w:rsidRPr="00E647F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647F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E647FD">
        <w:rPr>
          <w:rFonts w:ascii="Times New Roman" w:hAnsi="Times New Roman" w:cs="Times New Roman"/>
          <w:sz w:val="24"/>
          <w:szCs w:val="24"/>
        </w:rPr>
        <w:t>zvou</w:t>
      </w:r>
      <w:r w:rsidRPr="00E64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47FD">
        <w:rPr>
          <w:rFonts w:ascii="Times New Roman" w:hAnsi="Times New Roman" w:cs="Times New Roman"/>
          <w:sz w:val="24"/>
          <w:szCs w:val="24"/>
        </w:rPr>
        <w:t xml:space="preserve">Zadavatele dle č1. 4 Rámcové smlouvy, uzavírají Zadavatel a Dodavatel tuto </w:t>
      </w:r>
      <w:r w:rsidR="009A7284">
        <w:rPr>
          <w:rFonts w:ascii="Times New Roman" w:hAnsi="Times New Roman" w:cs="Times New Roman"/>
          <w:sz w:val="24"/>
          <w:szCs w:val="24"/>
        </w:rPr>
        <w:t>d</w:t>
      </w:r>
      <w:r w:rsidRPr="00E647FD">
        <w:rPr>
          <w:rFonts w:ascii="Times New Roman" w:hAnsi="Times New Roman" w:cs="Times New Roman"/>
          <w:sz w:val="24"/>
          <w:szCs w:val="24"/>
        </w:rPr>
        <w:t>ohodu, jejímž účelem je vymezeni rozsahu konkrétního dílčího plnění požadovaného Zadavatelem od</w:t>
      </w:r>
      <w:r w:rsidRPr="00E647F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647FD">
        <w:rPr>
          <w:rFonts w:ascii="Times New Roman" w:hAnsi="Times New Roman" w:cs="Times New Roman"/>
          <w:sz w:val="24"/>
          <w:szCs w:val="24"/>
        </w:rPr>
        <w:t>Dodavatele.</w:t>
      </w:r>
    </w:p>
    <w:p w:rsidR="00E647FD" w:rsidRPr="00E647FD" w:rsidRDefault="00E647FD" w:rsidP="00E647FD">
      <w:pPr>
        <w:spacing w:before="0" w:after="0" w:line="240" w:lineRule="auto"/>
        <w:rPr>
          <w:rFonts w:ascii="Times New Roman" w:hAnsi="Times New Roman"/>
        </w:rPr>
      </w:pPr>
    </w:p>
    <w:p w:rsidR="00E647FD" w:rsidRPr="00E647FD" w:rsidRDefault="00E647FD" w:rsidP="00E647FD">
      <w:pPr>
        <w:pStyle w:val="Nadpis2"/>
        <w:tabs>
          <w:tab w:val="clear" w:pos="3686"/>
          <w:tab w:val="num" w:pos="567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sz w:val="24"/>
          <w:szCs w:val="24"/>
        </w:rPr>
        <w:t xml:space="preserve">Smluvní strany se dohodly, že pojmy uvedené v této </w:t>
      </w:r>
      <w:r w:rsidR="009A7284">
        <w:rPr>
          <w:rFonts w:ascii="Times New Roman" w:hAnsi="Times New Roman" w:cs="Times New Roman"/>
          <w:sz w:val="24"/>
          <w:szCs w:val="24"/>
        </w:rPr>
        <w:t>d</w:t>
      </w:r>
      <w:r w:rsidRPr="00E647FD">
        <w:rPr>
          <w:rFonts w:ascii="Times New Roman" w:hAnsi="Times New Roman" w:cs="Times New Roman"/>
          <w:sz w:val="24"/>
          <w:szCs w:val="24"/>
        </w:rPr>
        <w:t xml:space="preserve">ohodě mají stejný význam jako tytéž pojmy uvedené v Rámcové smlouvě, není-li dále v této </w:t>
      </w:r>
      <w:r w:rsidR="009A7284">
        <w:rPr>
          <w:rFonts w:ascii="Times New Roman" w:hAnsi="Times New Roman" w:cs="Times New Roman"/>
          <w:sz w:val="24"/>
          <w:szCs w:val="24"/>
        </w:rPr>
        <w:t>d</w:t>
      </w:r>
      <w:r w:rsidRPr="00E647FD">
        <w:rPr>
          <w:rFonts w:ascii="Times New Roman" w:hAnsi="Times New Roman" w:cs="Times New Roman"/>
          <w:sz w:val="24"/>
          <w:szCs w:val="24"/>
        </w:rPr>
        <w:t>ohodě stanoveno</w:t>
      </w:r>
      <w:r w:rsidRPr="00E647F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647FD">
        <w:rPr>
          <w:rFonts w:ascii="Times New Roman" w:hAnsi="Times New Roman" w:cs="Times New Roman"/>
          <w:sz w:val="24"/>
          <w:szCs w:val="24"/>
        </w:rPr>
        <w:t>jinak.</w:t>
      </w:r>
    </w:p>
    <w:p w:rsidR="00E647FD" w:rsidRPr="00E647FD" w:rsidRDefault="00E647FD" w:rsidP="00E647FD">
      <w:pPr>
        <w:spacing w:before="0" w:after="0" w:line="240" w:lineRule="auto"/>
        <w:rPr>
          <w:rFonts w:ascii="Times New Roman" w:hAnsi="Times New Roman"/>
        </w:rPr>
      </w:pPr>
    </w:p>
    <w:p w:rsidR="00E647FD" w:rsidRPr="00E647FD" w:rsidRDefault="00E647FD" w:rsidP="00E647FD">
      <w:pPr>
        <w:pStyle w:val="Nadpis2"/>
        <w:tabs>
          <w:tab w:val="clear" w:pos="3686"/>
          <w:tab w:val="num" w:pos="567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sz w:val="24"/>
          <w:szCs w:val="24"/>
        </w:rPr>
        <w:lastRenderedPageBreak/>
        <w:t xml:space="preserve">Smluvní strany se dále dohodly, že otázky neupravené touto </w:t>
      </w:r>
      <w:r w:rsidR="009A7284">
        <w:rPr>
          <w:rFonts w:ascii="Times New Roman" w:hAnsi="Times New Roman" w:cs="Times New Roman"/>
          <w:sz w:val="24"/>
          <w:szCs w:val="24"/>
        </w:rPr>
        <w:t>d</w:t>
      </w:r>
      <w:r w:rsidRPr="00E647FD">
        <w:rPr>
          <w:rFonts w:ascii="Times New Roman" w:hAnsi="Times New Roman" w:cs="Times New Roman"/>
          <w:sz w:val="24"/>
          <w:szCs w:val="24"/>
        </w:rPr>
        <w:t>ohodou se řídí Rámcovou smlouvou.</w:t>
      </w:r>
    </w:p>
    <w:p w:rsidR="00E647FD" w:rsidRPr="00E647FD" w:rsidRDefault="00E647FD" w:rsidP="00E647FD">
      <w:pPr>
        <w:pStyle w:val="Nadpis2"/>
        <w:keepNext w:val="0"/>
        <w:numPr>
          <w:ilvl w:val="0"/>
          <w:numId w:val="0"/>
        </w:numPr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647FD" w:rsidRPr="00E647FD" w:rsidRDefault="00E647FD" w:rsidP="00E647FD">
      <w:pPr>
        <w:spacing w:before="0" w:after="0" w:line="240" w:lineRule="auto"/>
        <w:rPr>
          <w:rFonts w:ascii="Times New Roman" w:hAnsi="Times New Roman"/>
        </w:rPr>
      </w:pPr>
    </w:p>
    <w:p w:rsidR="00E647FD" w:rsidRPr="00E647FD" w:rsidRDefault="00E647FD" w:rsidP="00E647FD">
      <w:pPr>
        <w:pStyle w:val="Nadpis1"/>
        <w:keepLines/>
        <w:tabs>
          <w:tab w:val="clear" w:pos="1844"/>
          <w:tab w:val="num" w:pos="567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sz w:val="24"/>
          <w:szCs w:val="24"/>
        </w:rPr>
        <w:t xml:space="preserve">Předmět </w:t>
      </w:r>
      <w:r w:rsidR="009A7284">
        <w:rPr>
          <w:rFonts w:ascii="Times New Roman" w:hAnsi="Times New Roman" w:cs="Times New Roman"/>
          <w:sz w:val="24"/>
          <w:szCs w:val="24"/>
        </w:rPr>
        <w:t>d</w:t>
      </w:r>
      <w:r w:rsidRPr="00E647FD">
        <w:rPr>
          <w:rFonts w:ascii="Times New Roman" w:hAnsi="Times New Roman" w:cs="Times New Roman"/>
          <w:sz w:val="24"/>
          <w:szCs w:val="24"/>
        </w:rPr>
        <w:t>ohody</w:t>
      </w:r>
    </w:p>
    <w:p w:rsidR="00E647FD" w:rsidRPr="00E647FD" w:rsidRDefault="00E647FD" w:rsidP="00E647FD">
      <w:pPr>
        <w:spacing w:before="0" w:after="0" w:line="240" w:lineRule="auto"/>
        <w:rPr>
          <w:rFonts w:ascii="Times New Roman" w:hAnsi="Times New Roman"/>
        </w:rPr>
      </w:pPr>
    </w:p>
    <w:p w:rsidR="00E647FD" w:rsidRPr="00E647FD" w:rsidRDefault="00E647FD" w:rsidP="00E647FD">
      <w:pPr>
        <w:pStyle w:val="Nadpis2"/>
        <w:keepNext w:val="0"/>
        <w:tabs>
          <w:tab w:val="clear" w:pos="3686"/>
          <w:tab w:val="num" w:pos="567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sz w:val="24"/>
          <w:szCs w:val="24"/>
        </w:rPr>
        <w:t xml:space="preserve">Dodavatel se na základě této </w:t>
      </w:r>
      <w:r w:rsidR="009A7284">
        <w:rPr>
          <w:rFonts w:ascii="Times New Roman" w:hAnsi="Times New Roman" w:cs="Times New Roman"/>
          <w:sz w:val="24"/>
          <w:szCs w:val="24"/>
        </w:rPr>
        <w:t>d</w:t>
      </w:r>
      <w:r w:rsidRPr="00E647FD">
        <w:rPr>
          <w:rFonts w:ascii="Times New Roman" w:hAnsi="Times New Roman" w:cs="Times New Roman"/>
          <w:sz w:val="24"/>
          <w:szCs w:val="24"/>
        </w:rPr>
        <w:t xml:space="preserve">ohody v souladu s Rámcovou </w:t>
      </w:r>
      <w:r w:rsidR="003F216D" w:rsidRPr="00E647FD">
        <w:rPr>
          <w:rFonts w:ascii="Times New Roman" w:hAnsi="Times New Roman" w:cs="Times New Roman"/>
          <w:sz w:val="24"/>
          <w:szCs w:val="24"/>
        </w:rPr>
        <w:t>smlouvou zavazuje</w:t>
      </w:r>
      <w:r w:rsidRPr="00E647FD">
        <w:rPr>
          <w:rFonts w:ascii="Times New Roman" w:hAnsi="Times New Roman" w:cs="Times New Roman"/>
          <w:sz w:val="24"/>
          <w:szCs w:val="24"/>
        </w:rPr>
        <w:t xml:space="preserve"> poskytovat Zadavateli plnění ve vztahu k veřejné zakázce specifikované v</w:t>
      </w:r>
      <w:r w:rsidR="00A709A6">
        <w:rPr>
          <w:rFonts w:ascii="Times New Roman" w:hAnsi="Times New Roman" w:cs="Times New Roman"/>
          <w:sz w:val="24"/>
          <w:szCs w:val="24"/>
        </w:rPr>
        <w:t> </w:t>
      </w:r>
      <w:r w:rsidRPr="00E647FD">
        <w:rPr>
          <w:rFonts w:ascii="Times New Roman" w:hAnsi="Times New Roman" w:cs="Times New Roman"/>
          <w:sz w:val="24"/>
          <w:szCs w:val="24"/>
        </w:rPr>
        <w:t>Příloze</w:t>
      </w:r>
      <w:r w:rsidR="00A709A6">
        <w:rPr>
          <w:rFonts w:ascii="Times New Roman" w:hAnsi="Times New Roman" w:cs="Times New Roman"/>
          <w:sz w:val="24"/>
          <w:szCs w:val="24"/>
        </w:rPr>
        <w:t xml:space="preserve"> </w:t>
      </w:r>
      <w:r w:rsidR="003F216D">
        <w:rPr>
          <w:rFonts w:ascii="Times New Roman" w:hAnsi="Times New Roman" w:cs="Times New Roman"/>
          <w:sz w:val="24"/>
          <w:szCs w:val="24"/>
        </w:rPr>
        <w:t xml:space="preserve">č.1 </w:t>
      </w:r>
      <w:r w:rsidR="003F216D" w:rsidRPr="00E647FD">
        <w:rPr>
          <w:rFonts w:ascii="Times New Roman" w:hAnsi="Times New Roman" w:cs="Times New Roman"/>
          <w:sz w:val="24"/>
          <w:szCs w:val="24"/>
        </w:rPr>
        <w:t>této</w:t>
      </w:r>
      <w:r w:rsidRPr="00E647F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9A7284">
        <w:rPr>
          <w:rFonts w:ascii="Times New Roman" w:hAnsi="Times New Roman" w:cs="Times New Roman"/>
          <w:spacing w:val="-31"/>
          <w:sz w:val="24"/>
          <w:szCs w:val="24"/>
        </w:rPr>
        <w:t>d</w:t>
      </w:r>
      <w:r w:rsidRPr="00E647FD">
        <w:rPr>
          <w:rFonts w:ascii="Times New Roman" w:hAnsi="Times New Roman" w:cs="Times New Roman"/>
          <w:sz w:val="24"/>
          <w:szCs w:val="24"/>
        </w:rPr>
        <w:t>ohody a spočívající:</w:t>
      </w:r>
    </w:p>
    <w:p w:rsidR="00E647FD" w:rsidRPr="00E647FD" w:rsidRDefault="00E647FD" w:rsidP="00E647FD">
      <w:pPr>
        <w:spacing w:before="0" w:after="0" w:line="240" w:lineRule="auto"/>
        <w:rPr>
          <w:rFonts w:ascii="Times New Roman" w:hAnsi="Times New Roman"/>
        </w:rPr>
      </w:pPr>
    </w:p>
    <w:p w:rsidR="00E647FD" w:rsidRPr="00E647FD" w:rsidRDefault="00E647FD" w:rsidP="00E647FD">
      <w:pPr>
        <w:pStyle w:val="Nadpis2"/>
        <w:keepNext w:val="0"/>
        <w:numPr>
          <w:ilvl w:val="0"/>
          <w:numId w:val="0"/>
        </w:numPr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sz w:val="24"/>
          <w:szCs w:val="24"/>
        </w:rPr>
        <w:t xml:space="preserve">a) v kompletní administraci </w:t>
      </w:r>
      <w:r w:rsidR="00A709A6">
        <w:rPr>
          <w:rFonts w:ascii="Times New Roman" w:hAnsi="Times New Roman" w:cs="Times New Roman"/>
          <w:sz w:val="24"/>
          <w:szCs w:val="24"/>
        </w:rPr>
        <w:t xml:space="preserve">této </w:t>
      </w:r>
      <w:r w:rsidRPr="00E647FD">
        <w:rPr>
          <w:rFonts w:ascii="Times New Roman" w:hAnsi="Times New Roman" w:cs="Times New Roman"/>
          <w:sz w:val="24"/>
          <w:szCs w:val="24"/>
        </w:rPr>
        <w:t>veřejné zakázky a zajištění dalších odborných služeb souvisejících s touto zakázkou</w:t>
      </w:r>
      <w:r w:rsidR="009A7284">
        <w:rPr>
          <w:rFonts w:ascii="Times New Roman" w:hAnsi="Times New Roman" w:cs="Times New Roman"/>
          <w:sz w:val="24"/>
          <w:szCs w:val="24"/>
        </w:rPr>
        <w:t xml:space="preserve">, </w:t>
      </w:r>
      <w:r w:rsidRPr="00E64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7FD" w:rsidRPr="00E647FD" w:rsidRDefault="00E647FD" w:rsidP="00E647FD">
      <w:pPr>
        <w:spacing w:before="0" w:after="0" w:line="240" w:lineRule="auto"/>
        <w:rPr>
          <w:rFonts w:ascii="Times New Roman" w:hAnsi="Times New Roman"/>
          <w:sz w:val="12"/>
        </w:rPr>
      </w:pPr>
    </w:p>
    <w:p w:rsidR="00E647FD" w:rsidRPr="00E647FD" w:rsidRDefault="00E647FD" w:rsidP="00E647FD">
      <w:pPr>
        <w:pStyle w:val="Nadpis2"/>
        <w:keepNext w:val="0"/>
        <w:numPr>
          <w:ilvl w:val="0"/>
          <w:numId w:val="0"/>
        </w:numPr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sz w:val="24"/>
          <w:szCs w:val="24"/>
        </w:rPr>
        <w:t>b) v poskytování právních služeb, konzultací, zajištění služeb poradenství souvisejících s přípravou a realizací zadávání veřejn</w:t>
      </w:r>
      <w:r w:rsidR="00A709A6">
        <w:rPr>
          <w:rFonts w:ascii="Times New Roman" w:hAnsi="Times New Roman" w:cs="Times New Roman"/>
          <w:sz w:val="24"/>
          <w:szCs w:val="24"/>
        </w:rPr>
        <w:t>é</w:t>
      </w:r>
      <w:r w:rsidRPr="00E647FD">
        <w:rPr>
          <w:rFonts w:ascii="Times New Roman" w:hAnsi="Times New Roman" w:cs="Times New Roman"/>
          <w:sz w:val="24"/>
          <w:szCs w:val="24"/>
        </w:rPr>
        <w:t xml:space="preserve"> zakázk</w:t>
      </w:r>
      <w:r w:rsidR="00A709A6">
        <w:rPr>
          <w:rFonts w:ascii="Times New Roman" w:hAnsi="Times New Roman" w:cs="Times New Roman"/>
          <w:sz w:val="24"/>
          <w:szCs w:val="24"/>
        </w:rPr>
        <w:t>y</w:t>
      </w:r>
      <w:r w:rsidRPr="00E647FD">
        <w:rPr>
          <w:rFonts w:ascii="Times New Roman" w:hAnsi="Times New Roman" w:cs="Times New Roman"/>
          <w:sz w:val="24"/>
          <w:szCs w:val="24"/>
        </w:rPr>
        <w:t>, řešení všech případných právních sporů</w:t>
      </w:r>
      <w:r w:rsidR="00A709A6">
        <w:rPr>
          <w:rFonts w:ascii="Times New Roman" w:hAnsi="Times New Roman" w:cs="Times New Roman"/>
          <w:sz w:val="24"/>
          <w:szCs w:val="24"/>
        </w:rPr>
        <w:t>.</w:t>
      </w:r>
      <w:r w:rsidRPr="00E64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7FD" w:rsidRPr="00E647FD" w:rsidRDefault="00E647FD" w:rsidP="00E647FD">
      <w:pPr>
        <w:spacing w:before="0" w:after="0" w:line="240" w:lineRule="auto"/>
        <w:rPr>
          <w:rFonts w:ascii="Times New Roman" w:hAnsi="Times New Roman"/>
        </w:rPr>
      </w:pPr>
    </w:p>
    <w:p w:rsidR="00E647FD" w:rsidRPr="00E647FD" w:rsidRDefault="00E647FD" w:rsidP="00E647FD">
      <w:pPr>
        <w:pStyle w:val="Nadpis2"/>
        <w:keepNext w:val="0"/>
        <w:tabs>
          <w:tab w:val="clear" w:pos="3686"/>
          <w:tab w:val="num" w:pos="567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sz w:val="24"/>
          <w:szCs w:val="24"/>
        </w:rPr>
        <w:t>Dodavatel je odpovědný za proveden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E647FD">
        <w:rPr>
          <w:rFonts w:ascii="Times New Roman" w:hAnsi="Times New Roman" w:cs="Times New Roman"/>
          <w:sz w:val="24"/>
          <w:szCs w:val="24"/>
        </w:rPr>
        <w:t xml:space="preserve"> předmětu </w:t>
      </w:r>
      <w:r w:rsidR="009A7284">
        <w:rPr>
          <w:rFonts w:ascii="Times New Roman" w:hAnsi="Times New Roman" w:cs="Times New Roman"/>
          <w:sz w:val="24"/>
          <w:szCs w:val="24"/>
        </w:rPr>
        <w:t>d</w:t>
      </w:r>
      <w:r w:rsidRPr="00E647FD">
        <w:rPr>
          <w:rFonts w:ascii="Times New Roman" w:hAnsi="Times New Roman" w:cs="Times New Roman"/>
          <w:sz w:val="24"/>
          <w:szCs w:val="24"/>
        </w:rPr>
        <w:t>ohody v souladu se zákonem a pravidly příslušného operačního programu</w:t>
      </w:r>
      <w:r w:rsidR="00A709A6">
        <w:rPr>
          <w:rFonts w:ascii="Times New Roman" w:hAnsi="Times New Roman" w:cs="Times New Roman"/>
          <w:sz w:val="24"/>
          <w:szCs w:val="24"/>
        </w:rPr>
        <w:t>.</w:t>
      </w:r>
    </w:p>
    <w:p w:rsidR="00E647FD" w:rsidRPr="00E647FD" w:rsidRDefault="00E647FD" w:rsidP="00E647FD">
      <w:pPr>
        <w:spacing w:before="0" w:after="0" w:line="240" w:lineRule="auto"/>
        <w:rPr>
          <w:rFonts w:ascii="Times New Roman" w:hAnsi="Times New Roman"/>
        </w:rPr>
      </w:pPr>
    </w:p>
    <w:p w:rsidR="00E647FD" w:rsidRPr="00E647FD" w:rsidRDefault="00E647FD" w:rsidP="00E647FD">
      <w:pPr>
        <w:pStyle w:val="Nadpis2"/>
        <w:keepNext w:val="0"/>
        <w:tabs>
          <w:tab w:val="clear" w:pos="3686"/>
          <w:tab w:val="num" w:pos="567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sz w:val="24"/>
          <w:szCs w:val="24"/>
        </w:rPr>
        <w:t>Zadavatel se zavazuje zaplatit Dodavateli cenu řádně poskytnutého plnění, a to ve výši a způsobem stanoveným v čl. 4 této</w:t>
      </w:r>
      <w:r w:rsidRPr="00E647F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9A7284">
        <w:rPr>
          <w:rFonts w:ascii="Times New Roman" w:hAnsi="Times New Roman" w:cs="Times New Roman"/>
          <w:spacing w:val="-24"/>
          <w:sz w:val="24"/>
          <w:szCs w:val="24"/>
        </w:rPr>
        <w:t>d</w:t>
      </w:r>
      <w:r w:rsidRPr="00E647FD">
        <w:rPr>
          <w:rFonts w:ascii="Times New Roman" w:hAnsi="Times New Roman" w:cs="Times New Roman"/>
          <w:sz w:val="24"/>
          <w:szCs w:val="24"/>
        </w:rPr>
        <w:t>ohody.</w:t>
      </w:r>
    </w:p>
    <w:p w:rsidR="00E647FD" w:rsidRPr="00E647FD" w:rsidRDefault="00E647FD" w:rsidP="00E647FD">
      <w:pPr>
        <w:spacing w:before="0" w:after="0" w:line="240" w:lineRule="auto"/>
        <w:rPr>
          <w:rFonts w:ascii="Times New Roman" w:hAnsi="Times New Roman"/>
        </w:rPr>
      </w:pPr>
    </w:p>
    <w:p w:rsidR="00E647FD" w:rsidRPr="00E647FD" w:rsidRDefault="00E647FD" w:rsidP="00E647FD">
      <w:pPr>
        <w:pStyle w:val="Nadpis2"/>
        <w:keepNext w:val="0"/>
        <w:tabs>
          <w:tab w:val="clear" w:pos="3686"/>
          <w:tab w:val="num" w:pos="567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sz w:val="24"/>
          <w:szCs w:val="24"/>
        </w:rPr>
        <w:t xml:space="preserve">Smluvní strany se zavazují poskytnout si navzájem součinnost nezbytnou k řádnému splněni jejich povinnosti z této </w:t>
      </w:r>
      <w:r w:rsidR="009A7284">
        <w:rPr>
          <w:rFonts w:ascii="Times New Roman" w:hAnsi="Times New Roman" w:cs="Times New Roman"/>
          <w:sz w:val="24"/>
          <w:szCs w:val="24"/>
        </w:rPr>
        <w:t>d</w:t>
      </w:r>
      <w:r w:rsidRPr="00E647FD">
        <w:rPr>
          <w:rFonts w:ascii="Times New Roman" w:hAnsi="Times New Roman" w:cs="Times New Roman"/>
          <w:sz w:val="24"/>
          <w:szCs w:val="24"/>
        </w:rPr>
        <w:t>ohody</w:t>
      </w:r>
      <w:r w:rsidRPr="00E647F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647FD">
        <w:rPr>
          <w:rFonts w:ascii="Times New Roman" w:hAnsi="Times New Roman" w:cs="Times New Roman"/>
          <w:sz w:val="24"/>
          <w:szCs w:val="24"/>
        </w:rPr>
        <w:t>vyplývajících.</w:t>
      </w:r>
    </w:p>
    <w:p w:rsidR="00E647FD" w:rsidRPr="00E647FD" w:rsidRDefault="00E647FD" w:rsidP="00E647FD">
      <w:pPr>
        <w:spacing w:before="0" w:after="0" w:line="240" w:lineRule="auto"/>
        <w:rPr>
          <w:rFonts w:ascii="Times New Roman" w:hAnsi="Times New Roman"/>
        </w:rPr>
      </w:pPr>
    </w:p>
    <w:p w:rsidR="00E647FD" w:rsidRPr="00E647FD" w:rsidRDefault="00E647FD" w:rsidP="00E647FD">
      <w:pPr>
        <w:spacing w:before="0" w:after="0" w:line="240" w:lineRule="auto"/>
        <w:rPr>
          <w:rFonts w:ascii="Times New Roman" w:hAnsi="Times New Roman"/>
          <w:sz w:val="24"/>
        </w:rPr>
      </w:pPr>
    </w:p>
    <w:p w:rsidR="00E647FD" w:rsidRPr="00E647FD" w:rsidRDefault="00E647FD" w:rsidP="00E647FD">
      <w:pPr>
        <w:pStyle w:val="Nadpis1"/>
        <w:keepLines/>
        <w:tabs>
          <w:tab w:val="clear" w:pos="1844"/>
          <w:tab w:val="num" w:pos="567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sz w:val="24"/>
          <w:szCs w:val="24"/>
        </w:rPr>
        <w:t xml:space="preserve">Cena a platební podmínky  </w:t>
      </w:r>
    </w:p>
    <w:p w:rsidR="00E647FD" w:rsidRPr="00E647FD" w:rsidRDefault="00E647FD" w:rsidP="00E647FD">
      <w:pPr>
        <w:spacing w:before="0" w:after="0" w:line="240" w:lineRule="auto"/>
        <w:rPr>
          <w:rFonts w:ascii="Times New Roman" w:hAnsi="Times New Roman"/>
        </w:rPr>
      </w:pPr>
    </w:p>
    <w:p w:rsidR="00E647FD" w:rsidRPr="00A709A6" w:rsidRDefault="00E647FD" w:rsidP="00A709A6">
      <w:pPr>
        <w:pStyle w:val="Nadpis2"/>
        <w:keepNext w:val="0"/>
        <w:tabs>
          <w:tab w:val="clear" w:pos="3686"/>
          <w:tab w:val="num" w:pos="567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sz w:val="24"/>
          <w:szCs w:val="24"/>
        </w:rPr>
        <w:t xml:space="preserve">Smluvní cena za předmět této </w:t>
      </w:r>
      <w:r w:rsidR="009A7284">
        <w:rPr>
          <w:rFonts w:ascii="Times New Roman" w:hAnsi="Times New Roman" w:cs="Times New Roman"/>
          <w:sz w:val="24"/>
          <w:szCs w:val="24"/>
        </w:rPr>
        <w:t>d</w:t>
      </w:r>
      <w:r w:rsidRPr="00E647FD">
        <w:rPr>
          <w:rFonts w:ascii="Times New Roman" w:hAnsi="Times New Roman" w:cs="Times New Roman"/>
          <w:sz w:val="24"/>
          <w:szCs w:val="24"/>
        </w:rPr>
        <w:t xml:space="preserve">ohody </w:t>
      </w:r>
      <w:r w:rsidR="009A7284">
        <w:rPr>
          <w:rFonts w:ascii="Times New Roman" w:hAnsi="Times New Roman" w:cs="Times New Roman"/>
          <w:sz w:val="24"/>
          <w:szCs w:val="24"/>
        </w:rPr>
        <w:t xml:space="preserve">je </w:t>
      </w:r>
      <w:r w:rsidRPr="00E647FD">
        <w:rPr>
          <w:rFonts w:ascii="Times New Roman" w:hAnsi="Times New Roman" w:cs="Times New Roman"/>
          <w:sz w:val="24"/>
          <w:szCs w:val="24"/>
        </w:rPr>
        <w:t>stanovena na základě nabídky Dodavatel</w:t>
      </w:r>
      <w:r w:rsidR="00A709A6">
        <w:rPr>
          <w:rFonts w:ascii="Times New Roman" w:hAnsi="Times New Roman" w:cs="Times New Roman"/>
          <w:sz w:val="24"/>
          <w:szCs w:val="24"/>
        </w:rPr>
        <w:t>e a</w:t>
      </w:r>
      <w:r w:rsidRPr="00E647FD">
        <w:rPr>
          <w:rFonts w:ascii="Times New Roman" w:hAnsi="Times New Roman" w:cs="Times New Roman"/>
          <w:sz w:val="24"/>
          <w:szCs w:val="24"/>
        </w:rPr>
        <w:t xml:space="preserve"> vyplněné </w:t>
      </w:r>
      <w:r w:rsidR="009A7284">
        <w:rPr>
          <w:rFonts w:ascii="Times New Roman" w:hAnsi="Times New Roman" w:cs="Times New Roman"/>
          <w:sz w:val="24"/>
          <w:szCs w:val="24"/>
        </w:rPr>
        <w:t>d</w:t>
      </w:r>
      <w:r w:rsidRPr="00E647FD">
        <w:rPr>
          <w:rFonts w:ascii="Times New Roman" w:hAnsi="Times New Roman" w:cs="Times New Roman"/>
          <w:sz w:val="24"/>
          <w:szCs w:val="24"/>
        </w:rPr>
        <w:t xml:space="preserve">ohody o dílčím plnění dle čl. 4 Rámcové smlouvy jako cena maximální a nepřekročitelná, a to ve výši </w:t>
      </w:r>
      <w:r w:rsidR="003F216D" w:rsidRPr="00E647FD">
        <w:rPr>
          <w:rFonts w:ascii="Times New Roman" w:hAnsi="Times New Roman" w:cs="Times New Roman"/>
          <w:sz w:val="24"/>
          <w:szCs w:val="24"/>
        </w:rPr>
        <w:t>90.000, -</w:t>
      </w:r>
      <w:r w:rsidRPr="00E647FD">
        <w:rPr>
          <w:rFonts w:ascii="Times New Roman" w:hAnsi="Times New Roman" w:cs="Times New Roman"/>
          <w:sz w:val="24"/>
          <w:szCs w:val="24"/>
        </w:rPr>
        <w:t xml:space="preserve"> Kč bez DPH, </w:t>
      </w:r>
      <w:r w:rsidRPr="00A709A6">
        <w:rPr>
          <w:rFonts w:ascii="Times New Roman" w:hAnsi="Times New Roman" w:cs="Times New Roman"/>
          <w:sz w:val="24"/>
          <w:szCs w:val="24"/>
        </w:rPr>
        <w:t xml:space="preserve">tj. celkem </w:t>
      </w:r>
      <w:r w:rsidR="003F216D" w:rsidRPr="00A709A6">
        <w:rPr>
          <w:rFonts w:ascii="Times New Roman" w:hAnsi="Times New Roman" w:cs="Times New Roman"/>
          <w:sz w:val="24"/>
          <w:szCs w:val="24"/>
        </w:rPr>
        <w:t>108.900, -</w:t>
      </w:r>
      <w:r w:rsidRPr="00A709A6">
        <w:rPr>
          <w:rFonts w:ascii="Times New Roman" w:hAnsi="Times New Roman" w:cs="Times New Roman"/>
          <w:sz w:val="24"/>
          <w:szCs w:val="24"/>
        </w:rPr>
        <w:t xml:space="preserve"> Kč včetně DPH</w:t>
      </w:r>
      <w:r w:rsidR="00A709A6" w:rsidRPr="00A709A6">
        <w:rPr>
          <w:rFonts w:ascii="Times New Roman" w:hAnsi="Times New Roman" w:cs="Times New Roman"/>
          <w:sz w:val="24"/>
          <w:szCs w:val="24"/>
        </w:rPr>
        <w:t>.</w:t>
      </w:r>
      <w:r w:rsidRPr="00A709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47FD" w:rsidRPr="00A709A6" w:rsidRDefault="00E647FD" w:rsidP="00A709A6">
      <w:pPr>
        <w:spacing w:before="0" w:after="0" w:line="240" w:lineRule="auto"/>
        <w:rPr>
          <w:rFonts w:ascii="Times New Roman" w:hAnsi="Times New Roman"/>
          <w:sz w:val="24"/>
        </w:rPr>
      </w:pPr>
    </w:p>
    <w:p w:rsidR="00A709A6" w:rsidRPr="00A709A6" w:rsidRDefault="00E647FD" w:rsidP="00A709A6">
      <w:pPr>
        <w:pStyle w:val="Nadpis2"/>
        <w:keepNext w:val="0"/>
        <w:tabs>
          <w:tab w:val="clear" w:pos="3686"/>
          <w:tab w:val="num" w:pos="567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09A6">
        <w:rPr>
          <w:rFonts w:ascii="Times New Roman" w:hAnsi="Times New Roman" w:cs="Times New Roman"/>
          <w:sz w:val="24"/>
          <w:szCs w:val="24"/>
        </w:rPr>
        <w:t>Smluvní cenu se Zadavatel zavazuje uhradit na základě Dodavatelem</w:t>
      </w:r>
      <w:r w:rsidRPr="00A709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709A6">
        <w:rPr>
          <w:rFonts w:ascii="Times New Roman" w:hAnsi="Times New Roman" w:cs="Times New Roman"/>
          <w:sz w:val="24"/>
          <w:szCs w:val="24"/>
        </w:rPr>
        <w:t>vystaven</w:t>
      </w:r>
      <w:r w:rsidR="00A709A6" w:rsidRPr="00A709A6">
        <w:rPr>
          <w:rFonts w:ascii="Times New Roman" w:hAnsi="Times New Roman" w:cs="Times New Roman"/>
          <w:sz w:val="24"/>
          <w:szCs w:val="24"/>
        </w:rPr>
        <w:t>ých</w:t>
      </w:r>
      <w:r w:rsidRPr="00A709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9A7284">
        <w:rPr>
          <w:rFonts w:ascii="Times New Roman" w:hAnsi="Times New Roman" w:cs="Times New Roman"/>
          <w:spacing w:val="-15"/>
          <w:sz w:val="24"/>
          <w:szCs w:val="24"/>
        </w:rPr>
        <w:t xml:space="preserve">dílčích </w:t>
      </w:r>
      <w:r w:rsidRPr="00A709A6">
        <w:rPr>
          <w:rFonts w:ascii="Times New Roman" w:hAnsi="Times New Roman" w:cs="Times New Roman"/>
          <w:sz w:val="24"/>
          <w:szCs w:val="24"/>
        </w:rPr>
        <w:t>faktur</w:t>
      </w:r>
      <w:r w:rsidR="00A709A6" w:rsidRPr="00A709A6">
        <w:rPr>
          <w:rFonts w:ascii="Times New Roman" w:hAnsi="Times New Roman" w:cs="Times New Roman"/>
          <w:sz w:val="24"/>
          <w:szCs w:val="24"/>
        </w:rPr>
        <w:t xml:space="preserve"> postupně takto:</w:t>
      </w:r>
    </w:p>
    <w:p w:rsidR="00A709A6" w:rsidRPr="00A709A6" w:rsidRDefault="00A709A6" w:rsidP="00A709A6">
      <w:pPr>
        <w:spacing w:before="0" w:after="0" w:line="240" w:lineRule="auto"/>
        <w:rPr>
          <w:rFonts w:ascii="Times New Roman" w:hAnsi="Times New Roman"/>
          <w:sz w:val="24"/>
        </w:rPr>
      </w:pPr>
    </w:p>
    <w:p w:rsidR="00A709A6" w:rsidRPr="00A709A6" w:rsidRDefault="00A709A6" w:rsidP="00A709A6">
      <w:pPr>
        <w:pStyle w:val="RLTextlnkuslovan"/>
        <w:numPr>
          <w:ilvl w:val="0"/>
          <w:numId w:val="0"/>
        </w:numPr>
        <w:tabs>
          <w:tab w:val="left" w:pos="708"/>
        </w:tabs>
        <w:spacing w:after="0" w:line="240" w:lineRule="auto"/>
        <w:ind w:left="737"/>
        <w:rPr>
          <w:rFonts w:ascii="Times New Roman" w:hAnsi="Times New Roman"/>
          <w:sz w:val="24"/>
        </w:rPr>
      </w:pPr>
      <w:r w:rsidRPr="00A709A6">
        <w:rPr>
          <w:rFonts w:ascii="Times New Roman" w:hAnsi="Times New Roman"/>
          <w:sz w:val="24"/>
        </w:rPr>
        <w:t xml:space="preserve">a) 50 % smluvní </w:t>
      </w:r>
      <w:r w:rsidR="003F216D" w:rsidRPr="00A709A6">
        <w:rPr>
          <w:rFonts w:ascii="Times New Roman" w:hAnsi="Times New Roman"/>
          <w:sz w:val="24"/>
        </w:rPr>
        <w:t xml:space="preserve">ceny </w:t>
      </w:r>
      <w:r w:rsidR="003F216D">
        <w:rPr>
          <w:rFonts w:ascii="Times New Roman" w:hAnsi="Times New Roman"/>
          <w:sz w:val="24"/>
        </w:rPr>
        <w:t>bude</w:t>
      </w:r>
      <w:r>
        <w:rPr>
          <w:rFonts w:ascii="Times New Roman" w:hAnsi="Times New Roman"/>
          <w:sz w:val="24"/>
        </w:rPr>
        <w:t xml:space="preserve"> </w:t>
      </w:r>
      <w:r w:rsidR="003F216D">
        <w:rPr>
          <w:rFonts w:ascii="Times New Roman" w:hAnsi="Times New Roman"/>
          <w:sz w:val="24"/>
        </w:rPr>
        <w:t>zaplaceno</w:t>
      </w:r>
      <w:r w:rsidR="003F216D" w:rsidRPr="00A709A6">
        <w:rPr>
          <w:rFonts w:ascii="Times New Roman" w:hAnsi="Times New Roman"/>
          <w:sz w:val="24"/>
        </w:rPr>
        <w:t xml:space="preserve"> po</w:t>
      </w:r>
      <w:r w:rsidRPr="00A709A6">
        <w:rPr>
          <w:rFonts w:ascii="Times New Roman" w:hAnsi="Times New Roman"/>
          <w:sz w:val="24"/>
        </w:rPr>
        <w:t xml:space="preserve"> zahájení zadávacího řízení</w:t>
      </w:r>
      <w:r>
        <w:rPr>
          <w:rFonts w:ascii="Times New Roman" w:hAnsi="Times New Roman"/>
          <w:sz w:val="24"/>
        </w:rPr>
        <w:t xml:space="preserve"> veřejné zakázky</w:t>
      </w:r>
      <w:r w:rsidRPr="00A709A6">
        <w:rPr>
          <w:rFonts w:ascii="Times New Roman" w:hAnsi="Times New Roman"/>
          <w:sz w:val="24"/>
        </w:rPr>
        <w:t xml:space="preserve">; </w:t>
      </w:r>
    </w:p>
    <w:p w:rsidR="00A709A6" w:rsidRPr="00A709A6" w:rsidRDefault="00A709A6" w:rsidP="00A709A6">
      <w:pPr>
        <w:pStyle w:val="RLTextlnkuslovan"/>
        <w:numPr>
          <w:ilvl w:val="0"/>
          <w:numId w:val="0"/>
        </w:numPr>
        <w:tabs>
          <w:tab w:val="left" w:pos="708"/>
        </w:tabs>
        <w:spacing w:after="0" w:line="240" w:lineRule="auto"/>
        <w:ind w:left="737"/>
        <w:rPr>
          <w:rFonts w:ascii="Times New Roman" w:hAnsi="Times New Roman"/>
          <w:sz w:val="24"/>
        </w:rPr>
      </w:pPr>
      <w:r w:rsidRPr="00A709A6">
        <w:rPr>
          <w:rFonts w:ascii="Times New Roman" w:hAnsi="Times New Roman"/>
          <w:sz w:val="24"/>
        </w:rPr>
        <w:t xml:space="preserve">b) 25 % </w:t>
      </w:r>
      <w:r w:rsidR="003F216D" w:rsidRPr="00A709A6">
        <w:rPr>
          <w:rFonts w:ascii="Times New Roman" w:hAnsi="Times New Roman"/>
          <w:sz w:val="24"/>
        </w:rPr>
        <w:t>smluvní ceny</w:t>
      </w:r>
      <w:r w:rsidR="009A7284">
        <w:rPr>
          <w:rFonts w:ascii="Times New Roman" w:hAnsi="Times New Roman"/>
          <w:sz w:val="24"/>
        </w:rPr>
        <w:t xml:space="preserve"> </w:t>
      </w:r>
      <w:r w:rsidRPr="00A709A6">
        <w:rPr>
          <w:rFonts w:ascii="Times New Roman" w:hAnsi="Times New Roman"/>
          <w:sz w:val="24"/>
        </w:rPr>
        <w:t>bude zaplacen</w:t>
      </w:r>
      <w:r w:rsidR="009A7284">
        <w:rPr>
          <w:rFonts w:ascii="Times New Roman" w:hAnsi="Times New Roman"/>
          <w:sz w:val="24"/>
        </w:rPr>
        <w:t>o</w:t>
      </w:r>
      <w:r w:rsidRPr="00A709A6">
        <w:rPr>
          <w:rFonts w:ascii="Times New Roman" w:hAnsi="Times New Roman"/>
          <w:sz w:val="24"/>
        </w:rPr>
        <w:t xml:space="preserve"> po zajištění otevírání nabídek;</w:t>
      </w:r>
    </w:p>
    <w:p w:rsidR="00A709A6" w:rsidRPr="00A709A6" w:rsidRDefault="00A709A6" w:rsidP="00A709A6">
      <w:pPr>
        <w:pStyle w:val="RLTextlnkuslovan"/>
        <w:numPr>
          <w:ilvl w:val="0"/>
          <w:numId w:val="0"/>
        </w:numPr>
        <w:tabs>
          <w:tab w:val="left" w:pos="708"/>
        </w:tabs>
        <w:spacing w:after="0" w:line="240" w:lineRule="auto"/>
        <w:ind w:left="737"/>
        <w:rPr>
          <w:rFonts w:ascii="Times New Roman" w:hAnsi="Times New Roman"/>
          <w:sz w:val="24"/>
        </w:rPr>
      </w:pPr>
      <w:r w:rsidRPr="00A709A6">
        <w:rPr>
          <w:rFonts w:ascii="Times New Roman" w:hAnsi="Times New Roman"/>
          <w:sz w:val="24"/>
        </w:rPr>
        <w:t>c)</w:t>
      </w:r>
      <w:r w:rsidR="003F216D">
        <w:rPr>
          <w:rFonts w:ascii="Times New Roman" w:hAnsi="Times New Roman"/>
          <w:sz w:val="24"/>
        </w:rPr>
        <w:t xml:space="preserve"> </w:t>
      </w:r>
      <w:r w:rsidRPr="00A709A6">
        <w:rPr>
          <w:rFonts w:ascii="Times New Roman" w:hAnsi="Times New Roman"/>
          <w:sz w:val="24"/>
        </w:rPr>
        <w:t xml:space="preserve">25 % smluvní </w:t>
      </w:r>
      <w:r w:rsidR="003F216D" w:rsidRPr="00A709A6">
        <w:rPr>
          <w:rFonts w:ascii="Times New Roman" w:hAnsi="Times New Roman"/>
          <w:sz w:val="24"/>
        </w:rPr>
        <w:t xml:space="preserve">ceny </w:t>
      </w:r>
      <w:r w:rsidR="003F216D">
        <w:rPr>
          <w:rFonts w:ascii="Times New Roman" w:hAnsi="Times New Roman"/>
          <w:sz w:val="24"/>
        </w:rPr>
        <w:t>bude</w:t>
      </w:r>
      <w:r w:rsidRPr="00A709A6">
        <w:rPr>
          <w:rFonts w:ascii="Times New Roman" w:hAnsi="Times New Roman"/>
          <w:sz w:val="24"/>
        </w:rPr>
        <w:t xml:space="preserve"> zaplacen</w:t>
      </w:r>
      <w:r>
        <w:rPr>
          <w:rFonts w:ascii="Times New Roman" w:hAnsi="Times New Roman"/>
          <w:sz w:val="24"/>
        </w:rPr>
        <w:t>o</w:t>
      </w:r>
      <w:r w:rsidRPr="00A709A6">
        <w:rPr>
          <w:rFonts w:ascii="Times New Roman" w:hAnsi="Times New Roman"/>
          <w:sz w:val="24"/>
        </w:rPr>
        <w:t xml:space="preserve"> po sumarizaci, uspořádání a předání veškeré dokumentace z průběhu zadávacího řízení Zadavateli. </w:t>
      </w:r>
    </w:p>
    <w:p w:rsidR="00A709A6" w:rsidRPr="00A709A6" w:rsidRDefault="00A709A6" w:rsidP="00A709A6">
      <w:pPr>
        <w:pStyle w:val="Nadpis2"/>
        <w:keepNext w:val="0"/>
        <w:numPr>
          <w:ilvl w:val="0"/>
          <w:numId w:val="0"/>
        </w:numPr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647FD" w:rsidRPr="00A709A6" w:rsidRDefault="00E647FD" w:rsidP="00A709A6">
      <w:pPr>
        <w:pStyle w:val="Nadpis2"/>
        <w:keepNext w:val="0"/>
        <w:tabs>
          <w:tab w:val="clear" w:pos="3686"/>
          <w:tab w:val="num" w:pos="567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09A6">
        <w:rPr>
          <w:rFonts w:ascii="Times New Roman" w:hAnsi="Times New Roman" w:cs="Times New Roman"/>
          <w:sz w:val="24"/>
          <w:szCs w:val="24"/>
        </w:rPr>
        <w:t>Dodavatel</w:t>
      </w:r>
      <w:r w:rsidRPr="00A709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709A6">
        <w:rPr>
          <w:rFonts w:ascii="Times New Roman" w:hAnsi="Times New Roman" w:cs="Times New Roman"/>
          <w:sz w:val="24"/>
          <w:szCs w:val="24"/>
        </w:rPr>
        <w:t>je</w:t>
      </w:r>
      <w:r w:rsidRPr="00A709A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709A6">
        <w:rPr>
          <w:rFonts w:ascii="Times New Roman" w:hAnsi="Times New Roman" w:cs="Times New Roman"/>
          <w:sz w:val="24"/>
          <w:szCs w:val="24"/>
        </w:rPr>
        <w:t>oprávněn</w:t>
      </w:r>
      <w:r w:rsidRPr="00A709A6">
        <w:rPr>
          <w:rFonts w:ascii="Times New Roman" w:hAnsi="Times New Roman" w:cs="Times New Roman"/>
          <w:spacing w:val="-21"/>
          <w:sz w:val="24"/>
          <w:szCs w:val="24"/>
        </w:rPr>
        <w:t xml:space="preserve"> vystavit </w:t>
      </w:r>
      <w:r w:rsidR="003F216D">
        <w:rPr>
          <w:rFonts w:ascii="Times New Roman" w:hAnsi="Times New Roman" w:cs="Times New Roman"/>
          <w:spacing w:val="-21"/>
          <w:sz w:val="24"/>
          <w:szCs w:val="24"/>
        </w:rPr>
        <w:t>dílčí faktury</w:t>
      </w:r>
      <w:r w:rsidR="00A709A6">
        <w:rPr>
          <w:rFonts w:ascii="Times New Roman" w:hAnsi="Times New Roman" w:cs="Times New Roman"/>
          <w:sz w:val="24"/>
          <w:szCs w:val="24"/>
        </w:rPr>
        <w:t xml:space="preserve"> </w:t>
      </w:r>
      <w:r w:rsidRPr="00A709A6">
        <w:rPr>
          <w:rFonts w:ascii="Times New Roman" w:hAnsi="Times New Roman" w:cs="Times New Roman"/>
          <w:sz w:val="24"/>
          <w:szCs w:val="24"/>
        </w:rPr>
        <w:t xml:space="preserve">po ukončení </w:t>
      </w:r>
      <w:r w:rsidR="009A7284">
        <w:rPr>
          <w:rFonts w:ascii="Times New Roman" w:hAnsi="Times New Roman" w:cs="Times New Roman"/>
          <w:sz w:val="24"/>
          <w:szCs w:val="24"/>
        </w:rPr>
        <w:t xml:space="preserve">poskytnutí plnění </w:t>
      </w:r>
      <w:r w:rsidR="00A709A6">
        <w:rPr>
          <w:rFonts w:ascii="Times New Roman" w:hAnsi="Times New Roman" w:cs="Times New Roman"/>
          <w:sz w:val="24"/>
          <w:szCs w:val="24"/>
        </w:rPr>
        <w:t xml:space="preserve">dle odst. 4.2. tohoto článku.  </w:t>
      </w:r>
    </w:p>
    <w:p w:rsidR="00E647FD" w:rsidRPr="00A709A6" w:rsidRDefault="00E647FD" w:rsidP="00A709A6">
      <w:pPr>
        <w:spacing w:before="0" w:after="0" w:line="240" w:lineRule="auto"/>
        <w:rPr>
          <w:rFonts w:ascii="Times New Roman" w:hAnsi="Times New Roman"/>
          <w:sz w:val="24"/>
        </w:rPr>
      </w:pPr>
    </w:p>
    <w:p w:rsidR="00E647FD" w:rsidRPr="00E647FD" w:rsidRDefault="00E647FD" w:rsidP="00A709A6">
      <w:pPr>
        <w:pStyle w:val="Nadpis2"/>
        <w:keepNext w:val="0"/>
        <w:tabs>
          <w:tab w:val="clear" w:pos="3686"/>
          <w:tab w:val="num" w:pos="567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09A6">
        <w:rPr>
          <w:rFonts w:ascii="Times New Roman" w:hAnsi="Times New Roman" w:cs="Times New Roman"/>
          <w:sz w:val="24"/>
          <w:szCs w:val="24"/>
        </w:rPr>
        <w:t>Smluvní cena bude hrazena formou bankovního převodu, a to způsobem a za</w:t>
      </w:r>
      <w:r w:rsidRPr="00E647FD">
        <w:rPr>
          <w:rFonts w:ascii="Times New Roman" w:hAnsi="Times New Roman" w:cs="Times New Roman"/>
          <w:sz w:val="24"/>
          <w:szCs w:val="24"/>
        </w:rPr>
        <w:t xml:space="preserve"> </w:t>
      </w:r>
      <w:r w:rsidR="003F216D" w:rsidRPr="00E647FD">
        <w:rPr>
          <w:rFonts w:ascii="Times New Roman" w:hAnsi="Times New Roman" w:cs="Times New Roman"/>
          <w:sz w:val="24"/>
          <w:szCs w:val="24"/>
        </w:rPr>
        <w:t>podmínek stanovených</w:t>
      </w:r>
      <w:r w:rsidRPr="00E647FD">
        <w:rPr>
          <w:rFonts w:ascii="Times New Roman" w:hAnsi="Times New Roman" w:cs="Times New Roman"/>
          <w:sz w:val="24"/>
          <w:szCs w:val="24"/>
        </w:rPr>
        <w:t xml:space="preserve"> v čl. 5 Rámcové</w:t>
      </w:r>
      <w:r w:rsidRPr="00E647F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647FD">
        <w:rPr>
          <w:rFonts w:ascii="Times New Roman" w:hAnsi="Times New Roman" w:cs="Times New Roman"/>
          <w:sz w:val="24"/>
          <w:szCs w:val="24"/>
        </w:rPr>
        <w:t>smlouvy.</w:t>
      </w:r>
    </w:p>
    <w:p w:rsidR="00E647FD" w:rsidRPr="00E647FD" w:rsidRDefault="00E647FD" w:rsidP="00E647FD">
      <w:pPr>
        <w:pStyle w:val="Nadpis2"/>
        <w:keepNext w:val="0"/>
        <w:numPr>
          <w:ilvl w:val="0"/>
          <w:numId w:val="0"/>
        </w:numPr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647FD" w:rsidRPr="00E647FD" w:rsidRDefault="00E647FD" w:rsidP="00E647FD">
      <w:pPr>
        <w:keepNext/>
        <w:keepLines/>
        <w:spacing w:before="0" w:after="0" w:line="240" w:lineRule="auto"/>
        <w:rPr>
          <w:rFonts w:ascii="Times New Roman" w:hAnsi="Times New Roman"/>
          <w:sz w:val="24"/>
        </w:rPr>
      </w:pPr>
    </w:p>
    <w:p w:rsidR="00E647FD" w:rsidRPr="00E647FD" w:rsidRDefault="00E647FD" w:rsidP="00E647FD">
      <w:pPr>
        <w:pStyle w:val="Nadpis1"/>
        <w:keepLines/>
        <w:tabs>
          <w:tab w:val="clear" w:pos="1844"/>
          <w:tab w:val="num" w:pos="567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sz w:val="24"/>
          <w:szCs w:val="24"/>
        </w:rPr>
        <w:t xml:space="preserve">Doba a místo plnění </w:t>
      </w:r>
    </w:p>
    <w:p w:rsidR="00E647FD" w:rsidRPr="00E647FD" w:rsidRDefault="00E647FD" w:rsidP="00E647FD">
      <w:pPr>
        <w:spacing w:before="0" w:after="0" w:line="240" w:lineRule="auto"/>
        <w:rPr>
          <w:rFonts w:ascii="Times New Roman" w:hAnsi="Times New Roman"/>
        </w:rPr>
      </w:pPr>
    </w:p>
    <w:p w:rsidR="00E647FD" w:rsidRDefault="00E647FD" w:rsidP="00E647FD">
      <w:pPr>
        <w:pStyle w:val="Nadpis2"/>
        <w:keepNext w:val="0"/>
        <w:tabs>
          <w:tab w:val="clear" w:pos="3686"/>
          <w:tab w:val="num" w:pos="567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sz w:val="24"/>
          <w:szCs w:val="24"/>
        </w:rPr>
        <w:t xml:space="preserve">Smluvní strany se dohodly, ze Dodavatel je povinen dodat Zadavateli </w:t>
      </w:r>
      <w:r w:rsidR="003F216D" w:rsidRPr="00E647FD">
        <w:rPr>
          <w:rFonts w:ascii="Times New Roman" w:hAnsi="Times New Roman" w:cs="Times New Roman"/>
          <w:sz w:val="24"/>
          <w:szCs w:val="24"/>
        </w:rPr>
        <w:t>plněn</w:t>
      </w:r>
      <w:r w:rsidR="003F216D">
        <w:rPr>
          <w:rFonts w:ascii="Times New Roman" w:hAnsi="Times New Roman" w:cs="Times New Roman"/>
          <w:sz w:val="24"/>
          <w:szCs w:val="24"/>
        </w:rPr>
        <w:t>í</w:t>
      </w:r>
      <w:r w:rsidR="003F216D" w:rsidRPr="00E647FD">
        <w:rPr>
          <w:rFonts w:ascii="Times New Roman" w:hAnsi="Times New Roman" w:cs="Times New Roman"/>
          <w:sz w:val="24"/>
          <w:szCs w:val="24"/>
        </w:rPr>
        <w:t xml:space="preserve"> </w:t>
      </w:r>
      <w:r w:rsidR="003F216D">
        <w:rPr>
          <w:rFonts w:ascii="Times New Roman" w:hAnsi="Times New Roman" w:cs="Times New Roman"/>
          <w:sz w:val="24"/>
          <w:szCs w:val="24"/>
        </w:rPr>
        <w:t>tak</w:t>
      </w:r>
      <w:r w:rsidRPr="00E647FD">
        <w:rPr>
          <w:rFonts w:ascii="Times New Roman" w:hAnsi="Times New Roman" w:cs="Times New Roman"/>
          <w:sz w:val="24"/>
          <w:szCs w:val="24"/>
        </w:rPr>
        <w:t>, aby Zadavatel mohl vyhlásit veřejnou zakázku specifikovanou v Příloze č.1 této</w:t>
      </w:r>
      <w:r w:rsidRPr="00E647F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3F216D">
        <w:rPr>
          <w:rFonts w:ascii="Times New Roman" w:hAnsi="Times New Roman" w:cs="Times New Roman"/>
          <w:spacing w:val="-31"/>
          <w:sz w:val="24"/>
          <w:szCs w:val="24"/>
        </w:rPr>
        <w:t>d</w:t>
      </w:r>
      <w:r w:rsidRPr="00E647FD">
        <w:rPr>
          <w:rFonts w:ascii="Times New Roman" w:hAnsi="Times New Roman" w:cs="Times New Roman"/>
          <w:sz w:val="24"/>
          <w:szCs w:val="24"/>
        </w:rPr>
        <w:t xml:space="preserve">ohody s tím, </w:t>
      </w:r>
      <w:r w:rsidRPr="00E647FD">
        <w:rPr>
          <w:rFonts w:ascii="Times New Roman" w:hAnsi="Times New Roman" w:cs="Times New Roman"/>
          <w:sz w:val="24"/>
          <w:szCs w:val="24"/>
        </w:rPr>
        <w:lastRenderedPageBreak/>
        <w:t xml:space="preserve">že Zadavatel předpokládá vyhlášení </w:t>
      </w:r>
      <w:r w:rsidR="00A709A6">
        <w:rPr>
          <w:rFonts w:ascii="Times New Roman" w:hAnsi="Times New Roman" w:cs="Times New Roman"/>
          <w:sz w:val="24"/>
          <w:szCs w:val="24"/>
        </w:rPr>
        <w:t xml:space="preserve">zadávacího řízení </w:t>
      </w:r>
      <w:r w:rsidRPr="00E647FD">
        <w:rPr>
          <w:rFonts w:ascii="Times New Roman" w:hAnsi="Times New Roman" w:cs="Times New Roman"/>
          <w:sz w:val="24"/>
          <w:szCs w:val="24"/>
        </w:rPr>
        <w:t xml:space="preserve">dne 30.4.2019. Dodavatel započne s poskytováním plnění dle této </w:t>
      </w:r>
      <w:r w:rsidR="003F216D">
        <w:rPr>
          <w:rFonts w:ascii="Times New Roman" w:hAnsi="Times New Roman" w:cs="Times New Roman"/>
          <w:sz w:val="24"/>
          <w:szCs w:val="24"/>
        </w:rPr>
        <w:t>d</w:t>
      </w:r>
      <w:r w:rsidRPr="00E647FD">
        <w:rPr>
          <w:rFonts w:ascii="Times New Roman" w:hAnsi="Times New Roman" w:cs="Times New Roman"/>
          <w:sz w:val="24"/>
          <w:szCs w:val="24"/>
        </w:rPr>
        <w:t xml:space="preserve">ohody neprodleně po jejím uzavření. </w:t>
      </w:r>
    </w:p>
    <w:p w:rsidR="00E647FD" w:rsidRPr="003F216D" w:rsidRDefault="00E647FD" w:rsidP="00E647FD">
      <w:pPr>
        <w:spacing w:before="0" w:after="0" w:line="240" w:lineRule="auto"/>
        <w:rPr>
          <w:sz w:val="24"/>
        </w:rPr>
      </w:pPr>
    </w:p>
    <w:p w:rsidR="00E647FD" w:rsidRPr="003F216D" w:rsidRDefault="00E647FD" w:rsidP="00E647FD">
      <w:pPr>
        <w:pStyle w:val="Nadpis2"/>
        <w:keepNext w:val="0"/>
        <w:tabs>
          <w:tab w:val="clear" w:pos="3686"/>
          <w:tab w:val="num" w:pos="567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F216D">
        <w:rPr>
          <w:rFonts w:ascii="Times New Roman" w:hAnsi="Times New Roman" w:cs="Times New Roman"/>
          <w:sz w:val="24"/>
          <w:szCs w:val="24"/>
        </w:rPr>
        <w:t xml:space="preserve">Místem plnění dle této </w:t>
      </w:r>
      <w:r w:rsidR="003F216D" w:rsidRPr="003F216D">
        <w:rPr>
          <w:rFonts w:ascii="Times New Roman" w:hAnsi="Times New Roman" w:cs="Times New Roman"/>
          <w:sz w:val="24"/>
          <w:szCs w:val="24"/>
        </w:rPr>
        <w:t>d</w:t>
      </w:r>
      <w:r w:rsidRPr="003F216D">
        <w:rPr>
          <w:rFonts w:ascii="Times New Roman" w:hAnsi="Times New Roman" w:cs="Times New Roman"/>
          <w:sz w:val="24"/>
          <w:szCs w:val="24"/>
        </w:rPr>
        <w:t xml:space="preserve">ohody je sídlo Zadavatele.  </w:t>
      </w:r>
    </w:p>
    <w:p w:rsidR="00E647FD" w:rsidRPr="003F216D" w:rsidRDefault="00E647FD" w:rsidP="00E647FD">
      <w:pPr>
        <w:spacing w:before="0" w:after="0" w:line="240" w:lineRule="auto"/>
        <w:rPr>
          <w:rFonts w:ascii="Times New Roman" w:hAnsi="Times New Roman"/>
          <w:sz w:val="24"/>
        </w:rPr>
      </w:pPr>
    </w:p>
    <w:p w:rsidR="00E647FD" w:rsidRPr="00E647FD" w:rsidRDefault="00E647FD" w:rsidP="00E647FD">
      <w:pPr>
        <w:pStyle w:val="Adresa"/>
        <w:spacing w:before="0" w:after="0" w:line="240" w:lineRule="auto"/>
        <w:rPr>
          <w:rFonts w:ascii="Times New Roman" w:hAnsi="Times New Roman"/>
        </w:rPr>
      </w:pPr>
    </w:p>
    <w:p w:rsidR="00E647FD" w:rsidRPr="00E647FD" w:rsidRDefault="00E647FD" w:rsidP="00E647FD">
      <w:pPr>
        <w:pStyle w:val="Nadpis1"/>
        <w:keepLines/>
        <w:tabs>
          <w:tab w:val="clear" w:pos="1844"/>
          <w:tab w:val="num" w:pos="567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sz w:val="24"/>
          <w:szCs w:val="24"/>
        </w:rPr>
        <w:t xml:space="preserve">Ostatní ujednání </w:t>
      </w:r>
    </w:p>
    <w:p w:rsidR="00E647FD" w:rsidRPr="00E647FD" w:rsidRDefault="00E647FD" w:rsidP="00E647FD">
      <w:pPr>
        <w:spacing w:before="0" w:after="0" w:line="240" w:lineRule="auto"/>
        <w:rPr>
          <w:rFonts w:ascii="Times New Roman" w:hAnsi="Times New Roman"/>
        </w:rPr>
      </w:pPr>
    </w:p>
    <w:p w:rsidR="00E647FD" w:rsidRPr="00E647FD" w:rsidRDefault="00E647FD" w:rsidP="00E647FD">
      <w:pPr>
        <w:pStyle w:val="Nadpis1"/>
        <w:keepNext w:val="0"/>
        <w:widowControl w:val="0"/>
        <w:numPr>
          <w:ilvl w:val="0"/>
          <w:numId w:val="4"/>
        </w:numPr>
        <w:spacing w:before="0" w:after="0" w:line="24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Ujednání obsažená v této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>d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ohodě mají přednost před ujednáním Rámcové smlouvy, ovšem pouze ohledně plnění sjednaného v této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>d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>ohodě.</w:t>
      </w:r>
    </w:p>
    <w:p w:rsidR="00E647FD" w:rsidRPr="00E647FD" w:rsidRDefault="00E647FD" w:rsidP="00E647FD">
      <w:pPr>
        <w:spacing w:before="0" w:after="0" w:line="240" w:lineRule="auto"/>
        <w:rPr>
          <w:rFonts w:ascii="Times New Roman" w:hAnsi="Times New Roman"/>
        </w:rPr>
      </w:pPr>
    </w:p>
    <w:p w:rsidR="00E647FD" w:rsidRPr="00E647FD" w:rsidRDefault="00E647FD" w:rsidP="00E647FD">
      <w:pPr>
        <w:pStyle w:val="Nadpis1"/>
        <w:numPr>
          <w:ilvl w:val="0"/>
          <w:numId w:val="4"/>
        </w:numPr>
        <w:tabs>
          <w:tab w:val="num" w:pos="1844"/>
        </w:tabs>
        <w:spacing w:before="0" w:after="0" w:line="24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Pokud se jakékoliv ustanovení této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>d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ohody později ukáže nebo bude určeno jako neplatné, neúčinné, zdánlivé nebo nevynutitelné, pak taková neplatnost, neúčinnost, zdánlivost nebo nevynutitelnost nezpůsobuje neplatnost, neúčinnost, zdánlivost nebo nevynutitelnost Smlouvy jako celku. V takovém případě se Smluvní strany zavazují bez zbytečného prodlení dodatečně takové vadné ustanovení vyjasnit ve smyslu ust. § 553 odst. 2 OZ nebo jej nahradit po vzájemné dohodě novým ustanovením, jež nejblíže, v rozsahu povoleném právními předpisy České republiky, odpovídá úmyslu Smluvních stran v době uzavření této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>d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>ohody.</w:t>
      </w:r>
    </w:p>
    <w:p w:rsidR="00E647FD" w:rsidRPr="00E647FD" w:rsidRDefault="00E647FD" w:rsidP="00E647FD">
      <w:pPr>
        <w:spacing w:before="0" w:after="0" w:line="240" w:lineRule="auto"/>
        <w:rPr>
          <w:rFonts w:ascii="Times New Roman" w:hAnsi="Times New Roman"/>
        </w:rPr>
      </w:pPr>
    </w:p>
    <w:p w:rsidR="00E647FD" w:rsidRPr="00E647FD" w:rsidRDefault="00E647FD" w:rsidP="00E647FD">
      <w:pPr>
        <w:pStyle w:val="Nadpis1"/>
        <w:numPr>
          <w:ilvl w:val="0"/>
          <w:numId w:val="4"/>
        </w:numPr>
        <w:tabs>
          <w:tab w:val="num" w:pos="1844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Smluvní strany berou na vědomí, že tato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>d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ohoda vyžaduje uveřejnění v registru smluv podle zákona č. 340/2015 Sb., ve znění pozdějších předpisů, a s tímto uveřejněním souhlasí. Uveřejněn bude celý text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>d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ohody, včetně všech jejích příloh. Zaslání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>d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ohody do registru smluv zajistí Zadavatel neprodleně po nabytí platnosti této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>d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ohody. Zadavatel se současně zavazuje informovat Dodavatele o provedení registrace této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>d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ohody tak, že zašle Dodavateli kopii potvrzení správce registru smluv o </w:t>
      </w:r>
      <w:r w:rsidR="003F216D" w:rsidRPr="00E647FD">
        <w:rPr>
          <w:rFonts w:ascii="Times New Roman" w:hAnsi="Times New Roman" w:cs="Times New Roman"/>
          <w:b w:val="0"/>
          <w:sz w:val="24"/>
          <w:szCs w:val="24"/>
        </w:rPr>
        <w:t>uveřejnění bez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 zbytečného odkladu poté, kdy sám potvrzení obdrží, popř. v průvodním formuláři při registraci této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>d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ohody vyplní příslušnou kolonku s ID datové schránky Dodavatele (v takovém případě potvrzení od správce registru smluv o provedení registrace této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>d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>ohody obdrží Dodavatel zároveň se Zadavatelem).</w:t>
      </w:r>
    </w:p>
    <w:p w:rsidR="00E647FD" w:rsidRPr="00E647FD" w:rsidRDefault="00E647FD" w:rsidP="00E647FD">
      <w:pPr>
        <w:pStyle w:val="Nadpis1"/>
        <w:numPr>
          <w:ilvl w:val="0"/>
          <w:numId w:val="0"/>
        </w:numPr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647FD" w:rsidRPr="00E647FD" w:rsidRDefault="00E647FD" w:rsidP="00E647FD">
      <w:pPr>
        <w:pStyle w:val="Nadpis1"/>
        <w:numPr>
          <w:ilvl w:val="0"/>
          <w:numId w:val="4"/>
        </w:numPr>
        <w:tabs>
          <w:tab w:val="num" w:pos="1844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Tato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>d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>ohod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>a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 nabývá platnosti dnem podpisu oprávněnými zástupci smluvních stran, přičemž platí datum pozdějšího podpisu, a účinnosti dnem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 xml:space="preserve">zveřejnění 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této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>d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>ohody v registru smluv dle předchozího odstavce tohoto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článku.</w:t>
      </w:r>
    </w:p>
    <w:p w:rsidR="00E647FD" w:rsidRPr="00E647FD" w:rsidRDefault="00E647FD" w:rsidP="00E647FD">
      <w:pPr>
        <w:pStyle w:val="Nadpis1"/>
        <w:numPr>
          <w:ilvl w:val="0"/>
          <w:numId w:val="0"/>
        </w:numPr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647FD" w:rsidRDefault="00E647FD" w:rsidP="00E647FD">
      <w:pPr>
        <w:pStyle w:val="Nadpis1"/>
        <w:numPr>
          <w:ilvl w:val="0"/>
          <w:numId w:val="4"/>
        </w:numPr>
        <w:tabs>
          <w:tab w:val="num" w:pos="1844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Tuto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>d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ohodu lze doplnit nebo měnit výlučně formou písemných očíslovaných dodatků, opatřených časovým a místním určením a podepsaných oprávněnými zástupci Smluvních stran. Smluvní strany ve smyslu ust. § 564 OZ výslovně vylučují provedení změn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>d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>ohody v jiné formě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E647FD" w:rsidRPr="00E647FD" w:rsidRDefault="00E647FD" w:rsidP="00E647FD">
      <w:pPr>
        <w:pStyle w:val="Nadpis1"/>
        <w:keepNext w:val="0"/>
        <w:widowControl w:val="0"/>
        <w:numPr>
          <w:ilvl w:val="0"/>
          <w:numId w:val="0"/>
        </w:numPr>
        <w:tabs>
          <w:tab w:val="num" w:pos="1844"/>
        </w:tabs>
        <w:spacing w:before="0" w:after="0" w:line="240" w:lineRule="auto"/>
        <w:ind w:left="1844" w:hanging="113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647FD" w:rsidRDefault="00E647FD" w:rsidP="00E647FD">
      <w:pPr>
        <w:pStyle w:val="Nadpis1"/>
        <w:numPr>
          <w:ilvl w:val="0"/>
          <w:numId w:val="4"/>
        </w:numPr>
        <w:tabs>
          <w:tab w:val="num" w:pos="1844"/>
        </w:tabs>
        <w:spacing w:before="0" w:after="0" w:line="24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Tuto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>d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ohodu lze doplnit nebo měnit výlučně formou písemných očíslovaných dodatků, opatřených časovým a místním určením a podepsaných oprávněnými zástupci Smluvních stran. Smluvní strany ve smyslu ust. § 564 OZ výslovně vylučují provedení změn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>d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>ohody v jiné formě.</w:t>
      </w:r>
    </w:p>
    <w:p w:rsidR="00E647FD" w:rsidRPr="00E647FD" w:rsidRDefault="00E647FD" w:rsidP="00E647FD">
      <w:pPr>
        <w:spacing w:before="0" w:after="0" w:line="240" w:lineRule="auto"/>
      </w:pPr>
    </w:p>
    <w:p w:rsidR="00E647FD" w:rsidRDefault="00E647FD" w:rsidP="00E647FD">
      <w:pPr>
        <w:pStyle w:val="Nadpis1"/>
        <w:numPr>
          <w:ilvl w:val="0"/>
          <w:numId w:val="4"/>
        </w:numPr>
        <w:tabs>
          <w:tab w:val="num" w:pos="1844"/>
        </w:tabs>
        <w:spacing w:before="0" w:after="0" w:line="24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Tato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 xml:space="preserve">dohoda 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je sepsána v českém jazyce ve 4 vyhotoveních, z nichž každé vyhotovení má povahu originálu. Každá ze Smluvních stran obdrží po 2 vyhotoveních. Nedílnou součástí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>do</w:t>
      </w:r>
      <w:r w:rsidR="003F216D" w:rsidRPr="00E647FD">
        <w:rPr>
          <w:rFonts w:ascii="Times New Roman" w:hAnsi="Times New Roman" w:cs="Times New Roman"/>
          <w:b w:val="0"/>
          <w:sz w:val="24"/>
          <w:szCs w:val="24"/>
        </w:rPr>
        <w:t>hody jsou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 tyto přílohy.</w:t>
      </w:r>
    </w:p>
    <w:p w:rsidR="00E647FD" w:rsidRDefault="00E647FD" w:rsidP="00E647FD">
      <w:pPr>
        <w:spacing w:before="0" w:after="0" w:line="240" w:lineRule="auto"/>
        <w:ind w:left="1430"/>
        <w:rPr>
          <w:rFonts w:ascii="Times New Roman" w:hAnsi="Times New Roman"/>
          <w:sz w:val="24"/>
        </w:rPr>
      </w:pPr>
    </w:p>
    <w:p w:rsidR="00E647FD" w:rsidRDefault="00E647FD" w:rsidP="003F216D">
      <w:pPr>
        <w:spacing w:before="0" w:after="0" w:line="240" w:lineRule="auto"/>
        <w:ind w:left="709"/>
        <w:rPr>
          <w:rFonts w:ascii="Times New Roman" w:hAnsi="Times New Roman"/>
          <w:sz w:val="24"/>
        </w:rPr>
      </w:pPr>
      <w:r w:rsidRPr="00E647FD">
        <w:rPr>
          <w:rFonts w:ascii="Times New Roman" w:hAnsi="Times New Roman"/>
          <w:sz w:val="24"/>
        </w:rPr>
        <w:t>Příloha č. 1 – Stručný popis veřejné zakázky</w:t>
      </w:r>
    </w:p>
    <w:p w:rsidR="00DA5399" w:rsidRPr="00E647FD" w:rsidRDefault="00DA5399" w:rsidP="003F216D">
      <w:pPr>
        <w:spacing w:before="0" w:after="0" w:line="240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Příloha č. 2 – </w:t>
      </w:r>
      <w:r w:rsidR="00BC7D35">
        <w:rPr>
          <w:rFonts w:ascii="Times New Roman" w:hAnsi="Times New Roman"/>
          <w:sz w:val="24"/>
        </w:rPr>
        <w:t xml:space="preserve">Specifikace předmětu plnění VZ č. 08 </w:t>
      </w:r>
    </w:p>
    <w:p w:rsidR="00E647FD" w:rsidRPr="00E647FD" w:rsidRDefault="00E647FD" w:rsidP="00E647FD">
      <w:pPr>
        <w:spacing w:before="0" w:after="0" w:line="240" w:lineRule="auto"/>
      </w:pPr>
    </w:p>
    <w:p w:rsidR="00E647FD" w:rsidRPr="00E647FD" w:rsidRDefault="00E647FD" w:rsidP="00E647FD">
      <w:pPr>
        <w:pStyle w:val="Nadpis1"/>
        <w:numPr>
          <w:ilvl w:val="0"/>
          <w:numId w:val="4"/>
        </w:numPr>
        <w:tabs>
          <w:tab w:val="num" w:pos="1844"/>
        </w:tabs>
        <w:spacing w:before="0" w:after="0" w:line="240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 Smluvní strany prohlašují, že si tuto 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>d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>ohodu před jejím podpisem řádně přečetly, jejímu obsahu porozuměly, a na důkaz shody o její formě i obsahu připojují své podpisy. Smluvní strany zároveň prohlašují, že jim nejsou známy žádné okolnosti, které by mohly mít vliv na její platnost, resp</w:t>
      </w:r>
      <w:r w:rsidR="003F216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E647FD">
        <w:rPr>
          <w:rFonts w:ascii="Times New Roman" w:hAnsi="Times New Roman" w:cs="Times New Roman"/>
          <w:b w:val="0"/>
          <w:sz w:val="24"/>
          <w:szCs w:val="24"/>
        </w:rPr>
        <w:t xml:space="preserve">účinnost. </w:t>
      </w:r>
    </w:p>
    <w:p w:rsidR="00E647FD" w:rsidRDefault="00E647FD" w:rsidP="00E647FD">
      <w:pPr>
        <w:spacing w:before="0" w:after="0" w:line="240" w:lineRule="auto"/>
        <w:ind w:left="567"/>
        <w:rPr>
          <w:rFonts w:ascii="Times New Roman" w:hAnsi="Times New Roman"/>
          <w:sz w:val="24"/>
        </w:rPr>
      </w:pPr>
    </w:p>
    <w:p w:rsidR="00DA5399" w:rsidRPr="00E647FD" w:rsidRDefault="00DA5399" w:rsidP="00E647FD">
      <w:pPr>
        <w:spacing w:before="0" w:after="0" w:line="240" w:lineRule="auto"/>
        <w:ind w:left="567"/>
        <w:rPr>
          <w:rFonts w:ascii="Times New Roman" w:hAnsi="Times New Roman"/>
          <w:sz w:val="24"/>
        </w:rPr>
      </w:pPr>
    </w:p>
    <w:p w:rsidR="00E647FD" w:rsidRPr="00E647FD" w:rsidRDefault="00E647FD" w:rsidP="00E647FD">
      <w:pPr>
        <w:tabs>
          <w:tab w:val="left" w:pos="4820"/>
        </w:tabs>
        <w:spacing w:before="0" w:after="0" w:line="240" w:lineRule="auto"/>
        <w:rPr>
          <w:rFonts w:ascii="Times New Roman" w:hAnsi="Times New Roman"/>
          <w:sz w:val="24"/>
        </w:rPr>
      </w:pPr>
    </w:p>
    <w:p w:rsidR="00E647FD" w:rsidRPr="00E647FD" w:rsidRDefault="00E647FD" w:rsidP="00E647FD">
      <w:pPr>
        <w:tabs>
          <w:tab w:val="left" w:pos="4820"/>
        </w:tabs>
        <w:spacing w:before="0" w:after="0" w:line="240" w:lineRule="auto"/>
        <w:rPr>
          <w:rFonts w:ascii="Times New Roman" w:hAnsi="Times New Roman"/>
          <w:sz w:val="24"/>
        </w:rPr>
      </w:pPr>
      <w:r w:rsidRPr="00E647FD">
        <w:rPr>
          <w:rFonts w:ascii="Times New Roman" w:hAnsi="Times New Roman"/>
          <w:sz w:val="24"/>
        </w:rPr>
        <w:t>V Praze dne …</w:t>
      </w:r>
      <w:r w:rsidRPr="00E647FD">
        <w:rPr>
          <w:rFonts w:ascii="Times New Roman" w:hAnsi="Times New Roman"/>
          <w:sz w:val="24"/>
        </w:rPr>
        <w:tab/>
        <w:t>V</w:t>
      </w:r>
      <w:r>
        <w:rPr>
          <w:rFonts w:ascii="Times New Roman" w:hAnsi="Times New Roman"/>
          <w:sz w:val="24"/>
        </w:rPr>
        <w:t xml:space="preserve"> Praze </w:t>
      </w:r>
      <w:r w:rsidRPr="00E647FD">
        <w:rPr>
          <w:rFonts w:ascii="Times New Roman" w:hAnsi="Times New Roman"/>
          <w:sz w:val="24"/>
        </w:rPr>
        <w:t>dne …</w:t>
      </w:r>
    </w:p>
    <w:p w:rsidR="003F216D" w:rsidRDefault="003F216D" w:rsidP="00E647FD">
      <w:pPr>
        <w:tabs>
          <w:tab w:val="left" w:pos="4820"/>
        </w:tabs>
        <w:spacing w:before="0" w:after="0" w:line="240" w:lineRule="auto"/>
        <w:rPr>
          <w:rFonts w:ascii="Times New Roman" w:hAnsi="Times New Roman"/>
          <w:sz w:val="24"/>
        </w:rPr>
      </w:pPr>
    </w:p>
    <w:p w:rsidR="003F216D" w:rsidRDefault="003F216D" w:rsidP="00E647FD">
      <w:pPr>
        <w:tabs>
          <w:tab w:val="left" w:pos="4820"/>
        </w:tabs>
        <w:spacing w:before="0" w:after="0" w:line="240" w:lineRule="auto"/>
        <w:rPr>
          <w:rFonts w:ascii="Times New Roman" w:hAnsi="Times New Roman"/>
          <w:sz w:val="24"/>
        </w:rPr>
      </w:pPr>
    </w:p>
    <w:p w:rsidR="00E647FD" w:rsidRPr="00E647FD" w:rsidRDefault="00E647FD" w:rsidP="00E647FD">
      <w:pPr>
        <w:tabs>
          <w:tab w:val="left" w:pos="4820"/>
        </w:tabs>
        <w:spacing w:before="0" w:after="0" w:line="240" w:lineRule="auto"/>
        <w:rPr>
          <w:rFonts w:ascii="Times New Roman" w:hAnsi="Times New Roman"/>
          <w:sz w:val="24"/>
        </w:rPr>
      </w:pPr>
      <w:r w:rsidRPr="00E647FD">
        <w:rPr>
          <w:rFonts w:ascii="Times New Roman" w:hAnsi="Times New Roman"/>
          <w:sz w:val="24"/>
        </w:rPr>
        <w:t>Za Zadavatele</w:t>
      </w:r>
      <w:r w:rsidRPr="00E647FD">
        <w:rPr>
          <w:rFonts w:ascii="Times New Roman" w:hAnsi="Times New Roman"/>
          <w:sz w:val="24"/>
        </w:rPr>
        <w:tab/>
        <w:t xml:space="preserve">Za Dodavatele  </w:t>
      </w:r>
    </w:p>
    <w:p w:rsidR="00E647FD" w:rsidRDefault="00E647FD" w:rsidP="00E647FD">
      <w:pPr>
        <w:tabs>
          <w:tab w:val="left" w:pos="4820"/>
        </w:tabs>
        <w:spacing w:before="0" w:after="0" w:line="240" w:lineRule="auto"/>
        <w:rPr>
          <w:rFonts w:ascii="Times New Roman" w:hAnsi="Times New Roman"/>
          <w:sz w:val="24"/>
        </w:rPr>
      </w:pPr>
    </w:p>
    <w:p w:rsidR="003F216D" w:rsidRDefault="003F216D" w:rsidP="00E647FD">
      <w:pPr>
        <w:tabs>
          <w:tab w:val="left" w:pos="4820"/>
        </w:tabs>
        <w:spacing w:before="0" w:after="0" w:line="240" w:lineRule="auto"/>
        <w:rPr>
          <w:rFonts w:ascii="Times New Roman" w:hAnsi="Times New Roman"/>
          <w:sz w:val="24"/>
        </w:rPr>
      </w:pPr>
    </w:p>
    <w:p w:rsidR="003F216D" w:rsidRPr="00E647FD" w:rsidRDefault="003F216D" w:rsidP="00E647FD">
      <w:pPr>
        <w:tabs>
          <w:tab w:val="left" w:pos="4820"/>
        </w:tabs>
        <w:spacing w:before="0" w:after="0" w:line="240" w:lineRule="auto"/>
        <w:rPr>
          <w:rFonts w:ascii="Times New Roman" w:hAnsi="Times New Roman"/>
          <w:sz w:val="24"/>
        </w:rPr>
      </w:pPr>
    </w:p>
    <w:p w:rsidR="00E647FD" w:rsidRPr="00E647FD" w:rsidRDefault="00E647FD" w:rsidP="00E647FD">
      <w:pPr>
        <w:tabs>
          <w:tab w:val="left" w:pos="4820"/>
        </w:tabs>
        <w:spacing w:before="0" w:after="0" w:line="240" w:lineRule="auto"/>
        <w:rPr>
          <w:rFonts w:ascii="Times New Roman" w:hAnsi="Times New Roman"/>
          <w:sz w:val="24"/>
        </w:rPr>
      </w:pPr>
      <w:r w:rsidRPr="00E647FD">
        <w:rPr>
          <w:rFonts w:ascii="Times New Roman" w:hAnsi="Times New Roman"/>
          <w:sz w:val="24"/>
        </w:rPr>
        <w:t>_______________________</w:t>
      </w:r>
      <w:r w:rsidRPr="00E647FD">
        <w:rPr>
          <w:rFonts w:ascii="Times New Roman" w:hAnsi="Times New Roman"/>
          <w:sz w:val="24"/>
        </w:rPr>
        <w:tab/>
        <w:t>_______________________</w:t>
      </w:r>
    </w:p>
    <w:p w:rsidR="00E647FD" w:rsidRPr="00E647FD" w:rsidRDefault="00E647FD" w:rsidP="00E647FD">
      <w:pPr>
        <w:tabs>
          <w:tab w:val="left" w:pos="4820"/>
        </w:tabs>
        <w:spacing w:before="0" w:after="0" w:line="240" w:lineRule="auto"/>
        <w:rPr>
          <w:rFonts w:ascii="Times New Roman" w:hAnsi="Times New Roman"/>
          <w:sz w:val="24"/>
        </w:rPr>
      </w:pPr>
      <w:r w:rsidRPr="00E647FD">
        <w:rPr>
          <w:rFonts w:ascii="Times New Roman" w:hAnsi="Times New Roman"/>
          <w:sz w:val="24"/>
        </w:rPr>
        <w:t xml:space="preserve">PhDr. Alice Němcová Tejkalová, Ph.D. </w:t>
      </w:r>
      <w:r w:rsidRPr="00E647FD">
        <w:rPr>
          <w:rFonts w:ascii="Times New Roman" w:hAnsi="Times New Roman"/>
          <w:sz w:val="24"/>
        </w:rPr>
        <w:tab/>
        <w:t xml:space="preserve">JUDr. Jindra Pavlová, advokátka </w:t>
      </w:r>
    </w:p>
    <w:p w:rsidR="003F216D" w:rsidRDefault="003F216D" w:rsidP="00E647FD">
      <w:pPr>
        <w:tabs>
          <w:tab w:val="left" w:pos="4820"/>
        </w:tabs>
        <w:spacing w:before="0" w:after="0" w:line="240" w:lineRule="auto"/>
        <w:rPr>
          <w:rFonts w:ascii="Times New Roman" w:hAnsi="Times New Roman"/>
          <w:sz w:val="24"/>
        </w:rPr>
      </w:pPr>
      <w:r w:rsidRPr="00E647FD">
        <w:rPr>
          <w:rFonts w:ascii="Times New Roman" w:hAnsi="Times New Roman"/>
          <w:sz w:val="24"/>
        </w:rPr>
        <w:t>D</w:t>
      </w:r>
      <w:r w:rsidR="00E647FD" w:rsidRPr="00E647FD">
        <w:rPr>
          <w:rFonts w:ascii="Times New Roman" w:hAnsi="Times New Roman"/>
          <w:sz w:val="24"/>
        </w:rPr>
        <w:t>ěkanka</w:t>
      </w:r>
      <w:r>
        <w:rPr>
          <w:rFonts w:ascii="Times New Roman" w:hAnsi="Times New Roman"/>
          <w:sz w:val="24"/>
        </w:rPr>
        <w:t xml:space="preserve"> Fakulty sociálních věd </w:t>
      </w:r>
    </w:p>
    <w:p w:rsidR="00E647FD" w:rsidRPr="00E647FD" w:rsidRDefault="003F216D" w:rsidP="00E647FD">
      <w:pPr>
        <w:tabs>
          <w:tab w:val="left" w:pos="4820"/>
        </w:tabs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Univerzity Karlovy </w:t>
      </w:r>
      <w:r w:rsidR="00E647FD" w:rsidRPr="00E647FD">
        <w:rPr>
          <w:rFonts w:ascii="Times New Roman" w:hAnsi="Times New Roman"/>
          <w:sz w:val="24"/>
        </w:rPr>
        <w:t xml:space="preserve"> </w:t>
      </w:r>
      <w:r w:rsidR="00E647FD" w:rsidRPr="00E647FD">
        <w:rPr>
          <w:rFonts w:ascii="Times New Roman" w:hAnsi="Times New Roman"/>
          <w:sz w:val="24"/>
        </w:rPr>
        <w:tab/>
        <w:t xml:space="preserve">  </w:t>
      </w:r>
    </w:p>
    <w:p w:rsidR="00E647FD" w:rsidRPr="00E647FD" w:rsidRDefault="00E647FD" w:rsidP="00E647FD">
      <w:pPr>
        <w:tabs>
          <w:tab w:val="left" w:pos="4820"/>
        </w:tabs>
        <w:spacing w:before="0" w:after="0" w:line="240" w:lineRule="auto"/>
        <w:rPr>
          <w:rFonts w:ascii="Times New Roman" w:hAnsi="Times New Roman"/>
          <w:sz w:val="24"/>
        </w:rPr>
      </w:pPr>
      <w:r w:rsidRPr="00E647FD">
        <w:rPr>
          <w:rFonts w:ascii="Times New Roman" w:hAnsi="Times New Roman"/>
          <w:sz w:val="24"/>
        </w:rPr>
        <w:br w:type="page"/>
      </w:r>
    </w:p>
    <w:p w:rsidR="003F216D" w:rsidRPr="00BC7D35" w:rsidRDefault="00E647FD" w:rsidP="00BC7D35">
      <w:pPr>
        <w:jc w:val="left"/>
        <w:rPr>
          <w:rFonts w:ascii="Times New Roman" w:hAnsi="Times New Roman"/>
          <w:sz w:val="24"/>
        </w:rPr>
      </w:pPr>
      <w:r w:rsidRPr="00BC7D35">
        <w:rPr>
          <w:rFonts w:ascii="Times New Roman" w:hAnsi="Times New Roman"/>
          <w:sz w:val="24"/>
        </w:rPr>
        <w:lastRenderedPageBreak/>
        <w:t xml:space="preserve">Příloha č. </w:t>
      </w:r>
      <w:r w:rsidR="00DA5399" w:rsidRPr="00BC7D35">
        <w:rPr>
          <w:rFonts w:ascii="Times New Roman" w:hAnsi="Times New Roman"/>
          <w:sz w:val="24"/>
        </w:rPr>
        <w:t>1</w:t>
      </w:r>
      <w:r w:rsidRPr="00BC7D35">
        <w:rPr>
          <w:rFonts w:ascii="Times New Roman" w:hAnsi="Times New Roman"/>
          <w:sz w:val="24"/>
        </w:rPr>
        <w:t xml:space="preserve"> – </w:t>
      </w:r>
      <w:r w:rsidR="003F216D" w:rsidRPr="00BC7D35">
        <w:rPr>
          <w:rFonts w:ascii="Times New Roman" w:hAnsi="Times New Roman"/>
          <w:sz w:val="24"/>
        </w:rPr>
        <w:t xml:space="preserve">Dohody o dílčím plnění </w:t>
      </w:r>
    </w:p>
    <w:p w:rsidR="003F216D" w:rsidRPr="00BC7D35" w:rsidRDefault="003F216D" w:rsidP="00E647FD">
      <w:pPr>
        <w:jc w:val="center"/>
        <w:rPr>
          <w:rFonts w:ascii="Times New Roman" w:hAnsi="Times New Roman"/>
          <w:b/>
          <w:sz w:val="24"/>
        </w:rPr>
      </w:pPr>
    </w:p>
    <w:p w:rsidR="00E647FD" w:rsidRPr="00BC7D35" w:rsidRDefault="00E647FD" w:rsidP="00E647FD">
      <w:pPr>
        <w:jc w:val="center"/>
        <w:rPr>
          <w:rFonts w:ascii="Times New Roman" w:hAnsi="Times New Roman"/>
          <w:b/>
          <w:sz w:val="24"/>
        </w:rPr>
      </w:pPr>
      <w:r w:rsidRPr="00BC7D35">
        <w:rPr>
          <w:rFonts w:ascii="Times New Roman" w:hAnsi="Times New Roman"/>
          <w:b/>
          <w:sz w:val="24"/>
        </w:rPr>
        <w:t>Stručný popis veřejné zakázky</w:t>
      </w:r>
    </w:p>
    <w:p w:rsidR="00E647FD" w:rsidRPr="00BC7D35" w:rsidRDefault="00BC7D35" w:rsidP="00BC7D35">
      <w:pPr>
        <w:jc w:val="center"/>
        <w:rPr>
          <w:rFonts w:ascii="Times New Roman" w:hAnsi="Times New Roman"/>
          <w:sz w:val="24"/>
        </w:rPr>
      </w:pPr>
      <w:r>
        <w:rPr>
          <w:b/>
          <w:caps/>
          <w:spacing w:val="20"/>
          <w:szCs w:val="22"/>
        </w:rPr>
        <w:t>„technický dozor FSV UK-Rekonstrukce a přístavba Areálu UK Jinonice“</w:t>
      </w:r>
    </w:p>
    <w:p w:rsidR="00BC7D35" w:rsidRDefault="00BC7D35" w:rsidP="00E647FD">
      <w:pPr>
        <w:rPr>
          <w:rFonts w:ascii="Times New Roman" w:hAnsi="Times New Roman"/>
          <w:b/>
          <w:sz w:val="24"/>
        </w:rPr>
      </w:pPr>
    </w:p>
    <w:p w:rsidR="00E647FD" w:rsidRPr="00BC7D35" w:rsidRDefault="00E647FD" w:rsidP="00E647FD">
      <w:pPr>
        <w:rPr>
          <w:rFonts w:ascii="Times New Roman" w:hAnsi="Times New Roman"/>
          <w:b/>
          <w:sz w:val="24"/>
        </w:rPr>
      </w:pPr>
      <w:r w:rsidRPr="00BC7D35">
        <w:rPr>
          <w:rFonts w:ascii="Times New Roman" w:hAnsi="Times New Roman"/>
          <w:b/>
          <w:sz w:val="24"/>
        </w:rPr>
        <w:t xml:space="preserve">Identifikace veřejné </w:t>
      </w:r>
      <w:r w:rsidR="003F216D" w:rsidRPr="00BC7D35">
        <w:rPr>
          <w:rFonts w:ascii="Times New Roman" w:hAnsi="Times New Roman"/>
          <w:b/>
          <w:sz w:val="24"/>
        </w:rPr>
        <w:t xml:space="preserve">zakázky:       </w:t>
      </w:r>
    </w:p>
    <w:p w:rsidR="00E647FD" w:rsidRPr="00BC7D35" w:rsidRDefault="00E647FD" w:rsidP="00E647FD">
      <w:pPr>
        <w:rPr>
          <w:rFonts w:ascii="Times New Roman" w:hAnsi="Times New Roman"/>
          <w:sz w:val="24"/>
        </w:rPr>
      </w:pPr>
      <w:r w:rsidRPr="00BC7D35">
        <w:rPr>
          <w:rFonts w:ascii="Times New Roman" w:hAnsi="Times New Roman"/>
          <w:sz w:val="24"/>
        </w:rPr>
        <w:t xml:space="preserve">Druh veřejné </w:t>
      </w:r>
      <w:r w:rsidR="003F216D" w:rsidRPr="00BC7D35">
        <w:rPr>
          <w:rFonts w:ascii="Times New Roman" w:hAnsi="Times New Roman"/>
          <w:sz w:val="24"/>
        </w:rPr>
        <w:t>zakázky:</w:t>
      </w:r>
      <w:r w:rsidR="00BC7D35">
        <w:rPr>
          <w:rFonts w:ascii="Times New Roman" w:hAnsi="Times New Roman"/>
          <w:sz w:val="24"/>
        </w:rPr>
        <w:t xml:space="preserve">      nad</w:t>
      </w:r>
      <w:r w:rsidR="003F216D" w:rsidRPr="00BC7D35">
        <w:rPr>
          <w:rFonts w:ascii="Times New Roman" w:hAnsi="Times New Roman"/>
          <w:sz w:val="24"/>
        </w:rPr>
        <w:t xml:space="preserve">limitní veřejná zakázka </w:t>
      </w:r>
      <w:r w:rsidRPr="00BC7D35">
        <w:rPr>
          <w:rFonts w:ascii="Times New Roman" w:hAnsi="Times New Roman"/>
          <w:sz w:val="24"/>
        </w:rPr>
        <w:t>na služby</w:t>
      </w:r>
      <w:r w:rsidR="00BC7D35">
        <w:rPr>
          <w:rFonts w:ascii="Times New Roman" w:hAnsi="Times New Roman"/>
          <w:sz w:val="24"/>
        </w:rPr>
        <w:t xml:space="preserve">, otevření řízení </w:t>
      </w:r>
    </w:p>
    <w:p w:rsidR="00BC7D35" w:rsidRPr="00BC7D35" w:rsidRDefault="00E647FD" w:rsidP="00BC7D35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4"/>
        </w:rPr>
      </w:pPr>
      <w:r w:rsidRPr="00BC7D35">
        <w:rPr>
          <w:rFonts w:ascii="Times New Roman" w:hAnsi="Times New Roman"/>
          <w:sz w:val="24"/>
        </w:rPr>
        <w:t xml:space="preserve">Reg.č. </w:t>
      </w:r>
      <w:r w:rsidR="003F216D" w:rsidRPr="00BC7D35">
        <w:rPr>
          <w:rFonts w:ascii="Times New Roman" w:hAnsi="Times New Roman"/>
          <w:sz w:val="24"/>
        </w:rPr>
        <w:t>projektu:</w:t>
      </w:r>
      <w:r w:rsidR="00BC7D35" w:rsidRPr="00BC7D35">
        <w:rPr>
          <w:rFonts w:ascii="Times New Roman" w:hAnsi="Times New Roman"/>
          <w:sz w:val="24"/>
        </w:rPr>
        <w:t xml:space="preserve">      CZ.02.2.67/0.0/0.0/16_016/0002336</w:t>
      </w:r>
    </w:p>
    <w:p w:rsidR="00BC7D35" w:rsidRPr="00BC7D35" w:rsidRDefault="00E647FD" w:rsidP="00BC7D35">
      <w:pPr>
        <w:rPr>
          <w:rFonts w:ascii="Times New Roman" w:hAnsi="Times New Roman"/>
          <w:sz w:val="24"/>
        </w:rPr>
      </w:pPr>
      <w:r w:rsidRPr="00BC7D35">
        <w:rPr>
          <w:rFonts w:ascii="Times New Roman" w:hAnsi="Times New Roman"/>
          <w:sz w:val="24"/>
        </w:rPr>
        <w:t xml:space="preserve">Název </w:t>
      </w:r>
      <w:r w:rsidR="00BC7D35">
        <w:rPr>
          <w:rFonts w:ascii="Times New Roman" w:hAnsi="Times New Roman"/>
          <w:sz w:val="24"/>
        </w:rPr>
        <w:t xml:space="preserve">VZ:             </w:t>
      </w:r>
      <w:r w:rsidR="00BC7D35" w:rsidRPr="00BC7D35">
        <w:rPr>
          <w:rFonts w:ascii="Times New Roman" w:hAnsi="Times New Roman"/>
          <w:sz w:val="24"/>
        </w:rPr>
        <w:t xml:space="preserve">Technický </w:t>
      </w:r>
      <w:r w:rsidR="00BC7D35">
        <w:rPr>
          <w:rFonts w:ascii="Times New Roman" w:hAnsi="Times New Roman"/>
          <w:sz w:val="24"/>
        </w:rPr>
        <w:t>dozor FSV UK – Rekonstrukce a přístavba areálu UK Jinonice</w:t>
      </w:r>
    </w:p>
    <w:p w:rsidR="00BC7D35" w:rsidRDefault="00BC7D35" w:rsidP="00BC7D35">
      <w:pPr>
        <w:rPr>
          <w:rFonts w:ascii="Times New Roman" w:hAnsi="Times New Roman"/>
          <w:b/>
          <w:sz w:val="24"/>
        </w:rPr>
      </w:pPr>
    </w:p>
    <w:p w:rsidR="00E647FD" w:rsidRPr="00BC7D35" w:rsidRDefault="00E647FD" w:rsidP="00E647FD">
      <w:pPr>
        <w:rPr>
          <w:rFonts w:ascii="Times New Roman" w:hAnsi="Times New Roman"/>
          <w:b/>
          <w:sz w:val="24"/>
        </w:rPr>
      </w:pPr>
      <w:r w:rsidRPr="00BC7D35">
        <w:rPr>
          <w:rFonts w:ascii="Times New Roman" w:hAnsi="Times New Roman"/>
          <w:b/>
          <w:sz w:val="24"/>
        </w:rPr>
        <w:t>Předmět veřejné zakázky</w:t>
      </w:r>
      <w:r w:rsidR="00BC7D35" w:rsidRPr="00BC7D35">
        <w:rPr>
          <w:rFonts w:ascii="Times New Roman" w:hAnsi="Times New Roman"/>
          <w:b/>
          <w:sz w:val="24"/>
        </w:rPr>
        <w:t xml:space="preserve"> TDS</w:t>
      </w:r>
      <w:r w:rsidR="00DA5399" w:rsidRPr="00BC7D35">
        <w:rPr>
          <w:rFonts w:ascii="Times New Roman" w:hAnsi="Times New Roman"/>
          <w:b/>
          <w:sz w:val="24"/>
        </w:rPr>
        <w:t xml:space="preserve">, </w:t>
      </w:r>
      <w:r w:rsidR="003F216D" w:rsidRPr="00BC7D35">
        <w:rPr>
          <w:rFonts w:ascii="Times New Roman" w:hAnsi="Times New Roman"/>
          <w:b/>
          <w:sz w:val="24"/>
        </w:rPr>
        <w:t>zejména:</w:t>
      </w:r>
    </w:p>
    <w:p w:rsidR="00E647FD" w:rsidRPr="00BC7D35" w:rsidRDefault="00E647FD" w:rsidP="00E647FD">
      <w:pPr>
        <w:pStyle w:val="Odstavecseseznamem"/>
        <w:numPr>
          <w:ilvl w:val="0"/>
          <w:numId w:val="5"/>
        </w:numPr>
        <w:spacing w:before="0" w:after="200"/>
        <w:rPr>
          <w:rFonts w:ascii="Times New Roman" w:hAnsi="Times New Roman"/>
          <w:sz w:val="24"/>
        </w:rPr>
      </w:pPr>
      <w:r w:rsidRPr="00BC7D35">
        <w:rPr>
          <w:rFonts w:ascii="Times New Roman" w:hAnsi="Times New Roman"/>
          <w:sz w:val="24"/>
        </w:rPr>
        <w:t>Dohled nad zpracováním projektové dokumentace (DPS, veškerá výrobní a dílenská dokumentace a dokumentace skutečného provedení stavby je součástí dodávky generálního dodavatele stavby)</w:t>
      </w:r>
    </w:p>
    <w:p w:rsidR="00E647FD" w:rsidRPr="00BC7D35" w:rsidRDefault="00E647FD" w:rsidP="00E647FD">
      <w:pPr>
        <w:pStyle w:val="Odstavecseseznamem"/>
        <w:numPr>
          <w:ilvl w:val="0"/>
          <w:numId w:val="5"/>
        </w:numPr>
        <w:spacing w:before="0" w:after="200"/>
        <w:rPr>
          <w:rFonts w:ascii="Times New Roman" w:hAnsi="Times New Roman"/>
          <w:sz w:val="24"/>
        </w:rPr>
      </w:pPr>
      <w:r w:rsidRPr="00BC7D35">
        <w:rPr>
          <w:rFonts w:ascii="Times New Roman" w:hAnsi="Times New Roman"/>
          <w:sz w:val="24"/>
        </w:rPr>
        <w:t>Dohled nad vlastní realizaci stavby</w:t>
      </w:r>
    </w:p>
    <w:p w:rsidR="00E647FD" w:rsidRPr="00BC7D35" w:rsidRDefault="00E647FD" w:rsidP="00E647FD">
      <w:pPr>
        <w:pStyle w:val="Odstavecseseznamem"/>
        <w:numPr>
          <w:ilvl w:val="0"/>
          <w:numId w:val="5"/>
        </w:numPr>
        <w:spacing w:before="0" w:after="200"/>
        <w:rPr>
          <w:rFonts w:ascii="Times New Roman" w:hAnsi="Times New Roman"/>
          <w:sz w:val="24"/>
        </w:rPr>
      </w:pPr>
      <w:r w:rsidRPr="00BC7D35">
        <w:rPr>
          <w:rFonts w:ascii="Times New Roman" w:hAnsi="Times New Roman"/>
          <w:sz w:val="24"/>
        </w:rPr>
        <w:t>Dohled na zajištění</w:t>
      </w:r>
      <w:r w:rsidR="00BC7D35" w:rsidRPr="00BC7D35">
        <w:rPr>
          <w:rFonts w:ascii="Times New Roman" w:hAnsi="Times New Roman"/>
          <w:sz w:val="24"/>
          <w:lang w:val="cs-CZ"/>
        </w:rPr>
        <w:t>m</w:t>
      </w:r>
      <w:r w:rsidRPr="00BC7D35">
        <w:rPr>
          <w:rFonts w:ascii="Times New Roman" w:hAnsi="Times New Roman"/>
          <w:sz w:val="24"/>
        </w:rPr>
        <w:t xml:space="preserve"> všech potřebných podkladů a průběhu legislativních procesů pro případné změny staveb před jejím dokončením (případné změny stavby projedná a jejich odpovídající právní formu zajistí generální dodavatel stavby).</w:t>
      </w:r>
    </w:p>
    <w:p w:rsidR="00DA5399" w:rsidRPr="00BC7D35" w:rsidRDefault="00DA5399" w:rsidP="00E647FD">
      <w:pPr>
        <w:pStyle w:val="Odstavecseseznamem"/>
        <w:numPr>
          <w:ilvl w:val="0"/>
          <w:numId w:val="5"/>
        </w:numPr>
        <w:spacing w:before="0" w:after="200"/>
        <w:rPr>
          <w:rFonts w:ascii="Times New Roman" w:hAnsi="Times New Roman"/>
          <w:sz w:val="24"/>
        </w:rPr>
      </w:pPr>
      <w:r w:rsidRPr="00BC7D35">
        <w:rPr>
          <w:rFonts w:ascii="Times New Roman" w:hAnsi="Times New Roman"/>
          <w:sz w:val="24"/>
          <w:lang w:val="cs-CZ"/>
        </w:rPr>
        <w:t>Inženýrská činnost pro kolaudaci stavby u příslušného stavebního úřadu a zajištění přejímky částí stavby / díla</w:t>
      </w:r>
    </w:p>
    <w:p w:rsidR="00E647FD" w:rsidRPr="00BC7D35" w:rsidRDefault="00E647FD" w:rsidP="00E647FD">
      <w:pPr>
        <w:rPr>
          <w:rFonts w:ascii="Times New Roman" w:hAnsi="Times New Roman"/>
          <w:sz w:val="24"/>
        </w:rPr>
      </w:pPr>
    </w:p>
    <w:p w:rsidR="00E647FD" w:rsidRPr="00BC7D35" w:rsidRDefault="00E647FD" w:rsidP="00E647FD">
      <w:pPr>
        <w:rPr>
          <w:rFonts w:ascii="Times New Roman" w:hAnsi="Times New Roman"/>
          <w:sz w:val="24"/>
        </w:rPr>
      </w:pPr>
      <w:r w:rsidRPr="00BC7D35">
        <w:rPr>
          <w:rFonts w:ascii="Times New Roman" w:hAnsi="Times New Roman"/>
          <w:b/>
          <w:sz w:val="24"/>
        </w:rPr>
        <w:t xml:space="preserve">Přepokládaná doba </w:t>
      </w:r>
      <w:r w:rsidR="00DA5399" w:rsidRPr="00BC7D35">
        <w:rPr>
          <w:rFonts w:ascii="Times New Roman" w:hAnsi="Times New Roman"/>
          <w:b/>
          <w:sz w:val="24"/>
        </w:rPr>
        <w:t xml:space="preserve">vyhlášení veřejné </w:t>
      </w:r>
      <w:r w:rsidR="003F216D" w:rsidRPr="00BC7D35">
        <w:rPr>
          <w:rFonts w:ascii="Times New Roman" w:hAnsi="Times New Roman"/>
          <w:b/>
          <w:sz w:val="24"/>
        </w:rPr>
        <w:t>zakázky:</w:t>
      </w:r>
      <w:r w:rsidR="00DA5399" w:rsidRPr="00BC7D35">
        <w:rPr>
          <w:rFonts w:ascii="Times New Roman" w:hAnsi="Times New Roman"/>
          <w:b/>
          <w:sz w:val="24"/>
        </w:rPr>
        <w:t xml:space="preserve"> </w:t>
      </w:r>
      <w:r w:rsidR="00DA5399" w:rsidRPr="00BC7D35">
        <w:rPr>
          <w:rFonts w:ascii="Times New Roman" w:hAnsi="Times New Roman"/>
          <w:sz w:val="24"/>
        </w:rPr>
        <w:t>30.4.2019</w:t>
      </w:r>
    </w:p>
    <w:p w:rsidR="00E647FD" w:rsidRPr="00BC7D35" w:rsidRDefault="00E647FD" w:rsidP="00E647FD">
      <w:pPr>
        <w:rPr>
          <w:rFonts w:ascii="Times New Roman" w:hAnsi="Times New Roman"/>
          <w:b/>
          <w:sz w:val="24"/>
        </w:rPr>
      </w:pPr>
    </w:p>
    <w:p w:rsidR="00E647FD" w:rsidRPr="00BC7D35" w:rsidRDefault="00DA5399" w:rsidP="00E647FD">
      <w:pPr>
        <w:rPr>
          <w:rFonts w:ascii="Times New Roman" w:hAnsi="Times New Roman"/>
          <w:sz w:val="24"/>
        </w:rPr>
      </w:pPr>
      <w:r w:rsidRPr="00BC7D35">
        <w:rPr>
          <w:rFonts w:ascii="Times New Roman" w:hAnsi="Times New Roman"/>
          <w:sz w:val="24"/>
        </w:rPr>
        <w:t xml:space="preserve"> </w:t>
      </w:r>
    </w:p>
    <w:p w:rsidR="00E647FD" w:rsidRPr="00BC7D35" w:rsidRDefault="00E647FD" w:rsidP="00E647FD">
      <w:pPr>
        <w:tabs>
          <w:tab w:val="left" w:pos="4820"/>
        </w:tabs>
        <w:spacing w:before="0" w:after="0" w:line="240" w:lineRule="auto"/>
        <w:jc w:val="center"/>
        <w:rPr>
          <w:rFonts w:ascii="Times New Roman" w:hAnsi="Times New Roman"/>
          <w:b/>
          <w:sz w:val="24"/>
        </w:rPr>
      </w:pPr>
    </w:p>
    <w:p w:rsidR="00DE0215" w:rsidRPr="00BC7D35" w:rsidRDefault="00DE0215" w:rsidP="00E647FD">
      <w:pPr>
        <w:spacing w:before="0" w:after="0" w:line="240" w:lineRule="auto"/>
        <w:rPr>
          <w:rFonts w:ascii="Times New Roman" w:hAnsi="Times New Roman"/>
          <w:sz w:val="24"/>
        </w:rPr>
      </w:pPr>
    </w:p>
    <w:p w:rsidR="00E647FD" w:rsidRPr="00BC7D35" w:rsidRDefault="00E647FD" w:rsidP="00E647FD">
      <w:pPr>
        <w:spacing w:before="0" w:after="0" w:line="240" w:lineRule="auto"/>
        <w:rPr>
          <w:rFonts w:ascii="Times New Roman" w:hAnsi="Times New Roman"/>
          <w:sz w:val="24"/>
        </w:rPr>
      </w:pPr>
    </w:p>
    <w:sectPr w:rsidR="00E647FD" w:rsidRPr="00BC7D35" w:rsidSect="003F216D">
      <w:footerReference w:type="even" r:id="rId8"/>
      <w:footerReference w:type="default" r:id="rId9"/>
      <w:pgSz w:w="11906" w:h="16838" w:code="9"/>
      <w:pgMar w:top="1276" w:right="1276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8D" w:rsidRDefault="0075598D">
      <w:pPr>
        <w:spacing w:before="0" w:after="0" w:line="240" w:lineRule="auto"/>
      </w:pPr>
      <w:r>
        <w:separator/>
      </w:r>
    </w:p>
  </w:endnote>
  <w:endnote w:type="continuationSeparator" w:id="0">
    <w:p w:rsidR="0075598D" w:rsidRDefault="007559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29" w:rsidRDefault="00DA5399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32429" w:rsidRDefault="0075598D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29" w:rsidRDefault="00DA5399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C397A">
      <w:rPr>
        <w:noProof/>
      </w:rPr>
      <w:t>5</w:t>
    </w:r>
    <w:r>
      <w:fldChar w:fldCharType="end"/>
    </w:r>
  </w:p>
  <w:p w:rsidR="00E32429" w:rsidRDefault="0075598D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8D" w:rsidRDefault="0075598D">
      <w:pPr>
        <w:spacing w:before="0" w:after="0" w:line="240" w:lineRule="auto"/>
      </w:pPr>
      <w:r>
        <w:separator/>
      </w:r>
    </w:p>
  </w:footnote>
  <w:footnote w:type="continuationSeparator" w:id="0">
    <w:p w:rsidR="0075598D" w:rsidRDefault="0075598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AC5"/>
    <w:multiLevelType w:val="hybridMultilevel"/>
    <w:tmpl w:val="A69E8FEE"/>
    <w:lvl w:ilvl="0" w:tplc="1F509706">
      <w:start w:val="1"/>
      <w:numFmt w:val="decimal"/>
      <w:lvlText w:val="6.%1."/>
      <w:lvlJc w:val="left"/>
      <w:pPr>
        <w:ind w:left="143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8FA07BD"/>
    <w:multiLevelType w:val="multilevel"/>
    <w:tmpl w:val="0DE8EC4E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5539" w:hanging="43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nsid w:val="0BF44D77"/>
    <w:multiLevelType w:val="hybridMultilevel"/>
    <w:tmpl w:val="3DC64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5600E"/>
    <w:multiLevelType w:val="hybridMultilevel"/>
    <w:tmpl w:val="9BC8E34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B3332D"/>
    <w:multiLevelType w:val="hybridMultilevel"/>
    <w:tmpl w:val="4BC2C274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5897716F"/>
    <w:multiLevelType w:val="multilevel"/>
    <w:tmpl w:val="B06CB620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  <w:sz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FD"/>
    <w:rsid w:val="000C397A"/>
    <w:rsid w:val="00191BEF"/>
    <w:rsid w:val="00373C77"/>
    <w:rsid w:val="003F216D"/>
    <w:rsid w:val="0075598D"/>
    <w:rsid w:val="009A7284"/>
    <w:rsid w:val="00A709A6"/>
    <w:rsid w:val="00BC7D35"/>
    <w:rsid w:val="00DA5399"/>
    <w:rsid w:val="00DE0215"/>
    <w:rsid w:val="00E5279B"/>
    <w:rsid w:val="00E6341C"/>
    <w:rsid w:val="00E6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7FD"/>
    <w:pPr>
      <w:spacing w:before="60" w:after="60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47FD"/>
    <w:pPr>
      <w:keepNext/>
      <w:numPr>
        <w:numId w:val="1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E647FD"/>
    <w:pPr>
      <w:numPr>
        <w:ilvl w:val="1"/>
      </w:numPr>
      <w:outlineLvl w:val="1"/>
    </w:pPr>
    <w:rPr>
      <w:b w:val="0"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47FD"/>
    <w:rPr>
      <w:rFonts w:ascii="Calibri" w:eastAsia="Times New Roman" w:hAnsi="Calibri" w:cs="Arial"/>
      <w:b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647FD"/>
    <w:rPr>
      <w:rFonts w:ascii="Calibri" w:eastAsia="Times New Roman" w:hAnsi="Calibri" w:cs="Arial"/>
      <w:bCs/>
      <w:iCs/>
      <w:szCs w:val="28"/>
      <w:lang w:eastAsia="cs-CZ"/>
    </w:rPr>
  </w:style>
  <w:style w:type="paragraph" w:customStyle="1" w:styleId="Adresa">
    <w:name w:val="Adresa"/>
    <w:basedOn w:val="Normln"/>
    <w:qFormat/>
    <w:rsid w:val="00E647FD"/>
    <w:pPr>
      <w:spacing w:after="120"/>
    </w:pPr>
    <w:rPr>
      <w:bCs/>
    </w:rPr>
  </w:style>
  <w:style w:type="paragraph" w:styleId="Zpat">
    <w:name w:val="footer"/>
    <w:basedOn w:val="Normln"/>
    <w:link w:val="ZpatChar"/>
    <w:uiPriority w:val="99"/>
    <w:rsid w:val="00E647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7FD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647FD"/>
    <w:pPr>
      <w:ind w:left="720"/>
      <w:contextualSpacing/>
    </w:pPr>
    <w:rPr>
      <w:lang w:val="x-none" w:eastAsia="x-none"/>
    </w:rPr>
  </w:style>
  <w:style w:type="paragraph" w:styleId="Nzev">
    <w:name w:val="Title"/>
    <w:basedOn w:val="Normln"/>
    <w:next w:val="Normln"/>
    <w:link w:val="NzevChar"/>
    <w:qFormat/>
    <w:rsid w:val="00E647FD"/>
    <w:pPr>
      <w:spacing w:before="0" w:after="300" w:line="240" w:lineRule="auto"/>
      <w:contextualSpacing/>
      <w:jc w:val="center"/>
    </w:pPr>
    <w:rPr>
      <w:color w:val="17365D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E647FD"/>
    <w:rPr>
      <w:rFonts w:ascii="Calibri" w:eastAsia="Times New Roman" w:hAnsi="Calibri" w:cs="Times New Roman"/>
      <w:color w:val="17365D"/>
      <w:spacing w:val="5"/>
      <w:kern w:val="28"/>
      <w:sz w:val="36"/>
      <w:szCs w:val="52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E647FD"/>
    <w:pPr>
      <w:spacing w:before="0" w:after="120" w:line="240" w:lineRule="auto"/>
    </w:pPr>
    <w:rPr>
      <w:rFonts w:ascii="Times New Roman" w:eastAsia="Calibri" w:hAnsi="Times New Roman"/>
      <w:sz w:val="24"/>
      <w:lang w:val="x-none" w:eastAsia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E647FD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1"/>
    <w:locked/>
    <w:rsid w:val="00E647FD"/>
    <w:rPr>
      <w:rFonts w:ascii="Calibri" w:eastAsia="Times New Roman" w:hAnsi="Calibri" w:cs="Times New Roman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7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7F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locked/>
    <w:rsid w:val="00A709A6"/>
    <w:rPr>
      <w:rFonts w:ascii="Calibri" w:eastAsia="Times New Roman" w:hAnsi="Calibri" w:cs="Times New Roman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A709A6"/>
    <w:pPr>
      <w:numPr>
        <w:ilvl w:val="1"/>
        <w:numId w:val="6"/>
      </w:numPr>
      <w:spacing w:before="0" w:after="120" w:line="280" w:lineRule="exact"/>
    </w:pPr>
  </w:style>
  <w:style w:type="paragraph" w:customStyle="1" w:styleId="RLlneksmlouvy">
    <w:name w:val="RL Článek smlouvy"/>
    <w:basedOn w:val="Normln"/>
    <w:next w:val="RLTextlnkuslovan"/>
    <w:qFormat/>
    <w:rsid w:val="00A709A6"/>
    <w:pPr>
      <w:keepNext/>
      <w:numPr>
        <w:numId w:val="6"/>
      </w:numPr>
      <w:suppressAutoHyphens/>
      <w:spacing w:before="360" w:after="120" w:line="280" w:lineRule="exact"/>
      <w:outlineLvl w:val="0"/>
    </w:pPr>
    <w:rPr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7FD"/>
    <w:pPr>
      <w:spacing w:before="60" w:after="60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47FD"/>
    <w:pPr>
      <w:keepNext/>
      <w:numPr>
        <w:numId w:val="1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E647FD"/>
    <w:pPr>
      <w:numPr>
        <w:ilvl w:val="1"/>
      </w:numPr>
      <w:outlineLvl w:val="1"/>
    </w:pPr>
    <w:rPr>
      <w:b w:val="0"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47FD"/>
    <w:rPr>
      <w:rFonts w:ascii="Calibri" w:eastAsia="Times New Roman" w:hAnsi="Calibri" w:cs="Arial"/>
      <w:b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647FD"/>
    <w:rPr>
      <w:rFonts w:ascii="Calibri" w:eastAsia="Times New Roman" w:hAnsi="Calibri" w:cs="Arial"/>
      <w:bCs/>
      <w:iCs/>
      <w:szCs w:val="28"/>
      <w:lang w:eastAsia="cs-CZ"/>
    </w:rPr>
  </w:style>
  <w:style w:type="paragraph" w:customStyle="1" w:styleId="Adresa">
    <w:name w:val="Adresa"/>
    <w:basedOn w:val="Normln"/>
    <w:qFormat/>
    <w:rsid w:val="00E647FD"/>
    <w:pPr>
      <w:spacing w:after="120"/>
    </w:pPr>
    <w:rPr>
      <w:bCs/>
    </w:rPr>
  </w:style>
  <w:style w:type="paragraph" w:styleId="Zpat">
    <w:name w:val="footer"/>
    <w:basedOn w:val="Normln"/>
    <w:link w:val="ZpatChar"/>
    <w:uiPriority w:val="99"/>
    <w:rsid w:val="00E647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7FD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647FD"/>
    <w:pPr>
      <w:ind w:left="720"/>
      <w:contextualSpacing/>
    </w:pPr>
    <w:rPr>
      <w:lang w:val="x-none" w:eastAsia="x-none"/>
    </w:rPr>
  </w:style>
  <w:style w:type="paragraph" w:styleId="Nzev">
    <w:name w:val="Title"/>
    <w:basedOn w:val="Normln"/>
    <w:next w:val="Normln"/>
    <w:link w:val="NzevChar"/>
    <w:qFormat/>
    <w:rsid w:val="00E647FD"/>
    <w:pPr>
      <w:spacing w:before="0" w:after="300" w:line="240" w:lineRule="auto"/>
      <w:contextualSpacing/>
      <w:jc w:val="center"/>
    </w:pPr>
    <w:rPr>
      <w:color w:val="17365D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E647FD"/>
    <w:rPr>
      <w:rFonts w:ascii="Calibri" w:eastAsia="Times New Roman" w:hAnsi="Calibri" w:cs="Times New Roman"/>
      <w:color w:val="17365D"/>
      <w:spacing w:val="5"/>
      <w:kern w:val="28"/>
      <w:sz w:val="36"/>
      <w:szCs w:val="52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E647FD"/>
    <w:pPr>
      <w:spacing w:before="0" w:after="120" w:line="240" w:lineRule="auto"/>
    </w:pPr>
    <w:rPr>
      <w:rFonts w:ascii="Times New Roman" w:eastAsia="Calibri" w:hAnsi="Times New Roman"/>
      <w:sz w:val="24"/>
      <w:lang w:val="x-none" w:eastAsia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E647FD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1"/>
    <w:locked/>
    <w:rsid w:val="00E647FD"/>
    <w:rPr>
      <w:rFonts w:ascii="Calibri" w:eastAsia="Times New Roman" w:hAnsi="Calibri" w:cs="Times New Roman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7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7F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locked/>
    <w:rsid w:val="00A709A6"/>
    <w:rPr>
      <w:rFonts w:ascii="Calibri" w:eastAsia="Times New Roman" w:hAnsi="Calibri" w:cs="Times New Roman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A709A6"/>
    <w:pPr>
      <w:numPr>
        <w:ilvl w:val="1"/>
        <w:numId w:val="6"/>
      </w:numPr>
      <w:spacing w:before="0" w:after="120" w:line="280" w:lineRule="exact"/>
    </w:pPr>
  </w:style>
  <w:style w:type="paragraph" w:customStyle="1" w:styleId="RLlneksmlouvy">
    <w:name w:val="RL Článek smlouvy"/>
    <w:basedOn w:val="Normln"/>
    <w:next w:val="RLTextlnkuslovan"/>
    <w:qFormat/>
    <w:rsid w:val="00A709A6"/>
    <w:pPr>
      <w:keepNext/>
      <w:numPr>
        <w:numId w:val="6"/>
      </w:numPr>
      <w:suppressAutoHyphens/>
      <w:spacing w:before="360" w:after="120" w:line="280" w:lineRule="exact"/>
      <w:outlineLvl w:val="0"/>
    </w:pPr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Petra Spilková</dc:creator>
  <cp:lastModifiedBy>FSV</cp:lastModifiedBy>
  <cp:revision>4</cp:revision>
  <cp:lastPrinted>2019-03-19T12:51:00Z</cp:lastPrinted>
  <dcterms:created xsi:type="dcterms:W3CDTF">2019-04-02T13:02:00Z</dcterms:created>
  <dcterms:modified xsi:type="dcterms:W3CDTF">2019-04-03T08:24:00Z</dcterms:modified>
</cp:coreProperties>
</file>