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056" w:rsidRDefault="0000687E">
      <w:pPr>
        <w:spacing w:after="660" w:line="259" w:lineRule="auto"/>
        <w:ind w:left="331" w:hanging="10"/>
        <w:jc w:val="left"/>
      </w:pPr>
      <w:bookmarkStart w:id="0" w:name="_GoBack"/>
      <w:bookmarkEnd w:id="0"/>
      <w:r>
        <w:rPr>
          <w:noProof/>
        </w:rPr>
        <w:drawing>
          <wp:inline distT="0" distB="0" distL="0" distR="0">
            <wp:extent cx="582410" cy="576072"/>
            <wp:effectExtent l="0" t="0" r="0" b="0"/>
            <wp:docPr id="106851" name="Picture 106851"/>
            <wp:cNvGraphicFramePr/>
            <a:graphic xmlns:a="http://schemas.openxmlformats.org/drawingml/2006/main">
              <a:graphicData uri="http://schemas.openxmlformats.org/drawingml/2006/picture">
                <pic:pic xmlns:pic="http://schemas.openxmlformats.org/drawingml/2006/picture">
                  <pic:nvPicPr>
                    <pic:cNvPr id="106851" name="Picture 106851"/>
                    <pic:cNvPicPr/>
                  </pic:nvPicPr>
                  <pic:blipFill>
                    <a:blip r:embed="rId7"/>
                    <a:stretch>
                      <a:fillRect/>
                    </a:stretch>
                  </pic:blipFill>
                  <pic:spPr>
                    <a:xfrm>
                      <a:off x="0" y="0"/>
                      <a:ext cx="582410" cy="576072"/>
                    </a:xfrm>
                    <a:prstGeom prst="rect">
                      <a:avLst/>
                    </a:prstGeom>
                  </pic:spPr>
                </pic:pic>
              </a:graphicData>
            </a:graphic>
          </wp:inline>
        </w:drawing>
      </w:r>
      <w:r>
        <w:rPr>
          <w:sz w:val="32"/>
        </w:rPr>
        <w:t>QIzeňskY Qrazdroj</w:t>
      </w:r>
    </w:p>
    <w:p w:rsidR="00301056" w:rsidRDefault="0000687E">
      <w:pPr>
        <w:pStyle w:val="Heading1"/>
      </w:pPr>
      <w:r>
        <w:t>KUPNÍ SMLOUVA</w:t>
      </w:r>
    </w:p>
    <w:p w:rsidR="00301056" w:rsidRDefault="0000687E">
      <w:pPr>
        <w:spacing w:after="0" w:line="259" w:lineRule="auto"/>
        <w:ind w:left="67"/>
        <w:jc w:val="center"/>
      </w:pPr>
      <w:r>
        <w:rPr>
          <w:sz w:val="30"/>
        </w:rPr>
        <w:t>NA DODÁVKY JEČMENE SLADOVNICKÉHO ZE SKLIZNÍ ROKŮ</w:t>
      </w:r>
    </w:p>
    <w:p w:rsidR="00301056" w:rsidRDefault="0000687E">
      <w:pPr>
        <w:spacing w:after="0" w:line="259" w:lineRule="auto"/>
        <w:ind w:left="106"/>
        <w:jc w:val="center"/>
      </w:pPr>
      <w:r>
        <w:rPr>
          <w:sz w:val="28"/>
        </w:rPr>
        <w:t>2019, 2020 a 2021</w:t>
      </w:r>
    </w:p>
    <w:p w:rsidR="00301056" w:rsidRDefault="0000687E">
      <w:pPr>
        <w:spacing w:after="835" w:line="259" w:lineRule="auto"/>
        <w:ind w:left="62"/>
        <w:jc w:val="center"/>
      </w:pPr>
      <w:r>
        <w:rPr>
          <w:sz w:val="24"/>
        </w:rPr>
        <w:t>Evidenční číslo kupujícího: CW142024</w:t>
      </w:r>
    </w:p>
    <w:p w:rsidR="00301056" w:rsidRDefault="0000687E">
      <w:pPr>
        <w:spacing w:after="101" w:line="265" w:lineRule="auto"/>
        <w:ind w:left="173" w:firstLine="4"/>
      </w:pPr>
      <w:r>
        <w:rPr>
          <w:sz w:val="24"/>
        </w:rPr>
        <w:t>l. SMLUVNÍ STRANY</w:t>
      </w:r>
    </w:p>
    <w:p w:rsidR="00301056" w:rsidRDefault="0000687E">
      <w:pPr>
        <w:tabs>
          <w:tab w:val="center" w:pos="2675"/>
        </w:tabs>
        <w:spacing w:after="0" w:line="259" w:lineRule="auto"/>
        <w:ind w:left="0"/>
        <w:jc w:val="left"/>
      </w:pPr>
      <w:r>
        <w:rPr>
          <w:sz w:val="24"/>
          <w:u w:val="single" w:color="000000"/>
        </w:rPr>
        <w:t>Kupující</w:t>
      </w:r>
      <w:r>
        <w:rPr>
          <w:sz w:val="24"/>
        </w:rPr>
        <w:t>:</w:t>
      </w:r>
      <w:r>
        <w:rPr>
          <w:sz w:val="24"/>
        </w:rPr>
        <w:tab/>
        <w:t>Plzeňský Prazdroj, a.s.</w:t>
      </w:r>
    </w:p>
    <w:p w:rsidR="00301056" w:rsidRDefault="0000687E">
      <w:pPr>
        <w:spacing w:after="31"/>
        <w:ind w:right="14"/>
      </w:pPr>
      <w:r>
        <w:t>Sídlo: U Prazdroje 64/7, Východní Předměstí, 301 00 Plzeň</w:t>
      </w:r>
    </w:p>
    <w:p w:rsidR="00301056" w:rsidRDefault="0000687E">
      <w:pPr>
        <w:spacing w:after="0"/>
        <w:ind w:left="1575" w:right="2478"/>
      </w:pPr>
      <w:r>
        <w:t>Zástupce: Marek Prach, zastupující technický ředitel CZ&amp;SK IC: 45357366</w:t>
      </w:r>
    </w:p>
    <w:p w:rsidR="00301056" w:rsidRDefault="0000687E">
      <w:pPr>
        <w:spacing w:after="0" w:line="265" w:lineRule="auto"/>
        <w:ind w:left="1550" w:firstLine="4"/>
      </w:pPr>
      <w:r>
        <w:rPr>
          <w:sz w:val="24"/>
        </w:rPr>
        <w:t>DIČ: CZ45357366</w:t>
      </w:r>
    </w:p>
    <w:p w:rsidR="00301056" w:rsidRDefault="0000687E">
      <w:pPr>
        <w:spacing w:after="5" w:line="221" w:lineRule="auto"/>
        <w:ind w:left="1513" w:right="2867" w:firstLine="67"/>
        <w:jc w:val="left"/>
      </w:pPr>
      <w:r>
        <w:t>Bankovní spojení: Citibank Europe PIC, organizační složka, Evropská 178, Praha 6</w:t>
      </w:r>
      <w:r>
        <w:tab/>
      </w:r>
      <w:r>
        <w:rPr>
          <w:noProof/>
        </w:rPr>
        <w:drawing>
          <wp:inline distT="0" distB="0" distL="0" distR="0">
            <wp:extent cx="3049" cy="3048"/>
            <wp:effectExtent l="0" t="0" r="0" b="0"/>
            <wp:docPr id="1758" name="Picture 1758"/>
            <wp:cNvGraphicFramePr/>
            <a:graphic xmlns:a="http://schemas.openxmlformats.org/drawingml/2006/main">
              <a:graphicData uri="http://schemas.openxmlformats.org/drawingml/2006/picture">
                <pic:pic xmlns:pic="http://schemas.openxmlformats.org/drawingml/2006/picture">
                  <pic:nvPicPr>
                    <pic:cNvPr id="1758" name="Picture 1758"/>
                    <pic:cNvPicPr/>
                  </pic:nvPicPr>
                  <pic:blipFill>
                    <a:blip r:embed="rId8"/>
                    <a:stretch>
                      <a:fillRect/>
                    </a:stretch>
                  </pic:blipFill>
                  <pic:spPr>
                    <a:xfrm>
                      <a:off x="0" y="0"/>
                      <a:ext cx="3049" cy="3048"/>
                    </a:xfrm>
                    <a:prstGeom prst="rect">
                      <a:avLst/>
                    </a:prstGeom>
                  </pic:spPr>
                </pic:pic>
              </a:graphicData>
            </a:graphic>
          </wp:inline>
        </w:drawing>
      </w:r>
      <w:r>
        <w:t>číslo výdajového účtu: 20299</w:t>
      </w:r>
      <w:r>
        <w:t xml:space="preserve">90203/2600 </w:t>
      </w:r>
      <w:r>
        <w:rPr>
          <w:noProof/>
        </w:rPr>
        <w:drawing>
          <wp:inline distT="0" distB="0" distL="0" distR="0">
            <wp:extent cx="3049" cy="6096"/>
            <wp:effectExtent l="0" t="0" r="0" b="0"/>
            <wp:docPr id="1759" name="Picture 1759"/>
            <wp:cNvGraphicFramePr/>
            <a:graphic xmlns:a="http://schemas.openxmlformats.org/drawingml/2006/main">
              <a:graphicData uri="http://schemas.openxmlformats.org/drawingml/2006/picture">
                <pic:pic xmlns:pic="http://schemas.openxmlformats.org/drawingml/2006/picture">
                  <pic:nvPicPr>
                    <pic:cNvPr id="1759" name="Picture 1759"/>
                    <pic:cNvPicPr/>
                  </pic:nvPicPr>
                  <pic:blipFill>
                    <a:blip r:embed="rId9"/>
                    <a:stretch>
                      <a:fillRect/>
                    </a:stretch>
                  </pic:blipFill>
                  <pic:spPr>
                    <a:xfrm>
                      <a:off x="0" y="0"/>
                      <a:ext cx="3049" cy="6096"/>
                    </a:xfrm>
                    <a:prstGeom prst="rect">
                      <a:avLst/>
                    </a:prstGeom>
                  </pic:spPr>
                </pic:pic>
              </a:graphicData>
            </a:graphic>
          </wp:inline>
        </w:drawing>
      </w:r>
      <w:r>
        <w:t>číslo příjmového účtu: 2029990107/2600</w:t>
      </w:r>
    </w:p>
    <w:p w:rsidR="00301056" w:rsidRDefault="0000687E">
      <w:pPr>
        <w:spacing w:after="0" w:line="265" w:lineRule="auto"/>
        <w:ind w:left="1550" w:firstLine="4"/>
      </w:pPr>
      <w:r>
        <w:rPr>
          <w:sz w:val="24"/>
        </w:rPr>
        <w:t>Zapsána v Obchodním rejstříku u Krajského soudu v Plzni, SP. zn. B 227</w:t>
      </w:r>
    </w:p>
    <w:p w:rsidR="00301056" w:rsidRDefault="0000687E">
      <w:pPr>
        <w:spacing w:after="127" w:line="265" w:lineRule="auto"/>
        <w:ind w:left="1550" w:right="6065" w:firstLine="4"/>
      </w:pPr>
      <w:r>
        <w:rPr>
          <w:sz w:val="24"/>
        </w:rPr>
        <w:t>Den zápisu: 1. 5. 1992 (dále jen „kupující") a</w:t>
      </w:r>
    </w:p>
    <w:p w:rsidR="00301056" w:rsidRDefault="0000687E">
      <w:pPr>
        <w:tabs>
          <w:tab w:val="center" w:pos="3719"/>
        </w:tabs>
        <w:spacing w:after="0" w:line="265" w:lineRule="auto"/>
        <w:ind w:left="0"/>
        <w:jc w:val="left"/>
      </w:pPr>
      <w:r>
        <w:rPr>
          <w:sz w:val="24"/>
          <w:u w:val="single" w:color="000000"/>
        </w:rPr>
        <w:t>Prodávající</w:t>
      </w:r>
      <w:r>
        <w:rPr>
          <w:noProof/>
        </w:rPr>
        <w:drawing>
          <wp:inline distT="0" distB="0" distL="0" distR="0">
            <wp:extent cx="12197" cy="3048"/>
            <wp:effectExtent l="0" t="0" r="0" b="0"/>
            <wp:docPr id="1761" name="Picture 1761"/>
            <wp:cNvGraphicFramePr/>
            <a:graphic xmlns:a="http://schemas.openxmlformats.org/drawingml/2006/main">
              <a:graphicData uri="http://schemas.openxmlformats.org/drawingml/2006/picture">
                <pic:pic xmlns:pic="http://schemas.openxmlformats.org/drawingml/2006/picture">
                  <pic:nvPicPr>
                    <pic:cNvPr id="1761" name="Picture 1761"/>
                    <pic:cNvPicPr/>
                  </pic:nvPicPr>
                  <pic:blipFill>
                    <a:blip r:embed="rId10"/>
                    <a:stretch>
                      <a:fillRect/>
                    </a:stretch>
                  </pic:blipFill>
                  <pic:spPr>
                    <a:xfrm>
                      <a:off x="0" y="0"/>
                      <a:ext cx="12197" cy="3048"/>
                    </a:xfrm>
                    <a:prstGeom prst="rect">
                      <a:avLst/>
                    </a:prstGeom>
                  </pic:spPr>
                </pic:pic>
              </a:graphicData>
            </a:graphic>
          </wp:inline>
        </w:drawing>
      </w:r>
      <w:r>
        <w:rPr>
          <w:sz w:val="24"/>
        </w:rPr>
        <w:t xml:space="preserve"> :</w:t>
      </w:r>
      <w:r>
        <w:rPr>
          <w:sz w:val="24"/>
        </w:rPr>
        <w:tab/>
        <w:t>Školní statek Opava, příspěvková organizace</w:t>
      </w:r>
      <w:r>
        <w:rPr>
          <w:noProof/>
        </w:rPr>
        <w:drawing>
          <wp:inline distT="0" distB="0" distL="0" distR="0">
            <wp:extent cx="3049" cy="6097"/>
            <wp:effectExtent l="0" t="0" r="0" b="0"/>
            <wp:docPr id="1760" name="Picture 1760"/>
            <wp:cNvGraphicFramePr/>
            <a:graphic xmlns:a="http://schemas.openxmlformats.org/drawingml/2006/main">
              <a:graphicData uri="http://schemas.openxmlformats.org/drawingml/2006/picture">
                <pic:pic xmlns:pic="http://schemas.openxmlformats.org/drawingml/2006/picture">
                  <pic:nvPicPr>
                    <pic:cNvPr id="1760" name="Picture 1760"/>
                    <pic:cNvPicPr/>
                  </pic:nvPicPr>
                  <pic:blipFill>
                    <a:blip r:embed="rId11"/>
                    <a:stretch>
                      <a:fillRect/>
                    </a:stretch>
                  </pic:blipFill>
                  <pic:spPr>
                    <a:xfrm>
                      <a:off x="0" y="0"/>
                      <a:ext cx="3049" cy="6097"/>
                    </a:xfrm>
                    <a:prstGeom prst="rect">
                      <a:avLst/>
                    </a:prstGeom>
                  </pic:spPr>
                </pic:pic>
              </a:graphicData>
            </a:graphic>
          </wp:inline>
        </w:drawing>
      </w:r>
    </w:p>
    <w:p w:rsidR="00301056" w:rsidRDefault="0000687E">
      <w:pPr>
        <w:spacing w:after="0" w:line="265" w:lineRule="auto"/>
        <w:ind w:left="1550" w:firstLine="4"/>
      </w:pPr>
      <w:r>
        <w:rPr>
          <w:sz w:val="24"/>
        </w:rPr>
        <w:t xml:space="preserve">Sídlo: Englišova 526, 746 01 Opava </w:t>
      </w:r>
      <w:r>
        <w:rPr>
          <w:noProof/>
        </w:rPr>
        <w:drawing>
          <wp:inline distT="0" distB="0" distL="0" distR="0">
            <wp:extent cx="3049" cy="3048"/>
            <wp:effectExtent l="0" t="0" r="0" b="0"/>
            <wp:docPr id="1762" name="Picture 1762"/>
            <wp:cNvGraphicFramePr/>
            <a:graphic xmlns:a="http://schemas.openxmlformats.org/drawingml/2006/main">
              <a:graphicData uri="http://schemas.openxmlformats.org/drawingml/2006/picture">
                <pic:pic xmlns:pic="http://schemas.openxmlformats.org/drawingml/2006/picture">
                  <pic:nvPicPr>
                    <pic:cNvPr id="1762" name="Picture 1762"/>
                    <pic:cNvPicPr/>
                  </pic:nvPicPr>
                  <pic:blipFill>
                    <a:blip r:embed="rId12"/>
                    <a:stretch>
                      <a:fillRect/>
                    </a:stretch>
                  </pic:blipFill>
                  <pic:spPr>
                    <a:xfrm>
                      <a:off x="0" y="0"/>
                      <a:ext cx="3049" cy="3048"/>
                    </a:xfrm>
                    <a:prstGeom prst="rect">
                      <a:avLst/>
                    </a:prstGeom>
                  </pic:spPr>
                </pic:pic>
              </a:graphicData>
            </a:graphic>
          </wp:inline>
        </w:drawing>
      </w:r>
    </w:p>
    <w:p w:rsidR="00301056" w:rsidRDefault="0000687E">
      <w:pPr>
        <w:spacing w:after="31"/>
        <w:ind w:left="1503" w:right="14"/>
      </w:pPr>
      <w:r>
        <w:rPr>
          <w:noProof/>
        </w:rPr>
        <w:drawing>
          <wp:inline distT="0" distB="0" distL="0" distR="0">
            <wp:extent cx="3049" cy="6096"/>
            <wp:effectExtent l="0" t="0" r="0" b="0"/>
            <wp:docPr id="1763" name="Picture 1763"/>
            <wp:cNvGraphicFramePr/>
            <a:graphic xmlns:a="http://schemas.openxmlformats.org/drawingml/2006/main">
              <a:graphicData uri="http://schemas.openxmlformats.org/drawingml/2006/picture">
                <pic:pic xmlns:pic="http://schemas.openxmlformats.org/drawingml/2006/picture">
                  <pic:nvPicPr>
                    <pic:cNvPr id="1763" name="Picture 1763"/>
                    <pic:cNvPicPr/>
                  </pic:nvPicPr>
                  <pic:blipFill>
                    <a:blip r:embed="rId13"/>
                    <a:stretch>
                      <a:fillRect/>
                    </a:stretch>
                  </pic:blipFill>
                  <pic:spPr>
                    <a:xfrm>
                      <a:off x="0" y="0"/>
                      <a:ext cx="3049" cy="6096"/>
                    </a:xfrm>
                    <a:prstGeom prst="rect">
                      <a:avLst/>
                    </a:prstGeom>
                  </pic:spPr>
                </pic:pic>
              </a:graphicData>
            </a:graphic>
          </wp:inline>
        </w:drawing>
      </w:r>
      <w:r>
        <w:t>Jednající: ing. Arnošt Klein, ředitel</w:t>
      </w:r>
    </w:p>
    <w:p w:rsidR="00301056" w:rsidRDefault="0000687E">
      <w:pPr>
        <w:spacing w:after="31"/>
        <w:ind w:left="1565" w:right="14"/>
      </w:pPr>
      <w:r>
        <w:t>IČO: 000 98 752</w:t>
      </w:r>
    </w:p>
    <w:p w:rsidR="00301056" w:rsidRDefault="0000687E">
      <w:pPr>
        <w:spacing w:after="0" w:line="265" w:lineRule="auto"/>
        <w:ind w:left="1550" w:firstLine="4"/>
      </w:pPr>
      <w:r>
        <w:rPr>
          <w:sz w:val="24"/>
        </w:rPr>
        <w:t>DIČ: CZ00098752</w:t>
      </w:r>
    </w:p>
    <w:p w:rsidR="00301056" w:rsidRDefault="0000687E">
      <w:pPr>
        <w:spacing w:after="0"/>
        <w:ind w:left="1551" w:right="4778"/>
      </w:pPr>
      <w:r>
        <w:t>Bankovní spojení: ČSOB Opava číslo účtu: 1493601/0300</w:t>
      </w:r>
    </w:p>
    <w:p w:rsidR="00301056" w:rsidRDefault="0000687E">
      <w:pPr>
        <w:spacing w:after="209" w:line="265" w:lineRule="auto"/>
        <w:ind w:left="1550" w:right="1100" w:firstLine="4"/>
      </w:pPr>
      <w:r>
        <w:rPr>
          <w:sz w:val="24"/>
        </w:rPr>
        <w:t>Zapsána: Zřizovací listina Moravskoslezského kraje ZL/216/2001, Ostrava (dále jen „prodávající</w:t>
      </w:r>
      <w:r>
        <w:rPr>
          <w:sz w:val="24"/>
        </w:rPr>
        <w:t>")</w:t>
      </w:r>
    </w:p>
    <w:p w:rsidR="00301056" w:rsidRDefault="0000687E">
      <w:pPr>
        <w:spacing w:after="288"/>
        <w:ind w:left="129" w:right="14"/>
      </w:pPr>
      <w:r>
        <w:t>uzavírají podle S 2079 a následujících a S 1746 odst. 2. občanského zákoníku v platném znění tuto kupní smlouvu na dodávky sladovnického ječmene (dále „Zboží").</w:t>
      </w:r>
    </w:p>
    <w:p w:rsidR="00301056" w:rsidRDefault="0000687E">
      <w:pPr>
        <w:pStyle w:val="Heading2"/>
        <w:tabs>
          <w:tab w:val="center" w:pos="2403"/>
        </w:tabs>
        <w:spacing w:after="217"/>
        <w:ind w:left="0" w:firstLine="0"/>
      </w:pPr>
      <w:r>
        <w:t>Il.</w:t>
      </w:r>
      <w:r>
        <w:tab/>
        <w:t>PŘEDMĚT SMLOUVY A MÍSTO PLNĚNÍ</w:t>
      </w:r>
    </w:p>
    <w:p w:rsidR="00301056" w:rsidRDefault="0000687E">
      <w:pPr>
        <w:spacing w:after="268"/>
        <w:ind w:left="475" w:right="154" w:hanging="346"/>
      </w:pPr>
      <w:r>
        <w:t xml:space="preserve">1 . </w:t>
      </w:r>
      <w:r>
        <w:t>Předmětem této smlouvy je závazek prodávajícího dodat</w:t>
      </w:r>
      <w:r>
        <w:t xml:space="preserve"> kupujícímu a převést na kupujícího vlastnické právo ke Zboží, které je specifikováno v této smlouvě dále, a to za podmínek touto smlouvou dále </w:t>
      </w:r>
      <w:r>
        <w:lastRenderedPageBreak/>
        <w:t>stanovených, a závazek kupujícího zaplatit prodávajícímu kupní cenu ve výši a za podmínek touto smlouvou dále st</w:t>
      </w:r>
      <w:r>
        <w:t>anovených.</w:t>
      </w:r>
    </w:p>
    <w:p w:rsidR="00301056" w:rsidRDefault="0000687E">
      <w:pPr>
        <w:ind w:left="129" w:right="14"/>
      </w:pPr>
      <w:r>
        <w:t xml:space="preserve">2. </w:t>
      </w:r>
      <w:r>
        <w:t>Místem plnění dle této smlouvy je výrobní závod kupujícího na adrese:</w:t>
      </w:r>
    </w:p>
    <w:p w:rsidR="00301056" w:rsidRDefault="0000687E">
      <w:pPr>
        <w:numPr>
          <w:ilvl w:val="0"/>
          <w:numId w:val="1"/>
        </w:numPr>
        <w:spacing w:after="0" w:line="265" w:lineRule="auto"/>
        <w:ind w:hanging="384"/>
      </w:pPr>
      <w:r>
        <w:rPr>
          <w:sz w:val="24"/>
        </w:rPr>
        <w:t>Plzeňský Prazdroj, a.s.; Pivovar Radegast, 739 51 Nošovice</w:t>
      </w:r>
    </w:p>
    <w:p w:rsidR="00301056" w:rsidRDefault="0000687E">
      <w:pPr>
        <w:numPr>
          <w:ilvl w:val="0"/>
          <w:numId w:val="1"/>
        </w:numPr>
        <w:spacing w:after="0" w:line="265" w:lineRule="auto"/>
        <w:ind w:hanging="384"/>
      </w:pPr>
      <w:r>
        <w:rPr>
          <w:sz w:val="24"/>
        </w:rPr>
        <w:t>Plzeňský Prazdroj, a.s.; U Prazdroje 7, 301 00 Plzeň</w:t>
      </w:r>
      <w:r>
        <w:rPr>
          <w:noProof/>
        </w:rPr>
        <w:drawing>
          <wp:inline distT="0" distB="0" distL="0" distR="0">
            <wp:extent cx="243941" cy="6096"/>
            <wp:effectExtent l="0" t="0" r="0" b="0"/>
            <wp:docPr id="106853" name="Picture 106853"/>
            <wp:cNvGraphicFramePr/>
            <a:graphic xmlns:a="http://schemas.openxmlformats.org/drawingml/2006/main">
              <a:graphicData uri="http://schemas.openxmlformats.org/drawingml/2006/picture">
                <pic:pic xmlns:pic="http://schemas.openxmlformats.org/drawingml/2006/picture">
                  <pic:nvPicPr>
                    <pic:cNvPr id="106853" name="Picture 106853"/>
                    <pic:cNvPicPr/>
                  </pic:nvPicPr>
                  <pic:blipFill>
                    <a:blip r:embed="rId14"/>
                    <a:stretch>
                      <a:fillRect/>
                    </a:stretch>
                  </pic:blipFill>
                  <pic:spPr>
                    <a:xfrm>
                      <a:off x="0" y="0"/>
                      <a:ext cx="243941" cy="6096"/>
                    </a:xfrm>
                    <a:prstGeom prst="rect">
                      <a:avLst/>
                    </a:prstGeom>
                  </pic:spPr>
                </pic:pic>
              </a:graphicData>
            </a:graphic>
          </wp:inline>
        </w:drawing>
      </w:r>
    </w:p>
    <w:p w:rsidR="00301056" w:rsidRDefault="0000687E">
      <w:pPr>
        <w:numPr>
          <w:ilvl w:val="0"/>
          <w:numId w:val="1"/>
        </w:numPr>
        <w:spacing w:after="149"/>
        <w:ind w:hanging="384"/>
      </w:pPr>
      <w:r>
        <w:t>externí sila kupujícího (stanovená kupujícím dle jeho aktuální potřeby)</w:t>
      </w:r>
    </w:p>
    <w:p w:rsidR="00301056" w:rsidRDefault="0000687E">
      <w:pPr>
        <w:spacing w:after="584"/>
        <w:ind w:left="547" w:right="14"/>
      </w:pPr>
      <w:r>
        <w:t>Konkrétní místo plnění pro konkrétní dodávku Zboží bude vždy určeno kupujícím.</w:t>
      </w:r>
    </w:p>
    <w:p w:rsidR="00301056" w:rsidRDefault="0000687E">
      <w:pPr>
        <w:spacing w:after="196" w:line="265" w:lineRule="auto"/>
        <w:ind w:left="120" w:hanging="10"/>
        <w:jc w:val="left"/>
      </w:pPr>
      <w:r>
        <w:rPr>
          <w:sz w:val="16"/>
        </w:rPr>
        <w:t xml:space="preserve">Vzor2018 </w:t>
      </w:r>
    </w:p>
    <w:p w:rsidR="00301056" w:rsidRDefault="0000687E">
      <w:pPr>
        <w:spacing w:after="0" w:line="259" w:lineRule="auto"/>
        <w:ind w:left="5604"/>
        <w:jc w:val="left"/>
      </w:pPr>
      <w:r>
        <w:rPr>
          <w:noProof/>
        </w:rPr>
        <w:drawing>
          <wp:inline distT="0" distB="0" distL="0" distR="0">
            <wp:extent cx="695233" cy="12193"/>
            <wp:effectExtent l="0" t="0" r="0" b="0"/>
            <wp:docPr id="106855" name="Picture 106855"/>
            <wp:cNvGraphicFramePr/>
            <a:graphic xmlns:a="http://schemas.openxmlformats.org/drawingml/2006/main">
              <a:graphicData uri="http://schemas.openxmlformats.org/drawingml/2006/picture">
                <pic:pic xmlns:pic="http://schemas.openxmlformats.org/drawingml/2006/picture">
                  <pic:nvPicPr>
                    <pic:cNvPr id="106855" name="Picture 106855"/>
                    <pic:cNvPicPr/>
                  </pic:nvPicPr>
                  <pic:blipFill>
                    <a:blip r:embed="rId15"/>
                    <a:stretch>
                      <a:fillRect/>
                    </a:stretch>
                  </pic:blipFill>
                  <pic:spPr>
                    <a:xfrm>
                      <a:off x="0" y="0"/>
                      <a:ext cx="695233" cy="12193"/>
                    </a:xfrm>
                    <a:prstGeom prst="rect">
                      <a:avLst/>
                    </a:prstGeom>
                  </pic:spPr>
                </pic:pic>
              </a:graphicData>
            </a:graphic>
          </wp:inline>
        </w:drawing>
      </w:r>
    </w:p>
    <w:p w:rsidR="00301056" w:rsidRDefault="0000687E">
      <w:pPr>
        <w:spacing w:after="659" w:line="259" w:lineRule="auto"/>
        <w:ind w:left="365"/>
        <w:jc w:val="left"/>
      </w:pPr>
      <w:r>
        <w:rPr>
          <w:noProof/>
        </w:rPr>
        <w:drawing>
          <wp:inline distT="0" distB="0" distL="0" distR="0">
            <wp:extent cx="2158880" cy="579120"/>
            <wp:effectExtent l="0" t="0" r="0" b="0"/>
            <wp:docPr id="106857" name="Picture 106857"/>
            <wp:cNvGraphicFramePr/>
            <a:graphic xmlns:a="http://schemas.openxmlformats.org/drawingml/2006/main">
              <a:graphicData uri="http://schemas.openxmlformats.org/drawingml/2006/picture">
                <pic:pic xmlns:pic="http://schemas.openxmlformats.org/drawingml/2006/picture">
                  <pic:nvPicPr>
                    <pic:cNvPr id="106857" name="Picture 106857"/>
                    <pic:cNvPicPr/>
                  </pic:nvPicPr>
                  <pic:blipFill>
                    <a:blip r:embed="rId16"/>
                    <a:stretch>
                      <a:fillRect/>
                    </a:stretch>
                  </pic:blipFill>
                  <pic:spPr>
                    <a:xfrm>
                      <a:off x="0" y="0"/>
                      <a:ext cx="2158880" cy="579120"/>
                    </a:xfrm>
                    <a:prstGeom prst="rect">
                      <a:avLst/>
                    </a:prstGeom>
                  </pic:spPr>
                </pic:pic>
              </a:graphicData>
            </a:graphic>
          </wp:inline>
        </w:drawing>
      </w:r>
    </w:p>
    <w:p w:rsidR="00301056" w:rsidRDefault="0000687E">
      <w:pPr>
        <w:spacing w:after="251"/>
        <w:ind w:left="643" w:right="14"/>
      </w:pPr>
      <w:r>
        <w:t>Kupující si vyhrazuje možnost změny určeného místa plnění, příp. i stanovení nového místa plnění vedle míst plnění uvedených v této smlouvě — po předchozí dohodě obou stran (operativně telefonicky, osobně, písemně).</w:t>
      </w:r>
    </w:p>
    <w:p w:rsidR="00301056" w:rsidRDefault="0000687E">
      <w:pPr>
        <w:spacing w:after="280"/>
        <w:ind w:left="653" w:right="14"/>
      </w:pPr>
      <w:r>
        <w:t>Smluvní strany shodně prohlašují, že uve</w:t>
      </w:r>
      <w:r>
        <w:t xml:space="preserve">dená místa plnění budou pro potřeby této smlouvy (zejm. přechod vlastnického práva ke Zboží) považována za rozhodná místa plnění i v případě, kdy kupující bude odebírat Zboží přímo od prodávajícího v jeho skladech a bude zajišťovat přepravu Zboží do místa </w:t>
      </w:r>
      <w:r>
        <w:t>plnění (viz parita FCA). Pouze ve výše uvedených místech plnění bude ve smyslu čl. IV. a V. této smlouvy docházet k finálnímu předání a převzetí Zboží po zjištění jakosti Zboží, což bude vždy stvrzeno podpisem dodacího listu.</w:t>
      </w:r>
    </w:p>
    <w:p w:rsidR="00301056" w:rsidRDefault="0000687E">
      <w:pPr>
        <w:numPr>
          <w:ilvl w:val="0"/>
          <w:numId w:val="2"/>
        </w:numPr>
        <w:spacing w:after="31"/>
        <w:ind w:right="21" w:hanging="427"/>
      </w:pPr>
      <w:r>
        <w:t>Prodávající se dodat kupujícím</w:t>
      </w:r>
      <w:r>
        <w:t>u v průběhu platnosti a účinnosti této smlouvy</w:t>
      </w:r>
    </w:p>
    <w:p w:rsidR="00301056" w:rsidRDefault="0000687E">
      <w:pPr>
        <w:spacing w:after="155" w:line="265" w:lineRule="auto"/>
        <w:ind w:left="658" w:firstLine="4"/>
      </w:pPr>
      <w:r>
        <w:rPr>
          <w:sz w:val="24"/>
        </w:rPr>
        <w:t>Zboží:</w:t>
      </w:r>
    </w:p>
    <w:p w:rsidR="00301056" w:rsidRDefault="0000687E">
      <w:pPr>
        <w:numPr>
          <w:ilvl w:val="1"/>
          <w:numId w:val="2"/>
        </w:numPr>
        <w:ind w:left="931" w:right="14" w:hanging="259"/>
      </w:pPr>
      <w:r>
        <w:t>ze sklizně roku 2019 v celkovém množství 450 tun.</w:t>
      </w:r>
    </w:p>
    <w:p w:rsidR="00301056" w:rsidRDefault="0000687E">
      <w:pPr>
        <w:spacing w:after="31"/>
        <w:ind w:left="663" w:right="14"/>
      </w:pPr>
      <w:r>
        <w:t>Smluvní strany shodně prohlašují, že uvedené celkové množství 450 tun Zboží v sobě zahrnuje:</w:t>
      </w:r>
    </w:p>
    <w:p w:rsidR="00301056" w:rsidRDefault="0000687E">
      <w:pPr>
        <w:ind w:left="653" w:right="14" w:firstLine="307"/>
      </w:pPr>
      <w:r>
        <w:t>aa) množství 130 tun Zboží ze sklizně roku 2019, které se prodávající zavázal dodat kupujícímu již dle Kupní smlouvy ev. č CW2297483 ze dne 29.3.2017 (dále jen „Kupní smlouva 2”), ab) množství 130 tun Zboží ze sklizně roku 2019, které se prodávající zaváza</w:t>
      </w:r>
      <w:r>
        <w:t>l dodat kupujícímu již dle Kupní smlouvy ev. č. CW124772 ze dne 28.3.2018 (dále jen „Kupní smlouva 3”), ac) zbývající množství 190 tun Zboží.</w:t>
      </w:r>
    </w:p>
    <w:p w:rsidR="00301056" w:rsidRDefault="0000687E">
      <w:pPr>
        <w:numPr>
          <w:ilvl w:val="1"/>
          <w:numId w:val="2"/>
        </w:numPr>
        <w:ind w:left="931" w:right="14" w:hanging="259"/>
      </w:pPr>
      <w:r>
        <w:t>ze sklizně roku 2020 v celkovém množství 300 tun, dle harmonogramu a ve sladovnických odrůdách, na kterých se stra</w:t>
      </w:r>
      <w:r>
        <w:t>ny zavazují písemně dohodnout nejpozději do 31.3.2020.</w:t>
      </w:r>
    </w:p>
    <w:p w:rsidR="00301056" w:rsidRDefault="0000687E">
      <w:pPr>
        <w:spacing w:after="31"/>
        <w:ind w:left="677" w:right="14"/>
      </w:pPr>
      <w:r>
        <w:t>Smluvní strany shodně prohlašují, že uvedené celkové množství 300 tun Zboží v sobě zahrnuje:</w:t>
      </w:r>
    </w:p>
    <w:p w:rsidR="00301056" w:rsidRDefault="0000687E">
      <w:pPr>
        <w:ind w:left="663" w:right="14" w:firstLine="312"/>
      </w:pPr>
      <w:r>
        <w:rPr>
          <w:noProof/>
        </w:rPr>
        <w:drawing>
          <wp:anchor distT="0" distB="0" distL="114300" distR="114300" simplePos="0" relativeHeight="251658240" behindDoc="0" locked="0" layoutInCell="1" allowOverlap="0">
            <wp:simplePos x="0" y="0"/>
            <wp:positionH relativeFrom="page">
              <wp:posOffset>7040754</wp:posOffset>
            </wp:positionH>
            <wp:positionV relativeFrom="page">
              <wp:posOffset>4233672</wp:posOffset>
            </wp:positionV>
            <wp:extent cx="27444" cy="33528"/>
            <wp:effectExtent l="0" t="0" r="0" b="0"/>
            <wp:wrapSquare wrapText="bothSides"/>
            <wp:docPr id="5316" name="Picture 5316"/>
            <wp:cNvGraphicFramePr/>
            <a:graphic xmlns:a="http://schemas.openxmlformats.org/drawingml/2006/main">
              <a:graphicData uri="http://schemas.openxmlformats.org/drawingml/2006/picture">
                <pic:pic xmlns:pic="http://schemas.openxmlformats.org/drawingml/2006/picture">
                  <pic:nvPicPr>
                    <pic:cNvPr id="5316" name="Picture 5316"/>
                    <pic:cNvPicPr/>
                  </pic:nvPicPr>
                  <pic:blipFill>
                    <a:blip r:embed="rId17"/>
                    <a:stretch>
                      <a:fillRect/>
                    </a:stretch>
                  </pic:blipFill>
                  <pic:spPr>
                    <a:xfrm>
                      <a:off x="0" y="0"/>
                      <a:ext cx="27444" cy="33528"/>
                    </a:xfrm>
                    <a:prstGeom prst="rect">
                      <a:avLst/>
                    </a:prstGeom>
                  </pic:spPr>
                </pic:pic>
              </a:graphicData>
            </a:graphic>
          </wp:anchor>
        </w:drawing>
      </w:r>
      <w:r>
        <w:t>ba) množství 130 tun Zboží ze sklizně roku 2020, které se prodávající zavázal dodat kupujícímu již dle Kupn</w:t>
      </w:r>
      <w:r>
        <w:t>í smlouvy ev. č CW124772 ze dne 28.3.2018 (dále jen „Kupní smlouva 3”), bb) zbývající množství 170 tun Zboží.</w:t>
      </w:r>
    </w:p>
    <w:p w:rsidR="00301056" w:rsidRDefault="0000687E">
      <w:pPr>
        <w:numPr>
          <w:ilvl w:val="1"/>
          <w:numId w:val="2"/>
        </w:numPr>
        <w:ind w:left="931" w:right="14" w:hanging="259"/>
      </w:pPr>
      <w:r>
        <w:t xml:space="preserve">ze sklizně roku 2021 v množství 150 tun, dle harmonogramu a ve sladovnických odrůdách, na kterých se strany zavazují písemně dohodnout nejpozději </w:t>
      </w:r>
      <w:r>
        <w:t>do 31.3.2021.</w:t>
      </w:r>
    </w:p>
    <w:p w:rsidR="00301056" w:rsidRDefault="0000687E">
      <w:pPr>
        <w:numPr>
          <w:ilvl w:val="0"/>
          <w:numId w:val="2"/>
        </w:numPr>
        <w:spacing w:after="0" w:line="259" w:lineRule="auto"/>
        <w:ind w:right="21" w:hanging="427"/>
      </w:pPr>
      <w:r>
        <w:t>Prodávající se zavazuje dodat kupujícímu Zboží ze sklizně 2019 v množství 450 tun dle odst. 3, písm.</w:t>
      </w:r>
    </w:p>
    <w:p w:rsidR="00301056" w:rsidRDefault="0000687E">
      <w:pPr>
        <w:numPr>
          <w:ilvl w:val="1"/>
          <w:numId w:val="2"/>
        </w:numPr>
        <w:ind w:left="931" w:right="14" w:hanging="259"/>
      </w:pPr>
      <w:r>
        <w:t>tohoto článku této smlouvy takto:</w:t>
      </w:r>
    </w:p>
    <w:p w:rsidR="00301056" w:rsidRDefault="0000687E">
      <w:pPr>
        <w:spacing w:after="76" w:line="395" w:lineRule="auto"/>
        <w:ind w:left="682" w:right="5008"/>
      </w:pPr>
      <w:r>
        <w:t xml:space="preserve">v lednu </w:t>
      </w:r>
      <w:r>
        <w:t xml:space="preserve">2020 90 t, </w:t>
      </w:r>
      <w:r>
        <w:t xml:space="preserve">v únoru </w:t>
      </w:r>
      <w:r>
        <w:t xml:space="preserve">2020 120 </w:t>
      </w:r>
      <w:r>
        <w:t xml:space="preserve">t, v březnu </w:t>
      </w:r>
      <w:r>
        <w:t xml:space="preserve">2020 120 </w:t>
      </w:r>
      <w:r>
        <w:t xml:space="preserve">t, v dubnu </w:t>
      </w:r>
      <w:r>
        <w:t xml:space="preserve">2020 120 </w:t>
      </w:r>
      <w:r>
        <w:rPr>
          <w:noProof/>
        </w:rPr>
        <w:drawing>
          <wp:inline distT="0" distB="0" distL="0" distR="0">
            <wp:extent cx="70133" cy="85344"/>
            <wp:effectExtent l="0" t="0" r="0" b="0"/>
            <wp:docPr id="106859" name="Picture 106859"/>
            <wp:cNvGraphicFramePr/>
            <a:graphic xmlns:a="http://schemas.openxmlformats.org/drawingml/2006/main">
              <a:graphicData uri="http://schemas.openxmlformats.org/drawingml/2006/picture">
                <pic:pic xmlns:pic="http://schemas.openxmlformats.org/drawingml/2006/picture">
                  <pic:nvPicPr>
                    <pic:cNvPr id="106859" name="Picture 106859"/>
                    <pic:cNvPicPr/>
                  </pic:nvPicPr>
                  <pic:blipFill>
                    <a:blip r:embed="rId18"/>
                    <a:stretch>
                      <a:fillRect/>
                    </a:stretch>
                  </pic:blipFill>
                  <pic:spPr>
                    <a:xfrm>
                      <a:off x="0" y="0"/>
                      <a:ext cx="70133" cy="85344"/>
                    </a:xfrm>
                    <a:prstGeom prst="rect">
                      <a:avLst/>
                    </a:prstGeom>
                  </pic:spPr>
                </pic:pic>
              </a:graphicData>
            </a:graphic>
          </wp:inline>
        </w:drawing>
      </w:r>
    </w:p>
    <w:p w:rsidR="00301056" w:rsidRDefault="0000687E">
      <w:pPr>
        <w:spacing w:after="279"/>
        <w:ind w:left="687" w:right="14"/>
      </w:pPr>
      <w:r>
        <w:t xml:space="preserve">Zboží dle této smlouvy bude </w:t>
      </w:r>
      <w:r>
        <w:t>dodáno prodávajícím výhradně v těchto sladovnických odrůdách:</w:t>
      </w:r>
    </w:p>
    <w:p w:rsidR="00301056" w:rsidRDefault="0000687E">
      <w:pPr>
        <w:tabs>
          <w:tab w:val="center" w:pos="1028"/>
          <w:tab w:val="center" w:pos="3962"/>
          <w:tab w:val="center" w:pos="4552"/>
          <w:tab w:val="center" w:pos="6900"/>
          <w:tab w:val="center" w:pos="8917"/>
          <w:tab w:val="right" w:pos="9618"/>
        </w:tabs>
        <w:spacing w:after="258" w:line="259" w:lineRule="auto"/>
        <w:ind w:left="0"/>
        <w:jc w:val="left"/>
      </w:pPr>
      <w:r>
        <w:tab/>
      </w:r>
      <w:r>
        <w:t>BOJOS</w:t>
      </w:r>
      <w:r>
        <w:tab/>
        <w:t>240</w:t>
      </w:r>
      <w:r>
        <w:tab/>
      </w:r>
      <w:r>
        <w:t>t,</w:t>
      </w:r>
      <w:r>
        <w:tab/>
        <w:t>MALZ</w:t>
      </w:r>
      <w:r>
        <w:tab/>
      </w:r>
      <w:r>
        <w:t>210</w:t>
      </w:r>
      <w:r>
        <w:tab/>
        <w:t>t.</w:t>
      </w:r>
    </w:p>
    <w:p w:rsidR="00301056" w:rsidRDefault="0000687E">
      <w:pPr>
        <w:ind w:left="691" w:right="14"/>
      </w:pPr>
      <w:r>
        <w:t>Strany se dohodly, že dle výše uvedeného harmonogramu bude nejprve dodáno celé množství Zboží dle odst 3, písm. a) podpísm, aa) tohoto článku této smlouvy, poté celé množství Zboží dle odst. 3, písm. a) podpísm. ab) tohoto článku této smlouvy a teprve poté</w:t>
      </w:r>
      <w:r>
        <w:t xml:space="preserve"> množství Zboží dle odst. 3 písm. a) podpísm. ac) tohoto článku této smlouvy.</w:t>
      </w:r>
    </w:p>
    <w:p w:rsidR="00301056" w:rsidRDefault="0000687E">
      <w:pPr>
        <w:spacing w:after="0"/>
        <w:ind w:left="696" w:right="14"/>
      </w:pPr>
      <w:r>
        <w:t>V případě, že smluvní strany nedohodnou písemně harmonogram či sladovnické odrůdy dle odst. 3</w:t>
      </w:r>
    </w:p>
    <w:p w:rsidR="00301056" w:rsidRDefault="0000687E">
      <w:pPr>
        <w:spacing w:after="0"/>
        <w:ind w:left="696" w:right="14"/>
      </w:pPr>
      <w:r>
        <w:t>písm. b) nebo c) tohoto článku, pak bude sjednané množství Zboží z dané sklizně (viz</w:t>
      </w:r>
      <w:r>
        <w:t xml:space="preserve"> odst. 3, písm.</w:t>
      </w:r>
    </w:p>
    <w:p w:rsidR="00301056" w:rsidRDefault="0000687E">
      <w:pPr>
        <w:numPr>
          <w:ilvl w:val="1"/>
          <w:numId w:val="2"/>
        </w:numPr>
        <w:spacing w:after="122"/>
        <w:ind w:left="931" w:right="14" w:hanging="259"/>
      </w:pPr>
      <w:r>
        <w:t>a c) výše) dodáváno ve stejných kalendářních měsících (ale příslušného roku) a množství a v</w:t>
      </w:r>
    </w:p>
    <w:p w:rsidR="00301056" w:rsidRDefault="0000687E">
      <w:pPr>
        <w:spacing w:after="196" w:line="265" w:lineRule="auto"/>
        <w:ind w:left="308" w:hanging="10"/>
        <w:jc w:val="left"/>
      </w:pPr>
      <w:r>
        <w:rPr>
          <w:sz w:val="16"/>
        </w:rPr>
        <w:t>Vzor 2018 1102</w:t>
      </w:r>
    </w:p>
    <w:p w:rsidR="00301056" w:rsidRDefault="0000687E">
      <w:pPr>
        <w:spacing w:after="3" w:line="259" w:lineRule="auto"/>
        <w:ind w:left="0" w:hanging="10"/>
        <w:jc w:val="left"/>
      </w:pPr>
      <w:r>
        <w:rPr>
          <w:sz w:val="16"/>
        </w:rPr>
        <w:t xml:space="preserve">Plzeňský Prazdroj, a.s. I U Prazdroje 7, 301 OO Plzeňl IČO: 453573661 DIČ: CZ453573661 </w:t>
      </w:r>
      <w:r>
        <w:rPr>
          <w:sz w:val="16"/>
          <w:u w:val="single" w:color="000000"/>
        </w:rPr>
        <w:t>www.prazdroi.cz</w:t>
      </w:r>
    </w:p>
    <w:p w:rsidR="00301056" w:rsidRDefault="0000687E">
      <w:pPr>
        <w:spacing w:after="3" w:line="259" w:lineRule="auto"/>
        <w:ind w:left="0" w:hanging="10"/>
        <w:jc w:val="left"/>
      </w:pPr>
      <w:r>
        <w:rPr>
          <w:sz w:val="16"/>
        </w:rPr>
        <w:t xml:space="preserve">Obchodní společnost zapsaná v </w:t>
      </w:r>
      <w:r>
        <w:rPr>
          <w:sz w:val="16"/>
        </w:rPr>
        <w:t>Obchodním rejstříku vedeném Krajským soudem v Plzni pod sp.zn. B227</w:t>
      </w:r>
    </w:p>
    <w:p w:rsidR="00301056" w:rsidRDefault="0000687E">
      <w:pPr>
        <w:pStyle w:val="Heading1"/>
        <w:spacing w:after="600"/>
        <w:ind w:left="283"/>
        <w:jc w:val="left"/>
      </w:pPr>
      <w:r>
        <w:rPr>
          <w:sz w:val="50"/>
          <w:u w:val="single" w:color="000000"/>
        </w:rPr>
        <w:t>@</w:t>
      </w:r>
      <w:r>
        <w:rPr>
          <w:sz w:val="50"/>
        </w:rPr>
        <w:t>QIzeňskY Qrazdroj</w:t>
      </w:r>
    </w:p>
    <w:p w:rsidR="00301056" w:rsidRDefault="0000687E">
      <w:pPr>
        <w:spacing w:after="148"/>
        <w:ind w:left="557" w:right="14"/>
      </w:pPr>
      <w:r>
        <w:t xml:space="preserve">poměru sladovnických odrůd, jak je uvedeno výše, a to postupně až do okamžiku, kdy bude takto dodáno celé množství Zboží, které bylo sjednáno k dodání ze sklizně daného </w:t>
      </w:r>
      <w:r>
        <w:t>roku.</w:t>
      </w:r>
    </w:p>
    <w:p w:rsidR="00301056" w:rsidRDefault="0000687E">
      <w:pPr>
        <w:ind w:left="552" w:right="154"/>
      </w:pPr>
      <w:r>
        <w:t>Obě strany berou na vědomí, že nedohodnou-li se o jiné přípustné odchylce od sjednaného množství, činí odchylka podle S 2098 občanského zákoníku, nejvýše 5 %. Výběr jednotlivých odrůd specifikovaných v tomto bodě tohoto článku této smlouvy záleží výh</w:t>
      </w:r>
      <w:r>
        <w:t>radně na kupujícím.</w:t>
      </w:r>
    </w:p>
    <w:p w:rsidR="00301056" w:rsidRDefault="0000687E">
      <w:pPr>
        <w:pStyle w:val="Heading2"/>
        <w:ind w:left="139"/>
      </w:pPr>
      <w:r>
        <w:t>Ill. JAKOST, SPECIFIKACE ZBOŽÍ A PŘEPRAVA ZBOží</w:t>
      </w:r>
    </w:p>
    <w:p w:rsidR="00301056" w:rsidRDefault="0000687E">
      <w:pPr>
        <w:numPr>
          <w:ilvl w:val="0"/>
          <w:numId w:val="3"/>
        </w:numPr>
        <w:spacing w:after="271"/>
        <w:ind w:right="173" w:hanging="432"/>
      </w:pPr>
      <w:r>
        <w:t xml:space="preserve">Prodávající prohlašuje, že Zboží bude dodáno v souladu s příslušnými ČSN, zejména s ČSN 46 </w:t>
      </w:r>
      <w:r>
        <w:rPr>
          <w:noProof/>
        </w:rPr>
        <w:drawing>
          <wp:inline distT="0" distB="0" distL="0" distR="0">
            <wp:extent cx="6099" cy="9144"/>
            <wp:effectExtent l="0" t="0" r="0" b="0"/>
            <wp:docPr id="9492" name="Picture 9492"/>
            <wp:cNvGraphicFramePr/>
            <a:graphic xmlns:a="http://schemas.openxmlformats.org/drawingml/2006/main">
              <a:graphicData uri="http://schemas.openxmlformats.org/drawingml/2006/picture">
                <pic:pic xmlns:pic="http://schemas.openxmlformats.org/drawingml/2006/picture">
                  <pic:nvPicPr>
                    <pic:cNvPr id="9492" name="Picture 9492"/>
                    <pic:cNvPicPr/>
                  </pic:nvPicPr>
                  <pic:blipFill>
                    <a:blip r:embed="rId19"/>
                    <a:stretch>
                      <a:fillRect/>
                    </a:stretch>
                  </pic:blipFill>
                  <pic:spPr>
                    <a:xfrm>
                      <a:off x="0" y="0"/>
                      <a:ext cx="6099" cy="9144"/>
                    </a:xfrm>
                    <a:prstGeom prst="rect">
                      <a:avLst/>
                    </a:prstGeom>
                  </pic:spPr>
                </pic:pic>
              </a:graphicData>
            </a:graphic>
          </wp:inline>
        </w:drawing>
      </w:r>
      <w:r>
        <w:t>1100-5/2005, EN, ISO a souvisejícími právními předpisy, vztahujícími se k tomuto Zboží. Prodávaj</w:t>
      </w:r>
      <w:r>
        <w:t xml:space="preserve">ící se zavazuje dodat Zboží dle přesné specifikace a jakosti uvedené v </w:t>
      </w:r>
      <w:r>
        <w:rPr>
          <w:u w:val="single" w:color="000000"/>
        </w:rPr>
        <w:t>příloze č. 1</w:t>
      </w:r>
      <w:r>
        <w:t xml:space="preserve"> této smlouvy, která tvoří její nedílnou součást.</w:t>
      </w:r>
    </w:p>
    <w:p w:rsidR="00301056" w:rsidRDefault="0000687E">
      <w:pPr>
        <w:numPr>
          <w:ilvl w:val="0"/>
          <w:numId w:val="3"/>
        </w:numPr>
        <w:spacing w:after="278"/>
        <w:ind w:right="173" w:hanging="432"/>
      </w:pPr>
      <w:r>
        <w:t>Zboží dle této smlouvy musí splňovat stanovené mikrobiologické specifikace v souladu s nařízením Komise (ES) č. 2073/2005 ve znění nařízení Komise (ES) č. 1441/2007 a č. 365/2010 0 mikrobiologických kritériích pro potraviny, tzn. nesmí obsahovat patogenní,</w:t>
      </w:r>
      <w:r>
        <w:t xml:space="preserve"> podmíněně patogenní mikroby, toxiny patogenních mikrobů.</w:t>
      </w:r>
    </w:p>
    <w:p w:rsidR="00301056" w:rsidRDefault="0000687E">
      <w:pPr>
        <w:numPr>
          <w:ilvl w:val="0"/>
          <w:numId w:val="3"/>
        </w:numPr>
        <w:spacing w:after="188"/>
        <w:ind w:right="173" w:hanging="432"/>
      </w:pPr>
      <w:r>
        <w:t>Prodávající se zavazuje, že dodávky nebudou obsahovat GMO ve smyslu nařízení Evropského parlamentu a Rady (ES) č. 1829/2003 ve znění nařízení Evropského parlamentu a Rady č. 298/2008 o geneticky mod</w:t>
      </w:r>
      <w:r>
        <w:t>ifikovaných potravinách a krmivech a směrnice 2001/18/EC o záměrném uvolňování geneticky modifikovaných organismů do životního prostředí, zákona č. 78/2004 Sb., o nakládání s geneticky modifikovanými organismy a genetickými produkty a souvisejících předpis</w:t>
      </w:r>
      <w:r>
        <w:t>ů.</w:t>
      </w:r>
    </w:p>
    <w:p w:rsidR="00301056" w:rsidRDefault="0000687E">
      <w:pPr>
        <w:numPr>
          <w:ilvl w:val="0"/>
          <w:numId w:val="3"/>
        </w:numPr>
        <w:ind w:right="173" w:hanging="432"/>
      </w:pPr>
      <w:r>
        <w:t xml:space="preserve">Prodávající se zavazuje, že bude dodržovat zásady nařízení Evropského parlamentu a Rady (ES) č. 178/2002 kterým se stanoví obecné zásady a požadavky potravinového práva, článek č. 18 a související předpisy o sledovatelnosti šarží. V rámci této činnosti </w:t>
      </w:r>
      <w:r>
        <w:t>musí být předána jednoznačná identifikace každé dodávané šarže. Tato evidence bude provázána s obdobnou evidencí při výkupu, skladování a všech technologických operacích. Prodávající bude vyžadovat uplatnění podobných principů u všech svých dodavatelů.</w:t>
      </w:r>
    </w:p>
    <w:p w:rsidR="00301056" w:rsidRDefault="0000687E">
      <w:pPr>
        <w:numPr>
          <w:ilvl w:val="0"/>
          <w:numId w:val="3"/>
        </w:numPr>
        <w:ind w:right="173" w:hanging="432"/>
      </w:pPr>
      <w:r>
        <w:t>Pro</w:t>
      </w:r>
      <w:r>
        <w:t xml:space="preserve">dávající je povinen pro všechny dodávané šarže deklarovat původ certifikovaného osiva (např. dodacím listem, fakturou) a všechny během vegetace a skladování používané ochranné prostředky. Prodávající se zavazuje dodržovat ustanovení Vyhlášky č. 132/2018 0 </w:t>
      </w:r>
      <w:r>
        <w:t>přípravcích a pomocných prostředcích na ochranu rostlin. Prodávající se zavazuje, že nejpozději s každou první dodávkou dodávané šarže Zboží, předá kupujícímu základní informace o každé dodávané šarži ve formě elektronicky vyplněného formuláře „Karta agrob</w:t>
      </w:r>
      <w:r>
        <w:t>iologické kontroly" (</w:t>
      </w:r>
      <w:r>
        <w:rPr>
          <w:u w:val="single" w:color="000000"/>
        </w:rPr>
        <w:t>příloha č. 3)</w:t>
      </w:r>
      <w:r>
        <w:t>.</w:t>
      </w:r>
    </w:p>
    <w:p w:rsidR="00301056" w:rsidRDefault="0000687E">
      <w:pPr>
        <w:numPr>
          <w:ilvl w:val="0"/>
          <w:numId w:val="3"/>
        </w:numPr>
        <w:ind w:right="173" w:hanging="432"/>
      </w:pPr>
      <w:r>
        <w:t xml:space="preserve">Prodávající se zavazuje, že nejpozději s každou první dodávkou prokáže kupujícímu zdravotní nezávadnost Zboží předáním „Prohlášení o shodě", vydaným formou uvedenou v </w:t>
      </w:r>
      <w:r>
        <w:rPr>
          <w:u w:val="single" w:color="000000"/>
        </w:rPr>
        <w:t>příloze č. 2</w:t>
      </w:r>
      <w:r>
        <w:t xml:space="preserve"> této smlouvy na veškeré druhy Zboží dle </w:t>
      </w:r>
      <w:r>
        <w:t>této smlouvy. Zboží musí být v souladu s požadavky nařízení Komise (ES) č. 1881/2006 ve znění pozdějších předpisů, kterým se stanoví maximální limity některých kontaminujících látek v potravinách. Při každé následující dodávce v průběhu ročního období plat</w:t>
      </w:r>
      <w:r>
        <w:t>nosti Prohlášení o shodě bude dodavatel uvádět pouze „Ujištění o prohlášení o shodě" na průvodním dokladu — na dodacím listu, nákladním listu.</w:t>
      </w:r>
    </w:p>
    <w:p w:rsidR="00301056" w:rsidRDefault="0000687E">
      <w:pPr>
        <w:numPr>
          <w:ilvl w:val="0"/>
          <w:numId w:val="3"/>
        </w:numPr>
        <w:spacing w:after="299"/>
        <w:ind w:right="173" w:hanging="432"/>
      </w:pPr>
      <w:r>
        <w:t>Automobilovou přepravu Zboží pro dodávky do výrobního závodu Nošovice nebo jeho externích sil zajišťuje prodávají</w:t>
      </w:r>
      <w:r>
        <w:t xml:space="preserve">cí na vlastní náklady na základě harmonogramu dodávek (článek II., odstavec 3), </w:t>
      </w:r>
      <w:r>
        <w:rPr>
          <w:noProof/>
        </w:rPr>
        <w:drawing>
          <wp:inline distT="0" distB="0" distL="0" distR="0">
            <wp:extent cx="6099" cy="3049"/>
            <wp:effectExtent l="0" t="0" r="0" b="0"/>
            <wp:docPr id="9493" name="Picture 9493"/>
            <wp:cNvGraphicFramePr/>
            <a:graphic xmlns:a="http://schemas.openxmlformats.org/drawingml/2006/main">
              <a:graphicData uri="http://schemas.openxmlformats.org/drawingml/2006/picture">
                <pic:pic xmlns:pic="http://schemas.openxmlformats.org/drawingml/2006/picture">
                  <pic:nvPicPr>
                    <pic:cNvPr id="9493" name="Picture 9493"/>
                    <pic:cNvPicPr/>
                  </pic:nvPicPr>
                  <pic:blipFill>
                    <a:blip r:embed="rId20"/>
                    <a:stretch>
                      <a:fillRect/>
                    </a:stretch>
                  </pic:blipFill>
                  <pic:spPr>
                    <a:xfrm>
                      <a:off x="0" y="0"/>
                      <a:ext cx="6099" cy="3049"/>
                    </a:xfrm>
                    <a:prstGeom prst="rect">
                      <a:avLst/>
                    </a:prstGeom>
                  </pic:spPr>
                </pic:pic>
              </a:graphicData>
            </a:graphic>
          </wp:inline>
        </w:drawing>
      </w:r>
      <w:r>
        <w:t>který kupující operativně upřesňuje podle skladovacích možností kupujícího. Automobilovou přepravu Zboží do výrobního závodu Plzeň a jeho externích skladů zajišťuje na své nák</w:t>
      </w:r>
      <w:r>
        <w:t>lady kupující, nedohodnou-li se strany jinak. Prodávající se zavazuje zajistit pro kupujícího, resp. pro jeho přepravce podjezdovou výšku sil pro nakládku Zboží u prodávajícího v minimální výši 3,4 m. Pro odstranění pochybností smluvní strany shodně prohla</w:t>
      </w:r>
      <w:r>
        <w:t>šují, že k přechodu vlastnického práva ke Zboží dochází v případě přepravy Zboží kupujícím vždy až finálním předáním a převzetím Zboží ve smyslu čl. IV. odst. 8. této smlouvy v místě plnění dle čl. Il. odst. 2. této smlouvy.</w:t>
      </w:r>
      <w:r>
        <w:rPr>
          <w:noProof/>
        </w:rPr>
        <w:drawing>
          <wp:inline distT="0" distB="0" distL="0" distR="0">
            <wp:extent cx="3049" cy="3048"/>
            <wp:effectExtent l="0" t="0" r="0" b="0"/>
            <wp:docPr id="9494" name="Picture 9494"/>
            <wp:cNvGraphicFramePr/>
            <a:graphic xmlns:a="http://schemas.openxmlformats.org/drawingml/2006/main">
              <a:graphicData uri="http://schemas.openxmlformats.org/drawingml/2006/picture">
                <pic:pic xmlns:pic="http://schemas.openxmlformats.org/drawingml/2006/picture">
                  <pic:nvPicPr>
                    <pic:cNvPr id="9494" name="Picture 9494"/>
                    <pic:cNvPicPr/>
                  </pic:nvPicPr>
                  <pic:blipFill>
                    <a:blip r:embed="rId8"/>
                    <a:stretch>
                      <a:fillRect/>
                    </a:stretch>
                  </pic:blipFill>
                  <pic:spPr>
                    <a:xfrm>
                      <a:off x="0" y="0"/>
                      <a:ext cx="3049" cy="3048"/>
                    </a:xfrm>
                    <a:prstGeom prst="rect">
                      <a:avLst/>
                    </a:prstGeom>
                  </pic:spPr>
                </pic:pic>
              </a:graphicData>
            </a:graphic>
          </wp:inline>
        </w:drawing>
      </w:r>
    </w:p>
    <w:p w:rsidR="00301056" w:rsidRDefault="0000687E">
      <w:pPr>
        <w:spacing w:after="311" w:line="265" w:lineRule="auto"/>
        <w:ind w:left="120" w:hanging="10"/>
        <w:jc w:val="left"/>
      </w:pPr>
      <w:r>
        <w:rPr>
          <w:sz w:val="16"/>
        </w:rPr>
        <w:t xml:space="preserve">Vzor2018 </w:t>
      </w:r>
    </w:p>
    <w:p w:rsidR="00301056" w:rsidRDefault="0000687E">
      <w:pPr>
        <w:tabs>
          <w:tab w:val="center" w:pos="3213"/>
          <w:tab w:val="center" w:pos="6017"/>
        </w:tabs>
        <w:spacing w:after="300" w:line="259" w:lineRule="auto"/>
        <w:ind w:left="0"/>
        <w:jc w:val="left"/>
      </w:pPr>
      <w:r>
        <w:rPr>
          <w:sz w:val="32"/>
        </w:rPr>
        <w:tab/>
        <w:t xml:space="preserve">I </w:t>
      </w:r>
      <w:r>
        <w:rPr>
          <w:sz w:val="32"/>
        </w:rPr>
        <w:tab/>
      </w:r>
      <w:r>
        <w:rPr>
          <w:noProof/>
        </w:rPr>
        <w:drawing>
          <wp:inline distT="0" distB="0" distL="0" distR="0">
            <wp:extent cx="561065" cy="3048"/>
            <wp:effectExtent l="0" t="0" r="0" b="0"/>
            <wp:docPr id="106861" name="Picture 106861"/>
            <wp:cNvGraphicFramePr/>
            <a:graphic xmlns:a="http://schemas.openxmlformats.org/drawingml/2006/main">
              <a:graphicData uri="http://schemas.openxmlformats.org/drawingml/2006/picture">
                <pic:pic xmlns:pic="http://schemas.openxmlformats.org/drawingml/2006/picture">
                  <pic:nvPicPr>
                    <pic:cNvPr id="106861" name="Picture 106861"/>
                    <pic:cNvPicPr/>
                  </pic:nvPicPr>
                  <pic:blipFill>
                    <a:blip r:embed="rId21"/>
                    <a:stretch>
                      <a:fillRect/>
                    </a:stretch>
                  </pic:blipFill>
                  <pic:spPr>
                    <a:xfrm>
                      <a:off x="0" y="0"/>
                      <a:ext cx="561065" cy="3048"/>
                    </a:xfrm>
                    <a:prstGeom prst="rect">
                      <a:avLst/>
                    </a:prstGeom>
                  </pic:spPr>
                </pic:pic>
              </a:graphicData>
            </a:graphic>
          </wp:inline>
        </w:drawing>
      </w:r>
    </w:p>
    <w:p w:rsidR="00301056" w:rsidRDefault="00301056">
      <w:pPr>
        <w:sectPr w:rsidR="00301056">
          <w:headerReference w:type="even" r:id="rId22"/>
          <w:headerReference w:type="default" r:id="rId23"/>
          <w:footerReference w:type="even" r:id="rId24"/>
          <w:footerReference w:type="default" r:id="rId25"/>
          <w:headerReference w:type="first" r:id="rId26"/>
          <w:footerReference w:type="first" r:id="rId27"/>
          <w:pgSz w:w="11563" w:h="16488"/>
          <w:pgMar w:top="293" w:right="836" w:bottom="382" w:left="1109" w:header="720" w:footer="720" w:gutter="0"/>
          <w:cols w:space="720"/>
        </w:sectPr>
      </w:pPr>
    </w:p>
    <w:p w:rsidR="00301056" w:rsidRDefault="0000687E">
      <w:pPr>
        <w:pStyle w:val="Heading2"/>
        <w:spacing w:after="544"/>
        <w:ind w:left="245" w:firstLine="0"/>
      </w:pPr>
      <w:r>
        <w:rPr>
          <w:noProof/>
        </w:rPr>
        <w:drawing>
          <wp:inline distT="0" distB="0" distL="0" distR="0">
            <wp:extent cx="1399613" cy="576072"/>
            <wp:effectExtent l="0" t="0" r="0" b="0"/>
            <wp:docPr id="106864" name="Picture 106864"/>
            <wp:cNvGraphicFramePr/>
            <a:graphic xmlns:a="http://schemas.openxmlformats.org/drawingml/2006/main">
              <a:graphicData uri="http://schemas.openxmlformats.org/drawingml/2006/picture">
                <pic:pic xmlns:pic="http://schemas.openxmlformats.org/drawingml/2006/picture">
                  <pic:nvPicPr>
                    <pic:cNvPr id="106864" name="Picture 106864"/>
                    <pic:cNvPicPr/>
                  </pic:nvPicPr>
                  <pic:blipFill>
                    <a:blip r:embed="rId28"/>
                    <a:stretch>
                      <a:fillRect/>
                    </a:stretch>
                  </pic:blipFill>
                  <pic:spPr>
                    <a:xfrm>
                      <a:off x="0" y="0"/>
                      <a:ext cx="1399613" cy="576072"/>
                    </a:xfrm>
                    <a:prstGeom prst="rect">
                      <a:avLst/>
                    </a:prstGeom>
                  </pic:spPr>
                </pic:pic>
              </a:graphicData>
            </a:graphic>
          </wp:inline>
        </w:drawing>
      </w:r>
      <w:r>
        <w:rPr>
          <w:sz w:val="34"/>
        </w:rPr>
        <w:t>Qrazdroj</w:t>
      </w:r>
    </w:p>
    <w:p w:rsidR="00301056" w:rsidRDefault="0000687E">
      <w:pPr>
        <w:spacing w:after="198"/>
        <w:ind w:left="552" w:right="14" w:hanging="423"/>
      </w:pPr>
      <w:r>
        <w:t xml:space="preserve">8. </w:t>
      </w:r>
      <w:r>
        <w:t>Zajišťuje-li přepravu prodávající je povinen zajistit takovou vlastní nebo smluvní přepravu, aby během ní nedošlo k mikrobiologické, chemické nebo fyzikální kontaminaci přepravovaného Zboží. Každá automobilová dodávka musí být řádné zaplachtována. Prodávaj</w:t>
      </w:r>
      <w:r>
        <w:t xml:space="preserve">ící svým podpisem této smlouvy potvrzuje, že se podrobně seznámil s přepravními dispozicemi, které tvoří nedílnou součást této smlouvy jako její </w:t>
      </w:r>
      <w:r>
        <w:rPr>
          <w:u w:val="single" w:color="000000"/>
        </w:rPr>
        <w:t>příloha č. 4</w:t>
      </w:r>
      <w:r>
        <w:t xml:space="preserve">, a zavazuje se je dodržovat. Na požádání kupujícího musí přepravce prodávajícího předložit doklad </w:t>
      </w:r>
      <w:r>
        <w:t xml:space="preserve">o třech předchozích nákladech a způsobu čištění ložné plochy. Vzor dokladu tvoří </w:t>
      </w:r>
      <w:r>
        <w:rPr>
          <w:u w:val="single" w:color="000000"/>
        </w:rPr>
        <w:t>přílohu č. 5</w:t>
      </w:r>
      <w:r>
        <w:t xml:space="preserve"> této smlouvy.</w:t>
      </w:r>
    </w:p>
    <w:p w:rsidR="00301056" w:rsidRDefault="0000687E">
      <w:pPr>
        <w:spacing w:after="259"/>
        <w:ind w:left="533" w:right="14"/>
      </w:pPr>
      <w:r>
        <w:t>Zajišťuje-li přepravu kupující, je prodávající povinen před nakládkou zkontrolovat čistotu ložné plochy a provést o kontrole záznam na dodacím listu</w:t>
      </w:r>
      <w:r>
        <w:t xml:space="preserve">. Na požádání prodávajícího je přepravce kupujícího povinen předložit prodávajícímu doklad o předchozích třech nákladech a způsobu čištění ložné plochy. Vzor dokladu tvoří </w:t>
      </w:r>
      <w:r>
        <w:rPr>
          <w:u w:val="single" w:color="000000"/>
        </w:rPr>
        <w:t>přílohu č. 5</w:t>
      </w:r>
      <w:r>
        <w:t xml:space="preserve"> této smlouvy. V případě neshody je prodávající povinen obratem informov</w:t>
      </w:r>
      <w:r>
        <w:t>at kupujícího.</w:t>
      </w:r>
    </w:p>
    <w:p w:rsidR="00301056" w:rsidRDefault="0000687E">
      <w:pPr>
        <w:pStyle w:val="Heading3"/>
        <w:ind w:left="139"/>
      </w:pPr>
      <w:r>
        <w:t>IV. KUPNÍ CENA A PLATEBNÍ PODMÍNKY</w:t>
      </w:r>
    </w:p>
    <w:p w:rsidR="00301056" w:rsidRDefault="0000687E">
      <w:pPr>
        <w:spacing w:after="306"/>
        <w:ind w:left="538" w:right="14"/>
      </w:pPr>
      <w:r>
        <w:t>Smluvní strany se dohodly na určení základní kupní ceny Zboží následujícím způsobem:</w:t>
      </w:r>
    </w:p>
    <w:p w:rsidR="00301056" w:rsidRDefault="0000687E">
      <w:pPr>
        <w:ind w:left="542" w:right="14" w:hanging="413"/>
      </w:pPr>
      <w:r>
        <w:rPr>
          <w:noProof/>
        </w:rPr>
        <w:drawing>
          <wp:anchor distT="0" distB="0" distL="114300" distR="114300" simplePos="0" relativeHeight="251659264" behindDoc="0" locked="0" layoutInCell="1" allowOverlap="0">
            <wp:simplePos x="0" y="0"/>
            <wp:positionH relativeFrom="column">
              <wp:posOffset>3207827</wp:posOffset>
            </wp:positionH>
            <wp:positionV relativeFrom="paragraph">
              <wp:posOffset>148618</wp:posOffset>
            </wp:positionV>
            <wp:extent cx="6099" cy="6096"/>
            <wp:effectExtent l="0" t="0" r="0" b="0"/>
            <wp:wrapSquare wrapText="bothSides"/>
            <wp:docPr id="13762" name="Picture 13762"/>
            <wp:cNvGraphicFramePr/>
            <a:graphic xmlns:a="http://schemas.openxmlformats.org/drawingml/2006/main">
              <a:graphicData uri="http://schemas.openxmlformats.org/drawingml/2006/picture">
                <pic:pic xmlns:pic="http://schemas.openxmlformats.org/drawingml/2006/picture">
                  <pic:nvPicPr>
                    <pic:cNvPr id="13762" name="Picture 13762"/>
                    <pic:cNvPicPr/>
                  </pic:nvPicPr>
                  <pic:blipFill>
                    <a:blip r:embed="rId29"/>
                    <a:stretch>
                      <a:fillRect/>
                    </a:stretch>
                  </pic:blipFill>
                  <pic:spPr>
                    <a:xfrm>
                      <a:off x="0" y="0"/>
                      <a:ext cx="6099" cy="6096"/>
                    </a:xfrm>
                    <a:prstGeom prst="rect">
                      <a:avLst/>
                    </a:prstGeom>
                  </pic:spPr>
                </pic:pic>
              </a:graphicData>
            </a:graphic>
          </wp:anchor>
        </w:drawing>
      </w:r>
      <w:r>
        <w:t xml:space="preserve">1 . </w:t>
      </w:r>
      <w:r>
        <w:t>a) Pro dodávky Zboží ze sklizně roku 2019 v pořadí prvních dle čl. Il. odst. 3. písm.ac) této smlouvy skutečně dodaných 190 tun Zboží platí, že:</w:t>
      </w:r>
      <w:r>
        <w:rPr>
          <w:noProof/>
        </w:rPr>
        <w:drawing>
          <wp:inline distT="0" distB="0" distL="0" distR="0">
            <wp:extent cx="3049" cy="6097"/>
            <wp:effectExtent l="0" t="0" r="0" b="0"/>
            <wp:docPr id="13763" name="Picture 13763"/>
            <wp:cNvGraphicFramePr/>
            <a:graphic xmlns:a="http://schemas.openxmlformats.org/drawingml/2006/main">
              <a:graphicData uri="http://schemas.openxmlformats.org/drawingml/2006/picture">
                <pic:pic xmlns:pic="http://schemas.openxmlformats.org/drawingml/2006/picture">
                  <pic:nvPicPr>
                    <pic:cNvPr id="13763" name="Picture 13763"/>
                    <pic:cNvPicPr/>
                  </pic:nvPicPr>
                  <pic:blipFill>
                    <a:blip r:embed="rId30"/>
                    <a:stretch>
                      <a:fillRect/>
                    </a:stretch>
                  </pic:blipFill>
                  <pic:spPr>
                    <a:xfrm>
                      <a:off x="0" y="0"/>
                      <a:ext cx="3049" cy="6097"/>
                    </a:xfrm>
                    <a:prstGeom prst="rect">
                      <a:avLst/>
                    </a:prstGeom>
                  </pic:spPr>
                </pic:pic>
              </a:graphicData>
            </a:graphic>
          </wp:inline>
        </w:drawing>
      </w:r>
    </w:p>
    <w:p w:rsidR="00301056" w:rsidRDefault="0000687E">
      <w:pPr>
        <w:numPr>
          <w:ilvl w:val="0"/>
          <w:numId w:val="4"/>
        </w:numPr>
        <w:ind w:right="14"/>
      </w:pPr>
      <w:r>
        <w:t xml:space="preserve">základní kupní cena takového Zboží činí 5.200,-- CZK (slovy: pět tisíc dvě stě korun českých) za 1 tunu Zboží </w:t>
      </w:r>
      <w:r>
        <w:t>dle této smlouvy.</w:t>
      </w:r>
    </w:p>
    <w:p w:rsidR="00301056" w:rsidRDefault="0000687E">
      <w:pPr>
        <w:ind w:left="543" w:right="14"/>
      </w:pPr>
      <w:r>
        <w:rPr>
          <w:noProof/>
        </w:rPr>
        <w:drawing>
          <wp:anchor distT="0" distB="0" distL="114300" distR="114300" simplePos="0" relativeHeight="251660288" behindDoc="0" locked="0" layoutInCell="1" allowOverlap="0">
            <wp:simplePos x="0" y="0"/>
            <wp:positionH relativeFrom="page">
              <wp:posOffset>4326908</wp:posOffset>
            </wp:positionH>
            <wp:positionV relativeFrom="page">
              <wp:posOffset>10037064</wp:posOffset>
            </wp:positionV>
            <wp:extent cx="695233" cy="3049"/>
            <wp:effectExtent l="0" t="0" r="0" b="0"/>
            <wp:wrapTopAndBottom/>
            <wp:docPr id="106866" name="Picture 106866"/>
            <wp:cNvGraphicFramePr/>
            <a:graphic xmlns:a="http://schemas.openxmlformats.org/drawingml/2006/main">
              <a:graphicData uri="http://schemas.openxmlformats.org/drawingml/2006/picture">
                <pic:pic xmlns:pic="http://schemas.openxmlformats.org/drawingml/2006/picture">
                  <pic:nvPicPr>
                    <pic:cNvPr id="106866" name="Picture 106866"/>
                    <pic:cNvPicPr/>
                  </pic:nvPicPr>
                  <pic:blipFill>
                    <a:blip r:embed="rId31"/>
                    <a:stretch>
                      <a:fillRect/>
                    </a:stretch>
                  </pic:blipFill>
                  <pic:spPr>
                    <a:xfrm>
                      <a:off x="0" y="0"/>
                      <a:ext cx="695233" cy="3049"/>
                    </a:xfrm>
                    <a:prstGeom prst="rect">
                      <a:avLst/>
                    </a:prstGeom>
                  </pic:spPr>
                </pic:pic>
              </a:graphicData>
            </a:graphic>
          </wp:anchor>
        </w:drawing>
      </w:r>
      <w:r>
        <w:t>b) Pro dodávky Zboží ze sklizně roku 2020, v množství prvních dle čl. Il, odst. 3, písm. bb) této smlouvy skutečně dodaných 170 tun Zboží platí, že:</w:t>
      </w:r>
    </w:p>
    <w:p w:rsidR="00301056" w:rsidRDefault="0000687E">
      <w:pPr>
        <w:numPr>
          <w:ilvl w:val="0"/>
          <w:numId w:val="4"/>
        </w:numPr>
        <w:spacing w:after="194"/>
        <w:ind w:right="14"/>
      </w:pPr>
      <w:r>
        <w:t>základní kupní cena takového Zboží činí 5.200,-- CZK (slovy: pět tisíc dvě stě korun čes</w:t>
      </w:r>
      <w:r>
        <w:t>kých) za 1 tunu Zboží dle této smlouvy v paritě FCA dle Incoterms 2010,</w:t>
      </w:r>
    </w:p>
    <w:p w:rsidR="00301056" w:rsidRDefault="0000687E">
      <w:pPr>
        <w:spacing w:after="194"/>
        <w:ind w:left="538" w:right="14"/>
      </w:pPr>
      <w:r>
        <w:t xml:space="preserve">c) Pro dodávky Zboží ze sklizně roku 2021, v množství dle čl. Il, odst. 3, písm. c) této smlouvy platí, </w:t>
      </w:r>
      <w:r>
        <w:t>že:</w:t>
      </w:r>
    </w:p>
    <w:p w:rsidR="00301056" w:rsidRDefault="0000687E">
      <w:pPr>
        <w:numPr>
          <w:ilvl w:val="0"/>
          <w:numId w:val="4"/>
        </w:numPr>
        <w:ind w:right="14"/>
      </w:pPr>
      <w:r>
        <w:t>základní kupní cena takového Zboží činí 5.200,-- CZK (slovy: pět tisíc dvě s</w:t>
      </w:r>
      <w:r>
        <w:t>tě korun českých) za 1 tunu Zboží dle této smlouvy.</w:t>
      </w:r>
    </w:p>
    <w:p w:rsidR="00301056" w:rsidRDefault="0000687E">
      <w:pPr>
        <w:numPr>
          <w:ilvl w:val="0"/>
          <w:numId w:val="5"/>
        </w:numPr>
        <w:spacing w:after="31"/>
        <w:ind w:left="465" w:right="14" w:hanging="427"/>
      </w:pPr>
      <w:r>
        <w:t>Základní kupní cena dle předchozího odstavce se sjednává pro Zboží ze sklizně daného roku, které bude skutečně dodáno vždy do konce měsíce září daného roku. Základní kupní cena každé 1 tuny Zboží ze skliz</w:t>
      </w:r>
      <w:r>
        <w:t>ně daného roku, která bude dodána až po 1. říjnu daného roku, se zvyšuje o částku (skladné) dle měsíce dodání:</w:t>
      </w:r>
    </w:p>
    <w:tbl>
      <w:tblPr>
        <w:tblStyle w:val="TableGrid"/>
        <w:tblW w:w="7433" w:type="dxa"/>
        <w:tblInd w:w="543" w:type="dxa"/>
        <w:tblCellMar>
          <w:top w:w="40" w:type="dxa"/>
          <w:left w:w="115" w:type="dxa"/>
          <w:bottom w:w="0" w:type="dxa"/>
          <w:right w:w="115" w:type="dxa"/>
        </w:tblCellMar>
        <w:tblLook w:val="04A0" w:firstRow="1" w:lastRow="0" w:firstColumn="1" w:lastColumn="0" w:noHBand="0" w:noVBand="1"/>
      </w:tblPr>
      <w:tblGrid>
        <w:gridCol w:w="1840"/>
        <w:gridCol w:w="1910"/>
        <w:gridCol w:w="1770"/>
        <w:gridCol w:w="1914"/>
      </w:tblGrid>
      <w:tr w:rsidR="00301056">
        <w:trPr>
          <w:trHeight w:val="312"/>
        </w:trPr>
        <w:tc>
          <w:tcPr>
            <w:tcW w:w="1840"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0"/>
              <w:jc w:val="left"/>
            </w:pPr>
            <w:r>
              <w:rPr>
                <w:sz w:val="24"/>
              </w:rPr>
              <w:t>Říjen</w:t>
            </w:r>
          </w:p>
        </w:tc>
        <w:tc>
          <w:tcPr>
            <w:tcW w:w="1910"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4"/>
              <w:jc w:val="center"/>
            </w:pPr>
            <w:r>
              <w:t>1,00 Kč</w:t>
            </w:r>
          </w:p>
        </w:tc>
        <w:tc>
          <w:tcPr>
            <w:tcW w:w="1770"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5"/>
              <w:jc w:val="left"/>
            </w:pPr>
            <w:r>
              <w:rPr>
                <w:sz w:val="24"/>
              </w:rPr>
              <w:t>Březen</w:t>
            </w:r>
          </w:p>
        </w:tc>
        <w:tc>
          <w:tcPr>
            <w:tcW w:w="1914"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7"/>
              <w:jc w:val="center"/>
            </w:pPr>
            <w:r>
              <w:t>1,50 Kč</w:t>
            </w:r>
          </w:p>
        </w:tc>
      </w:tr>
      <w:tr w:rsidR="00301056">
        <w:trPr>
          <w:trHeight w:val="307"/>
        </w:trPr>
        <w:tc>
          <w:tcPr>
            <w:tcW w:w="1840"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0"/>
              <w:jc w:val="left"/>
            </w:pPr>
            <w:r>
              <w:t>Listopad</w:t>
            </w:r>
          </w:p>
        </w:tc>
        <w:tc>
          <w:tcPr>
            <w:tcW w:w="1910"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4"/>
              <w:jc w:val="center"/>
            </w:pPr>
            <w:r>
              <w:t>1,10 Kč</w:t>
            </w:r>
          </w:p>
        </w:tc>
        <w:tc>
          <w:tcPr>
            <w:tcW w:w="1770"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5"/>
              <w:jc w:val="left"/>
            </w:pPr>
            <w:r>
              <w:t>Duben</w:t>
            </w:r>
          </w:p>
        </w:tc>
        <w:tc>
          <w:tcPr>
            <w:tcW w:w="1914"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12"/>
              <w:jc w:val="center"/>
            </w:pPr>
            <w:r>
              <w:t>1,50 Kč</w:t>
            </w:r>
          </w:p>
        </w:tc>
      </w:tr>
      <w:tr w:rsidR="00301056">
        <w:trPr>
          <w:trHeight w:val="310"/>
        </w:trPr>
        <w:tc>
          <w:tcPr>
            <w:tcW w:w="1840"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5"/>
              <w:jc w:val="left"/>
            </w:pPr>
            <w:r>
              <w:rPr>
                <w:sz w:val="24"/>
              </w:rPr>
              <w:t>Prosinec</w:t>
            </w:r>
          </w:p>
        </w:tc>
        <w:tc>
          <w:tcPr>
            <w:tcW w:w="1910"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8"/>
              <w:jc w:val="center"/>
            </w:pPr>
            <w:r>
              <w:t>1,20 Kč</w:t>
            </w:r>
          </w:p>
        </w:tc>
        <w:tc>
          <w:tcPr>
            <w:tcW w:w="1770"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5"/>
              <w:jc w:val="left"/>
            </w:pPr>
            <w:r>
              <w:rPr>
                <w:sz w:val="24"/>
              </w:rPr>
              <w:t>Květen</w:t>
            </w:r>
          </w:p>
        </w:tc>
        <w:tc>
          <w:tcPr>
            <w:tcW w:w="1914"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12"/>
              <w:jc w:val="center"/>
            </w:pPr>
            <w:r>
              <w:t>1,50 Kč</w:t>
            </w:r>
          </w:p>
        </w:tc>
      </w:tr>
      <w:tr w:rsidR="00301056">
        <w:trPr>
          <w:trHeight w:val="314"/>
        </w:trPr>
        <w:tc>
          <w:tcPr>
            <w:tcW w:w="1840"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5"/>
              <w:jc w:val="left"/>
            </w:pPr>
            <w:r>
              <w:rPr>
                <w:sz w:val="24"/>
              </w:rPr>
              <w:t>Leden</w:t>
            </w:r>
          </w:p>
        </w:tc>
        <w:tc>
          <w:tcPr>
            <w:tcW w:w="1910"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4"/>
              <w:jc w:val="center"/>
            </w:pPr>
            <w:r>
              <w:t>1,30 Kč</w:t>
            </w:r>
          </w:p>
        </w:tc>
        <w:tc>
          <w:tcPr>
            <w:tcW w:w="1770"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0"/>
              <w:jc w:val="left"/>
            </w:pPr>
            <w:r>
              <w:rPr>
                <w:sz w:val="24"/>
              </w:rPr>
              <w:t>Červen</w:t>
            </w:r>
          </w:p>
        </w:tc>
        <w:tc>
          <w:tcPr>
            <w:tcW w:w="1914"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12"/>
              <w:jc w:val="center"/>
            </w:pPr>
            <w:r>
              <w:t>1,50 Kč</w:t>
            </w:r>
          </w:p>
        </w:tc>
      </w:tr>
      <w:tr w:rsidR="00301056">
        <w:trPr>
          <w:trHeight w:val="312"/>
        </w:trPr>
        <w:tc>
          <w:tcPr>
            <w:tcW w:w="1840"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5"/>
              <w:jc w:val="left"/>
            </w:pPr>
            <w:r>
              <w:t>Únor</w:t>
            </w:r>
          </w:p>
        </w:tc>
        <w:tc>
          <w:tcPr>
            <w:tcW w:w="1910"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8"/>
              <w:jc w:val="center"/>
            </w:pPr>
            <w:r>
              <w:t>1,40 Kč</w:t>
            </w:r>
          </w:p>
        </w:tc>
        <w:tc>
          <w:tcPr>
            <w:tcW w:w="1770"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0"/>
              <w:jc w:val="left"/>
            </w:pPr>
            <w:r>
              <w:rPr>
                <w:sz w:val="24"/>
              </w:rPr>
              <w:t>Červenec</w:t>
            </w:r>
          </w:p>
        </w:tc>
        <w:tc>
          <w:tcPr>
            <w:tcW w:w="1914"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17"/>
              <w:jc w:val="center"/>
            </w:pPr>
            <w:r>
              <w:t>1,50 Kč</w:t>
            </w:r>
          </w:p>
        </w:tc>
      </w:tr>
    </w:tbl>
    <w:p w:rsidR="00301056" w:rsidRDefault="0000687E">
      <w:pPr>
        <w:ind w:left="543" w:right="14"/>
      </w:pPr>
      <w:r>
        <w:t>za každý celý den uskladnění takového Zboží ze sklizně daného roku prodávajícím v období od 1. října daného roku až do dne dodání takového Zboží kupujícímu dle této smlouvy.</w:t>
      </w:r>
    </w:p>
    <w:p w:rsidR="00301056" w:rsidRDefault="0000687E">
      <w:pPr>
        <w:numPr>
          <w:ilvl w:val="0"/>
          <w:numId w:val="5"/>
        </w:numPr>
        <w:ind w:left="465" w:right="14" w:hanging="427"/>
      </w:pPr>
      <w:r>
        <w:t>Základní kupní cena dle odstavců 1. až 4. tohoto článku smlouvy se standardně sjednává na dodávky Zboží v paritě FCA dle Incoterms 2010. Smluvní strany se dohodly, že pro dodávky Zboží v paritě DAP dle Incoterms 2010 se základní kupní cena 1 tuny Zboží dle</w:t>
      </w:r>
      <w:r>
        <w:t xml:space="preserve"> odstavců 1. až 4. tohoto článku smlouvy vždy zvýší o:</w:t>
      </w:r>
    </w:p>
    <w:p w:rsidR="00301056" w:rsidRDefault="0000687E">
      <w:pPr>
        <w:spacing w:after="695" w:line="259" w:lineRule="auto"/>
        <w:ind w:left="216"/>
        <w:jc w:val="left"/>
      </w:pPr>
      <w:r>
        <w:rPr>
          <w:noProof/>
        </w:rPr>
        <w:drawing>
          <wp:inline distT="0" distB="0" distL="0" distR="0">
            <wp:extent cx="2158880" cy="582168"/>
            <wp:effectExtent l="0" t="0" r="0" b="0"/>
            <wp:docPr id="18573" name="Picture 18573"/>
            <wp:cNvGraphicFramePr/>
            <a:graphic xmlns:a="http://schemas.openxmlformats.org/drawingml/2006/main">
              <a:graphicData uri="http://schemas.openxmlformats.org/drawingml/2006/picture">
                <pic:pic xmlns:pic="http://schemas.openxmlformats.org/drawingml/2006/picture">
                  <pic:nvPicPr>
                    <pic:cNvPr id="18573" name="Picture 18573"/>
                    <pic:cNvPicPr/>
                  </pic:nvPicPr>
                  <pic:blipFill>
                    <a:blip r:embed="rId32"/>
                    <a:stretch>
                      <a:fillRect/>
                    </a:stretch>
                  </pic:blipFill>
                  <pic:spPr>
                    <a:xfrm>
                      <a:off x="0" y="0"/>
                      <a:ext cx="2158880" cy="582168"/>
                    </a:xfrm>
                    <a:prstGeom prst="rect">
                      <a:avLst/>
                    </a:prstGeom>
                  </pic:spPr>
                </pic:pic>
              </a:graphicData>
            </a:graphic>
          </wp:inline>
        </w:drawing>
      </w:r>
    </w:p>
    <w:p w:rsidR="00301056" w:rsidRDefault="0000687E">
      <w:pPr>
        <w:numPr>
          <w:ilvl w:val="1"/>
          <w:numId w:val="5"/>
        </w:numPr>
        <w:spacing w:after="5"/>
        <w:ind w:right="14"/>
      </w:pPr>
      <w:r>
        <w:t>částku 132,- Kč (slovy: jedno sto třicet dva korun českých), bude-li se jednat o Zboží, které má být dodáno do výrobního závodu Nošovice;</w:t>
      </w:r>
    </w:p>
    <w:p w:rsidR="00301056" w:rsidRDefault="0000687E">
      <w:pPr>
        <w:numPr>
          <w:ilvl w:val="1"/>
          <w:numId w:val="5"/>
        </w:numPr>
        <w:spacing w:after="279"/>
        <w:ind w:right="14"/>
      </w:pPr>
      <w:r>
        <w:t>částku 110,- Kč (slovy: jedno sto deset korun českých), bude-li se jednat o Zboží, které má být dodáno do externího skladu kupujícího v Mlýně Šenov, Těšínská 1508, 739 34 Šenov;</w:t>
      </w:r>
    </w:p>
    <w:p w:rsidR="00301056" w:rsidRDefault="0000687E">
      <w:pPr>
        <w:numPr>
          <w:ilvl w:val="0"/>
          <w:numId w:val="5"/>
        </w:numPr>
        <w:spacing w:after="193"/>
        <w:ind w:left="465" w:right="14" w:hanging="427"/>
      </w:pPr>
      <w:r>
        <w:t xml:space="preserve">Základní kupní cena dle odstavců 1. až 4. tohoto článku může být snížena nebo </w:t>
      </w:r>
      <w:r>
        <w:t xml:space="preserve">zvýšena v závislosti na kvalitě Zboží, a to dle podmínek stanovených v </w:t>
      </w:r>
      <w:r>
        <w:rPr>
          <w:u w:val="single" w:color="000000"/>
        </w:rPr>
        <w:t>příloze č. 1</w:t>
      </w:r>
      <w:r>
        <w:t xml:space="preserve"> této smlouvy.</w:t>
      </w:r>
    </w:p>
    <w:p w:rsidR="00301056" w:rsidRDefault="0000687E">
      <w:pPr>
        <w:numPr>
          <w:ilvl w:val="0"/>
          <w:numId w:val="5"/>
        </w:numPr>
        <w:spacing w:after="272"/>
        <w:ind w:left="465" w:right="14" w:hanging="427"/>
      </w:pPr>
      <w:r>
        <w:t>Splní-li prodávající svůj závazek dodat řádné a včas kupujícímu veškeré Zboží ze sklizně roku 2019 dle této smlouvy, kupující uhradí prodávajícímu navíc bonus</w:t>
      </w:r>
      <w:r>
        <w:t xml:space="preserve"> ve výši 100,- Kč (slovy: jedno sto korun českých) za každou dle této smlouvy skutečně dodanou 1 tunu Zboží ze sklizně roku 2019 v množství dle čl. Il. odst. 3. písm. a) této smlouvy, tj. v takovém případě kupní cena každé 1 tuny Zboží ze sklizně roku 2019</w:t>
      </w:r>
      <w:r>
        <w:t xml:space="preserve"> v množství dle čl. Il. odst. 3. písm. a) této smlouvy, skutečně řádné a včas dodané prodávajícím kupujícímu, bude navýšena 0 100,- Kč. Tato částka bude splatná do 60ti dnů od dodávky posledního množství Zboží ze sklizně roku 2019 na základě daňového vrubo</w:t>
      </w:r>
      <w:r>
        <w:t>pisu.</w:t>
      </w:r>
    </w:p>
    <w:p w:rsidR="00301056" w:rsidRDefault="0000687E">
      <w:pPr>
        <w:numPr>
          <w:ilvl w:val="0"/>
          <w:numId w:val="5"/>
        </w:numPr>
        <w:ind w:left="465" w:right="14" w:hanging="427"/>
      </w:pPr>
      <w:r>
        <w:t>Smluvní strany se v souladu s ustanovením S 2 odst. 5 nařízení vlády č. 361/2014 Sb., o stanovení dodání Zboží nebo poskytnutí služby pro použití režimu přenesení daňové povinnosti, v platném znění (dále jen „Nařízení"), dohodly, že na dodávky Zboží podléh</w:t>
      </w:r>
      <w:r>
        <w:t>ající režimu přenesení daňové povinnosti bude aplikován režim přenesení daňové povinnosti, a to i v případě, že celková částka základu daně veškerého dodávaného Zboží nepřekračuje částku uvedenou v S 2 odst. 2 Nařízení.</w:t>
      </w:r>
    </w:p>
    <w:p w:rsidR="00301056" w:rsidRDefault="0000687E">
      <w:pPr>
        <w:numPr>
          <w:ilvl w:val="0"/>
          <w:numId w:val="5"/>
        </w:numPr>
        <w:spacing w:after="264"/>
        <w:ind w:left="465" w:right="14" w:hanging="427"/>
      </w:pPr>
      <w:r>
        <w:t>Celková kupní cena Zboží již obsahuj</w:t>
      </w:r>
      <w:r>
        <w:t>e veškeré náklady (pojistné, administrativní náklady atd.).</w:t>
      </w:r>
    </w:p>
    <w:p w:rsidR="00301056" w:rsidRDefault="0000687E">
      <w:pPr>
        <w:numPr>
          <w:ilvl w:val="0"/>
          <w:numId w:val="5"/>
        </w:numPr>
        <w:ind w:left="465" w:right="14" w:hanging="427"/>
      </w:pPr>
      <w:r>
        <w:rPr>
          <w:noProof/>
        </w:rPr>
        <w:drawing>
          <wp:anchor distT="0" distB="0" distL="114300" distR="114300" simplePos="0" relativeHeight="251661312" behindDoc="0" locked="0" layoutInCell="1" allowOverlap="0">
            <wp:simplePos x="0" y="0"/>
            <wp:positionH relativeFrom="page">
              <wp:posOffset>4293366</wp:posOffset>
            </wp:positionH>
            <wp:positionV relativeFrom="page">
              <wp:posOffset>10018777</wp:posOffset>
            </wp:positionV>
            <wp:extent cx="637296" cy="3047"/>
            <wp:effectExtent l="0" t="0" r="0" b="0"/>
            <wp:wrapTopAndBottom/>
            <wp:docPr id="106868" name="Picture 106868"/>
            <wp:cNvGraphicFramePr/>
            <a:graphic xmlns:a="http://schemas.openxmlformats.org/drawingml/2006/main">
              <a:graphicData uri="http://schemas.openxmlformats.org/drawingml/2006/picture">
                <pic:pic xmlns:pic="http://schemas.openxmlformats.org/drawingml/2006/picture">
                  <pic:nvPicPr>
                    <pic:cNvPr id="106868" name="Picture 106868"/>
                    <pic:cNvPicPr/>
                  </pic:nvPicPr>
                  <pic:blipFill>
                    <a:blip r:embed="rId33"/>
                    <a:stretch>
                      <a:fillRect/>
                    </a:stretch>
                  </pic:blipFill>
                  <pic:spPr>
                    <a:xfrm>
                      <a:off x="0" y="0"/>
                      <a:ext cx="637296" cy="3047"/>
                    </a:xfrm>
                    <a:prstGeom prst="rect">
                      <a:avLst/>
                    </a:prstGeom>
                  </pic:spPr>
                </pic:pic>
              </a:graphicData>
            </a:graphic>
          </wp:anchor>
        </w:drawing>
      </w:r>
      <w:r>
        <w:t>Celková kupní cena Zboží bude fakturována za prodávajícího kupujícím jedenkrát týdně za dodávky uskutečněné v průběhu předcházejícího týdne a po zjištění jakosti Zboží. Fakturace může být uskuteč</w:t>
      </w:r>
      <w:r>
        <w:t xml:space="preserve">něna na základě řádného dodání objednaného Zboží bez vad a na základě řádně vyplněného a kupujícím podepsaného dodacího listu potvrzujícího převzetí Zboží. Základní podmínkou pro zaplacení faktury je, že bylo Zboží jako bezvadné v místě plnění dle čl. Il. </w:t>
      </w:r>
      <w:r>
        <w:t xml:space="preserve">odst. 2. této smlouvy převzato a nebyla uplatněna kupujícím reklamace na dodané Zboží. V opačném případě musí být před vystavením faktury, resp. před zaplacením kupní ceny vyřešena reklamace uplatněná kupujícím, který je v takovém případě oprávněn zadržet </w:t>
      </w:r>
      <w:r>
        <w:t>a neproplatit kupní cenu vztahující se k reklamované dodávce Zboží.</w:t>
      </w:r>
    </w:p>
    <w:p w:rsidR="00301056" w:rsidRDefault="0000687E">
      <w:pPr>
        <w:numPr>
          <w:ilvl w:val="0"/>
          <w:numId w:val="5"/>
        </w:numPr>
        <w:spacing w:after="279"/>
        <w:ind w:left="465" w:right="14" w:hanging="427"/>
      </w:pPr>
      <w:r>
        <w:t xml:space="preserve">Prodávající zplnomocňuje kupujícího k vystavení daňových dokladů jeho jménem. Prodávající se zavazuje přijmout všechny daňové doklady vystavené kupujícím. Pro účely kontrolního hlášení se </w:t>
      </w:r>
      <w:r>
        <w:t>tak bude považovat za evidenční číslo daňového dokladu evidenční číslo daňového dokladu uvedené na daňovém dokladu vystaveném kupujícím.</w:t>
      </w:r>
    </w:p>
    <w:p w:rsidR="00301056" w:rsidRDefault="0000687E">
      <w:pPr>
        <w:numPr>
          <w:ilvl w:val="0"/>
          <w:numId w:val="5"/>
        </w:numPr>
        <w:ind w:left="465" w:right="14" w:hanging="427"/>
      </w:pPr>
      <w:r>
        <w:t>Kupující vystaví daňový doklad za prodávajícího s úhrnnou cenou týdenních dodávek a s přílohami o převzetí ječmene a za</w:t>
      </w:r>
      <w:r>
        <w:t>šle prodávajícímu elektronickou nebo klasickou poštou.</w:t>
      </w:r>
    </w:p>
    <w:p w:rsidR="00301056" w:rsidRDefault="0000687E">
      <w:pPr>
        <w:spacing w:after="287"/>
        <w:ind w:left="19" w:right="14"/>
      </w:pPr>
      <w:r>
        <w:t xml:space="preserve">1 1. </w:t>
      </w:r>
      <w:r>
        <w:t>Splatnost fakturovaných cen je dohodnuta do 60 dnů ode dne vystavení daňového dokladu.</w:t>
      </w:r>
    </w:p>
    <w:p w:rsidR="00301056" w:rsidRDefault="0000687E">
      <w:pPr>
        <w:numPr>
          <w:ilvl w:val="0"/>
          <w:numId w:val="6"/>
        </w:numPr>
        <w:spacing w:after="0"/>
        <w:ind w:right="170" w:hanging="408"/>
      </w:pPr>
      <w:r>
        <w:t xml:space="preserve">Pro určení kupní ceny Zboží ze sklizně roku 2019, v množství dle čl. Il, odst. 3, písm. a) podpísm. aa) této </w:t>
      </w:r>
      <w:r>
        <w:t>smlouvy, platí plně ustanovení čl. IV. Kupní smlouvy 2, a v množství dle čl. Il, odst. 3, písm. a) podpísm. ab) této smlouvy, platí plně ustanovení čl. IV. Kupní smlouvy 3. Pro určení kupní ceny Zboží ze sklizně roku 2019, v množství dle čl. Il, odst. 3, p</w:t>
      </w:r>
      <w:r>
        <w:t>ísm. b) podpísm. ba) této smlouvy, platí plně ustanovení čl. IV. Kupní smlouvy 3.</w:t>
      </w:r>
    </w:p>
    <w:p w:rsidR="00301056" w:rsidRDefault="0000687E">
      <w:pPr>
        <w:spacing w:after="283" w:line="259" w:lineRule="auto"/>
        <w:ind w:left="365"/>
        <w:jc w:val="left"/>
      </w:pPr>
      <w:r>
        <w:rPr>
          <w:noProof/>
        </w:rPr>
        <w:drawing>
          <wp:inline distT="0" distB="0" distL="0" distR="0">
            <wp:extent cx="3049" cy="3047"/>
            <wp:effectExtent l="0" t="0" r="0" b="0"/>
            <wp:docPr id="18475" name="Picture 18475"/>
            <wp:cNvGraphicFramePr/>
            <a:graphic xmlns:a="http://schemas.openxmlformats.org/drawingml/2006/main">
              <a:graphicData uri="http://schemas.openxmlformats.org/drawingml/2006/picture">
                <pic:pic xmlns:pic="http://schemas.openxmlformats.org/drawingml/2006/picture">
                  <pic:nvPicPr>
                    <pic:cNvPr id="18475" name="Picture 18475"/>
                    <pic:cNvPicPr/>
                  </pic:nvPicPr>
                  <pic:blipFill>
                    <a:blip r:embed="rId34"/>
                    <a:stretch>
                      <a:fillRect/>
                    </a:stretch>
                  </pic:blipFill>
                  <pic:spPr>
                    <a:xfrm>
                      <a:off x="0" y="0"/>
                      <a:ext cx="3049" cy="3047"/>
                    </a:xfrm>
                    <a:prstGeom prst="rect">
                      <a:avLst/>
                    </a:prstGeom>
                  </pic:spPr>
                </pic:pic>
              </a:graphicData>
            </a:graphic>
          </wp:inline>
        </w:drawing>
      </w:r>
    </w:p>
    <w:p w:rsidR="00301056" w:rsidRDefault="0000687E">
      <w:pPr>
        <w:numPr>
          <w:ilvl w:val="0"/>
          <w:numId w:val="6"/>
        </w:numPr>
        <w:spacing w:after="41"/>
        <w:ind w:right="170" w:hanging="408"/>
      </w:pPr>
      <w:r>
        <w:t>Kupující bude fakturované částky platit bankovním převodem vždy poslední den lhůty splatnosti, případně nejbližší následující pracovní den, pokud poslední den lhůty splatno</w:t>
      </w:r>
      <w:r>
        <w:t>sti bude sobota, neděle, nebo svátek (dále jen „volný den"). Jestliže poslední den lhůty splatnosti připadne na volný den a zaplatí-li kupující fakturovanou částku první následující pracovní den, není v prodlení se splněním povinnosti zaplatit. Platby se u</w:t>
      </w:r>
      <w:r>
        <w:t>skutečňují na účet prodávajícího dohodnutý v souvislosti s touto smlouvou či oznámený prodávajícím zvláštním písemným oznámením předem (nepostačí pouhé uvedení nového bankovního spojení na faktuře). V případě nesplnění této oznamovací</w:t>
      </w:r>
    </w:p>
    <w:p w:rsidR="00301056" w:rsidRDefault="0000687E">
      <w:pPr>
        <w:spacing w:after="347" w:line="259" w:lineRule="auto"/>
        <w:ind w:left="5" w:hanging="10"/>
        <w:jc w:val="left"/>
      </w:pPr>
      <w:r>
        <w:rPr>
          <w:sz w:val="14"/>
        </w:rPr>
        <w:t xml:space="preserve">Vzor 2018 </w:t>
      </w:r>
    </w:p>
    <w:p w:rsidR="00301056" w:rsidRDefault="0000687E">
      <w:pPr>
        <w:spacing w:after="679" w:line="259" w:lineRule="auto"/>
        <w:ind w:left="303"/>
        <w:jc w:val="left"/>
      </w:pPr>
      <w:r>
        <w:rPr>
          <w:noProof/>
        </w:rPr>
        <w:drawing>
          <wp:inline distT="0" distB="0" distL="0" distR="0">
            <wp:extent cx="2155831" cy="579120"/>
            <wp:effectExtent l="0" t="0" r="0" b="0"/>
            <wp:docPr id="106870" name="Picture 106870"/>
            <wp:cNvGraphicFramePr/>
            <a:graphic xmlns:a="http://schemas.openxmlformats.org/drawingml/2006/main">
              <a:graphicData uri="http://schemas.openxmlformats.org/drawingml/2006/picture">
                <pic:pic xmlns:pic="http://schemas.openxmlformats.org/drawingml/2006/picture">
                  <pic:nvPicPr>
                    <pic:cNvPr id="106870" name="Picture 106870"/>
                    <pic:cNvPicPr/>
                  </pic:nvPicPr>
                  <pic:blipFill>
                    <a:blip r:embed="rId35"/>
                    <a:stretch>
                      <a:fillRect/>
                    </a:stretch>
                  </pic:blipFill>
                  <pic:spPr>
                    <a:xfrm>
                      <a:off x="0" y="0"/>
                      <a:ext cx="2155831" cy="579120"/>
                    </a:xfrm>
                    <a:prstGeom prst="rect">
                      <a:avLst/>
                    </a:prstGeom>
                  </pic:spPr>
                </pic:pic>
              </a:graphicData>
            </a:graphic>
          </wp:inline>
        </w:drawing>
      </w:r>
    </w:p>
    <w:p w:rsidR="00301056" w:rsidRDefault="0000687E">
      <w:pPr>
        <w:spacing w:after="172"/>
        <w:ind w:left="571" w:right="14"/>
      </w:pPr>
      <w:r>
        <w:t>povinnosti není kupující v prodlení s placením fakturovaných částek. Fakturované částky se považují za zaplacené odepsáním z účtu kupujícího ve prospěch účtu prodávajícího.</w:t>
      </w:r>
    </w:p>
    <w:p w:rsidR="00301056" w:rsidRDefault="0000687E">
      <w:pPr>
        <w:spacing w:after="181" w:line="265" w:lineRule="auto"/>
        <w:ind w:left="144" w:firstLine="4"/>
      </w:pPr>
      <w:r>
        <w:rPr>
          <w:sz w:val="24"/>
        </w:rPr>
        <w:t xml:space="preserve">v. </w:t>
      </w:r>
      <w:r>
        <w:rPr>
          <w:sz w:val="24"/>
        </w:rPr>
        <w:t>DODACÍ PODMÍNKY</w:t>
      </w:r>
    </w:p>
    <w:p w:rsidR="00301056" w:rsidRDefault="0000687E">
      <w:pPr>
        <w:ind w:left="537" w:right="14" w:hanging="408"/>
      </w:pPr>
      <w:r>
        <w:t xml:space="preserve">1 . </w:t>
      </w:r>
      <w:r>
        <w:t>Dodávka Zboží bude vybavena číselně evidovaným dodacím liste</w:t>
      </w:r>
      <w:r>
        <w:t>m, který musí obsahovat zejména tyto údaje: název Zboží, množství Zboží, přesné označení místa odeslání (prodávající, subdodavatel/sklad) a místa převzetí (kupující), datum dodávky, deklaraci odrůdy, ujištění o zdravotní nezávadnosti (ujištění o prohlášení</w:t>
      </w:r>
      <w:r>
        <w:t xml:space="preserve"> o shodě) a o provedení kontroly čistoty ložné plochy dopravního prostředku před nakládkou Zboží.</w:t>
      </w:r>
    </w:p>
    <w:p w:rsidR="00301056" w:rsidRDefault="0000687E">
      <w:pPr>
        <w:numPr>
          <w:ilvl w:val="0"/>
          <w:numId w:val="7"/>
        </w:numPr>
        <w:ind w:right="14" w:hanging="423"/>
      </w:pPr>
      <w:r>
        <w:t>Povinnost dodat Zboží je splněna finálním předáním bezvadného Zboží v příslušném množství a kvalitě v místě plnění (dodání) dle podmínek této smlouvy a jeho p</w:t>
      </w:r>
      <w:r>
        <w:t>řevzetím kupujícím. Obě strany se dohodly, že pro určení množství (hmotnosti) dodaného Zboží bude rozhodující váha v místě plnění viz čl. Il. odst. 2. této smlouvy.</w:t>
      </w:r>
    </w:p>
    <w:p w:rsidR="00301056" w:rsidRDefault="0000687E">
      <w:pPr>
        <w:numPr>
          <w:ilvl w:val="0"/>
          <w:numId w:val="7"/>
        </w:numPr>
        <w:ind w:right="14" w:hanging="423"/>
      </w:pPr>
      <w:r>
        <w:rPr>
          <w:noProof/>
        </w:rPr>
        <w:drawing>
          <wp:anchor distT="0" distB="0" distL="114300" distR="114300" simplePos="0" relativeHeight="251662336" behindDoc="0" locked="0" layoutInCell="1" allowOverlap="0">
            <wp:simplePos x="0" y="0"/>
            <wp:positionH relativeFrom="page">
              <wp:posOffset>4336056</wp:posOffset>
            </wp:positionH>
            <wp:positionV relativeFrom="page">
              <wp:posOffset>10058400</wp:posOffset>
            </wp:positionV>
            <wp:extent cx="698282" cy="3049"/>
            <wp:effectExtent l="0" t="0" r="0" b="0"/>
            <wp:wrapTopAndBottom/>
            <wp:docPr id="106872" name="Picture 106872"/>
            <wp:cNvGraphicFramePr/>
            <a:graphic xmlns:a="http://schemas.openxmlformats.org/drawingml/2006/main">
              <a:graphicData uri="http://schemas.openxmlformats.org/drawingml/2006/picture">
                <pic:pic xmlns:pic="http://schemas.openxmlformats.org/drawingml/2006/picture">
                  <pic:nvPicPr>
                    <pic:cNvPr id="106872" name="Picture 106872"/>
                    <pic:cNvPicPr/>
                  </pic:nvPicPr>
                  <pic:blipFill>
                    <a:blip r:embed="rId36"/>
                    <a:stretch>
                      <a:fillRect/>
                    </a:stretch>
                  </pic:blipFill>
                  <pic:spPr>
                    <a:xfrm>
                      <a:off x="0" y="0"/>
                      <a:ext cx="698282" cy="3049"/>
                    </a:xfrm>
                    <a:prstGeom prst="rect">
                      <a:avLst/>
                    </a:prstGeom>
                  </pic:spPr>
                </pic:pic>
              </a:graphicData>
            </a:graphic>
          </wp:anchor>
        </w:drawing>
      </w:r>
      <w:r>
        <w:t>Po každé dodávce do místa plnění - viz čl. Il. odst. 2. této smlouvy - ať již je Zboží pře</w:t>
      </w:r>
      <w:r>
        <w:t>pravováno do místa plnění prodávajícím (DAP) tak kupujícím (FCA), bude odebrán kupujícím vzorek Zboží a tento vzorek bude podroben analýze kupujícího v laboratoři kupujícího. Odebrání vzorku bude činěno před převzetím Zboží. V případě, že Zboží nebude v so</w:t>
      </w:r>
      <w:r>
        <w:t>uladu s touto smlouvou, je kupující oprávněn odmítnout převzít toto Zboží. V takovém případě kupující vyrozumí o této skutečnosti bezodkladně prodávajícího, nejlépe telefonicky. Prodávající má právo zúčastnit se odběru vzorků, případně kontrolního převážen</w:t>
      </w:r>
      <w:r>
        <w:t>í dodávky. Zdrží-li se však auto z tohoto důvodu (při přepravě Zboží zajišťované kupujícím), bere prodávající na vědomí, že bude povinen uhradit kupujícímu náklady související se zdržným. Obě strany se dohodly, že prodávající bude uznávat pravost a věrohod</w:t>
      </w:r>
      <w:r>
        <w:t>nost vzorků odebraných kupujícím i v případě, že zástupce prodávajícího se nedostaví ke kontrolnímu odběru vzorků, případně ke kontrolnímu převážení dodávky.</w:t>
      </w:r>
    </w:p>
    <w:p w:rsidR="00301056" w:rsidRDefault="0000687E">
      <w:pPr>
        <w:numPr>
          <w:ilvl w:val="0"/>
          <w:numId w:val="7"/>
        </w:numPr>
        <w:spacing w:after="252"/>
        <w:ind w:right="14" w:hanging="423"/>
      </w:pPr>
      <w:r>
        <w:t>Okamžikem předání a převzetí Zboží ve smyslu ustanovení čl. IV. odst. 8., resp. čl. V. odst. 3., t</w:t>
      </w:r>
      <w:r>
        <w:t xml:space="preserve">éto smlouvy přechází na kupujícího vlastnické právo ke Zboží; k přechodu nebezpečí vzniku škody na Zboží dochází v případě přepravy Zboží prodávajícím (DAP) ve stejném okamžiku. V případě přepravy Zboží do místa plnění kupujícím (FCA) k přechodu nebezpečí </w:t>
      </w:r>
      <w:r>
        <w:t>vzniku škody na Zboží dochází již odebráním Zboží ve skladech prodávajícího.</w:t>
      </w:r>
    </w:p>
    <w:p w:rsidR="00301056" w:rsidRDefault="0000687E">
      <w:pPr>
        <w:pStyle w:val="Heading4"/>
        <w:ind w:left="139"/>
      </w:pPr>
      <w:r>
        <w:t>Vl. ZÁRUKA ZA JAKOST, REKLAMACE VAD, PRÁVO AUDITU</w:t>
      </w:r>
    </w:p>
    <w:p w:rsidR="00301056" w:rsidRDefault="0000687E">
      <w:pPr>
        <w:ind w:left="537" w:right="14" w:hanging="408"/>
      </w:pPr>
      <w:r>
        <w:t xml:space="preserve">1 . </w:t>
      </w:r>
      <w:r>
        <w:t>Zajišťuje-li přepravu Zboží kupující, budou prodávajícímu v plné výši přefakturovány přepravní náklady za odmítnuté či vrácen</w:t>
      </w:r>
      <w:r>
        <w:t>é Zboží z důvodu nevyhovujících jakostních parametrů dle této smlouvy. Kupující je oprávněn započíst tyto přepravní náklady vůči pohledávce prodávajícího z titulu nároku na úhradu kupní ceny Zboží dle této smlouvy.</w:t>
      </w:r>
    </w:p>
    <w:p w:rsidR="00301056" w:rsidRDefault="0000687E">
      <w:pPr>
        <w:numPr>
          <w:ilvl w:val="0"/>
          <w:numId w:val="8"/>
        </w:numPr>
        <w:spacing w:after="157"/>
        <w:ind w:right="14" w:hanging="427"/>
      </w:pPr>
      <w:r>
        <w:t>Prodávající je povinen zajistit, že veške</w:t>
      </w:r>
      <w:r>
        <w:t>ré dodané Zboží a průvodní doklady k němu budou odpovídat požadavkům obecně závazných právních předpisů České republiky, zejména: zákon č. 258/2000 Sb., v platném znění (o ochraně veřejného zdraví); zákon č. 477/2001 Sb., v platném znění (o obalech); vyhlá</w:t>
      </w:r>
      <w:r>
        <w:t>ška MZ ČR č. 38/2001 Sb., v platném znění (o hygienických požadavcích na výrobky určené ke styku s potravinami a pokrmy).</w:t>
      </w:r>
    </w:p>
    <w:p w:rsidR="00301056" w:rsidRDefault="0000687E">
      <w:pPr>
        <w:numPr>
          <w:ilvl w:val="0"/>
          <w:numId w:val="8"/>
        </w:numPr>
        <w:spacing w:after="194"/>
        <w:ind w:right="14" w:hanging="427"/>
      </w:pPr>
      <w:r>
        <w:t>Prodávající prohlašuje a garantuje, že Zboží nemá a nebude mít žádné vady a není a nebude zatíženo žádnými právy třetích osob bránícíc</w:t>
      </w:r>
      <w:r>
        <w:t xml:space="preserve">h v užívání Zboží či jakýchkoli dalších dispozicích s ním. Ukáže-li se toto ujištění jako nepravdivé nebo neúplné, má kupující právo odstoupit od smlouvy, a prodávající se zavazuje nahradit kupujícímu či přímo poškozené osobě či osobám veškeré související </w:t>
      </w:r>
      <w:r>
        <w:t>škody, sankce a náklady, včetně nákladů na právní zastoupení s tím spojených.</w:t>
      </w:r>
    </w:p>
    <w:p w:rsidR="00301056" w:rsidRDefault="0000687E">
      <w:pPr>
        <w:numPr>
          <w:ilvl w:val="0"/>
          <w:numId w:val="8"/>
        </w:numPr>
        <w:ind w:right="14" w:hanging="427"/>
      </w:pPr>
      <w:r>
        <w:t>Prodávající se zavazuje umožnit provedení auditu či kontroly kupujícímu, či jeho přizvaným expertům, za účelem kontroly plnění kvalitativních požadavků a daných specifikací Zboží</w:t>
      </w:r>
      <w:r>
        <w:t>. Prodávající se zavazuje poskytnout kupujícímu přiměřenou součinnost při auditu nebo kontrole a</w:t>
      </w:r>
    </w:p>
    <w:p w:rsidR="00301056" w:rsidRDefault="0000687E">
      <w:pPr>
        <w:spacing w:after="703" w:line="259" w:lineRule="auto"/>
        <w:ind w:left="264"/>
        <w:jc w:val="left"/>
      </w:pPr>
      <w:r>
        <w:rPr>
          <w:noProof/>
        </w:rPr>
        <w:drawing>
          <wp:inline distT="0" distB="0" distL="0" distR="0">
            <wp:extent cx="2158879" cy="582168"/>
            <wp:effectExtent l="0" t="0" r="0" b="0"/>
            <wp:docPr id="106874" name="Picture 106874"/>
            <wp:cNvGraphicFramePr/>
            <a:graphic xmlns:a="http://schemas.openxmlformats.org/drawingml/2006/main">
              <a:graphicData uri="http://schemas.openxmlformats.org/drawingml/2006/picture">
                <pic:pic xmlns:pic="http://schemas.openxmlformats.org/drawingml/2006/picture">
                  <pic:nvPicPr>
                    <pic:cNvPr id="106874" name="Picture 106874"/>
                    <pic:cNvPicPr/>
                  </pic:nvPicPr>
                  <pic:blipFill>
                    <a:blip r:embed="rId37"/>
                    <a:stretch>
                      <a:fillRect/>
                    </a:stretch>
                  </pic:blipFill>
                  <pic:spPr>
                    <a:xfrm>
                      <a:off x="0" y="0"/>
                      <a:ext cx="2158879" cy="582168"/>
                    </a:xfrm>
                    <a:prstGeom prst="rect">
                      <a:avLst/>
                    </a:prstGeom>
                  </pic:spPr>
                </pic:pic>
              </a:graphicData>
            </a:graphic>
          </wp:inline>
        </w:drawing>
      </w:r>
    </w:p>
    <w:p w:rsidR="00301056" w:rsidRDefault="0000687E">
      <w:pPr>
        <w:ind w:left="528" w:right="14"/>
      </w:pPr>
      <w:r>
        <w:t>předložit požadovanou dokumentaci a záznamy, popřípadě jiným způsobem doložit důkazy o plnění specifikovaných požadavků.</w:t>
      </w:r>
    </w:p>
    <w:p w:rsidR="00301056" w:rsidRDefault="0000687E">
      <w:pPr>
        <w:spacing w:after="196" w:line="265" w:lineRule="auto"/>
        <w:ind w:left="96" w:firstLine="4"/>
      </w:pPr>
      <w:r>
        <w:rPr>
          <w:sz w:val="24"/>
        </w:rPr>
        <w:t>VII. ROZHODNÉ PRÁVO</w:t>
      </w:r>
    </w:p>
    <w:p w:rsidR="00301056" w:rsidRDefault="0000687E">
      <w:pPr>
        <w:numPr>
          <w:ilvl w:val="0"/>
          <w:numId w:val="9"/>
        </w:numPr>
        <w:ind w:right="14" w:hanging="432"/>
      </w:pPr>
      <w:r>
        <w:t>Tato smlouva, právní vztahy, práva a povinnosti v ní obsažené nebo z ní vyplývající se řídí českým právem, zejména občanským zákoníkem, v platném znění, a dalšími příslušnými obecně závaznými právními předpisy ČR.</w:t>
      </w:r>
    </w:p>
    <w:p w:rsidR="00301056" w:rsidRDefault="0000687E">
      <w:pPr>
        <w:numPr>
          <w:ilvl w:val="0"/>
          <w:numId w:val="9"/>
        </w:numPr>
        <w:ind w:right="14" w:hanging="432"/>
      </w:pPr>
      <w:r>
        <w:t>Na základě ustanovení S 89a občanského sou</w:t>
      </w:r>
      <w:r>
        <w:t>dního řádu (zákon č. 99/1963 Sb.) sjednávají strany pro případ řešení sporů místní příslušnost obecného soudu dle sídla kupujícího.</w:t>
      </w:r>
    </w:p>
    <w:p w:rsidR="00301056" w:rsidRDefault="0000687E">
      <w:pPr>
        <w:pStyle w:val="Heading4"/>
        <w:spacing w:after="224"/>
        <w:ind w:left="139"/>
      </w:pPr>
      <w:r>
        <w:t>Vlil. ZÁSADY OBCHODNÍ ETIKY</w:t>
      </w:r>
    </w:p>
    <w:p w:rsidR="00301056" w:rsidRDefault="0000687E">
      <w:pPr>
        <w:spacing w:after="0"/>
        <w:ind w:left="537" w:right="86" w:hanging="408"/>
      </w:pPr>
      <w:r>
        <w:t xml:space="preserve">1 . </w:t>
      </w:r>
      <w:r>
        <w:t>Prodávající prohlašuje, že se seznámil se „Zásadami obchodní etiky", platnými pro všechny do</w:t>
      </w:r>
      <w:r>
        <w:t>davatele Kupujícího (dále jen „Zásady") a zavazuje se tyto Zásady při naplňování účelu této smlouvy dodržovat. Prodávající si je vědom, že jím zaviněné porušení Zásad může mít za následek odstoupení kupujícího od této smlouvy. Úplné znění Zásad je k dispoz</w:t>
      </w:r>
      <w:r>
        <w:t>ici na</w:t>
      </w:r>
    </w:p>
    <w:p w:rsidR="00301056" w:rsidRDefault="0000687E">
      <w:pPr>
        <w:spacing w:after="253" w:line="259" w:lineRule="auto"/>
        <w:ind w:left="504"/>
        <w:jc w:val="left"/>
      </w:pPr>
      <w:r>
        <w:rPr>
          <w:u w:val="single" w:color="000000"/>
        </w:rPr>
        <w:t>https://www.prazdroi.cz/nas-pribeh/dulezite-listiny</w:t>
      </w:r>
      <w:r>
        <w:t>.</w:t>
      </w:r>
    </w:p>
    <w:p w:rsidR="00301056" w:rsidRDefault="0000687E">
      <w:pPr>
        <w:spacing w:after="0" w:line="265" w:lineRule="auto"/>
        <w:ind w:left="72" w:firstLine="4"/>
      </w:pPr>
      <w:r>
        <w:rPr>
          <w:sz w:val="24"/>
        </w:rPr>
        <w:t>IX. OSTATNÍ (ZVLÁŠTNÍ) UJEDNÁNÍ - SANKČNÍ USTANOVENÍ</w:t>
      </w:r>
    </w:p>
    <w:p w:rsidR="00301056" w:rsidRDefault="0000687E">
      <w:pPr>
        <w:spacing w:after="247"/>
        <w:ind w:left="537" w:right="106" w:hanging="408"/>
      </w:pPr>
      <w:r>
        <w:t xml:space="preserve">1 . </w:t>
      </w:r>
      <w:r>
        <w:t xml:space="preserve">Pro případ, že kupující poruší svůj závazek odebrat od prodávajícího Zboží ve sjednaném množství a kvalitě je prodávající oprávněn účtovat </w:t>
      </w:r>
      <w:r>
        <w:t>kupujícímu smluvní pokutu ve výši 2.000,- Kč (slovy: dva tisíce korun českých) za každou tunu neodebraného Zboží.</w:t>
      </w:r>
    </w:p>
    <w:p w:rsidR="00301056" w:rsidRDefault="0000687E">
      <w:pPr>
        <w:numPr>
          <w:ilvl w:val="0"/>
          <w:numId w:val="10"/>
        </w:numPr>
        <w:spacing w:after="292"/>
        <w:ind w:right="115" w:hanging="423"/>
      </w:pPr>
      <w:r>
        <w:rPr>
          <w:noProof/>
        </w:rPr>
        <w:drawing>
          <wp:anchor distT="0" distB="0" distL="114300" distR="114300" simplePos="0" relativeHeight="251663360" behindDoc="0" locked="0" layoutInCell="1" allowOverlap="0">
            <wp:simplePos x="0" y="0"/>
            <wp:positionH relativeFrom="page">
              <wp:posOffset>4238480</wp:posOffset>
            </wp:positionH>
            <wp:positionV relativeFrom="page">
              <wp:posOffset>10034017</wp:posOffset>
            </wp:positionV>
            <wp:extent cx="698282" cy="15239"/>
            <wp:effectExtent l="0" t="0" r="0" b="0"/>
            <wp:wrapTopAndBottom/>
            <wp:docPr id="106876" name="Picture 106876"/>
            <wp:cNvGraphicFramePr/>
            <a:graphic xmlns:a="http://schemas.openxmlformats.org/drawingml/2006/main">
              <a:graphicData uri="http://schemas.openxmlformats.org/drawingml/2006/picture">
                <pic:pic xmlns:pic="http://schemas.openxmlformats.org/drawingml/2006/picture">
                  <pic:nvPicPr>
                    <pic:cNvPr id="106876" name="Picture 106876"/>
                    <pic:cNvPicPr/>
                  </pic:nvPicPr>
                  <pic:blipFill>
                    <a:blip r:embed="rId38"/>
                    <a:stretch>
                      <a:fillRect/>
                    </a:stretch>
                  </pic:blipFill>
                  <pic:spPr>
                    <a:xfrm>
                      <a:off x="0" y="0"/>
                      <a:ext cx="698282" cy="15239"/>
                    </a:xfrm>
                    <a:prstGeom prst="rect">
                      <a:avLst/>
                    </a:prstGeom>
                  </pic:spPr>
                </pic:pic>
              </a:graphicData>
            </a:graphic>
          </wp:anchor>
        </w:drawing>
      </w:r>
      <w:r>
        <w:t>Pro případ, že prodávající poruší svůj závazek dodat kupujícímu Zboží ve sjednaném množství nebo kvalitě nebo závazek dodat kupujícímu Zboží včas, je kupující oprávněn účtovat prodávajícímu smluvní pokutu ve výši 2.000,- Kč (slovy: dva tisíce korun českých</w:t>
      </w:r>
      <w:r>
        <w:t>) za každou tunu nedodaného Zboží nebo dodaného Zboží neodpovídajícího sjednané kvalitě. Ujednáním či zaplacením smluvní pokuty není dotčeno právo kupujícího na náhradu škody.</w:t>
      </w:r>
    </w:p>
    <w:p w:rsidR="00301056" w:rsidRDefault="0000687E">
      <w:pPr>
        <w:numPr>
          <w:ilvl w:val="0"/>
          <w:numId w:val="10"/>
        </w:numPr>
        <w:spacing w:after="299"/>
        <w:ind w:right="115" w:hanging="423"/>
      </w:pPr>
      <w:r>
        <w:t xml:space="preserve">Pro případ, že dopravu zajišťuje prodávající a poruší zásady uvedené v </w:t>
      </w:r>
      <w:r>
        <w:rPr>
          <w:u w:val="single" w:color="000000"/>
        </w:rPr>
        <w:t>příloze č</w:t>
      </w:r>
      <w:r>
        <w:rPr>
          <w:u w:val="single" w:color="000000"/>
        </w:rPr>
        <w:t>. 4</w:t>
      </w:r>
      <w:r>
        <w:t xml:space="preserve"> (přepravní dispozice), je kupující oprávněn mu účtovat smluvní pokutu ve výši 7.000,- Kč (slovy: sedm tisíc korun českých) za každé jednotlivé porušení. Ujednáním či zaplacením smluvní pokuty není dotčeno právo kupujícího na náhradu škody.</w:t>
      </w:r>
    </w:p>
    <w:p w:rsidR="00301056" w:rsidRDefault="0000687E">
      <w:pPr>
        <w:pStyle w:val="Heading3"/>
        <w:spacing w:after="209"/>
        <w:ind w:left="44"/>
      </w:pPr>
      <w:r>
        <w:t>x. OCHRANA O</w:t>
      </w:r>
      <w:r>
        <w:t>SOBNÍCH ÚDAJŮ</w:t>
      </w:r>
    </w:p>
    <w:p w:rsidR="00301056" w:rsidRDefault="0000687E">
      <w:pPr>
        <w:spacing w:after="259"/>
        <w:ind w:left="447" w:right="139" w:hanging="399"/>
      </w:pPr>
      <w:r>
        <w:t xml:space="preserve">1 . </w:t>
      </w:r>
      <w:r>
        <w:t>Na základě této smlouvy a pro účely související provozní potřeby, výkonu práv, plnění závazků z této smlouvy, pro účely ochrany před škodami na majetku, plnění povinností podle z.č. 253/2008 Sb. o některých opatřeních proti legalizaci výn</w:t>
      </w:r>
      <w:r>
        <w:t>osů z trestné činnosti a financování terorismu, Kupující zpracovává po dobu platnosti této smlouvy a následně po nezbytnou dobu pro případné uplatnění nároků (předpoklad doby: 15 let dle S 636 občanského zákoníku):</w:t>
      </w:r>
    </w:p>
    <w:p w:rsidR="00301056" w:rsidRDefault="0000687E">
      <w:pPr>
        <w:numPr>
          <w:ilvl w:val="0"/>
          <w:numId w:val="11"/>
        </w:numPr>
        <w:spacing w:after="200"/>
        <w:ind w:left="870" w:right="149" w:hanging="423"/>
      </w:pPr>
      <w:r>
        <w:t>osobní údaje Prodávajícího v případě, že Prodávající je fyzická osoba: v rozsahu titulu, jména a příjmení, datum narození, bydliště, pozice, místa výkonu práce, telefonního čísla, čísla faxu, emailové adresy a identifikačních údajů podnikatele- fyzické oso</w:t>
      </w:r>
      <w:r>
        <w:t>by (DIČ);</w:t>
      </w:r>
    </w:p>
    <w:p w:rsidR="00301056" w:rsidRDefault="0000687E">
      <w:pPr>
        <w:numPr>
          <w:ilvl w:val="0"/>
          <w:numId w:val="11"/>
        </w:numPr>
        <w:ind w:left="870" w:right="149" w:hanging="423"/>
      </w:pPr>
      <w:r>
        <w:t>osobní údaje zaměstnanců Prodávajícího, které byly poskytnuty Prodávajícím: v rozsahu titulu, jména a příjmení, názvu pracovní pozice, firemního oddělení, místa výkonu práce, telefonního čísla, čísla faxu, e-mailové adresy a identifikačních údajů</w:t>
      </w:r>
      <w:r>
        <w:t xml:space="preserve"> zaměstnavatele.</w:t>
      </w:r>
    </w:p>
    <w:p w:rsidR="00301056" w:rsidRDefault="0000687E">
      <w:pPr>
        <w:numPr>
          <w:ilvl w:val="0"/>
          <w:numId w:val="12"/>
        </w:numPr>
        <w:spacing w:after="31"/>
        <w:ind w:right="14" w:hanging="427"/>
      </w:pPr>
      <w:r>
        <w:t>Kupující tímto poskytuje Prodávajícímu směrnici Zásady ochrany osobních údajů (Privacy Policy), a to na tomto odkazu: https://www.prazdroj.cz/ochrana-soukromi, pro účely poskytnutí příslušných povinných informací dle článku 13, odst. 1 a 2</w:t>
      </w:r>
      <w:r>
        <w:t xml:space="preserve"> Obecného nařízení o ochraně osobních údajů (GDPR).</w:t>
      </w:r>
    </w:p>
    <w:p w:rsidR="00301056" w:rsidRDefault="0000687E">
      <w:pPr>
        <w:spacing w:after="347" w:line="259" w:lineRule="auto"/>
        <w:ind w:left="5" w:hanging="10"/>
        <w:jc w:val="left"/>
      </w:pPr>
      <w:r>
        <w:rPr>
          <w:sz w:val="14"/>
        </w:rPr>
        <w:t xml:space="preserve">Vzor 2018 </w:t>
      </w:r>
    </w:p>
    <w:p w:rsidR="00301056" w:rsidRDefault="0000687E">
      <w:pPr>
        <w:spacing w:after="688" w:line="259" w:lineRule="auto"/>
        <w:ind w:left="317"/>
        <w:jc w:val="left"/>
      </w:pPr>
      <w:r>
        <w:rPr>
          <w:noProof/>
        </w:rPr>
        <w:drawing>
          <wp:inline distT="0" distB="0" distL="0" distR="0">
            <wp:extent cx="2158880" cy="585216"/>
            <wp:effectExtent l="0" t="0" r="0" b="0"/>
            <wp:docPr id="106878" name="Picture 106878"/>
            <wp:cNvGraphicFramePr/>
            <a:graphic xmlns:a="http://schemas.openxmlformats.org/drawingml/2006/main">
              <a:graphicData uri="http://schemas.openxmlformats.org/drawingml/2006/picture">
                <pic:pic xmlns:pic="http://schemas.openxmlformats.org/drawingml/2006/picture">
                  <pic:nvPicPr>
                    <pic:cNvPr id="106878" name="Picture 106878"/>
                    <pic:cNvPicPr/>
                  </pic:nvPicPr>
                  <pic:blipFill>
                    <a:blip r:embed="rId39"/>
                    <a:stretch>
                      <a:fillRect/>
                    </a:stretch>
                  </pic:blipFill>
                  <pic:spPr>
                    <a:xfrm>
                      <a:off x="0" y="0"/>
                      <a:ext cx="2158880" cy="585216"/>
                    </a:xfrm>
                    <a:prstGeom prst="rect">
                      <a:avLst/>
                    </a:prstGeom>
                  </pic:spPr>
                </pic:pic>
              </a:graphicData>
            </a:graphic>
          </wp:inline>
        </w:drawing>
      </w:r>
    </w:p>
    <w:p w:rsidR="00301056" w:rsidRDefault="0000687E">
      <w:pPr>
        <w:numPr>
          <w:ilvl w:val="0"/>
          <w:numId w:val="12"/>
        </w:numPr>
        <w:spacing w:after="273"/>
        <w:ind w:right="14" w:hanging="427"/>
      </w:pPr>
      <w:r>
        <w:t xml:space="preserve">Prodávající se zavazuje poskytnout Kupujícímu nezbytnou součinnost a v případě, že GDPR a aktuálně platný zákon ochraně osobních údajů je relevantní pro zpracování osobních údajů zaměstnanců </w:t>
      </w:r>
      <w:r>
        <w:t>Prodávajícího, učiní Prodávající náležité kroky pro to, aby Kupující splnil své povinnosti ve vztahu k fyzickým osobám vyplývající z uvedené legislativy. Pro tyto účely Prodávající prohlašuje, že základní informace definované v článku 14, odst. 1 GDPR jsou</w:t>
      </w:r>
      <w:r>
        <w:t xml:space="preserve"> zaměstnancům dobře známy. Kromě toho se Prodávající zavazuje jménem Kupujícího obeznámit zaměstnance se Zásadami ochrany osobních údajů https://www.prazdroj.cz/ochrana-soukromi.</w:t>
      </w:r>
    </w:p>
    <w:p w:rsidR="00301056" w:rsidRDefault="0000687E">
      <w:pPr>
        <w:numPr>
          <w:ilvl w:val="0"/>
          <w:numId w:val="12"/>
        </w:numPr>
        <w:spacing w:after="257"/>
        <w:ind w:right="14" w:hanging="427"/>
      </w:pPr>
      <w:r>
        <w:t>Kupující se zároveň zavazuje, že bude zpracovávat osobní údaje takovým způsob</w:t>
      </w:r>
      <w:r>
        <w:t>em, aby nedošlo k jejich ztrátě či zneužití a aby byly splněny veškeré jeho povinnosti vyplývající z GDPR. Kupující se zavazuje používat osobní údaje výhradně za výše specifikovaným účelem (účely), pokud nebude zvláštním předpisem stanoveno jinak.</w:t>
      </w:r>
    </w:p>
    <w:p w:rsidR="00301056" w:rsidRDefault="0000687E">
      <w:pPr>
        <w:numPr>
          <w:ilvl w:val="0"/>
          <w:numId w:val="12"/>
        </w:numPr>
        <w:spacing w:after="156"/>
        <w:ind w:right="14" w:hanging="427"/>
      </w:pPr>
      <w:r>
        <w:t>Kupující</w:t>
      </w:r>
      <w:r>
        <w:t xml:space="preserve"> poskytne Prodávajícímu osobní údaje zaměstnanců za účelem plnění této smlouvy a</w:t>
      </w:r>
    </w:p>
    <w:p w:rsidR="00301056" w:rsidRDefault="0000687E">
      <w:pPr>
        <w:spacing w:after="156"/>
        <w:ind w:left="542" w:right="14" w:hanging="413"/>
      </w:pPr>
      <w:r>
        <w:t>související provozní potřeby, po dobu platnosti této smlouvy a dále po nezbytnou dobu následující po ukončení smlouvy v rozsahu titulu, jména a příjmení, názvu pracovní pozice</w:t>
      </w:r>
      <w:r>
        <w:t>, firemního oddělení, místa výkonu práce, tel. čísla, čísla faxu, emailové adresy a identifikačních údajů zaměstnavatele; v takovém případě Kupující prohlašuje, že jeho zaměstnanci jsou obeznámeni se základními informacemi definovanými v článku 14, odst. 1</w:t>
      </w:r>
      <w:r>
        <w:t xml:space="preserve"> GDPR. Prodávající se zavazuje zpracovávat osobní údaje takovým způsobem, aby nedošlo k jejich ztrátě či zneužití a aby byly splněny veškeré povinnosti pro něj vyplývající z příslušné legislativy.</w:t>
      </w:r>
    </w:p>
    <w:p w:rsidR="00301056" w:rsidRDefault="0000687E">
      <w:pPr>
        <w:pStyle w:val="Heading3"/>
        <w:spacing w:after="267"/>
        <w:ind w:left="139"/>
      </w:pPr>
      <w:r>
        <w:t>XI. ZÁVĚREČNÁ USTANOVENÍ</w:t>
      </w:r>
    </w:p>
    <w:p w:rsidR="00301056" w:rsidRDefault="0000687E">
      <w:pPr>
        <w:numPr>
          <w:ilvl w:val="0"/>
          <w:numId w:val="13"/>
        </w:numPr>
        <w:ind w:right="14" w:hanging="427"/>
      </w:pPr>
      <w:r>
        <w:t>Tato smlouva nabývá platnosti a účinnosti dnem jejího podpisu oběma smluvními stranami.</w:t>
      </w:r>
    </w:p>
    <w:p w:rsidR="00301056" w:rsidRDefault="0000687E">
      <w:pPr>
        <w:numPr>
          <w:ilvl w:val="0"/>
          <w:numId w:val="13"/>
        </w:numPr>
        <w:spacing w:after="292"/>
        <w:ind w:right="14" w:hanging="427"/>
      </w:pPr>
      <w:r>
        <w:rPr>
          <w:noProof/>
        </w:rPr>
        <w:drawing>
          <wp:anchor distT="0" distB="0" distL="114300" distR="114300" simplePos="0" relativeHeight="251664384" behindDoc="0" locked="0" layoutInCell="1" allowOverlap="0">
            <wp:simplePos x="0" y="0"/>
            <wp:positionH relativeFrom="page">
              <wp:posOffset>4323859</wp:posOffset>
            </wp:positionH>
            <wp:positionV relativeFrom="page">
              <wp:posOffset>10052304</wp:posOffset>
            </wp:positionV>
            <wp:extent cx="692183" cy="12192"/>
            <wp:effectExtent l="0" t="0" r="0" b="0"/>
            <wp:wrapTopAndBottom/>
            <wp:docPr id="106880" name="Picture 106880"/>
            <wp:cNvGraphicFramePr/>
            <a:graphic xmlns:a="http://schemas.openxmlformats.org/drawingml/2006/main">
              <a:graphicData uri="http://schemas.openxmlformats.org/drawingml/2006/picture">
                <pic:pic xmlns:pic="http://schemas.openxmlformats.org/drawingml/2006/picture">
                  <pic:nvPicPr>
                    <pic:cNvPr id="106880" name="Picture 106880"/>
                    <pic:cNvPicPr/>
                  </pic:nvPicPr>
                  <pic:blipFill>
                    <a:blip r:embed="rId40"/>
                    <a:stretch>
                      <a:fillRect/>
                    </a:stretch>
                  </pic:blipFill>
                  <pic:spPr>
                    <a:xfrm>
                      <a:off x="0" y="0"/>
                      <a:ext cx="692183" cy="12192"/>
                    </a:xfrm>
                    <a:prstGeom prst="rect">
                      <a:avLst/>
                    </a:prstGeom>
                  </pic:spPr>
                </pic:pic>
              </a:graphicData>
            </a:graphic>
          </wp:anchor>
        </w:drawing>
      </w:r>
      <w:r>
        <w:t>Tato smlouva je vyhotovena ve dvou exemplářích, přičemž každý má povahu originálu a každá smluvní strana obdrží jeden výtisk.</w:t>
      </w:r>
    </w:p>
    <w:p w:rsidR="00301056" w:rsidRDefault="0000687E">
      <w:pPr>
        <w:numPr>
          <w:ilvl w:val="0"/>
          <w:numId w:val="13"/>
        </w:numPr>
        <w:spacing w:after="10"/>
        <w:ind w:right="14" w:hanging="427"/>
      </w:pPr>
      <w:r>
        <w:t xml:space="preserve">Každá ze smluvních stran může od smlouvy </w:t>
      </w:r>
      <w:r>
        <w:t>odstoupit v případech stanovených touto smlouvou či zákonem.</w:t>
      </w:r>
    </w:p>
    <w:p w:rsidR="00301056" w:rsidRDefault="0000687E">
      <w:pPr>
        <w:spacing w:after="0"/>
        <w:ind w:left="557" w:right="14"/>
      </w:pPr>
      <w:r>
        <w:t>Kupující je oprávněn od smlouvy odstoupit mj. v případě nedodržení termínu řádného dodání Zboží prodávajícím. Prodávající je oprávněn od smlouvy odstoupit v případě prodlení kupujícího se zaplace</w:t>
      </w:r>
      <w:r>
        <w:t>ním fakturované částky trvající i po uplynutí dodatečné přiměřené (30tidenní) lhůty.</w:t>
      </w:r>
    </w:p>
    <w:p w:rsidR="00301056" w:rsidRDefault="0000687E">
      <w:pPr>
        <w:spacing w:after="260"/>
        <w:ind w:left="562" w:right="14"/>
      </w:pPr>
      <w:r>
        <w:t>Smluvní strany se dohodly, že ve smyslu S 2106 občanského zákoníku pokládají za podstatné porušení smlouvy zejména: - dodání Zboží neodpovídajícího sjednaným požadavkům.</w:t>
      </w:r>
    </w:p>
    <w:p w:rsidR="00301056" w:rsidRDefault="0000687E">
      <w:pPr>
        <w:numPr>
          <w:ilvl w:val="0"/>
          <w:numId w:val="13"/>
        </w:numPr>
        <w:spacing w:after="171"/>
        <w:ind w:right="14" w:hanging="427"/>
      </w:pPr>
      <w:r>
        <w:t>J</w:t>
      </w:r>
      <w:r>
        <w:t>akékoliv změny a doplňky této smlouvy musí být dohodnuty písemně, jinak jsou neplatné.</w:t>
      </w:r>
    </w:p>
    <w:p w:rsidR="00301056" w:rsidRDefault="0000687E">
      <w:pPr>
        <w:numPr>
          <w:ilvl w:val="0"/>
          <w:numId w:val="13"/>
        </w:numPr>
        <w:ind w:right="14" w:hanging="427"/>
      </w:pPr>
      <w:r>
        <w:t>Bude-li některé ujednání obsažené v této smlouvě shledáno oběma smluvními stranami nebo příslušným orgánem jako neplatné, právně neúčinné, nevymahatelné či nevykonatelné</w:t>
      </w:r>
      <w:r>
        <w:t>, budou obě smluvní strany považovat takové ujednání za oddělené od zbytku smlouvy, který zůstává touto neplatností nedotčen. Obě smluvní strany se zavazují vyvinout nejvyšší úsilí s cílem takové ujednání nahradit bezvadným ujednáním novým, které při zacho</w:t>
      </w:r>
      <w:r>
        <w:t>vání oprávněných zájmů obou smluvních stran bude svým obsahem co nejbližší původnímu ujednání a jím sledovanému cíli.</w:t>
      </w:r>
    </w:p>
    <w:p w:rsidR="00301056" w:rsidRDefault="0000687E">
      <w:pPr>
        <w:numPr>
          <w:ilvl w:val="0"/>
          <w:numId w:val="13"/>
        </w:numPr>
        <w:spacing w:after="0"/>
        <w:ind w:right="14" w:hanging="427"/>
      </w:pPr>
      <w:r>
        <w:t>Nedílnou součástí této smlouvy jsou následující přílohy a obě smluvní strany je jako takové převzaly společně se smlouvou a zavazují se ji</w:t>
      </w:r>
      <w:r>
        <w:t>mi řídit a dodržovat je:</w:t>
      </w:r>
    </w:p>
    <w:p w:rsidR="00301056" w:rsidRDefault="0000687E">
      <w:pPr>
        <w:numPr>
          <w:ilvl w:val="1"/>
          <w:numId w:val="13"/>
        </w:numPr>
        <w:spacing w:after="3" w:line="259" w:lineRule="auto"/>
        <w:ind w:hanging="523"/>
        <w:jc w:val="left"/>
      </w:pPr>
      <w:r>
        <w:t>Kvalitativní požadavky a cenový systém</w:t>
      </w:r>
    </w:p>
    <w:p w:rsidR="00301056" w:rsidRDefault="0000687E">
      <w:pPr>
        <w:numPr>
          <w:ilvl w:val="1"/>
          <w:numId w:val="13"/>
        </w:numPr>
        <w:spacing w:after="3" w:line="259" w:lineRule="auto"/>
        <w:ind w:hanging="523"/>
        <w:jc w:val="left"/>
      </w:pPr>
      <w:r>
        <w:t>Prohlášení o shodě</w:t>
      </w:r>
    </w:p>
    <w:p w:rsidR="00301056" w:rsidRDefault="0000687E">
      <w:pPr>
        <w:numPr>
          <w:ilvl w:val="1"/>
          <w:numId w:val="13"/>
        </w:numPr>
        <w:spacing w:after="3" w:line="259" w:lineRule="auto"/>
        <w:ind w:hanging="523"/>
        <w:jc w:val="left"/>
      </w:pPr>
      <w:r>
        <w:t>Vzor karty agrobiologické kontroly</w:t>
      </w:r>
      <w:r>
        <w:rPr>
          <w:noProof/>
        </w:rPr>
        <w:drawing>
          <wp:inline distT="0" distB="0" distL="0" distR="0">
            <wp:extent cx="12197" cy="9144"/>
            <wp:effectExtent l="0" t="0" r="0" b="0"/>
            <wp:docPr id="30427" name="Picture 30427"/>
            <wp:cNvGraphicFramePr/>
            <a:graphic xmlns:a="http://schemas.openxmlformats.org/drawingml/2006/main">
              <a:graphicData uri="http://schemas.openxmlformats.org/drawingml/2006/picture">
                <pic:pic xmlns:pic="http://schemas.openxmlformats.org/drawingml/2006/picture">
                  <pic:nvPicPr>
                    <pic:cNvPr id="30427" name="Picture 30427"/>
                    <pic:cNvPicPr/>
                  </pic:nvPicPr>
                  <pic:blipFill>
                    <a:blip r:embed="rId41"/>
                    <a:stretch>
                      <a:fillRect/>
                    </a:stretch>
                  </pic:blipFill>
                  <pic:spPr>
                    <a:xfrm>
                      <a:off x="0" y="0"/>
                      <a:ext cx="12197" cy="9144"/>
                    </a:xfrm>
                    <a:prstGeom prst="rect">
                      <a:avLst/>
                    </a:prstGeom>
                  </pic:spPr>
                </pic:pic>
              </a:graphicData>
            </a:graphic>
          </wp:inline>
        </w:drawing>
      </w:r>
    </w:p>
    <w:p w:rsidR="00301056" w:rsidRDefault="0000687E">
      <w:pPr>
        <w:numPr>
          <w:ilvl w:val="1"/>
          <w:numId w:val="13"/>
        </w:numPr>
        <w:spacing w:after="3" w:line="259" w:lineRule="auto"/>
        <w:ind w:hanging="523"/>
        <w:jc w:val="left"/>
      </w:pPr>
      <w:r>
        <w:t>Přepravní dispozice</w:t>
      </w:r>
    </w:p>
    <w:p w:rsidR="00301056" w:rsidRDefault="0000687E">
      <w:pPr>
        <w:numPr>
          <w:ilvl w:val="1"/>
          <w:numId w:val="13"/>
        </w:numPr>
        <w:spacing w:after="3" w:line="259" w:lineRule="auto"/>
        <w:ind w:hanging="523"/>
        <w:jc w:val="left"/>
      </w:pPr>
      <w:r>
        <w:t>Vzor prohlášení o třech předchozích přepravách a o způsobu čištění ložných ploch</w:t>
      </w:r>
    </w:p>
    <w:p w:rsidR="00301056" w:rsidRDefault="00301056">
      <w:pPr>
        <w:sectPr w:rsidR="00301056">
          <w:headerReference w:type="even" r:id="rId42"/>
          <w:headerReference w:type="default" r:id="rId43"/>
          <w:footerReference w:type="even" r:id="rId44"/>
          <w:footerReference w:type="default" r:id="rId45"/>
          <w:headerReference w:type="first" r:id="rId46"/>
          <w:footerReference w:type="first" r:id="rId47"/>
          <w:pgSz w:w="11563" w:h="16488"/>
          <w:pgMar w:top="269" w:right="869" w:bottom="1123" w:left="1191" w:header="720" w:footer="14" w:gutter="0"/>
          <w:cols w:space="720"/>
        </w:sectPr>
      </w:pPr>
    </w:p>
    <w:p w:rsidR="00301056" w:rsidRDefault="0000687E">
      <w:pPr>
        <w:spacing w:after="31"/>
        <w:ind w:left="0" w:right="14"/>
      </w:pPr>
      <w:r>
        <w:t>V</w:t>
      </w:r>
      <w:r>
        <w:t xml:space="preserve"> případě rozporu mezi zněním smluvního ustanovení a ustanovením jeho přílohy, má přednost</w:t>
      </w:r>
    </w:p>
    <w:p w:rsidR="00301056" w:rsidRDefault="00301056">
      <w:pPr>
        <w:sectPr w:rsidR="00301056">
          <w:headerReference w:type="even" r:id="rId48"/>
          <w:headerReference w:type="default" r:id="rId49"/>
          <w:footerReference w:type="even" r:id="rId50"/>
          <w:footerReference w:type="default" r:id="rId51"/>
          <w:headerReference w:type="first" r:id="rId52"/>
          <w:footerReference w:type="first" r:id="rId53"/>
          <w:pgSz w:w="11563" w:h="16488"/>
          <w:pgMar w:top="1897" w:right="965" w:bottom="1440" w:left="1676" w:header="720" w:footer="14" w:gutter="0"/>
          <w:cols w:space="720"/>
          <w:titlePg/>
        </w:sectPr>
      </w:pPr>
    </w:p>
    <w:p w:rsidR="00301056" w:rsidRDefault="0000687E">
      <w:pPr>
        <w:spacing w:after="932"/>
        <w:ind w:left="423" w:right="14"/>
      </w:pPr>
      <w:r>
        <w:t>znění smlouvy.</w:t>
      </w:r>
    </w:p>
    <w:p w:rsidR="00301056" w:rsidRDefault="0000687E">
      <w:pPr>
        <w:spacing w:after="541" w:line="265" w:lineRule="auto"/>
        <w:ind w:left="0" w:firstLine="4"/>
      </w:pPr>
      <w:r>
        <w:rPr>
          <w:sz w:val="24"/>
        </w:rPr>
        <w:t>V Plzni, dne</w:t>
      </w:r>
      <w:r>
        <w:rPr>
          <w:noProof/>
        </w:rPr>
        <mc:AlternateContent>
          <mc:Choice Requires="wpg">
            <w:drawing>
              <wp:inline distT="0" distB="0" distL="0" distR="0">
                <wp:extent cx="1277642" cy="15240"/>
                <wp:effectExtent l="0" t="0" r="0" b="0"/>
                <wp:docPr id="106889" name="Group 106889"/>
                <wp:cNvGraphicFramePr/>
                <a:graphic xmlns:a="http://schemas.openxmlformats.org/drawingml/2006/main">
                  <a:graphicData uri="http://schemas.microsoft.com/office/word/2010/wordprocessingGroup">
                    <wpg:wgp>
                      <wpg:cNvGrpSpPr/>
                      <wpg:grpSpPr>
                        <a:xfrm>
                          <a:off x="0" y="0"/>
                          <a:ext cx="1277642" cy="15240"/>
                          <a:chOff x="0" y="0"/>
                          <a:chExt cx="1277642" cy="15240"/>
                        </a:xfrm>
                      </wpg:grpSpPr>
                      <wps:wsp>
                        <wps:cNvPr id="106888" name="Shape 106888"/>
                        <wps:cNvSpPr/>
                        <wps:spPr>
                          <a:xfrm>
                            <a:off x="0" y="0"/>
                            <a:ext cx="1277642" cy="15240"/>
                          </a:xfrm>
                          <a:custGeom>
                            <a:avLst/>
                            <a:gdLst/>
                            <a:ahLst/>
                            <a:cxnLst/>
                            <a:rect l="0" t="0" r="0" b="0"/>
                            <a:pathLst>
                              <a:path w="1277642" h="15240">
                                <a:moveTo>
                                  <a:pt x="0" y="7620"/>
                                </a:moveTo>
                                <a:lnTo>
                                  <a:pt x="1277642" y="7620"/>
                                </a:lnTo>
                              </a:path>
                            </a:pathLst>
                          </a:custGeom>
                          <a:ln w="1524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889" style="width:100.602pt;height:1.2pt;mso-position-horizontal-relative:char;mso-position-vertical-relative:line" coordsize="12776,152">
                <v:shape id="Shape 106888" style="position:absolute;width:12776;height:152;left:0;top:0;" coordsize="1277642,15240" path="m0,7620l1277642,7620">
                  <v:stroke weight="1.2pt" endcap="flat" joinstyle="miter" miterlimit="1" on="true" color="#000000"/>
                  <v:fill on="false" color="#000000"/>
                </v:shape>
              </v:group>
            </w:pict>
          </mc:Fallback>
        </mc:AlternateContent>
      </w:r>
    </w:p>
    <w:p w:rsidR="00301056" w:rsidRDefault="0000687E">
      <w:pPr>
        <w:spacing w:after="28" w:line="259" w:lineRule="auto"/>
        <w:ind w:left="0"/>
        <w:jc w:val="left"/>
      </w:pPr>
      <w:r>
        <w:rPr>
          <w:noProof/>
        </w:rPr>
        <mc:AlternateContent>
          <mc:Choice Requires="wpg">
            <w:drawing>
              <wp:inline distT="0" distB="0" distL="0" distR="0">
                <wp:extent cx="1558175" cy="18288"/>
                <wp:effectExtent l="0" t="0" r="0" b="0"/>
                <wp:docPr id="106891" name="Group 106891"/>
                <wp:cNvGraphicFramePr/>
                <a:graphic xmlns:a="http://schemas.openxmlformats.org/drawingml/2006/main">
                  <a:graphicData uri="http://schemas.microsoft.com/office/word/2010/wordprocessingGroup">
                    <wpg:wgp>
                      <wpg:cNvGrpSpPr/>
                      <wpg:grpSpPr>
                        <a:xfrm>
                          <a:off x="0" y="0"/>
                          <a:ext cx="1558175" cy="18288"/>
                          <a:chOff x="0" y="0"/>
                          <a:chExt cx="1558175" cy="18288"/>
                        </a:xfrm>
                      </wpg:grpSpPr>
                      <wps:wsp>
                        <wps:cNvPr id="106890" name="Shape 106890"/>
                        <wps:cNvSpPr/>
                        <wps:spPr>
                          <a:xfrm>
                            <a:off x="0" y="0"/>
                            <a:ext cx="1558175" cy="18288"/>
                          </a:xfrm>
                          <a:custGeom>
                            <a:avLst/>
                            <a:gdLst/>
                            <a:ahLst/>
                            <a:cxnLst/>
                            <a:rect l="0" t="0" r="0" b="0"/>
                            <a:pathLst>
                              <a:path w="1558175" h="18288">
                                <a:moveTo>
                                  <a:pt x="0" y="9144"/>
                                </a:moveTo>
                                <a:lnTo>
                                  <a:pt x="1558175"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891" style="width:122.691pt;height:1.44002pt;mso-position-horizontal-relative:char;mso-position-vertical-relative:line" coordsize="15581,182">
                <v:shape id="Shape 106890" style="position:absolute;width:15581;height:182;left:0;top:0;" coordsize="1558175,18288" path="m0,9144l1558175,9144">
                  <v:stroke weight="1.44002pt" endcap="flat" joinstyle="miter" miterlimit="1" on="true" color="#000000"/>
                  <v:fill on="false" color="#000000"/>
                </v:shape>
              </v:group>
            </w:pict>
          </mc:Fallback>
        </mc:AlternateContent>
      </w:r>
    </w:p>
    <w:p w:rsidR="00301056" w:rsidRDefault="0000687E">
      <w:pPr>
        <w:ind w:left="0" w:right="14"/>
      </w:pPr>
      <w:r>
        <w:t>za kupujícího Marek Prach, zastupující technický ředitel CZ&amp;SK</w:t>
      </w:r>
    </w:p>
    <w:p w:rsidR="00301056" w:rsidRDefault="0000687E">
      <w:pPr>
        <w:spacing w:after="0" w:line="259" w:lineRule="auto"/>
        <w:ind w:left="0"/>
        <w:jc w:val="right"/>
      </w:pPr>
      <w:r>
        <w:rPr>
          <w:noProof/>
        </w:rPr>
        <w:drawing>
          <wp:anchor distT="0" distB="0" distL="114300" distR="114300" simplePos="0" relativeHeight="251665408" behindDoc="0" locked="0" layoutInCell="1" allowOverlap="0">
            <wp:simplePos x="0" y="0"/>
            <wp:positionH relativeFrom="page">
              <wp:posOffset>887336</wp:posOffset>
            </wp:positionH>
            <wp:positionV relativeFrom="page">
              <wp:posOffset>201168</wp:posOffset>
            </wp:positionV>
            <wp:extent cx="2158880" cy="582168"/>
            <wp:effectExtent l="0" t="0" r="0" b="0"/>
            <wp:wrapTopAndBottom/>
            <wp:docPr id="106884" name="Picture 106884"/>
            <wp:cNvGraphicFramePr/>
            <a:graphic xmlns:a="http://schemas.openxmlformats.org/drawingml/2006/main">
              <a:graphicData uri="http://schemas.openxmlformats.org/drawingml/2006/picture">
                <pic:pic xmlns:pic="http://schemas.openxmlformats.org/drawingml/2006/picture">
                  <pic:nvPicPr>
                    <pic:cNvPr id="106884" name="Picture 106884"/>
                    <pic:cNvPicPr/>
                  </pic:nvPicPr>
                  <pic:blipFill>
                    <a:blip r:embed="rId54"/>
                    <a:stretch>
                      <a:fillRect/>
                    </a:stretch>
                  </pic:blipFill>
                  <pic:spPr>
                    <a:xfrm>
                      <a:off x="0" y="0"/>
                      <a:ext cx="2158880" cy="582168"/>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4308613</wp:posOffset>
            </wp:positionH>
            <wp:positionV relativeFrom="page">
              <wp:posOffset>10024873</wp:posOffset>
            </wp:positionV>
            <wp:extent cx="521424" cy="3047"/>
            <wp:effectExtent l="0" t="0" r="0" b="0"/>
            <wp:wrapTopAndBottom/>
            <wp:docPr id="106886" name="Picture 106886"/>
            <wp:cNvGraphicFramePr/>
            <a:graphic xmlns:a="http://schemas.openxmlformats.org/drawingml/2006/main">
              <a:graphicData uri="http://schemas.openxmlformats.org/drawingml/2006/picture">
                <pic:pic xmlns:pic="http://schemas.openxmlformats.org/drawingml/2006/picture">
                  <pic:nvPicPr>
                    <pic:cNvPr id="106886" name="Picture 106886"/>
                    <pic:cNvPicPr/>
                  </pic:nvPicPr>
                  <pic:blipFill>
                    <a:blip r:embed="rId55"/>
                    <a:stretch>
                      <a:fillRect/>
                    </a:stretch>
                  </pic:blipFill>
                  <pic:spPr>
                    <a:xfrm>
                      <a:off x="0" y="0"/>
                      <a:ext cx="521424" cy="3047"/>
                    </a:xfrm>
                    <a:prstGeom prst="rect">
                      <a:avLst/>
                    </a:prstGeom>
                  </pic:spPr>
                </pic:pic>
              </a:graphicData>
            </a:graphic>
          </wp:anchor>
        </w:drawing>
      </w:r>
      <w:r>
        <w:rPr>
          <w:noProof/>
        </w:rPr>
        <w:drawing>
          <wp:inline distT="0" distB="0" distL="0" distR="0">
            <wp:extent cx="326272" cy="149352"/>
            <wp:effectExtent l="0" t="0" r="0" b="0"/>
            <wp:docPr id="106882" name="Picture 106882"/>
            <wp:cNvGraphicFramePr/>
            <a:graphic xmlns:a="http://schemas.openxmlformats.org/drawingml/2006/main">
              <a:graphicData uri="http://schemas.openxmlformats.org/drawingml/2006/picture">
                <pic:pic xmlns:pic="http://schemas.openxmlformats.org/drawingml/2006/picture">
                  <pic:nvPicPr>
                    <pic:cNvPr id="106882" name="Picture 106882"/>
                    <pic:cNvPicPr/>
                  </pic:nvPicPr>
                  <pic:blipFill>
                    <a:blip r:embed="rId56"/>
                    <a:stretch>
                      <a:fillRect/>
                    </a:stretch>
                  </pic:blipFill>
                  <pic:spPr>
                    <a:xfrm>
                      <a:off x="0" y="0"/>
                      <a:ext cx="326272" cy="149352"/>
                    </a:xfrm>
                    <a:prstGeom prst="rect">
                      <a:avLst/>
                    </a:prstGeom>
                  </pic:spPr>
                </pic:pic>
              </a:graphicData>
            </a:graphic>
          </wp:inline>
        </w:drawing>
      </w:r>
      <w:r>
        <w:rPr>
          <w:sz w:val="16"/>
        </w:rPr>
        <w:t xml:space="preserve"> 2019</w:t>
      </w:r>
    </w:p>
    <w:tbl>
      <w:tblPr>
        <w:tblStyle w:val="TableGrid"/>
        <w:tblW w:w="4317" w:type="dxa"/>
        <w:tblInd w:w="-288" w:type="dxa"/>
        <w:tblCellMar>
          <w:top w:w="0" w:type="dxa"/>
          <w:left w:w="600" w:type="dxa"/>
          <w:bottom w:w="17" w:type="dxa"/>
          <w:right w:w="115" w:type="dxa"/>
        </w:tblCellMar>
        <w:tblLook w:val="04A0" w:firstRow="1" w:lastRow="0" w:firstColumn="1" w:lastColumn="0" w:noHBand="0" w:noVBand="1"/>
      </w:tblPr>
      <w:tblGrid>
        <w:gridCol w:w="810"/>
        <w:gridCol w:w="520"/>
        <w:gridCol w:w="2987"/>
      </w:tblGrid>
      <w:tr w:rsidR="00301056">
        <w:trPr>
          <w:trHeight w:val="315"/>
        </w:trPr>
        <w:tc>
          <w:tcPr>
            <w:tcW w:w="810" w:type="dxa"/>
            <w:tcBorders>
              <w:top w:val="nil"/>
              <w:left w:val="nil"/>
              <w:bottom w:val="single" w:sz="2" w:space="0" w:color="000000"/>
              <w:right w:val="nil"/>
            </w:tcBorders>
          </w:tcPr>
          <w:p w:rsidR="00301056" w:rsidRDefault="00301056">
            <w:pPr>
              <w:spacing w:after="160" w:line="259" w:lineRule="auto"/>
              <w:ind w:left="0"/>
              <w:jc w:val="left"/>
            </w:pPr>
          </w:p>
        </w:tc>
        <w:tc>
          <w:tcPr>
            <w:tcW w:w="520" w:type="dxa"/>
            <w:tcBorders>
              <w:top w:val="nil"/>
              <w:left w:val="nil"/>
              <w:bottom w:val="single" w:sz="2" w:space="0" w:color="000000"/>
              <w:right w:val="nil"/>
            </w:tcBorders>
          </w:tcPr>
          <w:p w:rsidR="00301056" w:rsidRDefault="00301056">
            <w:pPr>
              <w:spacing w:after="160" w:line="259" w:lineRule="auto"/>
              <w:ind w:left="0"/>
              <w:jc w:val="left"/>
            </w:pPr>
          </w:p>
        </w:tc>
        <w:tc>
          <w:tcPr>
            <w:tcW w:w="2987" w:type="dxa"/>
            <w:tcBorders>
              <w:top w:val="nil"/>
              <w:left w:val="nil"/>
              <w:bottom w:val="single" w:sz="2" w:space="0" w:color="000000"/>
              <w:right w:val="nil"/>
            </w:tcBorders>
            <w:vAlign w:val="bottom"/>
          </w:tcPr>
          <w:p w:rsidR="00301056" w:rsidRDefault="0000687E">
            <w:pPr>
              <w:spacing w:after="0" w:line="259" w:lineRule="auto"/>
              <w:ind w:left="0"/>
              <w:jc w:val="left"/>
            </w:pPr>
            <w:r>
              <w:t>. dne</w:t>
            </w:r>
          </w:p>
        </w:tc>
      </w:tr>
    </w:tbl>
    <w:p w:rsidR="00301056" w:rsidRDefault="0000687E">
      <w:pPr>
        <w:spacing w:after="211" w:line="259" w:lineRule="auto"/>
        <w:ind w:left="2305"/>
        <w:jc w:val="left"/>
      </w:pPr>
      <w:r>
        <w:rPr>
          <w:noProof/>
        </w:rPr>
        <w:drawing>
          <wp:inline distT="0" distB="0" distL="0" distR="0">
            <wp:extent cx="875139" cy="420624"/>
            <wp:effectExtent l="0" t="0" r="0" b="0"/>
            <wp:docPr id="32324" name="Picture 32324"/>
            <wp:cNvGraphicFramePr/>
            <a:graphic xmlns:a="http://schemas.openxmlformats.org/drawingml/2006/main">
              <a:graphicData uri="http://schemas.openxmlformats.org/drawingml/2006/picture">
                <pic:pic xmlns:pic="http://schemas.openxmlformats.org/drawingml/2006/picture">
                  <pic:nvPicPr>
                    <pic:cNvPr id="32324" name="Picture 32324"/>
                    <pic:cNvPicPr/>
                  </pic:nvPicPr>
                  <pic:blipFill>
                    <a:blip r:embed="rId57"/>
                    <a:stretch>
                      <a:fillRect/>
                    </a:stretch>
                  </pic:blipFill>
                  <pic:spPr>
                    <a:xfrm>
                      <a:off x="0" y="0"/>
                      <a:ext cx="875139" cy="420624"/>
                    </a:xfrm>
                    <a:prstGeom prst="rect">
                      <a:avLst/>
                    </a:prstGeom>
                  </pic:spPr>
                </pic:pic>
              </a:graphicData>
            </a:graphic>
          </wp:inline>
        </w:drawing>
      </w:r>
    </w:p>
    <w:p w:rsidR="00301056" w:rsidRDefault="0000687E">
      <w:pPr>
        <w:spacing w:after="33" w:line="259" w:lineRule="auto"/>
        <w:ind w:left="1613" w:right="-307"/>
        <w:jc w:val="left"/>
      </w:pPr>
      <w:r>
        <w:rPr>
          <w:noProof/>
        </w:rPr>
        <mc:AlternateContent>
          <mc:Choice Requires="wpg">
            <w:drawing>
              <wp:inline distT="0" distB="0" distL="0" distR="0">
                <wp:extent cx="1591717" cy="15240"/>
                <wp:effectExtent l="0" t="0" r="0" b="0"/>
                <wp:docPr id="106893" name="Group 106893"/>
                <wp:cNvGraphicFramePr/>
                <a:graphic xmlns:a="http://schemas.openxmlformats.org/drawingml/2006/main">
                  <a:graphicData uri="http://schemas.microsoft.com/office/word/2010/wordprocessingGroup">
                    <wpg:wgp>
                      <wpg:cNvGrpSpPr/>
                      <wpg:grpSpPr>
                        <a:xfrm>
                          <a:off x="0" y="0"/>
                          <a:ext cx="1591717" cy="15240"/>
                          <a:chOff x="0" y="0"/>
                          <a:chExt cx="1591717" cy="15240"/>
                        </a:xfrm>
                      </wpg:grpSpPr>
                      <wps:wsp>
                        <wps:cNvPr id="106892" name="Shape 106892"/>
                        <wps:cNvSpPr/>
                        <wps:spPr>
                          <a:xfrm>
                            <a:off x="0" y="0"/>
                            <a:ext cx="1591717" cy="15240"/>
                          </a:xfrm>
                          <a:custGeom>
                            <a:avLst/>
                            <a:gdLst/>
                            <a:ahLst/>
                            <a:cxnLst/>
                            <a:rect l="0" t="0" r="0" b="0"/>
                            <a:pathLst>
                              <a:path w="1591717" h="15240">
                                <a:moveTo>
                                  <a:pt x="0" y="7620"/>
                                </a:moveTo>
                                <a:lnTo>
                                  <a:pt x="1591717" y="7620"/>
                                </a:lnTo>
                              </a:path>
                            </a:pathLst>
                          </a:custGeom>
                          <a:ln w="1524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893" style="width:125.332pt;height:1.2pt;mso-position-horizontal-relative:char;mso-position-vertical-relative:line" coordsize="15917,152">
                <v:shape id="Shape 106892" style="position:absolute;width:15917;height:152;left:0;top:0;" coordsize="1591717,15240" path="m0,7620l1591717,7620">
                  <v:stroke weight="1.2pt" endcap="flat" joinstyle="miter" miterlimit="1" on="true" color="#000000"/>
                  <v:fill on="false" color="#000000"/>
                </v:shape>
              </v:group>
            </w:pict>
          </mc:Fallback>
        </mc:AlternateContent>
      </w:r>
    </w:p>
    <w:p w:rsidR="00301056" w:rsidRDefault="0000687E">
      <w:pPr>
        <w:spacing w:after="884" w:line="221" w:lineRule="auto"/>
        <w:ind w:left="14" w:right="2055" w:hanging="29"/>
        <w:jc w:val="left"/>
      </w:pPr>
      <w:r>
        <w:t>za prodávajícího ing. Arnošt Klein, ředitel</w:t>
      </w:r>
    </w:p>
    <w:p w:rsidR="00301056" w:rsidRDefault="0000687E">
      <w:pPr>
        <w:spacing w:after="0" w:line="216" w:lineRule="auto"/>
        <w:ind w:left="557" w:firstLine="82"/>
        <w:jc w:val="left"/>
      </w:pPr>
      <w:r>
        <w:rPr>
          <w:sz w:val="28"/>
        </w:rPr>
        <w:t xml:space="preserve">Školní statek, Opava,' </w:t>
      </w:r>
      <w:r>
        <w:rPr>
          <w:sz w:val="28"/>
          <w:u w:val="single" w:color="000000"/>
        </w:rPr>
        <w:t>příspěvková organizace</w:t>
      </w:r>
    </w:p>
    <w:p w:rsidR="00301056" w:rsidRDefault="0000687E">
      <w:pPr>
        <w:spacing w:after="0" w:line="259" w:lineRule="auto"/>
        <w:ind w:left="0" w:right="120"/>
        <w:jc w:val="center"/>
      </w:pPr>
      <w:r>
        <w:t>Englišova 526, 746 01 OPAVA</w:t>
      </w:r>
    </w:p>
    <w:p w:rsidR="00301056" w:rsidRDefault="0000687E">
      <w:pPr>
        <w:spacing w:after="0" w:line="259" w:lineRule="auto"/>
        <w:ind w:left="0" w:right="125"/>
        <w:jc w:val="center"/>
      </w:pPr>
      <w:r>
        <w:rPr>
          <w:sz w:val="20"/>
        </w:rPr>
        <w:t>IC: 00098'52, DIC: CZ00098752</w:t>
      </w:r>
    </w:p>
    <w:p w:rsidR="00301056" w:rsidRDefault="00301056">
      <w:pPr>
        <w:sectPr w:rsidR="00301056">
          <w:type w:val="continuous"/>
          <w:pgSz w:w="11563" w:h="16488"/>
          <w:pgMar w:top="1440" w:right="1546" w:bottom="1440" w:left="1253" w:header="720" w:footer="720" w:gutter="0"/>
          <w:cols w:num="2" w:space="720" w:equalWidth="0">
            <w:col w:w="3165" w:space="1786"/>
            <w:col w:w="3813"/>
          </w:cols>
        </w:sectPr>
      </w:pPr>
    </w:p>
    <w:p w:rsidR="00301056" w:rsidRDefault="0000687E">
      <w:pPr>
        <w:spacing w:after="591" w:line="265" w:lineRule="auto"/>
        <w:ind w:left="197" w:right="4115" w:firstLine="956"/>
      </w:pPr>
      <w:r>
        <w:rPr>
          <w:sz w:val="24"/>
        </w:rPr>
        <w:t>1 - Kvalitativní požadavky a cenový systém ke kupní smlouvě č. CW142024</w:t>
      </w:r>
    </w:p>
    <w:p w:rsidR="00301056" w:rsidRDefault="0000687E">
      <w:pPr>
        <w:spacing w:after="0" w:line="265" w:lineRule="auto"/>
        <w:ind w:left="182" w:firstLine="4"/>
      </w:pPr>
      <w:r>
        <w:rPr>
          <w:noProof/>
        </w:rPr>
        <w:drawing>
          <wp:anchor distT="0" distB="0" distL="114300" distR="114300" simplePos="0" relativeHeight="251667456" behindDoc="0" locked="0" layoutInCell="1" allowOverlap="0">
            <wp:simplePos x="0" y="0"/>
            <wp:positionH relativeFrom="page">
              <wp:posOffset>975765</wp:posOffset>
            </wp:positionH>
            <wp:positionV relativeFrom="page">
              <wp:posOffset>201168</wp:posOffset>
            </wp:positionV>
            <wp:extent cx="2158880" cy="576072"/>
            <wp:effectExtent l="0" t="0" r="0" b="0"/>
            <wp:wrapTopAndBottom/>
            <wp:docPr id="36436" name="Picture 36436"/>
            <wp:cNvGraphicFramePr/>
            <a:graphic xmlns:a="http://schemas.openxmlformats.org/drawingml/2006/main">
              <a:graphicData uri="http://schemas.openxmlformats.org/drawingml/2006/picture">
                <pic:pic xmlns:pic="http://schemas.openxmlformats.org/drawingml/2006/picture">
                  <pic:nvPicPr>
                    <pic:cNvPr id="36436" name="Picture 36436"/>
                    <pic:cNvPicPr/>
                  </pic:nvPicPr>
                  <pic:blipFill>
                    <a:blip r:embed="rId58"/>
                    <a:stretch>
                      <a:fillRect/>
                    </a:stretch>
                  </pic:blipFill>
                  <pic:spPr>
                    <a:xfrm>
                      <a:off x="0" y="0"/>
                      <a:ext cx="2158880" cy="576072"/>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4531209</wp:posOffset>
            </wp:positionH>
            <wp:positionV relativeFrom="page">
              <wp:posOffset>10027920</wp:posOffset>
            </wp:positionV>
            <wp:extent cx="246990" cy="3049"/>
            <wp:effectExtent l="0" t="0" r="0" b="0"/>
            <wp:wrapTopAndBottom/>
            <wp:docPr id="106896" name="Picture 106896"/>
            <wp:cNvGraphicFramePr/>
            <a:graphic xmlns:a="http://schemas.openxmlformats.org/drawingml/2006/main">
              <a:graphicData uri="http://schemas.openxmlformats.org/drawingml/2006/picture">
                <pic:pic xmlns:pic="http://schemas.openxmlformats.org/drawingml/2006/picture">
                  <pic:nvPicPr>
                    <pic:cNvPr id="106896" name="Picture 106896"/>
                    <pic:cNvPicPr/>
                  </pic:nvPicPr>
                  <pic:blipFill>
                    <a:blip r:embed="rId59"/>
                    <a:stretch>
                      <a:fillRect/>
                    </a:stretch>
                  </pic:blipFill>
                  <pic:spPr>
                    <a:xfrm>
                      <a:off x="0" y="0"/>
                      <a:ext cx="246990" cy="3049"/>
                    </a:xfrm>
                    <a:prstGeom prst="rect">
                      <a:avLst/>
                    </a:prstGeom>
                  </pic:spPr>
                </pic:pic>
              </a:graphicData>
            </a:graphic>
          </wp:anchor>
        </w:drawing>
      </w:r>
      <w:r>
        <w:rPr>
          <w:sz w:val="24"/>
        </w:rPr>
        <w:t>A) Hodnoty jakostních ukazatelů a základní jakost pro výpočet cenových přirážek nebo srážek.</w:t>
      </w:r>
    </w:p>
    <w:tbl>
      <w:tblPr>
        <w:tblStyle w:val="TableGrid"/>
        <w:tblW w:w="8515" w:type="dxa"/>
        <w:tblInd w:w="600" w:type="dxa"/>
        <w:tblCellMar>
          <w:top w:w="64" w:type="dxa"/>
          <w:left w:w="106" w:type="dxa"/>
          <w:bottom w:w="0" w:type="dxa"/>
          <w:right w:w="135" w:type="dxa"/>
        </w:tblCellMar>
        <w:tblLook w:val="04A0" w:firstRow="1" w:lastRow="0" w:firstColumn="1" w:lastColumn="0" w:noHBand="0" w:noVBand="1"/>
      </w:tblPr>
      <w:tblGrid>
        <w:gridCol w:w="4408"/>
        <w:gridCol w:w="1297"/>
        <w:gridCol w:w="1531"/>
        <w:gridCol w:w="1279"/>
      </w:tblGrid>
      <w:tr w:rsidR="00301056">
        <w:trPr>
          <w:trHeight w:val="346"/>
        </w:trPr>
        <w:tc>
          <w:tcPr>
            <w:tcW w:w="5705" w:type="dxa"/>
            <w:gridSpan w:val="2"/>
            <w:tcBorders>
              <w:top w:val="single" w:sz="2" w:space="0" w:color="000000"/>
              <w:left w:val="single" w:sz="2" w:space="0" w:color="000000"/>
              <w:bottom w:val="single" w:sz="2" w:space="0" w:color="000000"/>
              <w:right w:val="nil"/>
            </w:tcBorders>
          </w:tcPr>
          <w:p w:rsidR="00301056" w:rsidRDefault="0000687E">
            <w:pPr>
              <w:spacing w:after="0" w:line="259" w:lineRule="auto"/>
              <w:ind w:left="0" w:right="158"/>
              <w:jc w:val="right"/>
            </w:pPr>
            <w:r>
              <w:rPr>
                <w:sz w:val="24"/>
              </w:rPr>
              <w:t>Jakostní ukazatele</w:t>
            </w:r>
          </w:p>
        </w:tc>
        <w:tc>
          <w:tcPr>
            <w:tcW w:w="1531" w:type="dxa"/>
            <w:tcBorders>
              <w:top w:val="single" w:sz="2" w:space="0" w:color="000000"/>
              <w:left w:val="nil"/>
              <w:bottom w:val="single" w:sz="2" w:space="0" w:color="000000"/>
              <w:right w:val="single" w:sz="2" w:space="0" w:color="000000"/>
            </w:tcBorders>
          </w:tcPr>
          <w:p w:rsidR="00301056" w:rsidRDefault="00301056">
            <w:pPr>
              <w:spacing w:after="160" w:line="259" w:lineRule="auto"/>
              <w:ind w:left="0"/>
              <w:jc w:val="left"/>
            </w:pPr>
          </w:p>
        </w:tc>
        <w:tc>
          <w:tcPr>
            <w:tcW w:w="1279" w:type="dxa"/>
            <w:vMerge w:val="restart"/>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0"/>
              <w:jc w:val="center"/>
            </w:pPr>
            <w:r>
              <w:rPr>
                <w:sz w:val="24"/>
              </w:rPr>
              <w:t>základní jakost</w:t>
            </w:r>
          </w:p>
        </w:tc>
      </w:tr>
      <w:tr w:rsidR="00301056">
        <w:trPr>
          <w:trHeight w:val="343"/>
        </w:trPr>
        <w:tc>
          <w:tcPr>
            <w:tcW w:w="4408"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14"/>
              <w:jc w:val="left"/>
            </w:pPr>
            <w:r>
              <w:rPr>
                <w:sz w:val="24"/>
              </w:rPr>
              <w:t>Barva</w:t>
            </w:r>
          </w:p>
        </w:tc>
        <w:tc>
          <w:tcPr>
            <w:tcW w:w="1297" w:type="dxa"/>
            <w:tcBorders>
              <w:top w:val="single" w:sz="2" w:space="0" w:color="000000"/>
              <w:left w:val="single" w:sz="2" w:space="0" w:color="000000"/>
              <w:bottom w:val="single" w:sz="2" w:space="0" w:color="000000"/>
              <w:right w:val="nil"/>
            </w:tcBorders>
          </w:tcPr>
          <w:p w:rsidR="00301056" w:rsidRDefault="00301056">
            <w:pPr>
              <w:spacing w:after="160" w:line="259" w:lineRule="auto"/>
              <w:ind w:left="0"/>
              <w:jc w:val="left"/>
            </w:pPr>
          </w:p>
        </w:tc>
        <w:tc>
          <w:tcPr>
            <w:tcW w:w="1531" w:type="dxa"/>
            <w:tcBorders>
              <w:top w:val="single" w:sz="2" w:space="0" w:color="000000"/>
              <w:left w:val="nil"/>
              <w:bottom w:val="single" w:sz="2" w:space="0" w:color="000000"/>
              <w:right w:val="single" w:sz="2" w:space="0" w:color="000000"/>
            </w:tcBorders>
          </w:tcPr>
          <w:p w:rsidR="00301056" w:rsidRDefault="0000687E">
            <w:pPr>
              <w:spacing w:after="0" w:line="259" w:lineRule="auto"/>
              <w:ind w:left="58"/>
              <w:jc w:val="left"/>
            </w:pPr>
            <w:r>
              <w:t>slámově žlutá</w:t>
            </w:r>
          </w:p>
        </w:tc>
        <w:tc>
          <w:tcPr>
            <w:tcW w:w="0" w:type="auto"/>
            <w:vMerge/>
            <w:tcBorders>
              <w:top w:val="nil"/>
              <w:left w:val="single" w:sz="2" w:space="0" w:color="000000"/>
              <w:bottom w:val="single" w:sz="2" w:space="0" w:color="000000"/>
              <w:right w:val="single" w:sz="2" w:space="0" w:color="000000"/>
            </w:tcBorders>
          </w:tcPr>
          <w:p w:rsidR="00301056" w:rsidRDefault="00301056">
            <w:pPr>
              <w:spacing w:after="160" w:line="259" w:lineRule="auto"/>
              <w:ind w:left="0"/>
              <w:jc w:val="left"/>
            </w:pPr>
          </w:p>
        </w:tc>
      </w:tr>
      <w:tr w:rsidR="00301056">
        <w:trPr>
          <w:trHeight w:val="350"/>
        </w:trPr>
        <w:tc>
          <w:tcPr>
            <w:tcW w:w="4408"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0"/>
              <w:jc w:val="left"/>
            </w:pPr>
            <w:r>
              <w:rPr>
                <w:sz w:val="26"/>
              </w:rPr>
              <w:t>Vlhkost</w:t>
            </w:r>
          </w:p>
        </w:tc>
        <w:tc>
          <w:tcPr>
            <w:tcW w:w="1297"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29"/>
              <w:jc w:val="center"/>
            </w:pPr>
            <w:r>
              <w:rPr>
                <w:sz w:val="24"/>
              </w:rPr>
              <w:t>nejvýše</w:t>
            </w:r>
          </w:p>
        </w:tc>
        <w:tc>
          <w:tcPr>
            <w:tcW w:w="1531"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49"/>
              <w:jc w:val="center"/>
            </w:pPr>
            <w:r>
              <w:rPr>
                <w:sz w:val="28"/>
              </w:rPr>
              <w:t>14,0%</w:t>
            </w:r>
          </w:p>
        </w:tc>
        <w:tc>
          <w:tcPr>
            <w:tcW w:w="1279" w:type="dxa"/>
            <w:tcBorders>
              <w:top w:val="single" w:sz="2" w:space="0" w:color="000000"/>
              <w:left w:val="single" w:sz="2" w:space="0" w:color="000000"/>
              <w:bottom w:val="single" w:sz="2" w:space="0" w:color="000000"/>
              <w:right w:val="single" w:sz="2" w:space="0" w:color="000000"/>
            </w:tcBorders>
          </w:tcPr>
          <w:p w:rsidR="00301056" w:rsidRDefault="00301056">
            <w:pPr>
              <w:spacing w:after="160" w:line="259" w:lineRule="auto"/>
              <w:ind w:left="0"/>
              <w:jc w:val="left"/>
            </w:pPr>
          </w:p>
        </w:tc>
      </w:tr>
      <w:tr w:rsidR="00301056">
        <w:trPr>
          <w:trHeight w:val="341"/>
        </w:trPr>
        <w:tc>
          <w:tcPr>
            <w:tcW w:w="4408"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14"/>
              <w:jc w:val="left"/>
            </w:pPr>
            <w:r>
              <w:rPr>
                <w:sz w:val="24"/>
              </w:rPr>
              <w:t>Přepad nad sítem 2,5 mm</w:t>
            </w:r>
          </w:p>
        </w:tc>
        <w:tc>
          <w:tcPr>
            <w:tcW w:w="1297"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34"/>
              <w:jc w:val="center"/>
            </w:pPr>
            <w:r>
              <w:t>nejméně</w:t>
            </w:r>
          </w:p>
        </w:tc>
        <w:tc>
          <w:tcPr>
            <w:tcW w:w="1531" w:type="dxa"/>
            <w:tcBorders>
              <w:top w:val="single" w:sz="2" w:space="0" w:color="000000"/>
              <w:left w:val="single" w:sz="2" w:space="0" w:color="000000"/>
              <w:bottom w:val="single" w:sz="2" w:space="0" w:color="000000"/>
              <w:right w:val="single" w:sz="2" w:space="0" w:color="000000"/>
            </w:tcBorders>
          </w:tcPr>
          <w:p w:rsidR="00301056" w:rsidRDefault="00301056">
            <w:pPr>
              <w:spacing w:after="160" w:line="259" w:lineRule="auto"/>
              <w:ind w:left="0"/>
              <w:jc w:val="left"/>
            </w:pPr>
          </w:p>
        </w:tc>
        <w:tc>
          <w:tcPr>
            <w:tcW w:w="1279"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29"/>
              <w:jc w:val="left"/>
            </w:pPr>
            <w:r>
              <w:t>90,0-93,0%</w:t>
            </w:r>
          </w:p>
        </w:tc>
      </w:tr>
      <w:tr w:rsidR="00301056">
        <w:trPr>
          <w:trHeight w:val="336"/>
        </w:trPr>
        <w:tc>
          <w:tcPr>
            <w:tcW w:w="4408"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14"/>
              <w:jc w:val="left"/>
            </w:pPr>
            <w:r>
              <w:t>Propad pod sítem 2,2 mm</w:t>
            </w:r>
          </w:p>
        </w:tc>
        <w:tc>
          <w:tcPr>
            <w:tcW w:w="1297"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29"/>
              <w:jc w:val="center"/>
            </w:pPr>
            <w:r>
              <w:rPr>
                <w:sz w:val="24"/>
              </w:rPr>
              <w:t>nejvýše</w:t>
            </w:r>
          </w:p>
        </w:tc>
        <w:tc>
          <w:tcPr>
            <w:tcW w:w="1531" w:type="dxa"/>
            <w:tcBorders>
              <w:top w:val="single" w:sz="2" w:space="0" w:color="000000"/>
              <w:left w:val="single" w:sz="2" w:space="0" w:color="000000"/>
              <w:bottom w:val="single" w:sz="2" w:space="0" w:color="000000"/>
              <w:right w:val="single" w:sz="2" w:space="0" w:color="000000"/>
            </w:tcBorders>
          </w:tcPr>
          <w:p w:rsidR="00301056" w:rsidRDefault="00301056">
            <w:pPr>
              <w:spacing w:after="160" w:line="259" w:lineRule="auto"/>
              <w:ind w:left="0"/>
              <w:jc w:val="left"/>
            </w:pPr>
          </w:p>
        </w:tc>
        <w:tc>
          <w:tcPr>
            <w:tcW w:w="1279" w:type="dxa"/>
            <w:tcBorders>
              <w:top w:val="single" w:sz="2" w:space="0" w:color="000000"/>
              <w:left w:val="single" w:sz="2" w:space="0" w:color="000000"/>
              <w:bottom w:val="single" w:sz="2" w:space="0" w:color="000000"/>
              <w:right w:val="single" w:sz="2" w:space="0" w:color="000000"/>
            </w:tcBorders>
          </w:tcPr>
          <w:p w:rsidR="00301056" w:rsidRDefault="00301056">
            <w:pPr>
              <w:spacing w:after="160" w:line="259" w:lineRule="auto"/>
              <w:ind w:left="0"/>
              <w:jc w:val="left"/>
            </w:pPr>
          </w:p>
        </w:tc>
      </w:tr>
      <w:tr w:rsidR="00301056">
        <w:trPr>
          <w:trHeight w:val="334"/>
        </w:trPr>
        <w:tc>
          <w:tcPr>
            <w:tcW w:w="4408"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14"/>
              <w:jc w:val="left"/>
            </w:pPr>
            <w:r>
              <w:rPr>
                <w:sz w:val="24"/>
              </w:rPr>
              <w:t>Mechanické poškození</w:t>
            </w:r>
          </w:p>
        </w:tc>
        <w:tc>
          <w:tcPr>
            <w:tcW w:w="1297"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29"/>
              <w:jc w:val="center"/>
            </w:pPr>
            <w:r>
              <w:rPr>
                <w:sz w:val="24"/>
              </w:rPr>
              <w:t>nejvýše</w:t>
            </w:r>
          </w:p>
        </w:tc>
        <w:tc>
          <w:tcPr>
            <w:tcW w:w="1531"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30"/>
              <w:jc w:val="center"/>
            </w:pPr>
            <w:r>
              <w:t>4,00/0</w:t>
            </w:r>
          </w:p>
        </w:tc>
        <w:tc>
          <w:tcPr>
            <w:tcW w:w="1279"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29"/>
              <w:jc w:val="center"/>
            </w:pPr>
            <w:r>
              <w:t>3,0%</w:t>
            </w:r>
          </w:p>
        </w:tc>
      </w:tr>
      <w:tr w:rsidR="00301056">
        <w:trPr>
          <w:trHeight w:val="323"/>
        </w:trPr>
        <w:tc>
          <w:tcPr>
            <w:tcW w:w="4408"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14"/>
              <w:jc w:val="left"/>
            </w:pPr>
            <w:r>
              <w:t>,-poškozená zrna mechanicky (3.4.)</w:t>
            </w:r>
          </w:p>
        </w:tc>
        <w:tc>
          <w:tcPr>
            <w:tcW w:w="1297" w:type="dxa"/>
            <w:tcBorders>
              <w:top w:val="single" w:sz="2" w:space="0" w:color="000000"/>
              <w:left w:val="single" w:sz="2" w:space="0" w:color="000000"/>
              <w:bottom w:val="single" w:sz="2" w:space="0" w:color="000000"/>
              <w:right w:val="single" w:sz="2" w:space="0" w:color="000000"/>
            </w:tcBorders>
          </w:tcPr>
          <w:p w:rsidR="00301056" w:rsidRDefault="00301056">
            <w:pPr>
              <w:spacing w:after="160" w:line="259" w:lineRule="auto"/>
              <w:ind w:left="0"/>
              <w:jc w:val="left"/>
            </w:pPr>
          </w:p>
        </w:tc>
        <w:tc>
          <w:tcPr>
            <w:tcW w:w="1531" w:type="dxa"/>
            <w:tcBorders>
              <w:top w:val="single" w:sz="2" w:space="0" w:color="000000"/>
              <w:left w:val="single" w:sz="2" w:space="0" w:color="000000"/>
              <w:bottom w:val="single" w:sz="2" w:space="0" w:color="000000"/>
              <w:right w:val="single" w:sz="2" w:space="0" w:color="000000"/>
            </w:tcBorders>
          </w:tcPr>
          <w:p w:rsidR="00301056" w:rsidRDefault="00301056">
            <w:pPr>
              <w:spacing w:after="160" w:line="259" w:lineRule="auto"/>
              <w:ind w:left="0"/>
              <w:jc w:val="left"/>
            </w:pPr>
          </w:p>
        </w:tc>
        <w:tc>
          <w:tcPr>
            <w:tcW w:w="1279" w:type="dxa"/>
            <w:tcBorders>
              <w:top w:val="single" w:sz="2" w:space="0" w:color="000000"/>
              <w:left w:val="single" w:sz="2" w:space="0" w:color="000000"/>
              <w:bottom w:val="single" w:sz="2" w:space="0" w:color="000000"/>
              <w:right w:val="single" w:sz="2" w:space="0" w:color="000000"/>
            </w:tcBorders>
          </w:tcPr>
          <w:p w:rsidR="00301056" w:rsidRDefault="00301056">
            <w:pPr>
              <w:spacing w:after="160" w:line="259" w:lineRule="auto"/>
              <w:ind w:left="0"/>
              <w:jc w:val="left"/>
            </w:pPr>
          </w:p>
        </w:tc>
      </w:tr>
      <w:tr w:rsidR="00301056">
        <w:trPr>
          <w:trHeight w:val="326"/>
        </w:trPr>
        <w:tc>
          <w:tcPr>
            <w:tcW w:w="4408"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14"/>
              <w:jc w:val="left"/>
            </w:pPr>
            <w:r>
              <w:t>,-zlomky (3.8.)</w:t>
            </w:r>
          </w:p>
        </w:tc>
        <w:tc>
          <w:tcPr>
            <w:tcW w:w="1297" w:type="dxa"/>
            <w:tcBorders>
              <w:top w:val="single" w:sz="2" w:space="0" w:color="000000"/>
              <w:left w:val="single" w:sz="2" w:space="0" w:color="000000"/>
              <w:bottom w:val="single" w:sz="2" w:space="0" w:color="000000"/>
              <w:right w:val="single" w:sz="2" w:space="0" w:color="000000"/>
            </w:tcBorders>
          </w:tcPr>
          <w:p w:rsidR="00301056" w:rsidRDefault="00301056">
            <w:pPr>
              <w:spacing w:after="160" w:line="259" w:lineRule="auto"/>
              <w:ind w:left="0"/>
              <w:jc w:val="left"/>
            </w:pPr>
          </w:p>
        </w:tc>
        <w:tc>
          <w:tcPr>
            <w:tcW w:w="1531" w:type="dxa"/>
            <w:tcBorders>
              <w:top w:val="single" w:sz="2" w:space="0" w:color="000000"/>
              <w:left w:val="single" w:sz="2" w:space="0" w:color="000000"/>
              <w:bottom w:val="single" w:sz="2" w:space="0" w:color="000000"/>
              <w:right w:val="single" w:sz="2" w:space="0" w:color="000000"/>
            </w:tcBorders>
          </w:tcPr>
          <w:p w:rsidR="00301056" w:rsidRDefault="00301056">
            <w:pPr>
              <w:spacing w:after="160" w:line="259" w:lineRule="auto"/>
              <w:ind w:left="0"/>
              <w:jc w:val="left"/>
            </w:pPr>
          </w:p>
        </w:tc>
        <w:tc>
          <w:tcPr>
            <w:tcW w:w="1279" w:type="dxa"/>
            <w:tcBorders>
              <w:top w:val="single" w:sz="2" w:space="0" w:color="000000"/>
              <w:left w:val="single" w:sz="2" w:space="0" w:color="000000"/>
              <w:bottom w:val="single" w:sz="2" w:space="0" w:color="000000"/>
              <w:right w:val="single" w:sz="2" w:space="0" w:color="000000"/>
            </w:tcBorders>
          </w:tcPr>
          <w:p w:rsidR="00301056" w:rsidRDefault="00301056">
            <w:pPr>
              <w:spacing w:after="160" w:line="259" w:lineRule="auto"/>
              <w:ind w:left="0"/>
              <w:jc w:val="left"/>
            </w:pPr>
          </w:p>
        </w:tc>
      </w:tr>
      <w:tr w:rsidR="00301056">
        <w:trPr>
          <w:trHeight w:val="339"/>
        </w:trPr>
        <w:tc>
          <w:tcPr>
            <w:tcW w:w="4408"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14"/>
              <w:jc w:val="left"/>
            </w:pPr>
            <w:r>
              <w:t>,-zrna bez pluch, nahá (3.11.)</w:t>
            </w:r>
          </w:p>
        </w:tc>
        <w:tc>
          <w:tcPr>
            <w:tcW w:w="1297" w:type="dxa"/>
            <w:tcBorders>
              <w:top w:val="single" w:sz="2" w:space="0" w:color="000000"/>
              <w:left w:val="single" w:sz="2" w:space="0" w:color="000000"/>
              <w:bottom w:val="single" w:sz="2" w:space="0" w:color="000000"/>
              <w:right w:val="single" w:sz="2" w:space="0" w:color="000000"/>
            </w:tcBorders>
          </w:tcPr>
          <w:p w:rsidR="00301056" w:rsidRDefault="00301056">
            <w:pPr>
              <w:spacing w:after="160" w:line="259" w:lineRule="auto"/>
              <w:ind w:left="0"/>
              <w:jc w:val="left"/>
            </w:pPr>
          </w:p>
        </w:tc>
        <w:tc>
          <w:tcPr>
            <w:tcW w:w="1531" w:type="dxa"/>
            <w:tcBorders>
              <w:top w:val="single" w:sz="2" w:space="0" w:color="000000"/>
              <w:left w:val="single" w:sz="2" w:space="0" w:color="000000"/>
              <w:bottom w:val="single" w:sz="2" w:space="0" w:color="000000"/>
              <w:right w:val="single" w:sz="2" w:space="0" w:color="000000"/>
            </w:tcBorders>
          </w:tcPr>
          <w:p w:rsidR="00301056" w:rsidRDefault="00301056">
            <w:pPr>
              <w:spacing w:after="160" w:line="259" w:lineRule="auto"/>
              <w:ind w:left="0"/>
              <w:jc w:val="left"/>
            </w:pPr>
          </w:p>
        </w:tc>
        <w:tc>
          <w:tcPr>
            <w:tcW w:w="1279" w:type="dxa"/>
            <w:tcBorders>
              <w:top w:val="single" w:sz="2" w:space="0" w:color="000000"/>
              <w:left w:val="single" w:sz="2" w:space="0" w:color="000000"/>
              <w:bottom w:val="single" w:sz="2" w:space="0" w:color="000000"/>
              <w:right w:val="single" w:sz="2" w:space="0" w:color="000000"/>
            </w:tcBorders>
          </w:tcPr>
          <w:p w:rsidR="00301056" w:rsidRDefault="00301056">
            <w:pPr>
              <w:spacing w:after="160" w:line="259" w:lineRule="auto"/>
              <w:ind w:left="0"/>
              <w:jc w:val="left"/>
            </w:pPr>
          </w:p>
        </w:tc>
      </w:tr>
      <w:tr w:rsidR="00301056">
        <w:trPr>
          <w:trHeight w:val="338"/>
        </w:trPr>
        <w:tc>
          <w:tcPr>
            <w:tcW w:w="4408"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5"/>
              <w:jc w:val="left"/>
            </w:pPr>
            <w:r>
              <w:rPr>
                <w:sz w:val="24"/>
              </w:rPr>
              <w:t>Zrna poškozená fyziologicky (3.5.)</w:t>
            </w:r>
          </w:p>
        </w:tc>
        <w:tc>
          <w:tcPr>
            <w:tcW w:w="1297"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29"/>
              <w:jc w:val="center"/>
            </w:pPr>
            <w:r>
              <w:rPr>
                <w:sz w:val="24"/>
              </w:rPr>
              <w:t>nejvýše</w:t>
            </w:r>
          </w:p>
        </w:tc>
        <w:tc>
          <w:tcPr>
            <w:tcW w:w="1531"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44"/>
              <w:jc w:val="center"/>
            </w:pPr>
            <w:r>
              <w:rPr>
                <w:sz w:val="26"/>
              </w:rPr>
              <w:t>1,0%</w:t>
            </w:r>
          </w:p>
        </w:tc>
        <w:tc>
          <w:tcPr>
            <w:tcW w:w="1279" w:type="dxa"/>
            <w:tcBorders>
              <w:top w:val="single" w:sz="2" w:space="0" w:color="000000"/>
              <w:left w:val="single" w:sz="2" w:space="0" w:color="000000"/>
              <w:bottom w:val="single" w:sz="2" w:space="0" w:color="000000"/>
              <w:right w:val="single" w:sz="2" w:space="0" w:color="000000"/>
            </w:tcBorders>
          </w:tcPr>
          <w:p w:rsidR="00301056" w:rsidRDefault="00301056">
            <w:pPr>
              <w:spacing w:after="160" w:line="259" w:lineRule="auto"/>
              <w:ind w:left="0"/>
              <w:jc w:val="left"/>
            </w:pPr>
          </w:p>
        </w:tc>
      </w:tr>
      <w:tr w:rsidR="00301056">
        <w:trPr>
          <w:trHeight w:val="329"/>
        </w:trPr>
        <w:tc>
          <w:tcPr>
            <w:tcW w:w="4408"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5"/>
              <w:jc w:val="left"/>
            </w:pPr>
            <w:r>
              <w:rPr>
                <w:sz w:val="24"/>
              </w:rPr>
              <w:t>Zrna poškozená tepelně (3.6.)</w:t>
            </w:r>
          </w:p>
        </w:tc>
        <w:tc>
          <w:tcPr>
            <w:tcW w:w="1297"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29"/>
              <w:jc w:val="center"/>
            </w:pPr>
            <w:r>
              <w:rPr>
                <w:sz w:val="24"/>
              </w:rPr>
              <w:t>nejvýše</w:t>
            </w:r>
          </w:p>
        </w:tc>
        <w:tc>
          <w:tcPr>
            <w:tcW w:w="1531" w:type="dxa"/>
            <w:tcBorders>
              <w:top w:val="single" w:sz="2" w:space="0" w:color="000000"/>
              <w:left w:val="single" w:sz="2" w:space="0" w:color="000000"/>
              <w:bottom w:val="single" w:sz="2" w:space="0" w:color="000000"/>
              <w:right w:val="single" w:sz="2" w:space="0" w:color="000000"/>
            </w:tcBorders>
          </w:tcPr>
          <w:p w:rsidR="00301056" w:rsidRDefault="00301056">
            <w:pPr>
              <w:spacing w:after="160" w:line="259" w:lineRule="auto"/>
              <w:ind w:left="0"/>
              <w:jc w:val="left"/>
            </w:pPr>
          </w:p>
        </w:tc>
        <w:tc>
          <w:tcPr>
            <w:tcW w:w="1279" w:type="dxa"/>
            <w:tcBorders>
              <w:top w:val="single" w:sz="2" w:space="0" w:color="000000"/>
              <w:left w:val="single" w:sz="2" w:space="0" w:color="000000"/>
              <w:bottom w:val="single" w:sz="2" w:space="0" w:color="000000"/>
              <w:right w:val="single" w:sz="2" w:space="0" w:color="000000"/>
            </w:tcBorders>
          </w:tcPr>
          <w:p w:rsidR="00301056" w:rsidRDefault="00301056">
            <w:pPr>
              <w:spacing w:after="160" w:line="259" w:lineRule="auto"/>
              <w:ind w:left="0"/>
              <w:jc w:val="left"/>
            </w:pPr>
          </w:p>
        </w:tc>
      </w:tr>
      <w:tr w:rsidR="00301056">
        <w:trPr>
          <w:trHeight w:val="327"/>
        </w:trPr>
        <w:tc>
          <w:tcPr>
            <w:tcW w:w="4408"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5"/>
              <w:jc w:val="left"/>
            </w:pPr>
            <w:r>
              <w:t>Zrna poškozená biologicky (3.7.) (s fusariózou)</w:t>
            </w:r>
          </w:p>
        </w:tc>
        <w:tc>
          <w:tcPr>
            <w:tcW w:w="1297"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29"/>
              <w:jc w:val="center"/>
            </w:pPr>
            <w:r>
              <w:rPr>
                <w:sz w:val="24"/>
              </w:rPr>
              <w:t>nejvýše</w:t>
            </w:r>
          </w:p>
        </w:tc>
        <w:tc>
          <w:tcPr>
            <w:tcW w:w="1531" w:type="dxa"/>
            <w:tcBorders>
              <w:top w:val="single" w:sz="2" w:space="0" w:color="000000"/>
              <w:left w:val="single" w:sz="2" w:space="0" w:color="000000"/>
              <w:bottom w:val="single" w:sz="2" w:space="0" w:color="000000"/>
              <w:right w:val="single" w:sz="2" w:space="0" w:color="000000"/>
            </w:tcBorders>
          </w:tcPr>
          <w:p w:rsidR="00301056" w:rsidRDefault="00301056">
            <w:pPr>
              <w:spacing w:after="160" w:line="259" w:lineRule="auto"/>
              <w:ind w:left="0"/>
              <w:jc w:val="left"/>
            </w:pPr>
          </w:p>
        </w:tc>
        <w:tc>
          <w:tcPr>
            <w:tcW w:w="1279" w:type="dxa"/>
            <w:tcBorders>
              <w:top w:val="single" w:sz="2" w:space="0" w:color="000000"/>
              <w:left w:val="single" w:sz="2" w:space="0" w:color="000000"/>
              <w:bottom w:val="single" w:sz="2" w:space="0" w:color="000000"/>
              <w:right w:val="single" w:sz="2" w:space="0" w:color="000000"/>
            </w:tcBorders>
          </w:tcPr>
          <w:p w:rsidR="00301056" w:rsidRDefault="00301056">
            <w:pPr>
              <w:spacing w:after="160" w:line="259" w:lineRule="auto"/>
              <w:ind w:left="0"/>
              <w:jc w:val="left"/>
            </w:pPr>
          </w:p>
        </w:tc>
      </w:tr>
      <w:tr w:rsidR="00301056">
        <w:trPr>
          <w:trHeight w:val="331"/>
        </w:trPr>
        <w:tc>
          <w:tcPr>
            <w:tcW w:w="4408"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5"/>
              <w:jc w:val="left"/>
            </w:pPr>
            <w:r>
              <w:rPr>
                <w:sz w:val="24"/>
              </w:rPr>
              <w:t>Zrna poškozená škůdci (3.4.c)</w:t>
            </w:r>
          </w:p>
        </w:tc>
        <w:tc>
          <w:tcPr>
            <w:tcW w:w="1297"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29"/>
              <w:jc w:val="center"/>
            </w:pPr>
            <w:r>
              <w:rPr>
                <w:sz w:val="24"/>
              </w:rPr>
              <w:t>nejvýše</w:t>
            </w:r>
          </w:p>
        </w:tc>
        <w:tc>
          <w:tcPr>
            <w:tcW w:w="1531" w:type="dxa"/>
            <w:tcBorders>
              <w:top w:val="single" w:sz="2" w:space="0" w:color="000000"/>
              <w:left w:val="single" w:sz="2" w:space="0" w:color="000000"/>
              <w:bottom w:val="single" w:sz="2" w:space="0" w:color="000000"/>
              <w:right w:val="single" w:sz="2" w:space="0" w:color="000000"/>
            </w:tcBorders>
          </w:tcPr>
          <w:p w:rsidR="00301056" w:rsidRDefault="00301056">
            <w:pPr>
              <w:spacing w:after="160" w:line="259" w:lineRule="auto"/>
              <w:ind w:left="0"/>
              <w:jc w:val="left"/>
            </w:pPr>
          </w:p>
        </w:tc>
        <w:tc>
          <w:tcPr>
            <w:tcW w:w="1279" w:type="dxa"/>
            <w:tcBorders>
              <w:top w:val="single" w:sz="2" w:space="0" w:color="000000"/>
              <w:left w:val="single" w:sz="2" w:space="0" w:color="000000"/>
              <w:bottom w:val="single" w:sz="2" w:space="0" w:color="000000"/>
              <w:right w:val="single" w:sz="2" w:space="0" w:color="000000"/>
            </w:tcBorders>
          </w:tcPr>
          <w:p w:rsidR="00301056" w:rsidRDefault="00301056">
            <w:pPr>
              <w:spacing w:after="160" w:line="259" w:lineRule="auto"/>
              <w:ind w:left="0"/>
              <w:jc w:val="left"/>
            </w:pPr>
          </w:p>
        </w:tc>
      </w:tr>
      <w:tr w:rsidR="00301056">
        <w:trPr>
          <w:trHeight w:val="329"/>
        </w:trPr>
        <w:tc>
          <w:tcPr>
            <w:tcW w:w="4408"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5"/>
              <w:jc w:val="left"/>
            </w:pPr>
            <w:r>
              <w:rPr>
                <w:sz w:val="24"/>
              </w:rPr>
              <w:t>Zrna s osinou (3.13.)</w:t>
            </w:r>
          </w:p>
        </w:tc>
        <w:tc>
          <w:tcPr>
            <w:tcW w:w="1297"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29"/>
              <w:jc w:val="center"/>
            </w:pPr>
            <w:r>
              <w:rPr>
                <w:sz w:val="24"/>
              </w:rPr>
              <w:t>nejvýše</w:t>
            </w:r>
          </w:p>
        </w:tc>
        <w:tc>
          <w:tcPr>
            <w:tcW w:w="1531"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44"/>
              <w:jc w:val="center"/>
            </w:pPr>
            <w:r>
              <w:rPr>
                <w:sz w:val="26"/>
              </w:rPr>
              <w:t>1,0%</w:t>
            </w:r>
          </w:p>
        </w:tc>
        <w:tc>
          <w:tcPr>
            <w:tcW w:w="1279" w:type="dxa"/>
            <w:tcBorders>
              <w:top w:val="single" w:sz="2" w:space="0" w:color="000000"/>
              <w:left w:val="single" w:sz="2" w:space="0" w:color="000000"/>
              <w:bottom w:val="single" w:sz="2" w:space="0" w:color="000000"/>
              <w:right w:val="single" w:sz="2" w:space="0" w:color="000000"/>
            </w:tcBorders>
          </w:tcPr>
          <w:p w:rsidR="00301056" w:rsidRDefault="00301056">
            <w:pPr>
              <w:spacing w:after="160" w:line="259" w:lineRule="auto"/>
              <w:ind w:left="0"/>
              <w:jc w:val="left"/>
            </w:pPr>
          </w:p>
        </w:tc>
      </w:tr>
      <w:tr w:rsidR="00301056">
        <w:trPr>
          <w:trHeight w:val="341"/>
        </w:trPr>
        <w:tc>
          <w:tcPr>
            <w:tcW w:w="4408"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14"/>
              <w:jc w:val="left"/>
            </w:pPr>
            <w:r>
              <w:t>Neodstranitelná příměs (3.15.c)</w:t>
            </w:r>
          </w:p>
        </w:tc>
        <w:tc>
          <w:tcPr>
            <w:tcW w:w="1297"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29"/>
              <w:jc w:val="center"/>
            </w:pPr>
            <w:r>
              <w:rPr>
                <w:sz w:val="24"/>
              </w:rPr>
              <w:t>nejvýše</w:t>
            </w:r>
          </w:p>
        </w:tc>
        <w:tc>
          <w:tcPr>
            <w:tcW w:w="1531"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44"/>
              <w:jc w:val="center"/>
            </w:pPr>
            <w:r>
              <w:rPr>
                <w:sz w:val="26"/>
              </w:rPr>
              <w:t>1,0%</w:t>
            </w:r>
          </w:p>
        </w:tc>
        <w:tc>
          <w:tcPr>
            <w:tcW w:w="1279" w:type="dxa"/>
            <w:tcBorders>
              <w:top w:val="single" w:sz="2" w:space="0" w:color="000000"/>
              <w:left w:val="single" w:sz="2" w:space="0" w:color="000000"/>
              <w:bottom w:val="single" w:sz="2" w:space="0" w:color="000000"/>
              <w:right w:val="single" w:sz="2" w:space="0" w:color="000000"/>
            </w:tcBorders>
          </w:tcPr>
          <w:p w:rsidR="00301056" w:rsidRDefault="00301056">
            <w:pPr>
              <w:spacing w:after="160" w:line="259" w:lineRule="auto"/>
              <w:ind w:left="0"/>
              <w:jc w:val="left"/>
            </w:pPr>
          </w:p>
        </w:tc>
      </w:tr>
      <w:tr w:rsidR="00301056">
        <w:trPr>
          <w:trHeight w:val="346"/>
        </w:trPr>
        <w:tc>
          <w:tcPr>
            <w:tcW w:w="4408"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14"/>
              <w:jc w:val="left"/>
            </w:pPr>
            <w:r>
              <w:rPr>
                <w:sz w:val="26"/>
              </w:rPr>
              <w:t>Klíčivost</w:t>
            </w:r>
          </w:p>
        </w:tc>
        <w:tc>
          <w:tcPr>
            <w:tcW w:w="1297"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34"/>
              <w:jc w:val="center"/>
            </w:pPr>
            <w:r>
              <w:t>nejméně</w:t>
            </w:r>
          </w:p>
        </w:tc>
        <w:tc>
          <w:tcPr>
            <w:tcW w:w="1531" w:type="dxa"/>
            <w:tcBorders>
              <w:top w:val="single" w:sz="2" w:space="0" w:color="000000"/>
              <w:left w:val="single" w:sz="2" w:space="0" w:color="000000"/>
              <w:bottom w:val="single" w:sz="2" w:space="0" w:color="000000"/>
              <w:right w:val="single" w:sz="2" w:space="0" w:color="000000"/>
            </w:tcBorders>
          </w:tcPr>
          <w:p w:rsidR="00301056" w:rsidRDefault="00301056">
            <w:pPr>
              <w:spacing w:after="160" w:line="259" w:lineRule="auto"/>
              <w:ind w:left="0"/>
              <w:jc w:val="left"/>
            </w:pPr>
          </w:p>
        </w:tc>
        <w:tc>
          <w:tcPr>
            <w:tcW w:w="1279"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25"/>
              <w:jc w:val="center"/>
            </w:pPr>
            <w:r>
              <w:t>98,0%</w:t>
            </w:r>
          </w:p>
        </w:tc>
      </w:tr>
      <w:tr w:rsidR="00301056">
        <w:trPr>
          <w:trHeight w:val="346"/>
        </w:trPr>
        <w:tc>
          <w:tcPr>
            <w:tcW w:w="4408"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14"/>
              <w:jc w:val="left"/>
            </w:pPr>
            <w:r>
              <w:rPr>
                <w:sz w:val="24"/>
              </w:rPr>
              <w:t>N-látky</w:t>
            </w:r>
          </w:p>
        </w:tc>
        <w:tc>
          <w:tcPr>
            <w:tcW w:w="1297"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34"/>
              <w:jc w:val="center"/>
            </w:pPr>
            <w:r>
              <w:t>rozmezí</w:t>
            </w:r>
          </w:p>
        </w:tc>
        <w:tc>
          <w:tcPr>
            <w:tcW w:w="1531"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62"/>
              <w:jc w:val="left"/>
            </w:pPr>
            <w:r>
              <w:rPr>
                <w:noProof/>
              </w:rPr>
              <w:drawing>
                <wp:inline distT="0" distB="0" distL="0" distR="0">
                  <wp:extent cx="768415" cy="137160"/>
                  <wp:effectExtent l="0" t="0" r="0" b="0"/>
                  <wp:docPr id="36334" name="Picture 36334"/>
                  <wp:cNvGraphicFramePr/>
                  <a:graphic xmlns:a="http://schemas.openxmlformats.org/drawingml/2006/main">
                    <a:graphicData uri="http://schemas.openxmlformats.org/drawingml/2006/picture">
                      <pic:pic xmlns:pic="http://schemas.openxmlformats.org/drawingml/2006/picture">
                        <pic:nvPicPr>
                          <pic:cNvPr id="36334" name="Picture 36334"/>
                          <pic:cNvPicPr/>
                        </pic:nvPicPr>
                        <pic:blipFill>
                          <a:blip r:embed="rId60"/>
                          <a:stretch>
                            <a:fillRect/>
                          </a:stretch>
                        </pic:blipFill>
                        <pic:spPr>
                          <a:xfrm>
                            <a:off x="0" y="0"/>
                            <a:ext cx="768415" cy="137160"/>
                          </a:xfrm>
                          <a:prstGeom prst="rect">
                            <a:avLst/>
                          </a:prstGeom>
                        </pic:spPr>
                      </pic:pic>
                    </a:graphicData>
                  </a:graphic>
                </wp:inline>
              </w:drawing>
            </w:r>
          </w:p>
        </w:tc>
        <w:tc>
          <w:tcPr>
            <w:tcW w:w="1279"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34"/>
              <w:jc w:val="center"/>
            </w:pPr>
            <w:r>
              <w:t>11,1-12,0%</w:t>
            </w:r>
          </w:p>
        </w:tc>
      </w:tr>
      <w:tr w:rsidR="00301056">
        <w:trPr>
          <w:trHeight w:val="343"/>
        </w:trPr>
        <w:tc>
          <w:tcPr>
            <w:tcW w:w="4408"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10"/>
              <w:jc w:val="left"/>
            </w:pPr>
            <w:r>
              <w:t>Odrůdová čistota</w:t>
            </w:r>
          </w:p>
        </w:tc>
        <w:tc>
          <w:tcPr>
            <w:tcW w:w="1297"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34"/>
              <w:jc w:val="center"/>
            </w:pPr>
            <w:r>
              <w:t>nejméně</w:t>
            </w:r>
          </w:p>
        </w:tc>
        <w:tc>
          <w:tcPr>
            <w:tcW w:w="1531"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331"/>
              <w:jc w:val="left"/>
            </w:pPr>
            <w:r>
              <w:rPr>
                <w:sz w:val="26"/>
              </w:rPr>
              <w:t>91</w:t>
            </w:r>
          </w:p>
        </w:tc>
        <w:tc>
          <w:tcPr>
            <w:tcW w:w="1279"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25"/>
              <w:jc w:val="center"/>
            </w:pPr>
            <w:r>
              <w:t>95,0%</w:t>
            </w:r>
          </w:p>
        </w:tc>
      </w:tr>
    </w:tbl>
    <w:p w:rsidR="00301056" w:rsidRDefault="0000687E">
      <w:pPr>
        <w:spacing w:after="149" w:line="265" w:lineRule="auto"/>
        <w:ind w:left="192" w:firstLine="4"/>
      </w:pPr>
      <w:r>
        <w:rPr>
          <w:sz w:val="24"/>
        </w:rPr>
        <w:t>Kvalitativní požadavky-specifikace</w:t>
      </w:r>
    </w:p>
    <w:p w:rsidR="00301056" w:rsidRDefault="0000687E">
      <w:pPr>
        <w:spacing w:after="14"/>
        <w:ind w:left="548" w:right="14" w:hanging="346"/>
      </w:pPr>
      <w:r>
        <w:t xml:space="preserve">1 . </w:t>
      </w:r>
      <w:r>
        <w:t xml:space="preserve">Prodávající se zavazuje pečovat o porosty se sladovnickým ječmenem (Zbožím) s maximální péčí s cílem vypěstovat co nejjakostnější surovinu pro výrobu sladu a sklidit úrodu v optimálním čase, aby nedošlo ke zbytečnému poškození zrna (oloupaná zrna, ulomené </w:t>
      </w:r>
      <w:r>
        <w:t>klíčky atd.).</w:t>
      </w:r>
    </w:p>
    <w:p w:rsidR="00301056" w:rsidRDefault="0000687E">
      <w:pPr>
        <w:numPr>
          <w:ilvl w:val="0"/>
          <w:numId w:val="14"/>
        </w:numPr>
        <w:spacing w:after="2"/>
        <w:ind w:right="14" w:hanging="365"/>
      </w:pPr>
      <w:r>
        <w:t>Prodávající již před sklizní zajistí řádnou asanaci skladových prostor proti výskytu obilních škůdců. Prodávající se dále zavazuje ošetřovat uskladněné Zboží, zejména v době posklizňového dozrávání (zvýšené nebezpečí ztráty klíčivosti) a uskl</w:t>
      </w:r>
      <w:r>
        <w:t>adněné Zboží pravidelně provětrávat (aktivní větrání) nebo přepouštět. Prodávající nebude míchat Zboží sušené přírodní cestou se Zbožím sušeným v tepelných sušárnách ani nebude míchat navzájem různé odrůdy Zboží.</w:t>
      </w:r>
    </w:p>
    <w:p w:rsidR="00301056" w:rsidRDefault="0000687E">
      <w:pPr>
        <w:numPr>
          <w:ilvl w:val="0"/>
          <w:numId w:val="14"/>
        </w:numPr>
        <w:spacing w:after="0"/>
        <w:ind w:right="14" w:hanging="365"/>
      </w:pPr>
      <w:r>
        <w:t>Ihned po sklizni nebo během sklizně se prod</w:t>
      </w:r>
      <w:r>
        <w:t>ávající zavazuje dodat reprezentativní vzorek respektive vzorky dodávky Zboží. Jeden vzorek může představovat maximálně 200 tun Zboží. Vzorek musí obsahovat informace o hlavním dodavateli, subdodavateli (konkrétním odběrovém místě), množství a odrůdě. Poku</w:t>
      </w:r>
      <w:r>
        <w:t>d nebude příslušná a kvalitativně vyhovující partie dodána, bude na prodávajícím požadováno finanční vyrovnání za provedený rozbor. Kupující má právo kdykoliv sám odebrat předběžné vzorky dodávky Zboží a prodávající je povinen mu tento odběr umožnit.</w:t>
      </w:r>
    </w:p>
    <w:p w:rsidR="00301056" w:rsidRDefault="0000687E">
      <w:pPr>
        <w:numPr>
          <w:ilvl w:val="0"/>
          <w:numId w:val="14"/>
        </w:numPr>
        <w:spacing w:after="12"/>
        <w:ind w:right="14" w:hanging="365"/>
      </w:pPr>
      <w:r>
        <w:t>Zrno Zboží musí být vyzrálé, zbavené osin, s typickou barvou pluchy a nepoškozené. Musí být bez živých škůdců v jakémkoliv stádiu jejich vývoje a bez cizích pachů. Dále musí zrno odpovídat požadavkům na zdravotní nezávadnost a nesmí obsahovat zrna s plucho</w:t>
      </w:r>
      <w:r>
        <w:t>u zjevně naplesnivělou a plesnivou.</w:t>
      </w:r>
    </w:p>
    <w:p w:rsidR="00301056" w:rsidRDefault="0000687E">
      <w:pPr>
        <w:numPr>
          <w:ilvl w:val="0"/>
          <w:numId w:val="14"/>
        </w:numPr>
        <w:ind w:right="14" w:hanging="365"/>
      </w:pPr>
      <w:r>
        <w:t>Zboží nesmí obsahovat semena olejnin.</w:t>
      </w:r>
    </w:p>
    <w:p w:rsidR="00301056" w:rsidRDefault="0000687E">
      <w:pPr>
        <w:numPr>
          <w:ilvl w:val="0"/>
          <w:numId w:val="14"/>
        </w:numPr>
        <w:spacing w:after="19"/>
        <w:ind w:right="14" w:hanging="365"/>
      </w:pPr>
      <w:r>
        <w:t>Nedodržení výše uvedených hodnot jakostních ukazatelů opravňuje kupujícího k odmítnutí Zboží nebo k okamžitému odstoupení od Smlouvy a prodávajícímu v těchto případech nevzniká právo</w:t>
      </w:r>
      <w:r>
        <w:t xml:space="preserve"> na zaplacení kupní ceny.</w:t>
      </w:r>
    </w:p>
    <w:p w:rsidR="00301056" w:rsidRDefault="0000687E">
      <w:pPr>
        <w:numPr>
          <w:ilvl w:val="0"/>
          <w:numId w:val="14"/>
        </w:numPr>
        <w:ind w:right="14" w:hanging="365"/>
      </w:pPr>
      <w:r>
        <w:t>Identifikace odrůdy bude stanovena metodou elektroforézy hordeinové frakce dle ČSN 46 1085-2. Za čistou odrůdu je považována dodávka ječmene, ve které minimálně 91,6 % ječmene odpovídá deklarované odrůdě. V případě, že bude rozbor</w:t>
      </w:r>
      <w:r>
        <w:t>em zjištěna dodávka partie Zboží s nižší odrůdovou čistotou, bude každý takovýto případ řešen v rámci reklamačního řízení.</w:t>
      </w:r>
    </w:p>
    <w:p w:rsidR="00301056" w:rsidRDefault="0000687E">
      <w:pPr>
        <w:spacing w:after="0" w:line="265" w:lineRule="auto"/>
        <w:ind w:left="53" w:firstLine="4"/>
      </w:pPr>
      <w:r>
        <w:rPr>
          <w:noProof/>
        </w:rPr>
        <w:drawing>
          <wp:anchor distT="0" distB="0" distL="114300" distR="114300" simplePos="0" relativeHeight="251669504" behindDoc="0" locked="0" layoutInCell="1" allowOverlap="0">
            <wp:simplePos x="0" y="0"/>
            <wp:positionH relativeFrom="page">
              <wp:posOffset>911730</wp:posOffset>
            </wp:positionH>
            <wp:positionV relativeFrom="page">
              <wp:posOffset>301752</wp:posOffset>
            </wp:positionV>
            <wp:extent cx="567163" cy="445008"/>
            <wp:effectExtent l="0" t="0" r="0" b="0"/>
            <wp:wrapTopAndBottom/>
            <wp:docPr id="40607" name="Picture 40607"/>
            <wp:cNvGraphicFramePr/>
            <a:graphic xmlns:a="http://schemas.openxmlformats.org/drawingml/2006/main">
              <a:graphicData uri="http://schemas.openxmlformats.org/drawingml/2006/picture">
                <pic:pic xmlns:pic="http://schemas.openxmlformats.org/drawingml/2006/picture">
                  <pic:nvPicPr>
                    <pic:cNvPr id="40607" name="Picture 40607"/>
                    <pic:cNvPicPr/>
                  </pic:nvPicPr>
                  <pic:blipFill>
                    <a:blip r:embed="rId61"/>
                    <a:stretch>
                      <a:fillRect/>
                    </a:stretch>
                  </pic:blipFill>
                  <pic:spPr>
                    <a:xfrm>
                      <a:off x="0" y="0"/>
                      <a:ext cx="567163" cy="445008"/>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4232381</wp:posOffset>
            </wp:positionH>
            <wp:positionV relativeFrom="page">
              <wp:posOffset>10037064</wp:posOffset>
            </wp:positionV>
            <wp:extent cx="594607" cy="3049"/>
            <wp:effectExtent l="0" t="0" r="0" b="0"/>
            <wp:wrapTopAndBottom/>
            <wp:docPr id="106898" name="Picture 106898"/>
            <wp:cNvGraphicFramePr/>
            <a:graphic xmlns:a="http://schemas.openxmlformats.org/drawingml/2006/main">
              <a:graphicData uri="http://schemas.openxmlformats.org/drawingml/2006/picture">
                <pic:pic xmlns:pic="http://schemas.openxmlformats.org/drawingml/2006/picture">
                  <pic:nvPicPr>
                    <pic:cNvPr id="106898" name="Picture 106898"/>
                    <pic:cNvPicPr/>
                  </pic:nvPicPr>
                  <pic:blipFill>
                    <a:blip r:embed="rId62"/>
                    <a:stretch>
                      <a:fillRect/>
                    </a:stretch>
                  </pic:blipFill>
                  <pic:spPr>
                    <a:xfrm>
                      <a:off x="0" y="0"/>
                      <a:ext cx="594607" cy="3049"/>
                    </a:xfrm>
                    <a:prstGeom prst="rect">
                      <a:avLst/>
                    </a:prstGeom>
                  </pic:spPr>
                </pic:pic>
              </a:graphicData>
            </a:graphic>
          </wp:anchor>
        </w:drawing>
      </w:r>
      <w:r>
        <w:rPr>
          <w:sz w:val="24"/>
        </w:rPr>
        <w:t>B) Cenové přirážky a srážky v Kč na jednu tunu Zboží (sladovnického ječmene) za odchylky od základní jakosti specifikované výše.</w:t>
      </w:r>
    </w:p>
    <w:tbl>
      <w:tblPr>
        <w:tblStyle w:val="TableGrid"/>
        <w:tblW w:w="7383" w:type="dxa"/>
        <w:tblInd w:w="1026" w:type="dxa"/>
        <w:tblCellMar>
          <w:top w:w="0" w:type="dxa"/>
          <w:left w:w="0" w:type="dxa"/>
          <w:bottom w:w="0" w:type="dxa"/>
          <w:right w:w="0" w:type="dxa"/>
        </w:tblCellMar>
        <w:tblLook w:val="04A0" w:firstRow="1" w:lastRow="0" w:firstColumn="1" w:lastColumn="0" w:noHBand="0" w:noVBand="1"/>
      </w:tblPr>
      <w:tblGrid>
        <w:gridCol w:w="15"/>
        <w:gridCol w:w="2122"/>
        <w:gridCol w:w="1417"/>
        <w:gridCol w:w="161"/>
        <w:gridCol w:w="125"/>
        <w:gridCol w:w="1980"/>
        <w:gridCol w:w="1559"/>
        <w:gridCol w:w="19"/>
      </w:tblGrid>
      <w:tr w:rsidR="00301056">
        <w:trPr>
          <w:gridBefore w:val="1"/>
          <w:wBefore w:w="15" w:type="dxa"/>
          <w:trHeight w:val="2698"/>
        </w:trPr>
        <w:tc>
          <w:tcPr>
            <w:tcW w:w="3700" w:type="dxa"/>
            <w:gridSpan w:val="3"/>
            <w:tcBorders>
              <w:top w:val="nil"/>
              <w:left w:val="nil"/>
              <w:bottom w:val="nil"/>
              <w:right w:val="nil"/>
            </w:tcBorders>
          </w:tcPr>
          <w:p w:rsidR="00301056" w:rsidRDefault="00301056">
            <w:pPr>
              <w:spacing w:after="0" w:line="259" w:lineRule="auto"/>
              <w:ind w:left="-2226" w:right="144"/>
              <w:jc w:val="left"/>
            </w:pPr>
          </w:p>
          <w:tbl>
            <w:tblPr>
              <w:tblStyle w:val="TableGrid"/>
              <w:tblW w:w="3555" w:type="dxa"/>
              <w:tblInd w:w="0" w:type="dxa"/>
              <w:tblCellMar>
                <w:top w:w="29" w:type="dxa"/>
                <w:left w:w="115" w:type="dxa"/>
                <w:bottom w:w="0" w:type="dxa"/>
                <w:right w:w="115" w:type="dxa"/>
              </w:tblCellMar>
              <w:tblLook w:val="04A0" w:firstRow="1" w:lastRow="0" w:firstColumn="1" w:lastColumn="0" w:noHBand="0" w:noVBand="1"/>
            </w:tblPr>
            <w:tblGrid>
              <w:gridCol w:w="2139"/>
              <w:gridCol w:w="1417"/>
            </w:tblGrid>
            <w:tr w:rsidR="00301056">
              <w:trPr>
                <w:trHeight w:val="574"/>
              </w:trPr>
              <w:tc>
                <w:tcPr>
                  <w:tcW w:w="2139"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420" w:right="408"/>
                    <w:jc w:val="center"/>
                  </w:pPr>
                  <w:r>
                    <w:rPr>
                      <w:sz w:val="24"/>
                    </w:rPr>
                    <w:t>P</w:t>
                  </w:r>
                  <w:r>
                    <w:rPr>
                      <w:sz w:val="24"/>
                    </w:rPr>
                    <w:t>řepad nad 2,5 mm</w:t>
                  </w:r>
                </w:p>
              </w:tc>
              <w:tc>
                <w:tcPr>
                  <w:tcW w:w="1417"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0"/>
                    <w:jc w:val="center"/>
                  </w:pPr>
                  <w:r>
                    <w:rPr>
                      <w:sz w:val="24"/>
                    </w:rPr>
                    <w:t>Přirážkasrážka</w:t>
                  </w:r>
                </w:p>
              </w:tc>
            </w:tr>
            <w:tr w:rsidR="00301056">
              <w:trPr>
                <w:trHeight w:val="266"/>
              </w:trPr>
              <w:tc>
                <w:tcPr>
                  <w:tcW w:w="2139"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2"/>
                    <w:jc w:val="center"/>
                  </w:pPr>
                  <w:r>
                    <w:rPr>
                      <w:sz w:val="30"/>
                    </w:rPr>
                    <w:t>90-93 %</w:t>
                  </w:r>
                </w:p>
              </w:tc>
              <w:tc>
                <w:tcPr>
                  <w:tcW w:w="1417"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0"/>
                    <w:jc w:val="center"/>
                  </w:pPr>
                  <w:r>
                    <w:t>0,00</w:t>
                  </w:r>
                </w:p>
              </w:tc>
            </w:tr>
            <w:tr w:rsidR="00301056">
              <w:trPr>
                <w:trHeight w:val="262"/>
              </w:trPr>
              <w:tc>
                <w:tcPr>
                  <w:tcW w:w="2139"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2"/>
                    <w:jc w:val="center"/>
                  </w:pPr>
                  <w:r>
                    <w:t>94 %</w:t>
                  </w:r>
                </w:p>
              </w:tc>
              <w:tc>
                <w:tcPr>
                  <w:tcW w:w="1417"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0" w:right="5"/>
                    <w:jc w:val="center"/>
                  </w:pPr>
                  <w:r>
                    <w:t>20,00</w:t>
                  </w:r>
                </w:p>
              </w:tc>
            </w:tr>
            <w:tr w:rsidR="00301056">
              <w:trPr>
                <w:trHeight w:val="263"/>
              </w:trPr>
              <w:tc>
                <w:tcPr>
                  <w:tcW w:w="2139"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0" w:right="3"/>
                    <w:jc w:val="center"/>
                  </w:pPr>
                  <w:r>
                    <w:rPr>
                      <w:sz w:val="24"/>
                    </w:rPr>
                    <w:t>95 %</w:t>
                  </w:r>
                </w:p>
              </w:tc>
              <w:tc>
                <w:tcPr>
                  <w:tcW w:w="1417"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0" w:right="14"/>
                    <w:jc w:val="center"/>
                  </w:pPr>
                  <w:r>
                    <w:rPr>
                      <w:sz w:val="24"/>
                    </w:rPr>
                    <w:t>40 00</w:t>
                  </w:r>
                </w:p>
              </w:tc>
            </w:tr>
            <w:tr w:rsidR="00301056">
              <w:trPr>
                <w:trHeight w:val="265"/>
              </w:trPr>
              <w:tc>
                <w:tcPr>
                  <w:tcW w:w="2139"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0" w:right="8"/>
                    <w:jc w:val="center"/>
                  </w:pPr>
                  <w:r>
                    <w:rPr>
                      <w:sz w:val="14"/>
                    </w:rPr>
                    <w:t xml:space="preserve">96 </w:t>
                  </w:r>
                  <w:r>
                    <w:rPr>
                      <w:sz w:val="14"/>
                      <w:vertAlign w:val="superscript"/>
                    </w:rPr>
                    <w:t>0</w:t>
                  </w:r>
                  <w:r>
                    <w:rPr>
                      <w:sz w:val="14"/>
                    </w:rPr>
                    <w:t>/0</w:t>
                  </w:r>
                </w:p>
              </w:tc>
              <w:tc>
                <w:tcPr>
                  <w:tcW w:w="1417"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0" w:right="14"/>
                    <w:jc w:val="center"/>
                  </w:pPr>
                  <w:r>
                    <w:t>60,00</w:t>
                  </w:r>
                </w:p>
              </w:tc>
            </w:tr>
            <w:tr w:rsidR="00301056">
              <w:trPr>
                <w:trHeight w:val="266"/>
              </w:trPr>
              <w:tc>
                <w:tcPr>
                  <w:tcW w:w="2139"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0" w:right="13"/>
                    <w:jc w:val="center"/>
                  </w:pPr>
                  <w:r>
                    <w:rPr>
                      <w:sz w:val="26"/>
                    </w:rPr>
                    <w:t>97%</w:t>
                  </w:r>
                </w:p>
              </w:tc>
              <w:tc>
                <w:tcPr>
                  <w:tcW w:w="1417"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0" w:right="14"/>
                    <w:jc w:val="center"/>
                  </w:pPr>
                  <w:r>
                    <w:t>80,00</w:t>
                  </w:r>
                </w:p>
              </w:tc>
            </w:tr>
            <w:tr w:rsidR="00301056">
              <w:trPr>
                <w:trHeight w:val="269"/>
              </w:trPr>
              <w:tc>
                <w:tcPr>
                  <w:tcW w:w="2139"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0" w:right="17"/>
                    <w:jc w:val="center"/>
                  </w:pPr>
                  <w:r>
                    <w:t>98 %</w:t>
                  </w:r>
                </w:p>
              </w:tc>
              <w:tc>
                <w:tcPr>
                  <w:tcW w:w="1417"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0" w:right="10"/>
                    <w:jc w:val="center"/>
                  </w:pPr>
                  <w:r>
                    <w:t>110,00</w:t>
                  </w:r>
                </w:p>
              </w:tc>
            </w:tr>
            <w:tr w:rsidR="00301056">
              <w:trPr>
                <w:trHeight w:val="267"/>
              </w:trPr>
              <w:tc>
                <w:tcPr>
                  <w:tcW w:w="2139"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0" w:right="22"/>
                    <w:jc w:val="center"/>
                  </w:pPr>
                  <w:r>
                    <w:rPr>
                      <w:sz w:val="24"/>
                    </w:rPr>
                    <w:t>99 %</w:t>
                  </w:r>
                </w:p>
              </w:tc>
              <w:tc>
                <w:tcPr>
                  <w:tcW w:w="1417"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0" w:right="10"/>
                    <w:jc w:val="center"/>
                  </w:pPr>
                  <w:r>
                    <w:t>140,00</w:t>
                  </w:r>
                </w:p>
              </w:tc>
            </w:tr>
            <w:tr w:rsidR="00301056">
              <w:trPr>
                <w:trHeight w:val="266"/>
              </w:trPr>
              <w:tc>
                <w:tcPr>
                  <w:tcW w:w="2139"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0" w:right="13"/>
                    <w:jc w:val="center"/>
                  </w:pPr>
                  <w:r>
                    <w:t>100 %</w:t>
                  </w:r>
                </w:p>
              </w:tc>
              <w:tc>
                <w:tcPr>
                  <w:tcW w:w="1417"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0" w:right="14"/>
                    <w:jc w:val="center"/>
                  </w:pPr>
                  <w:r>
                    <w:t>180,00</w:t>
                  </w:r>
                </w:p>
              </w:tc>
            </w:tr>
          </w:tbl>
          <w:p w:rsidR="00301056" w:rsidRDefault="00301056">
            <w:pPr>
              <w:spacing w:after="160" w:line="259" w:lineRule="auto"/>
              <w:ind w:left="0"/>
              <w:jc w:val="left"/>
            </w:pPr>
          </w:p>
        </w:tc>
        <w:tc>
          <w:tcPr>
            <w:tcW w:w="3683" w:type="dxa"/>
            <w:gridSpan w:val="4"/>
            <w:tcBorders>
              <w:top w:val="nil"/>
              <w:left w:val="nil"/>
              <w:bottom w:val="nil"/>
              <w:right w:val="nil"/>
            </w:tcBorders>
          </w:tcPr>
          <w:p w:rsidR="00301056" w:rsidRDefault="00301056">
            <w:pPr>
              <w:spacing w:after="0" w:line="259" w:lineRule="auto"/>
              <w:ind w:left="-5926" w:right="9609"/>
              <w:jc w:val="left"/>
            </w:pPr>
          </w:p>
          <w:tbl>
            <w:tblPr>
              <w:tblStyle w:val="TableGrid"/>
              <w:tblW w:w="3539" w:type="dxa"/>
              <w:tblInd w:w="144" w:type="dxa"/>
              <w:tblCellMar>
                <w:top w:w="47" w:type="dxa"/>
                <w:left w:w="115" w:type="dxa"/>
                <w:bottom w:w="0" w:type="dxa"/>
                <w:right w:w="115" w:type="dxa"/>
              </w:tblCellMar>
              <w:tblLook w:val="04A0" w:firstRow="1" w:lastRow="0" w:firstColumn="1" w:lastColumn="0" w:noHBand="0" w:noVBand="1"/>
            </w:tblPr>
            <w:tblGrid>
              <w:gridCol w:w="1983"/>
              <w:gridCol w:w="1556"/>
            </w:tblGrid>
            <w:tr w:rsidR="00301056">
              <w:trPr>
                <w:trHeight w:val="576"/>
              </w:trPr>
              <w:tc>
                <w:tcPr>
                  <w:tcW w:w="1983"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0"/>
                    <w:jc w:val="center"/>
                  </w:pPr>
                  <w:r>
                    <w:rPr>
                      <w:sz w:val="24"/>
                    </w:rPr>
                    <w:t>Mechanické poškození</w:t>
                  </w:r>
                </w:p>
              </w:tc>
              <w:tc>
                <w:tcPr>
                  <w:tcW w:w="1556"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0"/>
                    <w:jc w:val="center"/>
                  </w:pPr>
                  <w:r>
                    <w:rPr>
                      <w:sz w:val="24"/>
                    </w:rPr>
                    <w:t>Přirážkasrážka</w:t>
                  </w:r>
                </w:p>
              </w:tc>
            </w:tr>
            <w:tr w:rsidR="00301056">
              <w:trPr>
                <w:trHeight w:val="259"/>
              </w:trPr>
              <w:tc>
                <w:tcPr>
                  <w:tcW w:w="1983" w:type="dxa"/>
                  <w:tcBorders>
                    <w:top w:val="single" w:sz="2" w:space="0" w:color="000000"/>
                    <w:left w:val="single" w:sz="2" w:space="0" w:color="000000"/>
                    <w:bottom w:val="single" w:sz="2" w:space="0" w:color="000000"/>
                    <w:right w:val="single" w:sz="2" w:space="0" w:color="000000"/>
                  </w:tcBorders>
                </w:tcPr>
                <w:p w:rsidR="00301056" w:rsidRDefault="00301056">
                  <w:pPr>
                    <w:spacing w:after="160" w:line="259" w:lineRule="auto"/>
                    <w:ind w:left="0"/>
                    <w:jc w:val="left"/>
                  </w:pPr>
                </w:p>
              </w:tc>
              <w:tc>
                <w:tcPr>
                  <w:tcW w:w="1556"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0" w:right="11"/>
                    <w:jc w:val="center"/>
                  </w:pPr>
                  <w:r>
                    <w:t>- 40 00</w:t>
                  </w:r>
                </w:p>
              </w:tc>
            </w:tr>
            <w:tr w:rsidR="00301056">
              <w:trPr>
                <w:trHeight w:val="262"/>
              </w:trPr>
              <w:tc>
                <w:tcPr>
                  <w:tcW w:w="1983"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0" w:right="6"/>
                    <w:jc w:val="center"/>
                  </w:pPr>
                  <w:r>
                    <w:rPr>
                      <w:sz w:val="26"/>
                    </w:rPr>
                    <w:t>3%</w:t>
                  </w:r>
                </w:p>
              </w:tc>
              <w:tc>
                <w:tcPr>
                  <w:tcW w:w="1556" w:type="dxa"/>
                  <w:tcBorders>
                    <w:top w:val="single" w:sz="2" w:space="0" w:color="000000"/>
                    <w:left w:val="single" w:sz="2" w:space="0" w:color="000000"/>
                    <w:bottom w:val="single" w:sz="2" w:space="0" w:color="000000"/>
                    <w:right w:val="single" w:sz="2" w:space="0" w:color="000000"/>
                  </w:tcBorders>
                </w:tcPr>
                <w:p w:rsidR="00301056" w:rsidRDefault="00301056">
                  <w:pPr>
                    <w:spacing w:after="160" w:line="259" w:lineRule="auto"/>
                    <w:ind w:left="0"/>
                    <w:jc w:val="left"/>
                  </w:pPr>
                </w:p>
              </w:tc>
            </w:tr>
            <w:tr w:rsidR="00301056">
              <w:trPr>
                <w:trHeight w:val="264"/>
              </w:trPr>
              <w:tc>
                <w:tcPr>
                  <w:tcW w:w="1983"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0" w:right="16"/>
                    <w:jc w:val="center"/>
                  </w:pPr>
                  <w:r>
                    <w:rPr>
                      <w:sz w:val="26"/>
                    </w:rPr>
                    <w:t>2 %</w:t>
                  </w:r>
                </w:p>
              </w:tc>
              <w:tc>
                <w:tcPr>
                  <w:tcW w:w="1556"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0" w:right="11"/>
                    <w:jc w:val="center"/>
                  </w:pPr>
                  <w:r>
                    <w:rPr>
                      <w:sz w:val="24"/>
                    </w:rPr>
                    <w:t>20 oo</w:t>
                  </w:r>
                </w:p>
              </w:tc>
            </w:tr>
            <w:tr w:rsidR="00301056">
              <w:trPr>
                <w:trHeight w:val="271"/>
              </w:trPr>
              <w:tc>
                <w:tcPr>
                  <w:tcW w:w="1983"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0" w:right="6"/>
                    <w:jc w:val="center"/>
                  </w:pPr>
                  <w:r>
                    <w:rPr>
                      <w:sz w:val="26"/>
                    </w:rPr>
                    <w:t>1 %</w:t>
                  </w:r>
                </w:p>
              </w:tc>
              <w:tc>
                <w:tcPr>
                  <w:tcW w:w="1556"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0" w:right="25"/>
                    <w:jc w:val="center"/>
                  </w:pPr>
                  <w:r>
                    <w:t>40,00</w:t>
                  </w:r>
                </w:p>
              </w:tc>
            </w:tr>
            <w:tr w:rsidR="00301056">
              <w:trPr>
                <w:trHeight w:val="267"/>
              </w:trPr>
              <w:tc>
                <w:tcPr>
                  <w:tcW w:w="1983" w:type="dxa"/>
                  <w:tcBorders>
                    <w:top w:val="single" w:sz="2" w:space="0" w:color="000000"/>
                    <w:left w:val="single" w:sz="2" w:space="0" w:color="000000"/>
                    <w:bottom w:val="single" w:sz="2" w:space="0" w:color="000000"/>
                    <w:right w:val="single" w:sz="2" w:space="0" w:color="000000"/>
                  </w:tcBorders>
                </w:tcPr>
                <w:p w:rsidR="00301056" w:rsidRDefault="00301056">
                  <w:pPr>
                    <w:spacing w:after="160" w:line="259" w:lineRule="auto"/>
                    <w:ind w:left="0"/>
                    <w:jc w:val="left"/>
                  </w:pPr>
                </w:p>
              </w:tc>
              <w:tc>
                <w:tcPr>
                  <w:tcW w:w="1556"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0" w:right="25"/>
                    <w:jc w:val="center"/>
                  </w:pPr>
                  <w:r>
                    <w:t>60,00</w:t>
                  </w:r>
                </w:p>
              </w:tc>
            </w:tr>
          </w:tbl>
          <w:p w:rsidR="00301056" w:rsidRDefault="00301056">
            <w:pPr>
              <w:spacing w:after="160" w:line="259" w:lineRule="auto"/>
              <w:ind w:left="0"/>
              <w:jc w:val="left"/>
            </w:pPr>
          </w:p>
        </w:tc>
      </w:tr>
      <w:tr w:rsidR="00301056">
        <w:tblPrEx>
          <w:tblCellMar>
            <w:top w:w="39" w:type="dxa"/>
            <w:left w:w="302" w:type="dxa"/>
            <w:right w:w="115" w:type="dxa"/>
          </w:tblCellMar>
        </w:tblPrEx>
        <w:trPr>
          <w:gridAfter w:val="1"/>
          <w:wAfter w:w="19" w:type="dxa"/>
          <w:trHeight w:val="506"/>
        </w:trPr>
        <w:tc>
          <w:tcPr>
            <w:tcW w:w="2137" w:type="dxa"/>
            <w:gridSpan w:val="2"/>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0" w:right="168"/>
              <w:jc w:val="center"/>
            </w:pPr>
            <w:r>
              <w:rPr>
                <w:sz w:val="26"/>
              </w:rPr>
              <w:t>Klíčivost</w:t>
            </w:r>
          </w:p>
        </w:tc>
        <w:tc>
          <w:tcPr>
            <w:tcW w:w="1417"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0"/>
              <w:jc w:val="center"/>
            </w:pPr>
            <w:r>
              <w:rPr>
                <w:sz w:val="24"/>
              </w:rPr>
              <w:t>Přirážkasrážka</w:t>
            </w:r>
          </w:p>
        </w:tc>
        <w:tc>
          <w:tcPr>
            <w:tcW w:w="286" w:type="dxa"/>
            <w:gridSpan w:val="2"/>
            <w:vMerge w:val="restart"/>
            <w:tcBorders>
              <w:top w:val="nil"/>
              <w:left w:val="single" w:sz="2" w:space="0" w:color="000000"/>
              <w:bottom w:val="nil"/>
              <w:right w:val="single" w:sz="2" w:space="0" w:color="000000"/>
            </w:tcBorders>
          </w:tcPr>
          <w:p w:rsidR="00301056" w:rsidRDefault="00301056">
            <w:pPr>
              <w:spacing w:after="160" w:line="259" w:lineRule="auto"/>
              <w:ind w:left="0"/>
              <w:jc w:val="left"/>
            </w:pPr>
          </w:p>
        </w:tc>
        <w:tc>
          <w:tcPr>
            <w:tcW w:w="1980"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113"/>
              <w:jc w:val="center"/>
            </w:pPr>
            <w:r>
              <w:rPr>
                <w:sz w:val="24"/>
              </w:rPr>
              <w:t>N-látky</w:t>
            </w:r>
          </w:p>
        </w:tc>
        <w:tc>
          <w:tcPr>
            <w:tcW w:w="1559"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0"/>
              <w:jc w:val="center"/>
            </w:pPr>
            <w:r>
              <w:rPr>
                <w:sz w:val="24"/>
              </w:rPr>
              <w:t>Přirážkasrážka</w:t>
            </w:r>
          </w:p>
        </w:tc>
      </w:tr>
      <w:tr w:rsidR="00301056">
        <w:tblPrEx>
          <w:tblCellMar>
            <w:top w:w="39" w:type="dxa"/>
            <w:left w:w="302" w:type="dxa"/>
            <w:right w:w="115" w:type="dxa"/>
          </w:tblCellMar>
        </w:tblPrEx>
        <w:trPr>
          <w:gridAfter w:val="1"/>
          <w:wAfter w:w="19" w:type="dxa"/>
          <w:trHeight w:val="267"/>
        </w:trPr>
        <w:tc>
          <w:tcPr>
            <w:tcW w:w="2137" w:type="dxa"/>
            <w:gridSpan w:val="2"/>
            <w:tcBorders>
              <w:top w:val="single" w:sz="2" w:space="0" w:color="000000"/>
              <w:left w:val="single" w:sz="2" w:space="0" w:color="000000"/>
              <w:bottom w:val="single" w:sz="2" w:space="0" w:color="000000"/>
              <w:right w:val="single" w:sz="2" w:space="0" w:color="000000"/>
            </w:tcBorders>
          </w:tcPr>
          <w:p w:rsidR="00301056" w:rsidRDefault="00301056">
            <w:pPr>
              <w:spacing w:after="160" w:line="259" w:lineRule="auto"/>
              <w:ind w:left="0"/>
              <w:jc w:val="left"/>
            </w:pPr>
          </w:p>
        </w:tc>
        <w:tc>
          <w:tcPr>
            <w:tcW w:w="1417" w:type="dxa"/>
            <w:tcBorders>
              <w:top w:val="single" w:sz="2" w:space="0" w:color="000000"/>
              <w:left w:val="single" w:sz="2" w:space="0" w:color="000000"/>
              <w:bottom w:val="single" w:sz="2" w:space="0" w:color="000000"/>
              <w:right w:val="single" w:sz="2" w:space="0" w:color="000000"/>
            </w:tcBorders>
          </w:tcPr>
          <w:p w:rsidR="00301056" w:rsidRDefault="00301056">
            <w:pPr>
              <w:spacing w:after="160" w:line="259" w:lineRule="auto"/>
              <w:ind w:left="0"/>
              <w:jc w:val="left"/>
            </w:pPr>
          </w:p>
        </w:tc>
        <w:tc>
          <w:tcPr>
            <w:tcW w:w="0" w:type="auto"/>
            <w:gridSpan w:val="2"/>
            <w:vMerge/>
            <w:tcBorders>
              <w:top w:val="nil"/>
              <w:left w:val="single" w:sz="2" w:space="0" w:color="000000"/>
              <w:bottom w:val="nil"/>
              <w:right w:val="single" w:sz="2" w:space="0" w:color="000000"/>
            </w:tcBorders>
          </w:tcPr>
          <w:p w:rsidR="00301056" w:rsidRDefault="00301056">
            <w:pPr>
              <w:spacing w:after="160" w:line="259" w:lineRule="auto"/>
              <w:ind w:left="0"/>
              <w:jc w:val="left"/>
            </w:pPr>
          </w:p>
        </w:tc>
        <w:tc>
          <w:tcPr>
            <w:tcW w:w="1980"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252"/>
              <w:jc w:val="left"/>
            </w:pPr>
            <w:r>
              <w:rPr>
                <w:sz w:val="26"/>
              </w:rPr>
              <w:t>10,0- 10,5 %</w:t>
            </w:r>
          </w:p>
        </w:tc>
        <w:tc>
          <w:tcPr>
            <w:tcW w:w="1559"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0" w:right="185"/>
              <w:jc w:val="center"/>
            </w:pPr>
            <w:r>
              <w:t>0,00</w:t>
            </w:r>
          </w:p>
        </w:tc>
      </w:tr>
      <w:tr w:rsidR="00301056">
        <w:tblPrEx>
          <w:tblCellMar>
            <w:top w:w="39" w:type="dxa"/>
            <w:left w:w="302" w:type="dxa"/>
            <w:right w:w="115" w:type="dxa"/>
          </w:tblCellMar>
        </w:tblPrEx>
        <w:trPr>
          <w:gridAfter w:val="1"/>
          <w:wAfter w:w="19" w:type="dxa"/>
          <w:trHeight w:val="264"/>
        </w:trPr>
        <w:tc>
          <w:tcPr>
            <w:tcW w:w="2137" w:type="dxa"/>
            <w:gridSpan w:val="2"/>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0" w:right="197"/>
              <w:jc w:val="center"/>
            </w:pPr>
            <w:r>
              <w:rPr>
                <w:sz w:val="26"/>
              </w:rPr>
              <w:t>98%</w:t>
            </w:r>
          </w:p>
        </w:tc>
        <w:tc>
          <w:tcPr>
            <w:tcW w:w="1417"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0" w:right="198"/>
              <w:jc w:val="center"/>
            </w:pPr>
            <w:r>
              <w:t>0,00</w:t>
            </w:r>
          </w:p>
        </w:tc>
        <w:tc>
          <w:tcPr>
            <w:tcW w:w="0" w:type="auto"/>
            <w:gridSpan w:val="2"/>
            <w:vMerge/>
            <w:tcBorders>
              <w:top w:val="nil"/>
              <w:left w:val="single" w:sz="2" w:space="0" w:color="000000"/>
              <w:bottom w:val="nil"/>
              <w:right w:val="single" w:sz="2" w:space="0" w:color="000000"/>
            </w:tcBorders>
          </w:tcPr>
          <w:p w:rsidR="00301056" w:rsidRDefault="00301056">
            <w:pPr>
              <w:spacing w:after="160" w:line="259" w:lineRule="auto"/>
              <w:ind w:left="0"/>
              <w:jc w:val="left"/>
            </w:pPr>
          </w:p>
        </w:tc>
        <w:tc>
          <w:tcPr>
            <w:tcW w:w="1980"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252"/>
              <w:jc w:val="left"/>
            </w:pPr>
            <w:r>
              <w:rPr>
                <w:sz w:val="28"/>
              </w:rPr>
              <w:t>10,6 - 11 0 %</w:t>
            </w:r>
          </w:p>
        </w:tc>
        <w:tc>
          <w:tcPr>
            <w:tcW w:w="1559"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0" w:right="185"/>
              <w:jc w:val="center"/>
            </w:pPr>
            <w:r>
              <w:t>30,00</w:t>
            </w:r>
          </w:p>
        </w:tc>
      </w:tr>
      <w:tr w:rsidR="00301056">
        <w:tblPrEx>
          <w:tblCellMar>
            <w:top w:w="39" w:type="dxa"/>
            <w:left w:w="302" w:type="dxa"/>
            <w:right w:w="115" w:type="dxa"/>
          </w:tblCellMar>
        </w:tblPrEx>
        <w:trPr>
          <w:gridAfter w:val="1"/>
          <w:wAfter w:w="19" w:type="dxa"/>
          <w:trHeight w:val="266"/>
        </w:trPr>
        <w:tc>
          <w:tcPr>
            <w:tcW w:w="2137" w:type="dxa"/>
            <w:gridSpan w:val="2"/>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0" w:right="427"/>
              <w:jc w:val="center"/>
            </w:pPr>
            <w:r>
              <w:t>99</w:t>
            </w:r>
          </w:p>
        </w:tc>
        <w:tc>
          <w:tcPr>
            <w:tcW w:w="1417"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0" w:right="198"/>
              <w:jc w:val="center"/>
            </w:pPr>
            <w:r>
              <w:t>30,00</w:t>
            </w:r>
          </w:p>
        </w:tc>
        <w:tc>
          <w:tcPr>
            <w:tcW w:w="0" w:type="auto"/>
            <w:gridSpan w:val="2"/>
            <w:vMerge/>
            <w:tcBorders>
              <w:top w:val="nil"/>
              <w:left w:val="single" w:sz="2" w:space="0" w:color="000000"/>
              <w:bottom w:val="nil"/>
              <w:right w:val="single" w:sz="2" w:space="0" w:color="000000"/>
            </w:tcBorders>
          </w:tcPr>
          <w:p w:rsidR="00301056" w:rsidRDefault="00301056">
            <w:pPr>
              <w:spacing w:after="160" w:line="259" w:lineRule="auto"/>
              <w:ind w:left="0"/>
              <w:jc w:val="left"/>
            </w:pPr>
          </w:p>
        </w:tc>
        <w:tc>
          <w:tcPr>
            <w:tcW w:w="1980"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247"/>
              <w:jc w:val="left"/>
            </w:pPr>
            <w:r>
              <w:t xml:space="preserve">11,1 - 12,0 </w:t>
            </w:r>
            <w:r>
              <w:rPr>
                <w:vertAlign w:val="superscript"/>
              </w:rPr>
              <w:t>0</w:t>
            </w:r>
            <w:r>
              <w:t>/0</w:t>
            </w:r>
          </w:p>
        </w:tc>
        <w:tc>
          <w:tcPr>
            <w:tcW w:w="1559" w:type="dxa"/>
            <w:tcBorders>
              <w:top w:val="single" w:sz="2" w:space="0" w:color="000000"/>
              <w:left w:val="single" w:sz="2" w:space="0" w:color="000000"/>
              <w:bottom w:val="single" w:sz="2" w:space="0" w:color="000000"/>
              <w:right w:val="single" w:sz="2" w:space="0" w:color="000000"/>
            </w:tcBorders>
          </w:tcPr>
          <w:p w:rsidR="00301056" w:rsidRDefault="00301056">
            <w:pPr>
              <w:spacing w:after="160" w:line="259" w:lineRule="auto"/>
              <w:ind w:left="0"/>
              <w:jc w:val="left"/>
            </w:pPr>
          </w:p>
        </w:tc>
      </w:tr>
      <w:tr w:rsidR="00301056">
        <w:tblPrEx>
          <w:tblCellMar>
            <w:top w:w="39" w:type="dxa"/>
            <w:left w:w="302" w:type="dxa"/>
            <w:right w:w="115" w:type="dxa"/>
          </w:tblCellMar>
        </w:tblPrEx>
        <w:trPr>
          <w:gridAfter w:val="1"/>
          <w:wAfter w:w="19" w:type="dxa"/>
          <w:trHeight w:val="266"/>
        </w:trPr>
        <w:tc>
          <w:tcPr>
            <w:tcW w:w="2137" w:type="dxa"/>
            <w:gridSpan w:val="2"/>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0" w:right="192"/>
              <w:jc w:val="center"/>
            </w:pPr>
            <w:r>
              <w:t xml:space="preserve">100 </w:t>
            </w:r>
            <w:r>
              <w:rPr>
                <w:vertAlign w:val="superscript"/>
              </w:rPr>
              <w:t>0</w:t>
            </w:r>
            <w:r>
              <w:t>/0</w:t>
            </w:r>
          </w:p>
        </w:tc>
        <w:tc>
          <w:tcPr>
            <w:tcW w:w="1417"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0" w:right="207"/>
              <w:jc w:val="center"/>
            </w:pPr>
            <w:r>
              <w:t>60,00</w:t>
            </w:r>
          </w:p>
        </w:tc>
        <w:tc>
          <w:tcPr>
            <w:tcW w:w="0" w:type="auto"/>
            <w:gridSpan w:val="2"/>
            <w:vMerge/>
            <w:tcBorders>
              <w:top w:val="nil"/>
              <w:left w:val="single" w:sz="2" w:space="0" w:color="000000"/>
              <w:bottom w:val="nil"/>
              <w:right w:val="single" w:sz="2" w:space="0" w:color="000000"/>
            </w:tcBorders>
          </w:tcPr>
          <w:p w:rsidR="00301056" w:rsidRDefault="00301056">
            <w:pPr>
              <w:spacing w:after="160" w:line="259" w:lineRule="auto"/>
              <w:ind w:left="0"/>
              <w:jc w:val="left"/>
            </w:pPr>
          </w:p>
        </w:tc>
        <w:tc>
          <w:tcPr>
            <w:tcW w:w="1980"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247"/>
              <w:jc w:val="left"/>
            </w:pPr>
            <w:r>
              <w:rPr>
                <w:sz w:val="28"/>
              </w:rPr>
              <w:t>12 1 - 12,5 %</w:t>
            </w:r>
          </w:p>
        </w:tc>
        <w:tc>
          <w:tcPr>
            <w:tcW w:w="1559"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0" w:right="209"/>
              <w:jc w:val="center"/>
            </w:pPr>
            <w:r>
              <w:t>-40,00</w:t>
            </w:r>
          </w:p>
        </w:tc>
      </w:tr>
    </w:tbl>
    <w:p w:rsidR="00301056" w:rsidRDefault="0000687E">
      <w:pPr>
        <w:spacing w:after="191"/>
        <w:ind w:left="298" w:right="82"/>
      </w:pPr>
      <w:r>
        <w:t>Zaokrouhlování výše uvedených jakostních znaků pro výpočet přirážek a srážek bude do 0,50% dolů a od 0,51% nahoru.</w:t>
      </w:r>
    </w:p>
    <w:p w:rsidR="00301056" w:rsidRDefault="0000687E">
      <w:pPr>
        <w:spacing w:after="284"/>
        <w:ind w:left="14" w:right="178"/>
      </w:pPr>
      <w:r>
        <w:t>Pro stanovení ceny Zboží je rozhodující rozbor kupujícího. Rozbor vzorků bude kupující provádět z každé dodávky (partie). Povinností prodávajícího je oznámit kupujícímu změnu dodávané partie, pokud by k ní došlo během dne.</w:t>
      </w:r>
    </w:p>
    <w:p w:rsidR="00301056" w:rsidRDefault="0000687E">
      <w:pPr>
        <w:ind w:left="0" w:right="187"/>
      </w:pPr>
      <w:r>
        <w:t>V případě dodávky Zboží, které ne</w:t>
      </w:r>
      <w:r>
        <w:t>splňuje některé zvýše uvedených kvalitativních parametrů, má kupující mj. právo vrátit takovouto dodávku prodávajícímu na jeho náklady. Kupující má právo žádat od prodávajícího i náhradu ostatních vynaložených nákladů na vrácenou dodávku (rozbor, naskladně</w:t>
      </w:r>
      <w:r>
        <w:t>ní, vyskladnění atd.). Není-li již možno takovouto dodávku Zboží vrátit, nebo dohodnou-li se smluvní strany na mimořádném příjmu takovéto dodávky, má kupující mj. právo požadovat slevu z ceny takového Zboží a tuto následně odečíst z kupní ceny Zboží.</w:t>
      </w:r>
    </w:p>
    <w:p w:rsidR="00301056" w:rsidRDefault="00301056">
      <w:pPr>
        <w:sectPr w:rsidR="00301056">
          <w:pgSz w:w="11563" w:h="16488"/>
          <w:pgMar w:top="1906" w:right="831" w:bottom="1708" w:left="1200" w:header="720" w:footer="720" w:gutter="0"/>
          <w:cols w:space="720"/>
          <w:titlePg/>
        </w:sectPr>
      </w:pPr>
    </w:p>
    <w:p w:rsidR="00301056" w:rsidRDefault="0000687E">
      <w:pPr>
        <w:pStyle w:val="Heading4"/>
        <w:spacing w:after="473"/>
        <w:ind w:left="139" w:firstLine="0"/>
      </w:pPr>
      <w:r>
        <w:rPr>
          <w:noProof/>
        </w:rPr>
        <w:drawing>
          <wp:inline distT="0" distB="0" distL="0" distR="0">
            <wp:extent cx="567163" cy="582168"/>
            <wp:effectExtent l="0" t="0" r="0" b="0"/>
            <wp:docPr id="48822" name="Picture 48822"/>
            <wp:cNvGraphicFramePr/>
            <a:graphic xmlns:a="http://schemas.openxmlformats.org/drawingml/2006/main">
              <a:graphicData uri="http://schemas.openxmlformats.org/drawingml/2006/picture">
                <pic:pic xmlns:pic="http://schemas.openxmlformats.org/drawingml/2006/picture">
                  <pic:nvPicPr>
                    <pic:cNvPr id="48822" name="Picture 48822"/>
                    <pic:cNvPicPr/>
                  </pic:nvPicPr>
                  <pic:blipFill>
                    <a:blip r:embed="rId63"/>
                    <a:stretch>
                      <a:fillRect/>
                    </a:stretch>
                  </pic:blipFill>
                  <pic:spPr>
                    <a:xfrm>
                      <a:off x="0" y="0"/>
                      <a:ext cx="567163" cy="582168"/>
                    </a:xfrm>
                    <a:prstGeom prst="rect">
                      <a:avLst/>
                    </a:prstGeom>
                  </pic:spPr>
                </pic:pic>
              </a:graphicData>
            </a:graphic>
          </wp:inline>
        </w:drawing>
      </w:r>
      <w:r>
        <w:rPr>
          <w:rFonts w:ascii="Calibri" w:eastAsia="Calibri" w:hAnsi="Calibri" w:cs="Calibri"/>
          <w:sz w:val="32"/>
        </w:rPr>
        <w:t xml:space="preserve"> QIzeňskY Qrazdroj</w:t>
      </w:r>
    </w:p>
    <w:p w:rsidR="00301056" w:rsidRDefault="0000687E">
      <w:pPr>
        <w:spacing w:after="428" w:line="259" w:lineRule="auto"/>
        <w:ind w:left="941"/>
        <w:jc w:val="left"/>
      </w:pPr>
      <w:r>
        <w:rPr>
          <w:rFonts w:ascii="Calibri" w:eastAsia="Calibri" w:hAnsi="Calibri" w:cs="Calibri"/>
          <w:sz w:val="24"/>
        </w:rPr>
        <w:t>3 — Vzor „Karta aqrobioloqické kontroly”</w:t>
      </w:r>
    </w:p>
    <w:p w:rsidR="00301056" w:rsidRDefault="0000687E">
      <w:pPr>
        <w:spacing w:after="46" w:line="262" w:lineRule="auto"/>
        <w:ind w:left="1748" w:hanging="5"/>
      </w:pPr>
      <w:r>
        <w:rPr>
          <w:rFonts w:ascii="Calibri" w:eastAsia="Calibri" w:hAnsi="Calibri" w:cs="Calibri"/>
          <w:sz w:val="10"/>
        </w:rPr>
        <w:t>S lad0'.na</w:t>
      </w:r>
    </w:p>
    <w:p w:rsidR="00301056" w:rsidRDefault="0000687E">
      <w:pPr>
        <w:tabs>
          <w:tab w:val="center" w:pos="857"/>
          <w:tab w:val="center" w:pos="4802"/>
          <w:tab w:val="center" w:pos="7878"/>
        </w:tabs>
        <w:spacing w:after="5" w:line="271" w:lineRule="auto"/>
        <w:ind w:left="0"/>
        <w:jc w:val="left"/>
      </w:pPr>
      <w:r>
        <w:rPr>
          <w:sz w:val="12"/>
        </w:rPr>
        <w:tab/>
      </w:r>
      <w:r>
        <w:rPr>
          <w:rFonts w:ascii="Calibri" w:eastAsia="Calibri" w:hAnsi="Calibri" w:cs="Calibri"/>
          <w:sz w:val="12"/>
        </w:rPr>
        <w:t>Název podniku (subdodavatel)</w:t>
      </w:r>
      <w:r>
        <w:rPr>
          <w:rFonts w:ascii="Calibri" w:eastAsia="Calibri" w:hAnsi="Calibri" w:cs="Calibri"/>
          <w:sz w:val="12"/>
        </w:rPr>
        <w:tab/>
        <w:t>Číslo subdodavatele v registru kupujícího:</w:t>
      </w:r>
      <w:r>
        <w:rPr>
          <w:rFonts w:ascii="Calibri" w:eastAsia="Calibri" w:hAnsi="Calibri" w:cs="Calibri"/>
          <w:sz w:val="12"/>
        </w:rPr>
        <w:tab/>
        <w:t>Poznámky:</w:t>
      </w:r>
    </w:p>
    <w:p w:rsidR="00301056" w:rsidRDefault="0000687E">
      <w:pPr>
        <w:tabs>
          <w:tab w:val="center" w:pos="855"/>
          <w:tab w:val="center" w:pos="4800"/>
          <w:tab w:val="center" w:pos="7878"/>
        </w:tabs>
        <w:spacing w:after="80" w:line="262" w:lineRule="auto"/>
        <w:ind w:left="0"/>
        <w:jc w:val="left"/>
      </w:pPr>
      <w:r>
        <w:rPr>
          <w:sz w:val="10"/>
        </w:rPr>
        <w:tab/>
      </w:r>
      <w:r>
        <w:rPr>
          <w:rFonts w:ascii="Calibri" w:eastAsia="Calibri" w:hAnsi="Calibri" w:cs="Calibri"/>
          <w:sz w:val="10"/>
        </w:rPr>
        <w:t>Název dodavatele</w:t>
      </w:r>
      <w:r>
        <w:rPr>
          <w:rFonts w:ascii="Calibri" w:eastAsia="Calibri" w:hAnsi="Calibri" w:cs="Calibri"/>
          <w:sz w:val="10"/>
        </w:rPr>
        <w:tab/>
        <w:t>Čisto dodavatele v re istru ku u'icího:</w:t>
      </w:r>
      <w:r>
        <w:rPr>
          <w:rFonts w:ascii="Calibri" w:eastAsia="Calibri" w:hAnsi="Calibri" w:cs="Calibri"/>
          <w:sz w:val="10"/>
        </w:rPr>
        <w:tab/>
        <w:t>Prosíme dodaseteio pouze o vyplnéní bilých polí</w:t>
      </w:r>
    </w:p>
    <w:p w:rsidR="00301056" w:rsidRDefault="0000687E">
      <w:pPr>
        <w:tabs>
          <w:tab w:val="center" w:pos="860"/>
          <w:tab w:val="center" w:pos="2929"/>
          <w:tab w:val="center" w:pos="4351"/>
          <w:tab w:val="center" w:pos="7868"/>
        </w:tabs>
        <w:spacing w:after="83" w:line="259" w:lineRule="auto"/>
        <w:ind w:left="0"/>
        <w:jc w:val="left"/>
      </w:pPr>
      <w:r>
        <w:rPr>
          <w:sz w:val="10"/>
        </w:rPr>
        <w:tab/>
      </w:r>
      <w:r>
        <w:rPr>
          <w:rFonts w:ascii="Calibri" w:eastAsia="Calibri" w:hAnsi="Calibri" w:cs="Calibri"/>
          <w:sz w:val="10"/>
        </w:rPr>
        <w:t>IČO</w:t>
      </w:r>
      <w:r>
        <w:rPr>
          <w:rFonts w:ascii="Calibri" w:eastAsia="Calibri" w:hAnsi="Calibri" w:cs="Calibri"/>
          <w:sz w:val="10"/>
        </w:rPr>
        <w:tab/>
        <w:t>rok sklizně</w:t>
      </w:r>
      <w:r>
        <w:rPr>
          <w:rFonts w:ascii="Calibri" w:eastAsia="Calibri" w:hAnsi="Calibri" w:cs="Calibri"/>
          <w:sz w:val="10"/>
        </w:rPr>
        <w:tab/>
        <w:t>Poznärnky kupujŕltw</w:t>
      </w:r>
      <w:r>
        <w:rPr>
          <w:rFonts w:ascii="Calibri" w:eastAsia="Calibri" w:hAnsi="Calibri" w:cs="Calibri"/>
          <w:sz w:val="10"/>
        </w:rPr>
        <w:tab/>
        <w:t>Ná•-.od k wpĺnéni karty naleznete v listu instrukce k wplnônr</w:t>
      </w:r>
    </w:p>
    <w:p w:rsidR="00301056" w:rsidRDefault="0000687E">
      <w:pPr>
        <w:spacing w:after="5" w:line="344" w:lineRule="auto"/>
        <w:ind w:left="547" w:right="1565" w:firstLine="197"/>
        <w:jc w:val="left"/>
      </w:pPr>
      <w:r>
        <w:rPr>
          <w:rFonts w:ascii="Calibri" w:eastAsia="Calibri" w:hAnsi="Calibri" w:cs="Calibri"/>
          <w:sz w:val="12"/>
        </w:rPr>
        <w:t>okres</w:t>
      </w:r>
      <w:r>
        <w:rPr>
          <w:rFonts w:ascii="Calibri" w:eastAsia="Calibri" w:hAnsi="Calibri" w:cs="Calibri"/>
          <w:sz w:val="12"/>
        </w:rPr>
        <w:tab/>
        <w:t>tel.</w:t>
      </w:r>
      <w:r>
        <w:rPr>
          <w:rFonts w:ascii="Calibri" w:eastAsia="Calibri" w:hAnsi="Calibri" w:cs="Calibri"/>
          <w:sz w:val="12"/>
        </w:rPr>
        <w:tab/>
        <w:t>Kraj výrobní oblast</w:t>
      </w:r>
      <w:r>
        <w:rPr>
          <w:rFonts w:ascii="Calibri" w:eastAsia="Calibri" w:hAnsi="Calibri" w:cs="Calibri"/>
          <w:sz w:val="12"/>
        </w:rPr>
        <w:tab/>
        <w:t>e-mail.</w:t>
      </w:r>
      <w:r>
        <w:rPr>
          <w:rFonts w:ascii="Calibri" w:eastAsia="Calibri" w:hAnsi="Calibri" w:cs="Calibri"/>
          <w:sz w:val="12"/>
        </w:rPr>
        <w:tab/>
        <w:t>bodům</w:t>
      </w:r>
    </w:p>
    <w:p w:rsidR="00301056" w:rsidRDefault="0000687E">
      <w:pPr>
        <w:tabs>
          <w:tab w:val="center" w:pos="706"/>
          <w:tab w:val="center" w:pos="4658"/>
          <w:tab w:val="center" w:pos="7861"/>
        </w:tabs>
        <w:spacing w:after="62" w:line="271" w:lineRule="auto"/>
        <w:ind w:left="0"/>
        <w:jc w:val="left"/>
      </w:pPr>
      <w:r>
        <w:rPr>
          <w:sz w:val="12"/>
        </w:rPr>
        <w:tab/>
      </w:r>
      <w:r>
        <w:rPr>
          <w:rFonts w:ascii="Calibri" w:eastAsia="Calibri" w:hAnsi="Calibri" w:cs="Calibri"/>
          <w:sz w:val="12"/>
        </w:rPr>
        <w:t>Zodpov</w:t>
      </w:r>
      <w:r>
        <w:rPr>
          <w:rFonts w:ascii="Calibri" w:eastAsia="Calibri" w:hAnsi="Calibri" w:cs="Calibri"/>
          <w:sz w:val="12"/>
        </w:rPr>
        <w:t>édná</w:t>
      </w:r>
      <w:r>
        <w:rPr>
          <w:rFonts w:ascii="Calibri" w:eastAsia="Calibri" w:hAnsi="Calibri" w:cs="Calibri"/>
          <w:sz w:val="12"/>
        </w:rPr>
        <w:tab/>
        <w:t>datum wplr*nf•</w:t>
      </w:r>
      <w:r>
        <w:rPr>
          <w:rFonts w:ascii="Calibri" w:eastAsia="Calibri" w:hAnsi="Calibri" w:cs="Calibri"/>
          <w:sz w:val="12"/>
        </w:rPr>
        <w:tab/>
        <w:t>Komentáŕ:</w:t>
      </w:r>
    </w:p>
    <w:p w:rsidR="00301056" w:rsidRDefault="0000687E">
      <w:pPr>
        <w:spacing w:after="5" w:line="271" w:lineRule="auto"/>
        <w:ind w:left="403" w:right="8341" w:firstLine="154"/>
        <w:jc w:val="left"/>
      </w:pPr>
      <w:r>
        <w:rPr>
          <w:rFonts w:ascii="Calibri" w:eastAsia="Calibri" w:hAnsi="Calibri" w:cs="Calibri"/>
          <w:sz w:val="12"/>
        </w:rPr>
        <w:t>název honu ra ha ře lodina osivo • číslo artie odrůda datum setí</w:t>
      </w:r>
    </w:p>
    <w:p w:rsidR="00301056" w:rsidRDefault="0000687E">
      <w:pPr>
        <w:spacing w:after="44" w:line="271" w:lineRule="auto"/>
        <w:ind w:left="548" w:hanging="10"/>
        <w:jc w:val="left"/>
      </w:pPr>
      <w:r>
        <w:rPr>
          <w:rFonts w:ascii="Calibri" w:eastAsia="Calibri" w:hAnsi="Calibri" w:cs="Calibri"/>
          <w:sz w:val="12"/>
        </w:rPr>
        <w:t>• sevek MKS/ha</w:t>
      </w:r>
    </w:p>
    <w:p w:rsidR="00301056" w:rsidRDefault="0000687E">
      <w:pPr>
        <w:tabs>
          <w:tab w:val="center" w:pos="499"/>
          <w:tab w:val="center" w:pos="1373"/>
        </w:tabs>
        <w:spacing w:after="42" w:line="262" w:lineRule="auto"/>
        <w:ind w:left="0"/>
        <w:jc w:val="left"/>
      </w:pPr>
      <w:r>
        <w:rPr>
          <w:sz w:val="10"/>
        </w:rPr>
        <w:tab/>
      </w:r>
      <w:r>
        <w:rPr>
          <w:rFonts w:ascii="Calibri" w:eastAsia="Calibri" w:hAnsi="Calibri" w:cs="Calibri"/>
          <w:sz w:val="10"/>
        </w:rPr>
        <w:t>O anická hno iva</w:t>
      </w:r>
      <w:r>
        <w:rPr>
          <w:rFonts w:ascii="Calibri" w:eastAsia="Calibri" w:hAnsi="Calibri" w:cs="Calibri"/>
          <w:sz w:val="10"/>
        </w:rPr>
        <w:tab/>
        <w:t>název</w:t>
      </w:r>
    </w:p>
    <w:p w:rsidR="00301056" w:rsidRDefault="0000687E">
      <w:pPr>
        <w:spacing w:after="61" w:line="262" w:lineRule="auto"/>
        <w:ind w:left="1027" w:right="7889" w:hanging="5"/>
      </w:pPr>
      <w:r>
        <w:rPr>
          <w:rFonts w:ascii="Calibri" w:eastAsia="Calibri" w:hAnsi="Calibri" w:cs="Calibri"/>
          <w:sz w:val="10"/>
        </w:rPr>
        <w:t>dá vka k ha</w:t>
      </w:r>
    </w:p>
    <w:p w:rsidR="00301056" w:rsidRDefault="0000687E">
      <w:pPr>
        <w:tabs>
          <w:tab w:val="center" w:pos="346"/>
          <w:tab w:val="center" w:pos="1311"/>
        </w:tabs>
        <w:spacing w:after="3" w:line="262" w:lineRule="auto"/>
        <w:ind w:left="0"/>
        <w:jc w:val="left"/>
      </w:pPr>
      <w:r>
        <w:rPr>
          <w:sz w:val="10"/>
        </w:rPr>
        <w:tab/>
      </w:r>
      <w:r>
        <w:rPr>
          <w:rFonts w:ascii="Calibri" w:eastAsia="Calibri" w:hAnsi="Calibri" w:cs="Calibri"/>
          <w:sz w:val="10"/>
        </w:rPr>
        <w:t>Základní</w:t>
      </w:r>
      <w:r>
        <w:rPr>
          <w:rFonts w:ascii="Calibri" w:eastAsia="Calibri" w:hAnsi="Calibri" w:cs="Calibri"/>
          <w:sz w:val="10"/>
        </w:rPr>
        <w:tab/>
        <w:t>název hnqi'.a:</w:t>
      </w:r>
    </w:p>
    <w:p w:rsidR="00301056" w:rsidRDefault="0000687E">
      <w:pPr>
        <w:spacing w:after="34" w:line="262" w:lineRule="auto"/>
        <w:ind w:left="1038" w:right="8269" w:hanging="812"/>
      </w:pPr>
      <w:r>
        <w:rPr>
          <w:rFonts w:ascii="Calibri" w:eastAsia="Calibri" w:hAnsi="Calibri" w:cs="Calibri"/>
          <w:sz w:val="10"/>
        </w:rPr>
        <w:t>(čistých živin) termín:</w:t>
      </w:r>
    </w:p>
    <w:p w:rsidR="00301056" w:rsidRDefault="0000687E">
      <w:pPr>
        <w:spacing w:after="47" w:line="271" w:lineRule="auto"/>
        <w:ind w:left="1042" w:hanging="10"/>
        <w:jc w:val="left"/>
      </w:pPr>
      <w:r>
        <w:rPr>
          <w:rFonts w:ascii="Calibri" w:eastAsia="Calibri" w:hAnsi="Calibri" w:cs="Calibri"/>
          <w:sz w:val="12"/>
        </w:rPr>
        <w:t>dá*a (kg/haľ:</w:t>
      </w:r>
    </w:p>
    <w:p w:rsidR="00301056" w:rsidRDefault="0000687E">
      <w:pPr>
        <w:tabs>
          <w:tab w:val="center" w:pos="509"/>
          <w:tab w:val="center" w:pos="1333"/>
        </w:tabs>
        <w:spacing w:after="5" w:line="271" w:lineRule="auto"/>
        <w:ind w:left="0"/>
        <w:jc w:val="left"/>
      </w:pPr>
      <w:r>
        <w:rPr>
          <w:sz w:val="12"/>
        </w:rPr>
        <w:tab/>
      </w:r>
      <w:r>
        <w:rPr>
          <w:rFonts w:ascii="Calibri" w:eastAsia="Calibri" w:hAnsi="Calibri" w:cs="Calibri"/>
          <w:sz w:val="12"/>
        </w:rPr>
        <w:t>P205</w:t>
      </w:r>
      <w:r>
        <w:rPr>
          <w:rFonts w:ascii="Calibri" w:eastAsia="Calibri" w:hAnsi="Calibri" w:cs="Calibri"/>
          <w:sz w:val="12"/>
        </w:rPr>
        <w:tab/>
        <w:t>dá'*a (k ar:</w:t>
      </w:r>
    </w:p>
    <w:p w:rsidR="00301056" w:rsidRDefault="0000687E">
      <w:pPr>
        <w:tabs>
          <w:tab w:val="center" w:pos="502"/>
          <w:tab w:val="center" w:pos="1330"/>
        </w:tabs>
        <w:spacing w:after="3" w:line="262" w:lineRule="auto"/>
        <w:ind w:left="0"/>
        <w:jc w:val="left"/>
      </w:pPr>
      <w:r>
        <w:rPr>
          <w:sz w:val="10"/>
        </w:rPr>
        <w:tab/>
      </w:r>
      <w:r>
        <w:rPr>
          <w:rFonts w:ascii="Calibri" w:eastAsia="Calibri" w:hAnsi="Calibri" w:cs="Calibri"/>
          <w:sz w:val="10"/>
        </w:rPr>
        <w:t>K 20</w:t>
      </w:r>
      <w:r>
        <w:rPr>
          <w:rFonts w:ascii="Calibri" w:eastAsia="Calibri" w:hAnsi="Calibri" w:cs="Calibri"/>
          <w:sz w:val="10"/>
        </w:rPr>
        <w:tab/>
        <w:t>dá*a (k „'ha)'</w:t>
      </w:r>
    </w:p>
    <w:p w:rsidR="00301056" w:rsidRDefault="0000687E">
      <w:pPr>
        <w:tabs>
          <w:tab w:val="center" w:pos="1073"/>
        </w:tabs>
        <w:spacing w:after="3" w:line="262" w:lineRule="auto"/>
        <w:ind w:left="0"/>
        <w:jc w:val="left"/>
      </w:pPr>
      <w:r>
        <w:rPr>
          <w:rFonts w:ascii="Calibri" w:eastAsia="Calibri" w:hAnsi="Calibri" w:cs="Calibri"/>
          <w:sz w:val="10"/>
        </w:rPr>
        <w:t xml:space="preserve">1 </w:t>
      </w:r>
      <w:r>
        <w:rPr>
          <w:rFonts w:ascii="Calibri" w:eastAsia="Calibri" w:hAnsi="Calibri" w:cs="Calibri"/>
          <w:sz w:val="10"/>
        </w:rPr>
        <w:tab/>
        <w:t>V průběhu název hnojiva:</w:t>
      </w:r>
    </w:p>
    <w:p w:rsidR="00301056" w:rsidRDefault="0000687E">
      <w:pPr>
        <w:spacing w:after="53" w:line="216" w:lineRule="auto"/>
        <w:ind w:left="1022" w:right="8269" w:hanging="619"/>
        <w:jc w:val="left"/>
      </w:pPr>
      <w:r>
        <w:rPr>
          <w:rFonts w:ascii="Calibri" w:eastAsia="Calibri" w:hAnsi="Calibri" w:cs="Calibri"/>
          <w:sz w:val="12"/>
        </w:rPr>
        <w:t>(čistých ži•an) termin</w:t>
      </w:r>
    </w:p>
    <w:p w:rsidR="00301056" w:rsidRDefault="0000687E">
      <w:pPr>
        <w:spacing w:after="83" w:line="262" w:lineRule="auto"/>
        <w:ind w:left="1302" w:right="7889" w:hanging="5"/>
      </w:pPr>
      <w:r>
        <w:rPr>
          <w:rFonts w:ascii="Calibri" w:eastAsia="Calibri" w:hAnsi="Calibri" w:cs="Calibri"/>
          <w:sz w:val="10"/>
        </w:rPr>
        <w:t>(kgíha</w:t>
      </w:r>
    </w:p>
    <w:p w:rsidR="00301056" w:rsidRDefault="0000687E">
      <w:pPr>
        <w:tabs>
          <w:tab w:val="center" w:pos="504"/>
          <w:tab w:val="center" w:pos="1148"/>
        </w:tabs>
        <w:spacing w:after="32" w:line="271" w:lineRule="auto"/>
        <w:ind w:left="0"/>
        <w:jc w:val="left"/>
      </w:pPr>
      <w:r>
        <w:rPr>
          <w:sz w:val="12"/>
        </w:rPr>
        <w:tab/>
      </w:r>
      <w:r>
        <w:rPr>
          <w:rFonts w:ascii="Calibri" w:eastAsia="Calibri" w:hAnsi="Calibri" w:cs="Calibri"/>
          <w:sz w:val="12"/>
        </w:rPr>
        <w:t>P205</w:t>
      </w:r>
      <w:r>
        <w:rPr>
          <w:rFonts w:ascii="Calibri" w:eastAsia="Calibri" w:hAnsi="Calibri" w:cs="Calibri"/>
          <w:sz w:val="12"/>
        </w:rPr>
        <w:tab/>
        <w:t>dá*a</w:t>
      </w:r>
    </w:p>
    <w:p w:rsidR="00301056" w:rsidRDefault="0000687E">
      <w:pPr>
        <w:tabs>
          <w:tab w:val="center" w:pos="504"/>
          <w:tab w:val="center" w:pos="1152"/>
        </w:tabs>
        <w:spacing w:after="5" w:line="271" w:lineRule="auto"/>
        <w:ind w:left="0"/>
        <w:jc w:val="left"/>
      </w:pPr>
      <w:r>
        <w:rPr>
          <w:sz w:val="12"/>
        </w:rPr>
        <w:tab/>
      </w:r>
      <w:r>
        <w:rPr>
          <w:rFonts w:ascii="Calibri" w:eastAsia="Calibri" w:hAnsi="Calibri" w:cs="Calibri"/>
          <w:sz w:val="12"/>
        </w:rPr>
        <w:t>K20</w:t>
      </w:r>
      <w:r>
        <w:rPr>
          <w:rFonts w:ascii="Calibri" w:eastAsia="Calibri" w:hAnsi="Calibri" w:cs="Calibri"/>
          <w:sz w:val="12"/>
        </w:rPr>
        <w:tab/>
        <w:t>dá*a</w:t>
      </w:r>
    </w:p>
    <w:p w:rsidR="00301056" w:rsidRDefault="0000687E">
      <w:pPr>
        <w:spacing w:after="3" w:line="262" w:lineRule="auto"/>
        <w:ind w:left="417" w:right="8231" w:hanging="355"/>
      </w:pPr>
      <w:r>
        <w:rPr>
          <w:rFonts w:ascii="Calibri" w:eastAsia="Calibri" w:hAnsi="Calibri" w:cs="Calibri"/>
          <w:sz w:val="10"/>
        </w:rPr>
        <w:t>2. Phhmjenl v ptúbéhu název (t istych 2i•.än)</w:t>
      </w:r>
    </w:p>
    <w:p w:rsidR="00301056" w:rsidRDefault="0000687E">
      <w:pPr>
        <w:spacing w:after="33" w:line="262" w:lineRule="auto"/>
        <w:ind w:left="1027" w:right="7889" w:hanging="5"/>
      </w:pPr>
      <w:r>
        <w:rPr>
          <w:rFonts w:ascii="Calibri" w:eastAsia="Calibri" w:hAnsi="Calibri" w:cs="Calibri"/>
          <w:sz w:val="10"/>
        </w:rPr>
        <w:t>termín:</w:t>
      </w:r>
    </w:p>
    <w:p w:rsidR="00301056" w:rsidRDefault="0000687E">
      <w:pPr>
        <w:spacing w:after="71" w:line="262" w:lineRule="auto"/>
        <w:ind w:left="1027" w:right="7889" w:hanging="5"/>
      </w:pPr>
      <w:r>
        <w:rPr>
          <w:rFonts w:ascii="Calibri" w:eastAsia="Calibri" w:hAnsi="Calibri" w:cs="Calibri"/>
          <w:sz w:val="10"/>
        </w:rPr>
        <w:t>dávka (k</w:t>
      </w:r>
    </w:p>
    <w:p w:rsidR="00301056" w:rsidRDefault="0000687E">
      <w:pPr>
        <w:spacing w:after="5" w:line="271" w:lineRule="auto"/>
        <w:ind w:left="413" w:right="7947" w:hanging="10"/>
        <w:jc w:val="left"/>
      </w:pPr>
      <w:r>
        <w:rPr>
          <w:rFonts w:ascii="Calibri" w:eastAsia="Calibri" w:hAnsi="Calibri" w:cs="Calibri"/>
          <w:sz w:val="12"/>
        </w:rPr>
        <w:t>P205</w:t>
      </w:r>
      <w:r>
        <w:rPr>
          <w:rFonts w:ascii="Calibri" w:eastAsia="Calibri" w:hAnsi="Calibri" w:cs="Calibri"/>
          <w:sz w:val="12"/>
        </w:rPr>
        <w:tab/>
        <w:t>dá'*a (k K20</w:t>
      </w:r>
      <w:r>
        <w:rPr>
          <w:rFonts w:ascii="Calibri" w:eastAsia="Calibri" w:hAnsi="Calibri" w:cs="Calibri"/>
          <w:sz w:val="12"/>
        </w:rPr>
        <w:tab/>
        <w:t>dá'ka (k /ha)' •</w:t>
      </w:r>
    </w:p>
    <w:p w:rsidR="00301056" w:rsidRDefault="0000687E">
      <w:pPr>
        <w:spacing w:after="46" w:line="262" w:lineRule="auto"/>
        <w:ind w:left="1027" w:right="7889" w:hanging="5"/>
      </w:pPr>
      <w:r>
        <w:rPr>
          <w:rFonts w:ascii="Calibri" w:eastAsia="Calibri" w:hAnsi="Calibri" w:cs="Calibri"/>
          <w:sz w:val="10"/>
        </w:rPr>
        <w:t>název pHpra*u:</w:t>
      </w:r>
    </w:p>
    <w:p w:rsidR="00301056" w:rsidRDefault="0000687E">
      <w:pPr>
        <w:tabs>
          <w:tab w:val="center" w:pos="509"/>
          <w:tab w:val="center" w:pos="1172"/>
        </w:tabs>
        <w:spacing w:after="62" w:line="262" w:lineRule="auto"/>
        <w:ind w:left="0"/>
        <w:jc w:val="left"/>
      </w:pPr>
      <w:r>
        <w:rPr>
          <w:sz w:val="10"/>
        </w:rPr>
        <w:tab/>
      </w:r>
      <w:r>
        <w:rPr>
          <w:rFonts w:ascii="Calibri" w:eastAsia="Calibri" w:hAnsi="Calibri" w:cs="Calibri"/>
          <w:sz w:val="10"/>
        </w:rPr>
        <w:t>Herbicid</w:t>
      </w:r>
      <w:r>
        <w:rPr>
          <w:rFonts w:ascii="Calibri" w:eastAsia="Calibri" w:hAnsi="Calibri" w:cs="Calibri"/>
          <w:sz w:val="10"/>
        </w:rPr>
        <w:tab/>
        <w:t>termín:</w:t>
      </w:r>
    </w:p>
    <w:p w:rsidR="00301056" w:rsidRDefault="0000687E">
      <w:pPr>
        <w:spacing w:after="3" w:line="262" w:lineRule="auto"/>
        <w:ind w:left="1027" w:right="7889" w:hanging="5"/>
      </w:pPr>
      <w:r>
        <w:rPr>
          <w:noProof/>
        </w:rPr>
        <w:drawing>
          <wp:anchor distT="0" distB="0" distL="114300" distR="114300" simplePos="0" relativeHeight="251671552" behindDoc="0" locked="0" layoutInCell="1" allowOverlap="0">
            <wp:simplePos x="0" y="0"/>
            <wp:positionH relativeFrom="page">
              <wp:posOffset>134168</wp:posOffset>
            </wp:positionH>
            <wp:positionV relativeFrom="page">
              <wp:posOffset>256032</wp:posOffset>
            </wp:positionV>
            <wp:extent cx="173808" cy="393192"/>
            <wp:effectExtent l="0" t="0" r="0" b="0"/>
            <wp:wrapSquare wrapText="bothSides"/>
            <wp:docPr id="48820" name="Picture 48820"/>
            <wp:cNvGraphicFramePr/>
            <a:graphic xmlns:a="http://schemas.openxmlformats.org/drawingml/2006/main">
              <a:graphicData uri="http://schemas.openxmlformats.org/drawingml/2006/picture">
                <pic:pic xmlns:pic="http://schemas.openxmlformats.org/drawingml/2006/picture">
                  <pic:nvPicPr>
                    <pic:cNvPr id="48820" name="Picture 48820"/>
                    <pic:cNvPicPr/>
                  </pic:nvPicPr>
                  <pic:blipFill>
                    <a:blip r:embed="rId64"/>
                    <a:stretch>
                      <a:fillRect/>
                    </a:stretch>
                  </pic:blipFill>
                  <pic:spPr>
                    <a:xfrm>
                      <a:off x="0" y="0"/>
                      <a:ext cx="173808" cy="393192"/>
                    </a:xfrm>
                    <a:prstGeom prst="rect">
                      <a:avLst/>
                    </a:prstGeom>
                  </pic:spPr>
                </pic:pic>
              </a:graphicData>
            </a:graphic>
          </wp:anchor>
        </w:drawing>
      </w:r>
      <w:r>
        <w:rPr>
          <w:rFonts w:ascii="Calibri" w:eastAsia="Calibri" w:hAnsi="Calibri" w:cs="Calibri"/>
          <w:sz w:val="10"/>
        </w:rPr>
        <w:t>dá*a (kg/Vha):</w:t>
      </w:r>
    </w:p>
    <w:p w:rsidR="00301056" w:rsidRDefault="0000687E">
      <w:pPr>
        <w:spacing w:after="3" w:line="330" w:lineRule="auto"/>
        <w:ind w:left="1027" w:right="8029" w:hanging="5"/>
      </w:pPr>
      <w:r>
        <w:rPr>
          <w:rFonts w:ascii="Calibri" w:eastAsia="Calibri" w:hAnsi="Calibri" w:cs="Calibri"/>
          <w:sz w:val="10"/>
        </w:rPr>
        <w:t>název termín:</w:t>
      </w:r>
    </w:p>
    <w:p w:rsidR="00301056" w:rsidRDefault="0000687E">
      <w:pPr>
        <w:spacing w:after="3" w:line="262" w:lineRule="auto"/>
        <w:ind w:left="1027" w:right="7889" w:hanging="5"/>
      </w:pPr>
      <w:r>
        <w:rPr>
          <w:rFonts w:ascii="Calibri" w:eastAsia="Calibri" w:hAnsi="Calibri" w:cs="Calibri"/>
          <w:sz w:val="10"/>
        </w:rPr>
        <w:t>dá*a (kg/Vha):</w:t>
      </w:r>
    </w:p>
    <w:p w:rsidR="00301056" w:rsidRDefault="0000687E">
      <w:pPr>
        <w:spacing w:after="3" w:line="322" w:lineRule="auto"/>
        <w:ind w:left="303" w:right="7889" w:firstLine="735"/>
      </w:pPr>
      <w:r>
        <w:rPr>
          <w:rFonts w:ascii="Calibri" w:eastAsia="Calibri" w:hAnsi="Calibri" w:cs="Calibri"/>
          <w:sz w:val="10"/>
        </w:rPr>
        <w:t>název Fungicid Il</w:t>
      </w:r>
      <w:r>
        <w:rPr>
          <w:rFonts w:ascii="Calibri" w:eastAsia="Calibri" w:hAnsi="Calibri" w:cs="Calibri"/>
          <w:sz w:val="10"/>
        </w:rPr>
        <w:tab/>
        <w:t>termín:</w:t>
      </w:r>
    </w:p>
    <w:p w:rsidR="00301056" w:rsidRDefault="0000687E">
      <w:pPr>
        <w:spacing w:after="45" w:line="262" w:lineRule="auto"/>
        <w:ind w:left="1302" w:right="7889" w:hanging="5"/>
      </w:pPr>
      <w:r>
        <w:rPr>
          <w:rFonts w:ascii="Calibri" w:eastAsia="Calibri" w:hAnsi="Calibri" w:cs="Calibri"/>
          <w:sz w:val="10"/>
        </w:rPr>
        <w:t>(k /Ilha):</w:t>
      </w:r>
    </w:p>
    <w:p w:rsidR="00301056" w:rsidRDefault="0000687E">
      <w:pPr>
        <w:spacing w:after="47" w:line="262" w:lineRule="auto"/>
        <w:ind w:left="1027" w:right="7889" w:hanging="5"/>
      </w:pPr>
      <w:r>
        <w:rPr>
          <w:rFonts w:ascii="Calibri" w:eastAsia="Calibri" w:hAnsi="Calibri" w:cs="Calibri"/>
          <w:sz w:val="10"/>
        </w:rPr>
        <w:t>název</w:t>
      </w:r>
    </w:p>
    <w:p w:rsidR="00301056" w:rsidRDefault="0000687E">
      <w:pPr>
        <w:tabs>
          <w:tab w:val="center" w:pos="509"/>
          <w:tab w:val="center" w:pos="1172"/>
        </w:tabs>
        <w:spacing w:after="66" w:line="262" w:lineRule="auto"/>
        <w:ind w:left="0"/>
        <w:jc w:val="left"/>
      </w:pPr>
      <w:r>
        <w:rPr>
          <w:sz w:val="10"/>
        </w:rPr>
        <w:tab/>
      </w:r>
      <w:r>
        <w:rPr>
          <w:rFonts w:ascii="Calibri" w:eastAsia="Calibri" w:hAnsi="Calibri" w:cs="Calibri"/>
          <w:sz w:val="10"/>
        </w:rPr>
        <w:t>Insekticid</w:t>
      </w:r>
      <w:r>
        <w:rPr>
          <w:rFonts w:ascii="Calibri" w:eastAsia="Calibri" w:hAnsi="Calibri" w:cs="Calibri"/>
          <w:sz w:val="10"/>
        </w:rPr>
        <w:tab/>
        <w:t>termín:</w:t>
      </w:r>
    </w:p>
    <w:p w:rsidR="00301056" w:rsidRDefault="0000687E">
      <w:pPr>
        <w:spacing w:after="52" w:line="262" w:lineRule="auto"/>
        <w:ind w:left="1027" w:right="7889" w:hanging="5"/>
      </w:pPr>
      <w:r>
        <w:rPr>
          <w:rFonts w:ascii="Calibri" w:eastAsia="Calibri" w:hAnsi="Calibri" w:cs="Calibri"/>
          <w:sz w:val="10"/>
        </w:rPr>
        <w:t>dá'ka (kg,'l/ha)'</w:t>
      </w:r>
    </w:p>
    <w:p w:rsidR="00301056" w:rsidRDefault="0000687E">
      <w:pPr>
        <w:tabs>
          <w:tab w:val="center" w:pos="1157"/>
          <w:tab w:val="center" w:pos="1637"/>
        </w:tabs>
        <w:spacing w:after="70" w:line="262" w:lineRule="auto"/>
        <w:ind w:left="0"/>
        <w:jc w:val="left"/>
      </w:pPr>
      <w:r>
        <w:rPr>
          <w:sz w:val="10"/>
        </w:rPr>
        <w:tab/>
      </w:r>
      <w:r>
        <w:rPr>
          <w:rFonts w:ascii="Calibri" w:eastAsia="Calibri" w:hAnsi="Calibri" w:cs="Calibri"/>
          <w:sz w:val="10"/>
        </w:rPr>
        <w:t>název</w:t>
      </w:r>
      <w:r>
        <w:rPr>
          <w:rFonts w:ascii="Calibri" w:eastAsia="Calibri" w:hAnsi="Calibri" w:cs="Calibri"/>
          <w:sz w:val="10"/>
        </w:rPr>
        <w:tab/>
        <w:t>u:</w:t>
      </w:r>
    </w:p>
    <w:p w:rsidR="00301056" w:rsidRDefault="0000687E">
      <w:pPr>
        <w:tabs>
          <w:tab w:val="center" w:pos="699"/>
          <w:tab w:val="center" w:pos="1169"/>
        </w:tabs>
        <w:spacing w:after="67" w:line="262" w:lineRule="auto"/>
        <w:ind w:left="0"/>
        <w:jc w:val="left"/>
      </w:pPr>
      <w:r>
        <w:rPr>
          <w:sz w:val="10"/>
        </w:rPr>
        <w:tab/>
      </w:r>
      <w:r>
        <w:rPr>
          <w:rFonts w:ascii="Calibri" w:eastAsia="Calibri" w:hAnsi="Calibri" w:cs="Calibri"/>
          <w:sz w:val="10"/>
        </w:rPr>
        <w:t>ulátor</w:t>
      </w:r>
      <w:r>
        <w:rPr>
          <w:rFonts w:ascii="Calibri" w:eastAsia="Calibri" w:hAnsi="Calibri" w:cs="Calibri"/>
          <w:sz w:val="10"/>
        </w:rPr>
        <w:tab/>
        <w:t>termín:</w:t>
      </w:r>
    </w:p>
    <w:p w:rsidR="00301056" w:rsidRDefault="0000687E">
      <w:pPr>
        <w:spacing w:after="3" w:line="349" w:lineRule="auto"/>
        <w:ind w:left="1027" w:right="7889" w:hanging="5"/>
      </w:pPr>
      <w:r>
        <w:rPr>
          <w:rFonts w:ascii="Calibri" w:eastAsia="Calibri" w:hAnsi="Calibri" w:cs="Calibri"/>
          <w:sz w:val="10"/>
        </w:rPr>
        <w:t>dávka (kgNha) název připra*u:</w:t>
      </w:r>
    </w:p>
    <w:p w:rsidR="00301056" w:rsidRDefault="0000687E">
      <w:pPr>
        <w:spacing w:after="38" w:line="262" w:lineRule="auto"/>
        <w:ind w:left="1027" w:right="7889" w:hanging="5"/>
      </w:pPr>
      <w:r>
        <w:rPr>
          <w:rFonts w:ascii="Calibri" w:eastAsia="Calibri" w:hAnsi="Calibri" w:cs="Calibri"/>
          <w:sz w:val="10"/>
        </w:rPr>
        <w:t>termín:</w:t>
      </w:r>
    </w:p>
    <w:p w:rsidR="00301056" w:rsidRDefault="0000687E">
      <w:pPr>
        <w:spacing w:after="40" w:line="262" w:lineRule="auto"/>
        <w:ind w:left="1027" w:right="7889" w:hanging="5"/>
      </w:pPr>
      <w:r>
        <w:rPr>
          <w:rFonts w:ascii="Calibri" w:eastAsia="Calibri" w:hAnsi="Calibri" w:cs="Calibri"/>
          <w:sz w:val="10"/>
        </w:rPr>
        <w:t>dá*a (k fl/ha):</w:t>
      </w:r>
    </w:p>
    <w:p w:rsidR="00301056" w:rsidRDefault="0000687E">
      <w:pPr>
        <w:spacing w:after="3" w:line="262" w:lineRule="auto"/>
        <w:ind w:left="504" w:right="7889" w:hanging="336"/>
      </w:pPr>
      <w:r>
        <w:rPr>
          <w:rFonts w:ascii="Calibri" w:eastAsia="Calibri" w:hAnsi="Calibri" w:cs="Calibri"/>
          <w:sz w:val="10"/>
        </w:rPr>
        <w:t>Ostatní operace-</w:t>
      </w:r>
      <w:r>
        <w:rPr>
          <w:rFonts w:ascii="Calibri" w:eastAsia="Calibri" w:hAnsi="Calibri" w:cs="Calibri"/>
          <w:sz w:val="10"/>
        </w:rPr>
        <w:tab/>
        <w:t>název přípra*u: herbicid.</w:t>
      </w:r>
    </w:p>
    <w:p w:rsidR="00301056" w:rsidRDefault="0000687E">
      <w:pPr>
        <w:spacing w:after="27" w:line="262" w:lineRule="auto"/>
        <w:ind w:left="250" w:right="7889" w:hanging="5"/>
      </w:pPr>
      <w:r>
        <w:rPr>
          <w:rFonts w:ascii="Calibri" w:eastAsia="Calibri" w:hAnsi="Calibri" w:cs="Calibri"/>
          <w:sz w:val="10"/>
        </w:rPr>
        <w:t>idi nwro-regulátor. termín:</w:t>
      </w:r>
    </w:p>
    <w:p w:rsidR="00301056" w:rsidRDefault="0000687E">
      <w:pPr>
        <w:tabs>
          <w:tab w:val="center" w:pos="502"/>
          <w:tab w:val="center" w:pos="1337"/>
        </w:tabs>
        <w:spacing w:after="55" w:line="262" w:lineRule="auto"/>
        <w:ind w:left="0"/>
        <w:jc w:val="left"/>
      </w:pPr>
      <w:r>
        <w:rPr>
          <w:sz w:val="10"/>
        </w:rPr>
        <w:tab/>
      </w:r>
      <w:r>
        <w:rPr>
          <w:rFonts w:ascii="Calibri" w:eastAsia="Calibri" w:hAnsi="Calibri" w:cs="Calibri"/>
          <w:sz w:val="10"/>
        </w:rPr>
        <w:t>přoavné látky. atd.</w:t>
      </w:r>
      <w:r>
        <w:rPr>
          <w:rFonts w:ascii="Calibri" w:eastAsia="Calibri" w:hAnsi="Calibri" w:cs="Calibri"/>
          <w:sz w:val="10"/>
        </w:rPr>
        <w:tab/>
        <w:t>dá*a (k /Vhay.</w:t>
      </w:r>
    </w:p>
    <w:p w:rsidR="00301056" w:rsidRDefault="0000687E">
      <w:pPr>
        <w:spacing w:after="3" w:line="262" w:lineRule="auto"/>
        <w:ind w:left="1027" w:right="7889" w:hanging="5"/>
      </w:pPr>
      <w:r>
        <w:rPr>
          <w:rFonts w:ascii="Calibri" w:eastAsia="Calibri" w:hAnsi="Calibri" w:cs="Calibri"/>
          <w:sz w:val="10"/>
        </w:rPr>
        <w:t>název přípra*u :</w:t>
      </w:r>
    </w:p>
    <w:p w:rsidR="00301056" w:rsidRDefault="0000687E">
      <w:pPr>
        <w:spacing w:after="3" w:line="262" w:lineRule="auto"/>
        <w:ind w:left="1027" w:right="7889" w:hanging="5"/>
      </w:pPr>
      <w:r>
        <w:rPr>
          <w:rFonts w:ascii="Calibri" w:eastAsia="Calibri" w:hAnsi="Calibri" w:cs="Calibri"/>
          <w:sz w:val="10"/>
        </w:rPr>
        <w:t>termín: dá'*a (kg[Vha):</w:t>
      </w:r>
    </w:p>
    <w:p w:rsidR="00301056" w:rsidRDefault="0000687E">
      <w:pPr>
        <w:spacing w:after="33" w:line="262" w:lineRule="auto"/>
        <w:ind w:left="1027" w:right="7889" w:hanging="5"/>
      </w:pPr>
      <w:r>
        <w:rPr>
          <w:rFonts w:ascii="Calibri" w:eastAsia="Calibri" w:hAnsi="Calibri" w:cs="Calibri"/>
          <w:sz w:val="10"/>
        </w:rPr>
        <w:t>datum:</w:t>
      </w:r>
    </w:p>
    <w:p w:rsidR="00301056" w:rsidRDefault="0000687E">
      <w:pPr>
        <w:spacing w:after="38" w:line="262" w:lineRule="auto"/>
        <w:ind w:left="1027" w:right="7889" w:hanging="5"/>
      </w:pPr>
      <w:r>
        <w:rPr>
          <w:rFonts w:ascii="Calibri" w:eastAsia="Calibri" w:hAnsi="Calibri" w:cs="Calibri"/>
          <w:sz w:val="10"/>
        </w:rPr>
        <w:t>stav porostu:</w:t>
      </w:r>
    </w:p>
    <w:p w:rsidR="00301056" w:rsidRDefault="0000687E">
      <w:pPr>
        <w:spacing w:after="0" w:line="259" w:lineRule="auto"/>
        <w:ind w:left="1090"/>
        <w:jc w:val="left"/>
      </w:pPr>
      <w:r>
        <w:rPr>
          <w:rFonts w:ascii="Calibri" w:eastAsia="Calibri" w:hAnsi="Calibri" w:cs="Calibri"/>
          <w:sz w:val="8"/>
        </w:rPr>
        <w:t>'nos t,'ha):</w:t>
      </w:r>
    </w:p>
    <w:p w:rsidR="00301056" w:rsidRDefault="0000687E">
      <w:pPr>
        <w:spacing w:after="5" w:line="271" w:lineRule="auto"/>
        <w:ind w:left="413" w:hanging="10"/>
        <w:jc w:val="left"/>
      </w:pPr>
      <w:r>
        <w:rPr>
          <w:rFonts w:ascii="Calibri" w:eastAsia="Calibri" w:hAnsi="Calibri" w:cs="Calibri"/>
          <w:sz w:val="12"/>
        </w:rPr>
        <w:t>Sklizeň</w:t>
      </w:r>
    </w:p>
    <w:p w:rsidR="00301056" w:rsidRDefault="0000687E">
      <w:pPr>
        <w:spacing w:after="28" w:line="259" w:lineRule="auto"/>
        <w:ind w:left="1032"/>
        <w:jc w:val="left"/>
      </w:pPr>
      <w:r>
        <w:rPr>
          <w:rFonts w:ascii="Calibri" w:eastAsia="Calibri" w:hAnsi="Calibri" w:cs="Calibri"/>
          <w:sz w:val="14"/>
        </w:rPr>
        <w:t>Ľ.hm(k hl):</w:t>
      </w:r>
    </w:p>
    <w:p w:rsidR="00301056" w:rsidRDefault="0000687E">
      <w:pPr>
        <w:spacing w:after="3" w:line="349" w:lineRule="auto"/>
        <w:ind w:left="1022" w:right="7889" w:firstLine="96"/>
      </w:pPr>
      <w:r>
        <w:rPr>
          <w:rFonts w:ascii="Calibri" w:eastAsia="Calibri" w:hAnsi="Calibri" w:cs="Calibri"/>
          <w:sz w:val="10"/>
        </w:rPr>
        <w:t>dosé číslo s) Cetkem (t):</w:t>
      </w:r>
    </w:p>
    <w:p w:rsidR="00301056" w:rsidRDefault="0000687E">
      <w:pPr>
        <w:tabs>
          <w:tab w:val="center" w:pos="1157"/>
        </w:tabs>
        <w:spacing w:after="64" w:line="262" w:lineRule="auto"/>
        <w:ind w:left="0"/>
        <w:jc w:val="left"/>
      </w:pPr>
      <w:r>
        <w:rPr>
          <w:rFonts w:ascii="Calibri" w:eastAsia="Calibri" w:hAnsi="Calibri" w:cs="Calibri"/>
          <w:sz w:val="10"/>
        </w:rPr>
        <w:t xml:space="preserve">Ošetření </w:t>
      </w:r>
      <w:r>
        <w:rPr>
          <w:rFonts w:ascii="Calibri" w:eastAsia="Calibri" w:hAnsi="Calibri" w:cs="Calibri"/>
          <w:sz w:val="10"/>
        </w:rPr>
        <w:tab/>
        <w:t>název</w:t>
      </w:r>
    </w:p>
    <w:p w:rsidR="00301056" w:rsidRDefault="0000687E">
      <w:pPr>
        <w:spacing w:after="3" w:line="262" w:lineRule="auto"/>
        <w:ind w:left="456" w:right="7889" w:hanging="5"/>
      </w:pPr>
      <w:r>
        <w:rPr>
          <w:rFonts w:ascii="Calibri" w:eastAsia="Calibri" w:hAnsi="Calibri" w:cs="Calibri"/>
          <w:sz w:val="10"/>
        </w:rPr>
        <w:t>před skltni termín:</w:t>
      </w:r>
    </w:p>
    <w:p w:rsidR="00301056" w:rsidRDefault="0000687E">
      <w:pPr>
        <w:spacing w:after="3" w:line="262" w:lineRule="auto"/>
        <w:ind w:left="590" w:right="7889" w:hanging="552"/>
      </w:pPr>
      <w:r>
        <w:rPr>
          <w:rFonts w:ascii="Calibri" w:eastAsia="Calibri" w:hAnsi="Calibri" w:cs="Calibri"/>
          <w:sz w:val="10"/>
        </w:rPr>
        <w:t>(furnĺgace. desinsekce) dá*a (kg/Vha) ošetřeni název přípra*u:</w:t>
      </w:r>
    </w:p>
    <w:p w:rsidR="00301056" w:rsidRDefault="0000687E">
      <w:pPr>
        <w:spacing w:after="3" w:line="262" w:lineRule="auto"/>
        <w:ind w:left="255" w:right="7889" w:hanging="154"/>
      </w:pPr>
      <w:r>
        <w:rPr>
          <w:rFonts w:ascii="Calibri" w:eastAsia="Calibri" w:hAnsi="Calibri" w:cs="Calibri"/>
          <w:sz w:val="10"/>
        </w:rPr>
        <w:t>jačmene (K.amigace, termín: destnsekce)</w:t>
      </w:r>
    </w:p>
    <w:p w:rsidR="00301056" w:rsidRDefault="0000687E">
      <w:pPr>
        <w:spacing w:after="1229" w:line="271" w:lineRule="auto"/>
        <w:ind w:left="1042" w:hanging="10"/>
        <w:jc w:val="left"/>
      </w:pPr>
      <w:r>
        <w:rPr>
          <w:rFonts w:ascii="Calibri" w:eastAsia="Calibri" w:hAnsi="Calibri" w:cs="Calibri"/>
          <w:sz w:val="12"/>
        </w:rPr>
        <w:t>dô*a</w:t>
      </w:r>
    </w:p>
    <w:p w:rsidR="00301056" w:rsidRDefault="0000687E">
      <w:pPr>
        <w:spacing w:after="191" w:line="259" w:lineRule="auto"/>
        <w:ind w:left="0"/>
        <w:jc w:val="left"/>
      </w:pPr>
      <w:r>
        <w:rPr>
          <w:rFonts w:ascii="Calibri" w:eastAsia="Calibri" w:hAnsi="Calibri" w:cs="Calibri"/>
          <w:sz w:val="16"/>
        </w:rPr>
        <w:t>Vzor2018 1102</w:t>
      </w:r>
    </w:p>
    <w:p w:rsidR="00301056" w:rsidRDefault="0000687E">
      <w:pPr>
        <w:spacing w:after="246" w:line="266" w:lineRule="auto"/>
        <w:ind w:left="370" w:right="2305" w:hanging="72"/>
        <w:jc w:val="left"/>
      </w:pPr>
      <w:r>
        <w:rPr>
          <w:rFonts w:ascii="Calibri" w:eastAsia="Calibri" w:hAnsi="Calibri" w:cs="Calibri"/>
          <w:sz w:val="16"/>
        </w:rPr>
        <w:t xml:space="preserve">Prazdroj, a.s. I U Prazdroje 7, 301 OO </w:t>
      </w:r>
      <w:r>
        <w:rPr>
          <w:noProof/>
        </w:rPr>
        <w:drawing>
          <wp:inline distT="0" distB="0" distL="0" distR="0">
            <wp:extent cx="695232" cy="3049"/>
            <wp:effectExtent l="0" t="0" r="0" b="0"/>
            <wp:docPr id="106902" name="Picture 106902"/>
            <wp:cNvGraphicFramePr/>
            <a:graphic xmlns:a="http://schemas.openxmlformats.org/drawingml/2006/main">
              <a:graphicData uri="http://schemas.openxmlformats.org/drawingml/2006/picture">
                <pic:pic xmlns:pic="http://schemas.openxmlformats.org/drawingml/2006/picture">
                  <pic:nvPicPr>
                    <pic:cNvPr id="106902" name="Picture 106902"/>
                    <pic:cNvPicPr/>
                  </pic:nvPicPr>
                  <pic:blipFill>
                    <a:blip r:embed="rId65"/>
                    <a:stretch>
                      <a:fillRect/>
                    </a:stretch>
                  </pic:blipFill>
                  <pic:spPr>
                    <a:xfrm>
                      <a:off x="0" y="0"/>
                      <a:ext cx="695232" cy="3049"/>
                    </a:xfrm>
                    <a:prstGeom prst="rect">
                      <a:avLst/>
                    </a:prstGeom>
                  </pic:spPr>
                </pic:pic>
              </a:graphicData>
            </a:graphic>
          </wp:inline>
        </w:drawing>
      </w:r>
      <w:r>
        <w:rPr>
          <w:rFonts w:ascii="Calibri" w:eastAsia="Calibri" w:hAnsi="Calibri" w:cs="Calibri"/>
          <w:sz w:val="16"/>
        </w:rPr>
        <w:t xml:space="preserve">společnost zapsaná v Obchodním </w:t>
      </w:r>
    </w:p>
    <w:p w:rsidR="00301056" w:rsidRDefault="0000687E">
      <w:pPr>
        <w:tabs>
          <w:tab w:val="center" w:pos="423"/>
          <w:tab w:val="center" w:pos="1851"/>
        </w:tabs>
        <w:spacing w:after="0" w:line="259" w:lineRule="auto"/>
        <w:ind w:left="0"/>
        <w:jc w:val="left"/>
      </w:pPr>
      <w:r>
        <w:rPr>
          <w:sz w:val="20"/>
        </w:rPr>
        <w:tab/>
      </w:r>
      <w:r>
        <w:rPr>
          <w:rFonts w:ascii="Calibri" w:eastAsia="Calibri" w:hAnsi="Calibri" w:cs="Calibri"/>
          <w:sz w:val="20"/>
        </w:rPr>
        <w:t xml:space="preserve">i i r </w:t>
      </w:r>
      <w:r>
        <w:rPr>
          <w:rFonts w:ascii="Calibri" w:eastAsia="Calibri" w:hAnsi="Calibri" w:cs="Calibri"/>
          <w:sz w:val="20"/>
        </w:rPr>
        <w:tab/>
        <w:t>f A hi Br werĺe Euro e</w:t>
      </w:r>
    </w:p>
    <w:p w:rsidR="00301056" w:rsidRDefault="0000687E">
      <w:pPr>
        <w:spacing w:after="668" w:line="259" w:lineRule="auto"/>
        <w:ind w:left="307"/>
        <w:jc w:val="left"/>
      </w:pPr>
      <w:r>
        <w:rPr>
          <w:noProof/>
        </w:rPr>
        <w:drawing>
          <wp:inline distT="0" distB="0" distL="0" distR="0">
            <wp:extent cx="2155831" cy="579120"/>
            <wp:effectExtent l="0" t="0" r="0" b="0"/>
            <wp:docPr id="106904" name="Picture 106904"/>
            <wp:cNvGraphicFramePr/>
            <a:graphic xmlns:a="http://schemas.openxmlformats.org/drawingml/2006/main">
              <a:graphicData uri="http://schemas.openxmlformats.org/drawingml/2006/picture">
                <pic:pic xmlns:pic="http://schemas.openxmlformats.org/drawingml/2006/picture">
                  <pic:nvPicPr>
                    <pic:cNvPr id="106904" name="Picture 106904"/>
                    <pic:cNvPicPr/>
                  </pic:nvPicPr>
                  <pic:blipFill>
                    <a:blip r:embed="rId66"/>
                    <a:stretch>
                      <a:fillRect/>
                    </a:stretch>
                  </pic:blipFill>
                  <pic:spPr>
                    <a:xfrm>
                      <a:off x="0" y="0"/>
                      <a:ext cx="2155831" cy="579120"/>
                    </a:xfrm>
                    <a:prstGeom prst="rect">
                      <a:avLst/>
                    </a:prstGeom>
                  </pic:spPr>
                </pic:pic>
              </a:graphicData>
            </a:graphic>
          </wp:inline>
        </w:drawing>
      </w:r>
    </w:p>
    <w:p w:rsidR="00301056" w:rsidRDefault="0000687E">
      <w:pPr>
        <w:spacing w:after="1431" w:line="265" w:lineRule="auto"/>
        <w:ind w:left="143" w:right="6089" w:firstLine="951"/>
      </w:pPr>
      <w:r>
        <w:rPr>
          <w:rFonts w:ascii="Calibri" w:eastAsia="Calibri" w:hAnsi="Calibri" w:cs="Calibri"/>
        </w:rPr>
        <w:t>2 — Prohlášení o shodě ke kupní smlouvě č. CW142024</w:t>
      </w:r>
    </w:p>
    <w:p w:rsidR="00301056" w:rsidRDefault="0000687E">
      <w:pPr>
        <w:spacing w:after="555" w:line="259" w:lineRule="auto"/>
        <w:ind w:left="1618"/>
        <w:jc w:val="left"/>
      </w:pPr>
      <w:r>
        <w:rPr>
          <w:rFonts w:ascii="Calibri" w:eastAsia="Calibri" w:hAnsi="Calibri" w:cs="Calibri"/>
          <w:sz w:val="60"/>
        </w:rPr>
        <w:t>Prohlášení o shodě</w:t>
      </w:r>
    </w:p>
    <w:p w:rsidR="00301056" w:rsidRDefault="0000687E">
      <w:pPr>
        <w:spacing w:after="0" w:line="265" w:lineRule="auto"/>
        <w:ind w:left="143" w:right="71" w:firstLine="4"/>
      </w:pPr>
      <w:r>
        <w:rPr>
          <w:rFonts w:ascii="Calibri" w:eastAsia="Calibri" w:hAnsi="Calibri" w:cs="Calibri"/>
        </w:rPr>
        <w:t>Dodavatel:</w:t>
      </w:r>
    </w:p>
    <w:p w:rsidR="00301056" w:rsidRDefault="0000687E">
      <w:pPr>
        <w:spacing w:after="0" w:line="265" w:lineRule="auto"/>
        <w:ind w:left="143" w:right="71" w:firstLine="4"/>
      </w:pPr>
      <w:r>
        <w:rPr>
          <w:rFonts w:ascii="Calibri" w:eastAsia="Calibri" w:hAnsi="Calibri" w:cs="Calibri"/>
        </w:rPr>
        <w:t>Obchodní firma:</w:t>
      </w:r>
    </w:p>
    <w:p w:rsidR="00301056" w:rsidRDefault="0000687E">
      <w:pPr>
        <w:spacing w:after="0" w:line="265" w:lineRule="auto"/>
        <w:ind w:left="143" w:right="71" w:firstLine="4"/>
      </w:pPr>
      <w:r>
        <w:rPr>
          <w:rFonts w:ascii="Calibri" w:eastAsia="Calibri" w:hAnsi="Calibri" w:cs="Calibri"/>
        </w:rPr>
        <w:t>Trvalý pobyt/místo podnikání/sídlo:</w:t>
      </w:r>
    </w:p>
    <w:p w:rsidR="00301056" w:rsidRDefault="0000687E">
      <w:pPr>
        <w:spacing w:after="0" w:line="265" w:lineRule="auto"/>
        <w:ind w:left="153" w:right="71" w:hanging="10"/>
      </w:pPr>
      <w:r>
        <w:rPr>
          <w:rFonts w:ascii="Calibri" w:eastAsia="Calibri" w:hAnsi="Calibri" w:cs="Calibri"/>
          <w:sz w:val="24"/>
        </w:rPr>
        <w:t>Zapsaný:</w:t>
      </w:r>
    </w:p>
    <w:p w:rsidR="00301056" w:rsidRDefault="0000687E">
      <w:pPr>
        <w:spacing w:after="0" w:line="265" w:lineRule="auto"/>
        <w:ind w:left="153" w:right="71" w:hanging="10"/>
      </w:pPr>
      <w:r>
        <w:rPr>
          <w:rFonts w:ascii="Calibri" w:eastAsia="Calibri" w:hAnsi="Calibri" w:cs="Calibri"/>
          <w:sz w:val="24"/>
        </w:rPr>
        <w:t>IČO:</w:t>
      </w:r>
    </w:p>
    <w:p w:rsidR="00301056" w:rsidRDefault="0000687E">
      <w:pPr>
        <w:spacing w:after="0" w:line="259" w:lineRule="auto"/>
        <w:ind w:left="164" w:hanging="10"/>
        <w:jc w:val="left"/>
      </w:pPr>
      <w:r>
        <w:rPr>
          <w:rFonts w:ascii="Calibri" w:eastAsia="Calibri" w:hAnsi="Calibri" w:cs="Calibri"/>
          <w:sz w:val="26"/>
        </w:rPr>
        <w:t>DIČ:</w:t>
      </w:r>
    </w:p>
    <w:p w:rsidR="00301056" w:rsidRDefault="0000687E">
      <w:pPr>
        <w:spacing w:after="351" w:line="265" w:lineRule="auto"/>
        <w:ind w:left="153" w:right="71" w:hanging="10"/>
      </w:pPr>
      <w:r>
        <w:rPr>
          <w:rFonts w:ascii="Calibri" w:eastAsia="Calibri" w:hAnsi="Calibri" w:cs="Calibri"/>
          <w:sz w:val="24"/>
        </w:rPr>
        <w:t>Registrace u ÚKZÚZ č.:</w:t>
      </w:r>
    </w:p>
    <w:p w:rsidR="00301056" w:rsidRDefault="0000687E">
      <w:pPr>
        <w:spacing w:after="0" w:line="265" w:lineRule="auto"/>
        <w:ind w:left="143" w:right="71" w:firstLine="4"/>
      </w:pPr>
      <w:r>
        <w:rPr>
          <w:rFonts w:ascii="Calibri" w:eastAsia="Calibri" w:hAnsi="Calibri" w:cs="Calibri"/>
        </w:rPr>
        <w:t>Potravina:</w:t>
      </w:r>
    </w:p>
    <w:p w:rsidR="00301056" w:rsidRDefault="0000687E">
      <w:pPr>
        <w:spacing w:after="1568" w:line="265" w:lineRule="auto"/>
        <w:ind w:left="143" w:right="71" w:firstLine="4"/>
      </w:pPr>
      <w:r>
        <w:rPr>
          <w:rFonts w:ascii="Calibri" w:eastAsia="Calibri" w:hAnsi="Calibri" w:cs="Calibri"/>
        </w:rPr>
        <w:t>Sladovnický ječmen</w:t>
      </w:r>
    </w:p>
    <w:p w:rsidR="00301056" w:rsidRDefault="0000687E">
      <w:pPr>
        <w:spacing w:after="3831" w:line="265" w:lineRule="auto"/>
        <w:ind w:left="62" w:right="71" w:firstLine="86"/>
      </w:pPr>
      <w:r>
        <w:rPr>
          <w:rFonts w:ascii="Calibri" w:eastAsia="Calibri" w:hAnsi="Calibri" w:cs="Calibri"/>
          <w:sz w:val="24"/>
        </w:rPr>
        <w:t>Dodavatel prohlašuje, že dodaný ječmen splňuje požadavky závazných právních předpisů České Republiky a Evropské Unie na zdravotní nezávadnost potravin, zejména: Zákona 110/1997 Sb. o potravinách a tabákových výrobcích, v platném znění, Vyhlášky 278/2010 Sb</w:t>
      </w:r>
      <w:r>
        <w:rPr>
          <w:rFonts w:ascii="Calibri" w:eastAsia="Calibri" w:hAnsi="Calibri" w:cs="Calibri"/>
          <w:sz w:val="24"/>
        </w:rPr>
        <w:t xml:space="preserve">., v platném znění, nařízení N 1881/2006 ES ve znění pozdějších předpisů, kterým se stanoví maximální limity některých kontaminujících látek v potravinách, nařízení N 1107/2009 ES o uvádění přípravků na </w:t>
      </w:r>
      <w:r>
        <w:rPr>
          <w:noProof/>
        </w:rPr>
        <w:drawing>
          <wp:inline distT="0" distB="0" distL="0" distR="0">
            <wp:extent cx="3049" cy="6096"/>
            <wp:effectExtent l="0" t="0" r="0" b="0"/>
            <wp:docPr id="50676" name="Picture 50676"/>
            <wp:cNvGraphicFramePr/>
            <a:graphic xmlns:a="http://schemas.openxmlformats.org/drawingml/2006/main">
              <a:graphicData uri="http://schemas.openxmlformats.org/drawingml/2006/picture">
                <pic:pic xmlns:pic="http://schemas.openxmlformats.org/drawingml/2006/picture">
                  <pic:nvPicPr>
                    <pic:cNvPr id="50676" name="Picture 50676"/>
                    <pic:cNvPicPr/>
                  </pic:nvPicPr>
                  <pic:blipFill>
                    <a:blip r:embed="rId20"/>
                    <a:stretch>
                      <a:fillRect/>
                    </a:stretch>
                  </pic:blipFill>
                  <pic:spPr>
                    <a:xfrm>
                      <a:off x="0" y="0"/>
                      <a:ext cx="3049" cy="6096"/>
                    </a:xfrm>
                    <a:prstGeom prst="rect">
                      <a:avLst/>
                    </a:prstGeom>
                  </pic:spPr>
                </pic:pic>
              </a:graphicData>
            </a:graphic>
          </wp:inline>
        </w:drawing>
      </w:r>
      <w:r>
        <w:rPr>
          <w:rFonts w:ascii="Calibri" w:eastAsia="Calibri" w:hAnsi="Calibri" w:cs="Calibri"/>
          <w:sz w:val="24"/>
        </w:rPr>
        <w:t xml:space="preserve"> ochranu rostlin na trh, nařízení N 396/2005 ve zněn</w:t>
      </w:r>
      <w:r>
        <w:rPr>
          <w:rFonts w:ascii="Calibri" w:eastAsia="Calibri" w:hAnsi="Calibri" w:cs="Calibri"/>
          <w:sz w:val="24"/>
        </w:rPr>
        <w:t>í pozdějších předpisů o maximálních limitech pesticidů v potravinách a krmivech rostlinného původu a na jejich povrchu, Nařízení N 1829/2003 o geneticky modifikovaných potravinách a krmivech, nařízení N 178/2002 ES, kterým se stanoví obecné zásady potravin</w:t>
      </w:r>
      <w:r>
        <w:rPr>
          <w:rFonts w:ascii="Calibri" w:eastAsia="Calibri" w:hAnsi="Calibri" w:cs="Calibri"/>
          <w:sz w:val="24"/>
        </w:rPr>
        <w:t>ového práva a nařízení N 852/2004 ES o hygieně potravin.</w:t>
      </w:r>
    </w:p>
    <w:p w:rsidR="00301056" w:rsidRDefault="0000687E">
      <w:pPr>
        <w:spacing w:after="0" w:line="259" w:lineRule="auto"/>
        <w:ind w:left="5638"/>
        <w:jc w:val="left"/>
      </w:pPr>
      <w:r>
        <w:rPr>
          <w:noProof/>
        </w:rPr>
        <w:drawing>
          <wp:inline distT="0" distB="0" distL="0" distR="0">
            <wp:extent cx="695232" cy="9144"/>
            <wp:effectExtent l="0" t="0" r="0" b="0"/>
            <wp:docPr id="106908" name="Picture 106908"/>
            <wp:cNvGraphicFramePr/>
            <a:graphic xmlns:a="http://schemas.openxmlformats.org/drawingml/2006/main">
              <a:graphicData uri="http://schemas.openxmlformats.org/drawingml/2006/picture">
                <pic:pic xmlns:pic="http://schemas.openxmlformats.org/drawingml/2006/picture">
                  <pic:nvPicPr>
                    <pic:cNvPr id="106908" name="Picture 106908"/>
                    <pic:cNvPicPr/>
                  </pic:nvPicPr>
                  <pic:blipFill>
                    <a:blip r:embed="rId67"/>
                    <a:stretch>
                      <a:fillRect/>
                    </a:stretch>
                  </pic:blipFill>
                  <pic:spPr>
                    <a:xfrm>
                      <a:off x="0" y="0"/>
                      <a:ext cx="695232" cy="9144"/>
                    </a:xfrm>
                    <a:prstGeom prst="rect">
                      <a:avLst/>
                    </a:prstGeom>
                  </pic:spPr>
                </pic:pic>
              </a:graphicData>
            </a:graphic>
          </wp:inline>
        </w:drawing>
      </w:r>
    </w:p>
    <w:p w:rsidR="00301056" w:rsidRDefault="0000687E">
      <w:pPr>
        <w:spacing w:after="674" w:line="259" w:lineRule="auto"/>
        <w:ind w:left="379"/>
        <w:jc w:val="left"/>
      </w:pPr>
      <w:r>
        <w:rPr>
          <w:noProof/>
        </w:rPr>
        <w:drawing>
          <wp:inline distT="0" distB="0" distL="0" distR="0">
            <wp:extent cx="2155831" cy="582168"/>
            <wp:effectExtent l="0" t="0" r="0" b="0"/>
            <wp:docPr id="106910" name="Picture 106910"/>
            <wp:cNvGraphicFramePr/>
            <a:graphic xmlns:a="http://schemas.openxmlformats.org/drawingml/2006/main">
              <a:graphicData uri="http://schemas.openxmlformats.org/drawingml/2006/picture">
                <pic:pic xmlns:pic="http://schemas.openxmlformats.org/drawingml/2006/picture">
                  <pic:nvPicPr>
                    <pic:cNvPr id="106910" name="Picture 106910"/>
                    <pic:cNvPicPr/>
                  </pic:nvPicPr>
                  <pic:blipFill>
                    <a:blip r:embed="rId68"/>
                    <a:stretch>
                      <a:fillRect/>
                    </a:stretch>
                  </pic:blipFill>
                  <pic:spPr>
                    <a:xfrm>
                      <a:off x="0" y="0"/>
                      <a:ext cx="2155831" cy="582168"/>
                    </a:xfrm>
                    <a:prstGeom prst="rect">
                      <a:avLst/>
                    </a:prstGeom>
                  </pic:spPr>
                </pic:pic>
              </a:graphicData>
            </a:graphic>
          </wp:inline>
        </w:drawing>
      </w:r>
    </w:p>
    <w:p w:rsidR="00301056" w:rsidRDefault="0000687E">
      <w:pPr>
        <w:spacing w:after="86" w:line="265" w:lineRule="auto"/>
        <w:ind w:left="230" w:right="6022" w:firstLine="946"/>
      </w:pPr>
      <w:r>
        <w:rPr>
          <w:rFonts w:ascii="Calibri" w:eastAsia="Calibri" w:hAnsi="Calibri" w:cs="Calibri"/>
        </w:rPr>
        <w:t>4 - Přepravní dispozice ke kupní smlouvě č. CW142024</w:t>
      </w:r>
    </w:p>
    <w:p w:rsidR="00301056" w:rsidRDefault="0000687E">
      <w:pPr>
        <w:pStyle w:val="Heading5"/>
        <w:spacing w:after="142"/>
        <w:ind w:left="576"/>
      </w:pPr>
      <w:r>
        <w:t>A) PRO VÝROBNÍ ZÁVOD NOŠOVICE</w:t>
      </w:r>
    </w:p>
    <w:p w:rsidR="00301056" w:rsidRDefault="0000687E">
      <w:pPr>
        <w:spacing w:after="174" w:line="217" w:lineRule="auto"/>
        <w:ind w:left="206" w:right="9"/>
      </w:pPr>
      <w:r>
        <w:rPr>
          <w:rFonts w:ascii="Calibri" w:eastAsia="Calibri" w:hAnsi="Calibri" w:cs="Calibri"/>
          <w:sz w:val="20"/>
          <w:u w:val="single" w:color="000000"/>
        </w:rPr>
        <w:t xml:space="preserve">Automobilová doprava </w:t>
      </w:r>
      <w:r>
        <w:rPr>
          <w:rFonts w:ascii="Calibri" w:eastAsia="Calibri" w:hAnsi="Calibri" w:cs="Calibri"/>
          <w:sz w:val="20"/>
        </w:rPr>
        <w:t>— prodávající (či jím pověřený přepravce) plně zodpovídá za technický stav vozidel. V případě zjištění úniku oleje, nebude vozidlo vpuštěno do objektu. Dojde-li i přesto k havarijnímu úniku oleje přímo na místě vykládky, bude celá dodávka Zboží naložena zp</w:t>
      </w:r>
      <w:r>
        <w:rPr>
          <w:rFonts w:ascii="Calibri" w:eastAsia="Calibri" w:hAnsi="Calibri" w:cs="Calibri"/>
          <w:sz w:val="20"/>
        </w:rPr>
        <w:t>ět na vozidlo a vrácena prodávajícímu na jeho náklady. Způsobí-li prodávající v areálu kupujícího znečištění, či ohrožení znečištěním povrchových a podzemních vod špatným technickým stavem vozidla, uhradí prodávající vyčíslenou škodu k odstranění havárie a</w:t>
      </w:r>
      <w:r>
        <w:rPr>
          <w:rFonts w:ascii="Calibri" w:eastAsia="Calibri" w:hAnsi="Calibri" w:cs="Calibri"/>
          <w:sz w:val="20"/>
        </w:rPr>
        <w:t xml:space="preserve"> je povinen uvést komunikaci do původního stavu (týká se jakéhokoliv znečištění — např. sypání Zboží) Uloží-li orgány státní správy kupujícímu pokutu dle S 116 zák. č. 254/2001 Sb., o vodách, ve znění pozdějších předpisů a pokuta bude uložena z důvodu činn</w:t>
      </w:r>
      <w:r>
        <w:rPr>
          <w:rFonts w:ascii="Calibri" w:eastAsia="Calibri" w:hAnsi="Calibri" w:cs="Calibri"/>
          <w:sz w:val="20"/>
        </w:rPr>
        <w:t>osti prodávajícího, zavazuje se prodávající takto vzniklou pokutu uhradit kupujícímu v plné výši. Při jakékoliv havárií je prodávající povinen neprodleně informovat ostrahu areálu buď osobně na hlavní vrátnici nebo vnitropodnikovým telefonem na kl.211.</w:t>
      </w:r>
    </w:p>
    <w:p w:rsidR="00301056" w:rsidRDefault="0000687E">
      <w:pPr>
        <w:spacing w:after="226" w:line="217" w:lineRule="auto"/>
        <w:ind w:left="206" w:right="9"/>
      </w:pPr>
      <w:r>
        <w:rPr>
          <w:rFonts w:ascii="Calibri" w:eastAsia="Calibri" w:hAnsi="Calibri" w:cs="Calibri"/>
          <w:sz w:val="20"/>
        </w:rPr>
        <w:t>Pro</w:t>
      </w:r>
      <w:r>
        <w:rPr>
          <w:rFonts w:ascii="Calibri" w:eastAsia="Calibri" w:hAnsi="Calibri" w:cs="Calibri"/>
          <w:sz w:val="20"/>
        </w:rPr>
        <w:t>dávající se zavazuje, že seznámí své vlastní nebo smluvní řidiče s níže uvedenými základními vnitřními dopravními předpisy omezeními a příkazy v místě plnění, které jsou přepravci povinni při pohybu v areálu kupujícího dodržovat:</w:t>
      </w:r>
    </w:p>
    <w:p w:rsidR="00301056" w:rsidRDefault="0000687E">
      <w:pPr>
        <w:spacing w:after="180" w:line="259" w:lineRule="auto"/>
        <w:ind w:left="221" w:hanging="10"/>
        <w:jc w:val="left"/>
      </w:pPr>
      <w:r>
        <w:rPr>
          <w:rFonts w:ascii="Calibri" w:eastAsia="Calibri" w:hAnsi="Calibri" w:cs="Calibri"/>
          <w:u w:val="single" w:color="000000"/>
        </w:rPr>
        <w:t xml:space="preserve">Dopravní předpisy omezení </w:t>
      </w:r>
      <w:r>
        <w:rPr>
          <w:rFonts w:ascii="Calibri" w:eastAsia="Calibri" w:hAnsi="Calibri" w:cs="Calibri"/>
          <w:u w:val="single" w:color="000000"/>
        </w:rPr>
        <w:t>a příkazy</w:t>
      </w:r>
      <w:r>
        <w:rPr>
          <w:rFonts w:ascii="Calibri" w:eastAsia="Calibri" w:hAnsi="Calibri" w:cs="Calibri"/>
        </w:rPr>
        <w:t>:</w:t>
      </w:r>
    </w:p>
    <w:p w:rsidR="00301056" w:rsidRDefault="0000687E">
      <w:pPr>
        <w:numPr>
          <w:ilvl w:val="0"/>
          <w:numId w:val="15"/>
        </w:numPr>
        <w:spacing w:after="36" w:line="217" w:lineRule="auto"/>
        <w:ind w:right="9" w:hanging="288"/>
      </w:pPr>
      <w:r>
        <w:rPr>
          <w:rFonts w:ascii="Calibri" w:eastAsia="Calibri" w:hAnsi="Calibri" w:cs="Calibri"/>
          <w:sz w:val="20"/>
        </w:rPr>
        <w:t xml:space="preserve">V celém areálu je povolena nejvyšší rychlost 20 km/h. Řidiči jsou povinni dbát zvýšené opatrnosti zvláště vzhledem k volnému pohybu motorových vozíků, které mají přednost v jízdě před ostatními motorovými vozidly. </w:t>
      </w:r>
      <w:r>
        <w:rPr>
          <w:noProof/>
        </w:rPr>
        <w:drawing>
          <wp:inline distT="0" distB="0" distL="0" distR="0">
            <wp:extent cx="45739" cy="48768"/>
            <wp:effectExtent l="0" t="0" r="0" b="0"/>
            <wp:docPr id="54970" name="Picture 54970"/>
            <wp:cNvGraphicFramePr/>
            <a:graphic xmlns:a="http://schemas.openxmlformats.org/drawingml/2006/main">
              <a:graphicData uri="http://schemas.openxmlformats.org/drawingml/2006/picture">
                <pic:pic xmlns:pic="http://schemas.openxmlformats.org/drawingml/2006/picture">
                  <pic:nvPicPr>
                    <pic:cNvPr id="54970" name="Picture 54970"/>
                    <pic:cNvPicPr/>
                  </pic:nvPicPr>
                  <pic:blipFill>
                    <a:blip r:embed="rId69"/>
                    <a:stretch>
                      <a:fillRect/>
                    </a:stretch>
                  </pic:blipFill>
                  <pic:spPr>
                    <a:xfrm>
                      <a:off x="0" y="0"/>
                      <a:ext cx="45739" cy="48768"/>
                    </a:xfrm>
                    <a:prstGeom prst="rect">
                      <a:avLst/>
                    </a:prstGeom>
                  </pic:spPr>
                </pic:pic>
              </a:graphicData>
            </a:graphic>
          </wp:inline>
        </w:drawing>
      </w:r>
      <w:r>
        <w:rPr>
          <w:rFonts w:ascii="Calibri" w:eastAsia="Calibri" w:hAnsi="Calibri" w:cs="Calibri"/>
          <w:sz w:val="20"/>
        </w:rPr>
        <w:t xml:space="preserve"> Vozidlo se smí v areálu závod</w:t>
      </w:r>
      <w:r>
        <w:rPr>
          <w:rFonts w:ascii="Calibri" w:eastAsia="Calibri" w:hAnsi="Calibri" w:cs="Calibri"/>
          <w:sz w:val="20"/>
        </w:rPr>
        <w:t>u zdržovat jen po dobu nezbytně nutnou pro řádné splnění účelu vjezdu. Řidič, který zajišťuje přepravu v areálu závodu je povinen jet jen po stanovené trase na místo nakládky nebo vykládky Zboží. Po složení nebo naložení Zboží je řidič povinen bezprostředn</w:t>
      </w:r>
      <w:r>
        <w:rPr>
          <w:rFonts w:ascii="Calibri" w:eastAsia="Calibri" w:hAnsi="Calibri" w:cs="Calibri"/>
          <w:sz w:val="20"/>
        </w:rPr>
        <w:t>ě areál opustit. Vstup do ostatních výrobních prostor je přísně zakázán.</w:t>
      </w:r>
    </w:p>
    <w:p w:rsidR="00301056" w:rsidRDefault="0000687E">
      <w:pPr>
        <w:numPr>
          <w:ilvl w:val="0"/>
          <w:numId w:val="15"/>
        </w:numPr>
        <w:spacing w:after="36" w:line="217" w:lineRule="auto"/>
        <w:ind w:right="9" w:hanging="288"/>
      </w:pPr>
      <w:r>
        <w:rPr>
          <w:rFonts w:ascii="Calibri" w:eastAsia="Calibri" w:hAnsi="Calibri" w:cs="Calibri"/>
          <w:sz w:val="20"/>
        </w:rPr>
        <w:t>Osádky vozidel musí dbát mimořádné opatrnosti s ohledem na provoz železniční vlečky.</w:t>
      </w:r>
    </w:p>
    <w:p w:rsidR="00301056" w:rsidRDefault="0000687E">
      <w:pPr>
        <w:numPr>
          <w:ilvl w:val="0"/>
          <w:numId w:val="15"/>
        </w:numPr>
        <w:spacing w:after="36" w:line="217" w:lineRule="auto"/>
        <w:ind w:right="9" w:hanging="288"/>
      </w:pPr>
      <w:r>
        <w:rPr>
          <w:rFonts w:ascii="Calibri" w:eastAsia="Calibri" w:hAnsi="Calibri" w:cs="Calibri"/>
          <w:sz w:val="20"/>
        </w:rPr>
        <w:t>Osádky vozidel musí mít předepsané vybavení a musí být řádně ustrojeny (výstražná vesta, pevná pra</w:t>
      </w:r>
      <w:r>
        <w:rPr>
          <w:rFonts w:ascii="Calibri" w:eastAsia="Calibri" w:hAnsi="Calibri" w:cs="Calibri"/>
          <w:sz w:val="20"/>
        </w:rPr>
        <w:t xml:space="preserve">covní obuv, kalhoty s délkou nohavice pod koleny). Kontrola vybavení a předepsaného ustrojení bude prováděna zaměstnanci bezpečnostní agentury a v případě nedodržení stanovených pravidel může být uložena pokuta. </w:t>
      </w:r>
      <w:r>
        <w:rPr>
          <w:noProof/>
        </w:rPr>
        <w:drawing>
          <wp:inline distT="0" distB="0" distL="0" distR="0">
            <wp:extent cx="45739" cy="48768"/>
            <wp:effectExtent l="0" t="0" r="0" b="0"/>
            <wp:docPr id="54973" name="Picture 54973"/>
            <wp:cNvGraphicFramePr/>
            <a:graphic xmlns:a="http://schemas.openxmlformats.org/drawingml/2006/main">
              <a:graphicData uri="http://schemas.openxmlformats.org/drawingml/2006/picture">
                <pic:pic xmlns:pic="http://schemas.openxmlformats.org/drawingml/2006/picture">
                  <pic:nvPicPr>
                    <pic:cNvPr id="54973" name="Picture 54973"/>
                    <pic:cNvPicPr/>
                  </pic:nvPicPr>
                  <pic:blipFill>
                    <a:blip r:embed="rId70"/>
                    <a:stretch>
                      <a:fillRect/>
                    </a:stretch>
                  </pic:blipFill>
                  <pic:spPr>
                    <a:xfrm>
                      <a:off x="0" y="0"/>
                      <a:ext cx="45739" cy="48768"/>
                    </a:xfrm>
                    <a:prstGeom prst="rect">
                      <a:avLst/>
                    </a:prstGeom>
                  </pic:spPr>
                </pic:pic>
              </a:graphicData>
            </a:graphic>
          </wp:inline>
        </w:drawing>
      </w:r>
      <w:r>
        <w:rPr>
          <w:rFonts w:ascii="Calibri" w:eastAsia="Calibri" w:hAnsi="Calibri" w:cs="Calibri"/>
          <w:sz w:val="20"/>
        </w:rPr>
        <w:t xml:space="preserve"> Při vykládce Zboží musí být vozidlo zabezp</w:t>
      </w:r>
      <w:r>
        <w:rPr>
          <w:rFonts w:ascii="Calibri" w:eastAsia="Calibri" w:hAnsi="Calibri" w:cs="Calibri"/>
          <w:sz w:val="20"/>
        </w:rPr>
        <w:t>ečeno proti samovolnému pohybu. Osádky vozidel se nesmějí v žádném případě zdržovat ve výrobních prostorách závodu ani do nich vstupovat.</w:t>
      </w:r>
    </w:p>
    <w:p w:rsidR="00301056" w:rsidRDefault="0000687E">
      <w:pPr>
        <w:numPr>
          <w:ilvl w:val="0"/>
          <w:numId w:val="15"/>
        </w:numPr>
        <w:spacing w:after="36" w:line="217" w:lineRule="auto"/>
        <w:ind w:right="9" w:hanging="288"/>
      </w:pPr>
      <w:r>
        <w:rPr>
          <w:noProof/>
        </w:rPr>
        <w:drawing>
          <wp:anchor distT="0" distB="0" distL="114300" distR="114300" simplePos="0" relativeHeight="251672576" behindDoc="0" locked="0" layoutInCell="1" allowOverlap="0">
            <wp:simplePos x="0" y="0"/>
            <wp:positionH relativeFrom="page">
              <wp:posOffset>6952326</wp:posOffset>
            </wp:positionH>
            <wp:positionV relativeFrom="page">
              <wp:posOffset>5602225</wp:posOffset>
            </wp:positionV>
            <wp:extent cx="9147" cy="6096"/>
            <wp:effectExtent l="0" t="0" r="0" b="0"/>
            <wp:wrapSquare wrapText="bothSides"/>
            <wp:docPr id="54974" name="Picture 54974"/>
            <wp:cNvGraphicFramePr/>
            <a:graphic xmlns:a="http://schemas.openxmlformats.org/drawingml/2006/main">
              <a:graphicData uri="http://schemas.openxmlformats.org/drawingml/2006/picture">
                <pic:pic xmlns:pic="http://schemas.openxmlformats.org/drawingml/2006/picture">
                  <pic:nvPicPr>
                    <pic:cNvPr id="54974" name="Picture 54974"/>
                    <pic:cNvPicPr/>
                  </pic:nvPicPr>
                  <pic:blipFill>
                    <a:blip r:embed="rId71"/>
                    <a:stretch>
                      <a:fillRect/>
                    </a:stretch>
                  </pic:blipFill>
                  <pic:spPr>
                    <a:xfrm>
                      <a:off x="0" y="0"/>
                      <a:ext cx="9147" cy="6096"/>
                    </a:xfrm>
                    <a:prstGeom prst="rect">
                      <a:avLst/>
                    </a:prstGeom>
                  </pic:spPr>
                </pic:pic>
              </a:graphicData>
            </a:graphic>
          </wp:anchor>
        </w:drawing>
      </w:r>
      <w:r>
        <w:rPr>
          <w:rFonts w:ascii="Calibri" w:eastAsia="Calibri" w:hAnsi="Calibri" w:cs="Calibri"/>
          <w:sz w:val="20"/>
        </w:rPr>
        <w:t>V celém areálu závodu jsou osádky vozidel povinny dodržovat zákaz kouření a manipulace s otevřeným ohněm, hygienické,</w:t>
      </w:r>
      <w:r>
        <w:rPr>
          <w:rFonts w:ascii="Calibri" w:eastAsia="Calibri" w:hAnsi="Calibri" w:cs="Calibri"/>
          <w:sz w:val="20"/>
        </w:rPr>
        <w:t xml:space="preserve"> bezpečnostní a požární předpisy, požívání alkoholických nápojů či jiných návykových nebo omamných látek.</w:t>
      </w:r>
    </w:p>
    <w:p w:rsidR="00301056" w:rsidRDefault="0000687E">
      <w:pPr>
        <w:numPr>
          <w:ilvl w:val="0"/>
          <w:numId w:val="15"/>
        </w:numPr>
        <w:spacing w:after="59" w:line="217" w:lineRule="auto"/>
        <w:ind w:right="9" w:hanging="288"/>
      </w:pPr>
      <w:r>
        <w:rPr>
          <w:rFonts w:ascii="Calibri" w:eastAsia="Calibri" w:hAnsi="Calibri" w:cs="Calibri"/>
          <w:sz w:val="20"/>
        </w:rPr>
        <w:t>Řidiči jsou kromě obecně závazných právních předpisů, zejména pravidel provozu vozidel na pozemních komunikacích, povinni respektovat také vnitřní zna</w:t>
      </w:r>
      <w:r>
        <w:rPr>
          <w:rFonts w:ascii="Calibri" w:eastAsia="Calibri" w:hAnsi="Calibri" w:cs="Calibri"/>
          <w:sz w:val="20"/>
        </w:rPr>
        <w:t>čení a pravidla provozu na komunikacích v areálu závodu.</w:t>
      </w:r>
    </w:p>
    <w:p w:rsidR="00301056" w:rsidRDefault="0000687E">
      <w:pPr>
        <w:numPr>
          <w:ilvl w:val="0"/>
          <w:numId w:val="15"/>
        </w:numPr>
        <w:spacing w:after="175" w:line="217" w:lineRule="auto"/>
        <w:ind w:right="9" w:hanging="288"/>
      </w:pPr>
      <w:r>
        <w:rPr>
          <w:rFonts w:ascii="Calibri" w:eastAsia="Calibri" w:hAnsi="Calibri" w:cs="Calibri"/>
          <w:sz w:val="20"/>
        </w:rPr>
        <w:t>Všem externím osobám je zakázáno vnášet/vynášet (přivážet/vyvážet) z areálu nebo v něm přenášet (převážet) výrobky, obaly, materiál a předměty, které jsou majetkem společnosti odběratele, bez potřebn</w:t>
      </w:r>
      <w:r>
        <w:rPr>
          <w:rFonts w:ascii="Calibri" w:eastAsia="Calibri" w:hAnsi="Calibri" w:cs="Calibri"/>
          <w:sz w:val="20"/>
        </w:rPr>
        <w:t>ých dokladů. Tyto osoby jsou na požádání povinny prokázat svoji totožnost a oprávněnost svého jednání. V případě pochybnosti musí umožnit v nezbytném rozsahu kontrolu věcí, osobní prohlídku nebo prohlídku dopravního prostředku.</w:t>
      </w:r>
    </w:p>
    <w:p w:rsidR="00301056" w:rsidRDefault="0000687E">
      <w:pPr>
        <w:spacing w:after="480" w:line="217" w:lineRule="auto"/>
        <w:ind w:left="206" w:right="9"/>
      </w:pPr>
      <w:r>
        <w:rPr>
          <w:rFonts w:ascii="Calibri" w:eastAsia="Calibri" w:hAnsi="Calibri" w:cs="Calibri"/>
          <w:sz w:val="20"/>
        </w:rPr>
        <w:t>Obdobná pravidla platí a pro</w:t>
      </w:r>
      <w:r>
        <w:rPr>
          <w:rFonts w:ascii="Calibri" w:eastAsia="Calibri" w:hAnsi="Calibri" w:cs="Calibri"/>
          <w:sz w:val="20"/>
        </w:rPr>
        <w:t>dávající je povinen dodržovat i na externích silech kupujícího s přihlédnutím k místním podmínkám a pravidlům.</w:t>
      </w:r>
    </w:p>
    <w:p w:rsidR="00301056" w:rsidRDefault="0000687E">
      <w:pPr>
        <w:pStyle w:val="Heading5"/>
        <w:ind w:left="576"/>
      </w:pPr>
      <w:r>
        <w:t>B) PRO VÝROBNÍ ZÁVOD PLZEŇ</w:t>
      </w:r>
    </w:p>
    <w:p w:rsidR="00301056" w:rsidRDefault="0000687E">
      <w:pPr>
        <w:spacing w:after="387" w:line="217" w:lineRule="auto"/>
        <w:ind w:left="206" w:right="9"/>
      </w:pPr>
      <w:r>
        <w:rPr>
          <w:rFonts w:ascii="Calibri" w:eastAsia="Calibri" w:hAnsi="Calibri" w:cs="Calibri"/>
          <w:sz w:val="20"/>
          <w:u w:val="single" w:color="000000"/>
        </w:rPr>
        <w:t>Automobilová doprava</w:t>
      </w:r>
      <w:r>
        <w:rPr>
          <w:rFonts w:ascii="Calibri" w:eastAsia="Calibri" w:hAnsi="Calibri" w:cs="Calibri"/>
          <w:sz w:val="20"/>
        </w:rPr>
        <w:t xml:space="preserve"> - prodávající zodpovídá za technický stav vozidel. V případě zjištění úniku provozních kapalin, nebude vozidlo vpuštěno do areálu kupujícího. Dojde-li i přesto k havarijnímu úniku oleje přímo na místě vykládky, bude celá dodávka Zboží naložena zpět na voz</w:t>
      </w:r>
      <w:r>
        <w:rPr>
          <w:rFonts w:ascii="Calibri" w:eastAsia="Calibri" w:hAnsi="Calibri" w:cs="Calibri"/>
          <w:sz w:val="20"/>
        </w:rPr>
        <w:t>idlo a vrácena prodávajícímu na jeho náklady. Prodávající je odpovědný mj. za veškeré škody způsobené jím, zejména znečištěním komunikací, znečištěním povrchových a podzemních vod atd., prodávající je povinen nahradit kupujícímu způsobenou škodu, tj. mj. n</w:t>
      </w:r>
      <w:r>
        <w:rPr>
          <w:rFonts w:ascii="Calibri" w:eastAsia="Calibri" w:hAnsi="Calibri" w:cs="Calibri"/>
          <w:sz w:val="20"/>
        </w:rPr>
        <w:t xml:space="preserve">áklady vynaložené kupujícím na odstranění havárie včetně uvedení do původního stavu (týká se jakéhokoliv znečištění — např. i sypání Zboží na komunikaci), náklady vynaložené na úhradu, sankce uložené mu orgánem veřejné správy v důsledku porušení některé z </w:t>
      </w:r>
      <w:r>
        <w:rPr>
          <w:rFonts w:ascii="Calibri" w:eastAsia="Calibri" w:hAnsi="Calibri" w:cs="Calibri"/>
          <w:sz w:val="20"/>
        </w:rPr>
        <w:t>povinností dopravy prodávajícího apod. Uloží-li orgány státní správy kupujícímu pokutu dle S 116 zák. č.254/2001 Sb., o vodách, ve znění pozdějších předpisů a pokuta bude uložena z důvodu činnosti prodávajícího, zavazuje se prodávající takto vzniklou pokut</w:t>
      </w:r>
      <w:r>
        <w:rPr>
          <w:rFonts w:ascii="Calibri" w:eastAsia="Calibri" w:hAnsi="Calibri" w:cs="Calibri"/>
          <w:sz w:val="20"/>
        </w:rPr>
        <w:t>u uhradit kupujícímu v plné výši. Při jakékoliv havárii je prodávající</w:t>
      </w:r>
    </w:p>
    <w:p w:rsidR="00301056" w:rsidRDefault="0000687E">
      <w:pPr>
        <w:spacing w:after="393" w:line="259" w:lineRule="auto"/>
        <w:ind w:left="230"/>
        <w:jc w:val="left"/>
      </w:pPr>
      <w:r>
        <w:rPr>
          <w:rFonts w:ascii="Calibri" w:eastAsia="Calibri" w:hAnsi="Calibri" w:cs="Calibri"/>
          <w:sz w:val="16"/>
        </w:rPr>
        <w:t xml:space="preserve">Vzor2018 </w:t>
      </w:r>
    </w:p>
    <w:p w:rsidR="00301056" w:rsidRDefault="0000687E">
      <w:pPr>
        <w:tabs>
          <w:tab w:val="center" w:pos="804"/>
          <w:tab w:val="center" w:pos="3345"/>
          <w:tab w:val="center" w:pos="6257"/>
        </w:tabs>
        <w:spacing w:after="150" w:line="259" w:lineRule="auto"/>
        <w:ind w:left="0"/>
        <w:jc w:val="left"/>
      </w:pPr>
      <w:r>
        <w:rPr>
          <w:sz w:val="16"/>
        </w:rPr>
        <w:tab/>
      </w:r>
      <w:r>
        <w:rPr>
          <w:rFonts w:ascii="Calibri" w:eastAsia="Calibri" w:hAnsi="Calibri" w:cs="Calibri"/>
          <w:sz w:val="16"/>
        </w:rPr>
        <w:t xml:space="preserve">Prazdroj, </w:t>
      </w:r>
      <w:r>
        <w:rPr>
          <w:rFonts w:ascii="Calibri" w:eastAsia="Calibri" w:hAnsi="Calibri" w:cs="Calibri"/>
          <w:sz w:val="16"/>
        </w:rPr>
        <w:tab/>
        <w:t xml:space="preserve">I </w:t>
      </w:r>
      <w:r>
        <w:rPr>
          <w:rFonts w:ascii="Calibri" w:eastAsia="Calibri" w:hAnsi="Calibri" w:cs="Calibri"/>
          <w:sz w:val="16"/>
        </w:rPr>
        <w:tab/>
      </w:r>
      <w:r>
        <w:rPr>
          <w:noProof/>
        </w:rPr>
        <w:drawing>
          <wp:inline distT="0" distB="0" distL="0" distR="0">
            <wp:extent cx="695233" cy="9144"/>
            <wp:effectExtent l="0" t="0" r="0" b="0"/>
            <wp:docPr id="106914" name="Picture 106914"/>
            <wp:cNvGraphicFramePr/>
            <a:graphic xmlns:a="http://schemas.openxmlformats.org/drawingml/2006/main">
              <a:graphicData uri="http://schemas.openxmlformats.org/drawingml/2006/picture">
                <pic:pic xmlns:pic="http://schemas.openxmlformats.org/drawingml/2006/picture">
                  <pic:nvPicPr>
                    <pic:cNvPr id="106914" name="Picture 106914"/>
                    <pic:cNvPicPr/>
                  </pic:nvPicPr>
                  <pic:blipFill>
                    <a:blip r:embed="rId72"/>
                    <a:stretch>
                      <a:fillRect/>
                    </a:stretch>
                  </pic:blipFill>
                  <pic:spPr>
                    <a:xfrm>
                      <a:off x="0" y="0"/>
                      <a:ext cx="695233" cy="9144"/>
                    </a:xfrm>
                    <a:prstGeom prst="rect">
                      <a:avLst/>
                    </a:prstGeom>
                  </pic:spPr>
                </pic:pic>
              </a:graphicData>
            </a:graphic>
          </wp:inline>
        </w:drawing>
      </w:r>
    </w:p>
    <w:p w:rsidR="00301056" w:rsidRDefault="0000687E">
      <w:pPr>
        <w:spacing w:after="36" w:line="217" w:lineRule="auto"/>
        <w:ind w:left="514" w:right="9"/>
      </w:pPr>
      <w:r>
        <w:rPr>
          <w:rFonts w:ascii="Calibri" w:eastAsia="Calibri" w:hAnsi="Calibri" w:cs="Calibri"/>
          <w:sz w:val="20"/>
        </w:rPr>
        <w:t xml:space="preserve">dtarv </w:t>
      </w:r>
    </w:p>
    <w:p w:rsidR="00301056" w:rsidRDefault="00301056">
      <w:pPr>
        <w:sectPr w:rsidR="00301056">
          <w:headerReference w:type="even" r:id="rId73"/>
          <w:headerReference w:type="default" r:id="rId74"/>
          <w:footerReference w:type="even" r:id="rId75"/>
          <w:footerReference w:type="default" r:id="rId76"/>
          <w:headerReference w:type="first" r:id="rId77"/>
          <w:footerReference w:type="first" r:id="rId78"/>
          <w:pgSz w:w="11563" w:h="16488"/>
          <w:pgMar w:top="341" w:right="643" w:bottom="0" w:left="1345" w:header="1910" w:footer="2" w:gutter="0"/>
          <w:cols w:space="720"/>
          <w:titlePg/>
        </w:sectPr>
      </w:pPr>
    </w:p>
    <w:p w:rsidR="00301056" w:rsidRDefault="0000687E">
      <w:pPr>
        <w:spacing w:after="36" w:line="217" w:lineRule="auto"/>
        <w:ind w:left="379" w:right="9"/>
      </w:pPr>
      <w:r>
        <w:rPr>
          <w:rFonts w:ascii="Calibri" w:eastAsia="Calibri" w:hAnsi="Calibri" w:cs="Calibri"/>
          <w:sz w:val="20"/>
        </w:rPr>
        <w:t>povinen neprodleně informovat ostrahu areálu buď osobně na hlavní vrátnici nebo vnitropodnikovým telefonem na kl.2001 (st. tel. 377 062 001).</w:t>
      </w:r>
    </w:p>
    <w:p w:rsidR="00301056" w:rsidRDefault="0000687E">
      <w:pPr>
        <w:spacing w:after="36" w:line="217" w:lineRule="auto"/>
        <w:ind w:left="375" w:right="9"/>
      </w:pPr>
      <w:r>
        <w:rPr>
          <w:rFonts w:ascii="Calibri" w:eastAsia="Calibri" w:hAnsi="Calibri" w:cs="Calibri"/>
          <w:sz w:val="20"/>
        </w:rPr>
        <w:t>Doprava prodávajícího je kromě obecně závazných právních předpisů, zejména pravidel silničního provozu na pozemn</w:t>
      </w:r>
      <w:r>
        <w:rPr>
          <w:rFonts w:ascii="Calibri" w:eastAsia="Calibri" w:hAnsi="Calibri" w:cs="Calibri"/>
          <w:sz w:val="20"/>
        </w:rPr>
        <w:t>ích komunikacích, povinna dodržovat vnitřní dopravní značení, pravidla a příkazy upravující provoz na komunikacích v areálu, dbát zvýšené opatrnosti, zvláště vzhledem k volnému pohybu motorových vozíků, které mají přednost v jízdě před ostatními motorovými</w:t>
      </w:r>
      <w:r>
        <w:rPr>
          <w:rFonts w:ascii="Calibri" w:eastAsia="Calibri" w:hAnsi="Calibri" w:cs="Calibri"/>
          <w:sz w:val="20"/>
        </w:rPr>
        <w:t xml:space="preserve"> vozidly.</w:t>
      </w:r>
    </w:p>
    <w:p w:rsidR="00301056" w:rsidRDefault="0000687E">
      <w:pPr>
        <w:spacing w:after="65" w:line="217" w:lineRule="auto"/>
        <w:ind w:left="365" w:right="9"/>
      </w:pPr>
      <w:r>
        <w:rPr>
          <w:rFonts w:ascii="Calibri" w:eastAsia="Calibri" w:hAnsi="Calibri" w:cs="Calibri"/>
          <w:sz w:val="20"/>
        </w:rPr>
        <w:t>Prodávající se zavazuje, že seznámí své vlastní nebo smluvní řidiče se základními vnitřními dopravními předpisy omezeními a příkazy v místě plnění, které jsou přepravci povinni při pohybu v areálu kupujícího dodržovat — viz níže:</w:t>
      </w:r>
    </w:p>
    <w:p w:rsidR="00301056" w:rsidRDefault="0000687E">
      <w:pPr>
        <w:spacing w:after="103" w:line="259" w:lineRule="auto"/>
        <w:ind w:left="385" w:hanging="10"/>
        <w:jc w:val="left"/>
      </w:pPr>
      <w:r>
        <w:rPr>
          <w:rFonts w:ascii="Calibri" w:eastAsia="Calibri" w:hAnsi="Calibri" w:cs="Calibri"/>
          <w:u w:val="single" w:color="000000"/>
        </w:rPr>
        <w:t>Dopravní předpis</w:t>
      </w:r>
      <w:r>
        <w:rPr>
          <w:rFonts w:ascii="Calibri" w:eastAsia="Calibri" w:hAnsi="Calibri" w:cs="Calibri"/>
          <w:u w:val="single" w:color="000000"/>
        </w:rPr>
        <w:t>y omezení a příkazy</w:t>
      </w:r>
      <w:r>
        <w:rPr>
          <w:rFonts w:ascii="Calibri" w:eastAsia="Calibri" w:hAnsi="Calibri" w:cs="Calibri"/>
        </w:rPr>
        <w:t>:</w:t>
      </w:r>
    </w:p>
    <w:p w:rsidR="00301056" w:rsidRDefault="0000687E">
      <w:pPr>
        <w:numPr>
          <w:ilvl w:val="0"/>
          <w:numId w:val="16"/>
        </w:numPr>
        <w:spacing w:after="1" w:line="217" w:lineRule="auto"/>
        <w:ind w:right="9" w:hanging="355"/>
      </w:pPr>
      <w:r>
        <w:rPr>
          <w:rFonts w:ascii="Calibri" w:eastAsia="Calibri" w:hAnsi="Calibri" w:cs="Calibri"/>
          <w:sz w:val="20"/>
        </w:rPr>
        <w:t>Pro vjezd do areálu kupujícího musí být vozidla vybavena vjezdovým povolením, které obdrží na bráně. Pracovníci bezpečnostní agentury jsou oprávněni kontrolovat obsah zavazadlových i jiných prostorů vozidla. V případě, že dopravce přiv</w:t>
      </w:r>
      <w:r>
        <w:rPr>
          <w:rFonts w:ascii="Calibri" w:eastAsia="Calibri" w:hAnsi="Calibri" w:cs="Calibri"/>
          <w:sz w:val="20"/>
        </w:rPr>
        <w:t>áží do areálů kupujícího věci, které nejsou věci denní potřeby nebo osobní spotřeby nebo takovou věc vyváží, jsou povinni na bráně vyplnit tiskopis PROHLÁŠENÍ, kterým prokazuje vlastnický vztah k věci.</w:t>
      </w:r>
    </w:p>
    <w:p w:rsidR="00301056" w:rsidRDefault="0000687E">
      <w:pPr>
        <w:numPr>
          <w:ilvl w:val="0"/>
          <w:numId w:val="16"/>
        </w:numPr>
        <w:spacing w:after="36" w:line="217" w:lineRule="auto"/>
        <w:ind w:right="9" w:hanging="355"/>
      </w:pPr>
      <w:r>
        <w:rPr>
          <w:rFonts w:ascii="Calibri" w:eastAsia="Calibri" w:hAnsi="Calibri" w:cs="Calibri"/>
          <w:sz w:val="20"/>
        </w:rPr>
        <w:t xml:space="preserve">Přepravce prodávajícího je povinen v areálech jet nejkratší trasou na místo nakládky nebo vykládky Zboží. Po složení nebo naložení nákladu je řidič povinen se bezprostředně vrátit stejnou cestou zpět na bránu, kterou přijel a areál opustit. Osádky vozidel </w:t>
      </w:r>
      <w:r>
        <w:rPr>
          <w:rFonts w:ascii="Calibri" w:eastAsia="Calibri" w:hAnsi="Calibri" w:cs="Calibri"/>
          <w:sz w:val="20"/>
        </w:rPr>
        <w:t>se smí zdržovat jen na těch pracovištích, provozech či prostorách, kde bezprostředně plní svoje pracovní povinnosti. Do jiných prostor areálu nesmí vstupovat.</w:t>
      </w:r>
    </w:p>
    <w:p w:rsidR="00301056" w:rsidRDefault="0000687E">
      <w:pPr>
        <w:numPr>
          <w:ilvl w:val="0"/>
          <w:numId w:val="16"/>
        </w:numPr>
        <w:spacing w:after="0" w:line="217" w:lineRule="auto"/>
        <w:ind w:right="9" w:hanging="355"/>
      </w:pPr>
      <w:r>
        <w:rPr>
          <w:noProof/>
        </w:rPr>
        <w:drawing>
          <wp:anchor distT="0" distB="0" distL="114300" distR="114300" simplePos="0" relativeHeight="251673600" behindDoc="0" locked="0" layoutInCell="1" allowOverlap="0">
            <wp:simplePos x="0" y="0"/>
            <wp:positionH relativeFrom="page">
              <wp:posOffset>118921</wp:posOffset>
            </wp:positionH>
            <wp:positionV relativeFrom="page">
              <wp:posOffset>167640</wp:posOffset>
            </wp:positionV>
            <wp:extent cx="250040" cy="539496"/>
            <wp:effectExtent l="0" t="0" r="0" b="0"/>
            <wp:wrapTopAndBottom/>
            <wp:docPr id="59298" name="Picture 59298"/>
            <wp:cNvGraphicFramePr/>
            <a:graphic xmlns:a="http://schemas.openxmlformats.org/drawingml/2006/main">
              <a:graphicData uri="http://schemas.openxmlformats.org/drawingml/2006/picture">
                <pic:pic xmlns:pic="http://schemas.openxmlformats.org/drawingml/2006/picture">
                  <pic:nvPicPr>
                    <pic:cNvPr id="59298" name="Picture 59298"/>
                    <pic:cNvPicPr/>
                  </pic:nvPicPr>
                  <pic:blipFill>
                    <a:blip r:embed="rId79"/>
                    <a:stretch>
                      <a:fillRect/>
                    </a:stretch>
                  </pic:blipFill>
                  <pic:spPr>
                    <a:xfrm>
                      <a:off x="0" y="0"/>
                      <a:ext cx="250040" cy="539496"/>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972716</wp:posOffset>
            </wp:positionH>
            <wp:positionV relativeFrom="page">
              <wp:posOffset>234696</wp:posOffset>
            </wp:positionV>
            <wp:extent cx="2158880" cy="576072"/>
            <wp:effectExtent l="0" t="0" r="0" b="0"/>
            <wp:wrapTopAndBottom/>
            <wp:docPr id="59299" name="Picture 59299"/>
            <wp:cNvGraphicFramePr/>
            <a:graphic xmlns:a="http://schemas.openxmlformats.org/drawingml/2006/main">
              <a:graphicData uri="http://schemas.openxmlformats.org/drawingml/2006/picture">
                <pic:pic xmlns:pic="http://schemas.openxmlformats.org/drawingml/2006/picture">
                  <pic:nvPicPr>
                    <pic:cNvPr id="59299" name="Picture 59299"/>
                    <pic:cNvPicPr/>
                  </pic:nvPicPr>
                  <pic:blipFill>
                    <a:blip r:embed="rId80"/>
                    <a:stretch>
                      <a:fillRect/>
                    </a:stretch>
                  </pic:blipFill>
                  <pic:spPr>
                    <a:xfrm>
                      <a:off x="0" y="0"/>
                      <a:ext cx="2158880" cy="576072"/>
                    </a:xfrm>
                    <a:prstGeom prst="rect">
                      <a:avLst/>
                    </a:prstGeom>
                  </pic:spPr>
                </pic:pic>
              </a:graphicData>
            </a:graphic>
          </wp:anchor>
        </w:drawing>
      </w:r>
      <w:r>
        <w:rPr>
          <w:rFonts w:ascii="Calibri" w:eastAsia="Calibri" w:hAnsi="Calibri" w:cs="Calibri"/>
          <w:sz w:val="20"/>
        </w:rPr>
        <w:t>Vjezd na příjmový koš bude povolen pouze vozidlu s čistou krycí plachtou bez louží, v zimním ob</w:t>
      </w:r>
      <w:r>
        <w:rPr>
          <w:rFonts w:ascii="Calibri" w:eastAsia="Calibri" w:hAnsi="Calibri" w:cs="Calibri"/>
          <w:sz w:val="20"/>
        </w:rPr>
        <w:t>dobí dopravce před přistavením vozidla na vykládku odstraní z plachty a podvozku větší vrstvy sněhu. Při vykládce Zboží musí být vozidlo zabezpečeno proti samovolnému pohybu a uzemněno kabelem k zemnícímu bodu. Na požádání musí řidič předložit doklad o pře</w:t>
      </w:r>
      <w:r>
        <w:rPr>
          <w:rFonts w:ascii="Calibri" w:eastAsia="Calibri" w:hAnsi="Calibri" w:cs="Calibri"/>
          <w:sz w:val="20"/>
        </w:rPr>
        <w:t>dchozích třech nákladech a způsobu čištění ložné plochy.</w:t>
      </w:r>
    </w:p>
    <w:p w:rsidR="00301056" w:rsidRDefault="0000687E">
      <w:pPr>
        <w:numPr>
          <w:ilvl w:val="0"/>
          <w:numId w:val="16"/>
        </w:numPr>
        <w:spacing w:after="75" w:line="217" w:lineRule="auto"/>
        <w:ind w:right="9" w:hanging="355"/>
      </w:pPr>
      <w:r>
        <w:rPr>
          <w:rFonts w:ascii="Calibri" w:eastAsia="Calibri" w:hAnsi="Calibri" w:cs="Calibri"/>
          <w:sz w:val="20"/>
        </w:rPr>
        <w:t>Dopravci prodávajícího je zakázáno do areálu přinášet (přivážet), z areálu vynášet (vyvážet) nebo v něm přenášet (převážet) výrobky, obaly, materiál a předměty, které jsou majetkem kupujícího, bez po</w:t>
      </w:r>
      <w:r>
        <w:rPr>
          <w:rFonts w:ascii="Calibri" w:eastAsia="Calibri" w:hAnsi="Calibri" w:cs="Calibri"/>
          <w:sz w:val="20"/>
        </w:rPr>
        <w:t>třebných dokladů. Řidič je na požádání bezpečnostní služby povinen prokázat svoji totožnost a oprávněnost svého jednání. V případě pochybnosti musí umožnit v nezbytném rozsahu kontrolu věcí, osobní prohlídku nebo prohlídku dopravního prostředku.</w:t>
      </w:r>
    </w:p>
    <w:p w:rsidR="00301056" w:rsidRDefault="0000687E">
      <w:pPr>
        <w:numPr>
          <w:ilvl w:val="0"/>
          <w:numId w:val="16"/>
        </w:numPr>
        <w:spacing w:after="81" w:line="217" w:lineRule="auto"/>
        <w:ind w:right="9" w:hanging="355"/>
      </w:pPr>
      <w:r>
        <w:rPr>
          <w:rFonts w:ascii="Calibri" w:eastAsia="Calibri" w:hAnsi="Calibri" w:cs="Calibri"/>
          <w:sz w:val="20"/>
        </w:rPr>
        <w:t>Řidič je p</w:t>
      </w:r>
      <w:r>
        <w:rPr>
          <w:rFonts w:ascii="Calibri" w:eastAsia="Calibri" w:hAnsi="Calibri" w:cs="Calibri"/>
          <w:sz w:val="20"/>
        </w:rPr>
        <w:t>ovinen dodržovat při provádění prací předpisy o bezpečnosti a ochraně zdraví při práci (BOZP). Řidič je povinen používat při práci stanovené ochranné prostředky a pomůcky (výstražná vesta pevná pracovní obuv, kalhoty s délkou nohavice pod koleny). Řidič je</w:t>
      </w:r>
      <w:r>
        <w:rPr>
          <w:rFonts w:ascii="Calibri" w:eastAsia="Calibri" w:hAnsi="Calibri" w:cs="Calibri"/>
          <w:sz w:val="20"/>
        </w:rPr>
        <w:t xml:space="preserve"> odpovědný za úrazy a škody, které vzniknou porušením nebo zanedbáním bezpečnostních norem podle přísl. ustanovení zákoníku práce a prováděcího vládního nařízení, příp. podle dalších zvláštních právních předpisů.</w:t>
      </w:r>
    </w:p>
    <w:p w:rsidR="00301056" w:rsidRDefault="0000687E">
      <w:pPr>
        <w:numPr>
          <w:ilvl w:val="0"/>
          <w:numId w:val="16"/>
        </w:numPr>
        <w:spacing w:after="0" w:line="217" w:lineRule="auto"/>
        <w:ind w:right="9" w:hanging="355"/>
      </w:pPr>
      <w:r>
        <w:rPr>
          <w:rFonts w:ascii="Calibri" w:eastAsia="Calibri" w:hAnsi="Calibri" w:cs="Calibri"/>
          <w:sz w:val="20"/>
        </w:rPr>
        <w:t>V areálech je zakázána manipulace s otevřen</w:t>
      </w:r>
      <w:r>
        <w:rPr>
          <w:rFonts w:ascii="Calibri" w:eastAsia="Calibri" w:hAnsi="Calibri" w:cs="Calibri"/>
          <w:sz w:val="20"/>
        </w:rPr>
        <w:t>ým ohněm, požívat alkoholické nápoje a jiné návykové látky a nevstupovat pod jejich vlivem na pracoviště. Kouření včetně elektronických cigaret je zakázáno v celém areálu mimo veřejně přístupná místa a místa určená pro kouření - označena tabulkami MÍSTO PR</w:t>
      </w:r>
      <w:r>
        <w:rPr>
          <w:rFonts w:ascii="Calibri" w:eastAsia="Calibri" w:hAnsi="Calibri" w:cs="Calibri"/>
          <w:sz w:val="20"/>
        </w:rPr>
        <w:t>O KOUŘENÍ. Řidič je povinen podrobit se na vyzvání k dechové zkoušce na alkohol. Tuto zkoušku jsou oprávněni provádět odpovědní pracovníci kupujícího. Pracovník bezpečnostní agentury má právo, při podezření na požití alkoholu dopravce prodávajícího zadržet</w:t>
      </w:r>
      <w:r>
        <w:rPr>
          <w:rFonts w:ascii="Calibri" w:eastAsia="Calibri" w:hAnsi="Calibri" w:cs="Calibri"/>
          <w:sz w:val="20"/>
        </w:rPr>
        <w:t xml:space="preserve"> do příchodu osoby, která je oprávněna zkoušku provést.</w:t>
      </w:r>
    </w:p>
    <w:p w:rsidR="00301056" w:rsidRDefault="0000687E">
      <w:pPr>
        <w:spacing w:after="33" w:line="259" w:lineRule="auto"/>
        <w:ind w:left="7112"/>
        <w:jc w:val="left"/>
      </w:pPr>
      <w:r>
        <w:rPr>
          <w:noProof/>
        </w:rPr>
        <w:drawing>
          <wp:inline distT="0" distB="0" distL="0" distR="0">
            <wp:extent cx="3049" cy="3048"/>
            <wp:effectExtent l="0" t="0" r="0" b="0"/>
            <wp:docPr id="59237" name="Picture 59237"/>
            <wp:cNvGraphicFramePr/>
            <a:graphic xmlns:a="http://schemas.openxmlformats.org/drawingml/2006/main">
              <a:graphicData uri="http://schemas.openxmlformats.org/drawingml/2006/picture">
                <pic:pic xmlns:pic="http://schemas.openxmlformats.org/drawingml/2006/picture">
                  <pic:nvPicPr>
                    <pic:cNvPr id="59237" name="Picture 59237"/>
                    <pic:cNvPicPr/>
                  </pic:nvPicPr>
                  <pic:blipFill>
                    <a:blip r:embed="rId81"/>
                    <a:stretch>
                      <a:fillRect/>
                    </a:stretch>
                  </pic:blipFill>
                  <pic:spPr>
                    <a:xfrm>
                      <a:off x="0" y="0"/>
                      <a:ext cx="3049" cy="3048"/>
                    </a:xfrm>
                    <a:prstGeom prst="rect">
                      <a:avLst/>
                    </a:prstGeom>
                  </pic:spPr>
                </pic:pic>
              </a:graphicData>
            </a:graphic>
          </wp:inline>
        </w:drawing>
      </w:r>
    </w:p>
    <w:p w:rsidR="00301056" w:rsidRDefault="0000687E">
      <w:pPr>
        <w:numPr>
          <w:ilvl w:val="0"/>
          <w:numId w:val="16"/>
        </w:numPr>
        <w:spacing w:after="388" w:line="217" w:lineRule="auto"/>
        <w:ind w:right="9" w:hanging="355"/>
      </w:pPr>
      <w:r>
        <w:rPr>
          <w:rFonts w:ascii="Calibri" w:eastAsia="Calibri" w:hAnsi="Calibri" w:cs="Calibri"/>
          <w:sz w:val="20"/>
        </w:rPr>
        <w:t>Každé prokazatelné porušení výše uvedených povinností bude posuzováno jako porušení zájmů kupujícího a může mít za následek zrušení vjezdu nebo vstupu do areálu.</w:t>
      </w:r>
    </w:p>
    <w:p w:rsidR="00301056" w:rsidRDefault="0000687E">
      <w:pPr>
        <w:spacing w:after="4156" w:line="217" w:lineRule="auto"/>
        <w:ind w:left="312" w:right="9"/>
      </w:pPr>
      <w:r>
        <w:rPr>
          <w:rFonts w:ascii="Calibri" w:eastAsia="Calibri" w:hAnsi="Calibri" w:cs="Calibri"/>
          <w:sz w:val="20"/>
        </w:rPr>
        <w:t>Obdobná pravidla platí a prodávající</w:t>
      </w:r>
      <w:r>
        <w:rPr>
          <w:rFonts w:ascii="Calibri" w:eastAsia="Calibri" w:hAnsi="Calibri" w:cs="Calibri"/>
          <w:sz w:val="20"/>
        </w:rPr>
        <w:t xml:space="preserve"> je povinen dodržovat i na externích silech kupujícího s přihlédnutím k místním podmínkám a pravidlům.</w:t>
      </w:r>
    </w:p>
    <w:p w:rsidR="00301056" w:rsidRDefault="0000687E">
      <w:pPr>
        <w:spacing w:after="0" w:line="259" w:lineRule="auto"/>
        <w:ind w:left="5767"/>
        <w:jc w:val="left"/>
      </w:pPr>
      <w:r>
        <w:rPr>
          <w:noProof/>
        </w:rPr>
        <w:drawing>
          <wp:inline distT="0" distB="0" distL="0" distR="0">
            <wp:extent cx="695232" cy="12192"/>
            <wp:effectExtent l="0" t="0" r="0" b="0"/>
            <wp:docPr id="106916" name="Picture 106916"/>
            <wp:cNvGraphicFramePr/>
            <a:graphic xmlns:a="http://schemas.openxmlformats.org/drawingml/2006/main">
              <a:graphicData uri="http://schemas.openxmlformats.org/drawingml/2006/picture">
                <pic:pic xmlns:pic="http://schemas.openxmlformats.org/drawingml/2006/picture">
                  <pic:nvPicPr>
                    <pic:cNvPr id="106916" name="Picture 106916"/>
                    <pic:cNvPicPr/>
                  </pic:nvPicPr>
                  <pic:blipFill>
                    <a:blip r:embed="rId82"/>
                    <a:stretch>
                      <a:fillRect/>
                    </a:stretch>
                  </pic:blipFill>
                  <pic:spPr>
                    <a:xfrm>
                      <a:off x="0" y="0"/>
                      <a:ext cx="695232" cy="12192"/>
                    </a:xfrm>
                    <a:prstGeom prst="rect">
                      <a:avLst/>
                    </a:prstGeom>
                  </pic:spPr>
                </pic:pic>
              </a:graphicData>
            </a:graphic>
          </wp:inline>
        </w:drawing>
      </w:r>
    </w:p>
    <w:p w:rsidR="00301056" w:rsidRDefault="0000687E">
      <w:pPr>
        <w:spacing w:after="476" w:line="265" w:lineRule="auto"/>
        <w:ind w:left="735" w:right="71" w:firstLine="951"/>
      </w:pPr>
      <w:r>
        <w:rPr>
          <w:sz w:val="24"/>
        </w:rPr>
        <w:t xml:space="preserve">5 - Vzor „Prohlášení dopravce o třech předchozích přepravách a způsobu čištění </w:t>
      </w:r>
      <w:r>
        <w:rPr>
          <w:sz w:val="24"/>
          <w:u w:val="single" w:color="000000"/>
        </w:rPr>
        <w:t>ložných ploch”</w:t>
      </w:r>
    </w:p>
    <w:p w:rsidR="00301056" w:rsidRDefault="0000687E">
      <w:pPr>
        <w:spacing w:after="0" w:line="265" w:lineRule="auto"/>
        <w:ind w:left="725" w:right="5815" w:firstLine="4"/>
      </w:pPr>
      <w:r>
        <w:t>Jméno přepravní společnosti: Jméno řidiče:</w:t>
      </w:r>
      <w:r>
        <w:rPr>
          <w:noProof/>
        </w:rPr>
        <w:drawing>
          <wp:inline distT="0" distB="0" distL="0" distR="0">
            <wp:extent cx="3049" cy="3048"/>
            <wp:effectExtent l="0" t="0" r="0" b="0"/>
            <wp:docPr id="62528" name="Picture 62528"/>
            <wp:cNvGraphicFramePr/>
            <a:graphic xmlns:a="http://schemas.openxmlformats.org/drawingml/2006/main">
              <a:graphicData uri="http://schemas.openxmlformats.org/drawingml/2006/picture">
                <pic:pic xmlns:pic="http://schemas.openxmlformats.org/drawingml/2006/picture">
                  <pic:nvPicPr>
                    <pic:cNvPr id="62528" name="Picture 62528"/>
                    <pic:cNvPicPr/>
                  </pic:nvPicPr>
                  <pic:blipFill>
                    <a:blip r:embed="rId8"/>
                    <a:stretch>
                      <a:fillRect/>
                    </a:stretch>
                  </pic:blipFill>
                  <pic:spPr>
                    <a:xfrm>
                      <a:off x="0" y="0"/>
                      <a:ext cx="3049" cy="3048"/>
                    </a:xfrm>
                    <a:prstGeom prst="rect">
                      <a:avLst/>
                    </a:prstGeom>
                  </pic:spPr>
                </pic:pic>
              </a:graphicData>
            </a:graphic>
          </wp:inline>
        </w:drawing>
      </w:r>
    </w:p>
    <w:tbl>
      <w:tblPr>
        <w:tblStyle w:val="TableGrid"/>
        <w:tblW w:w="7674" w:type="dxa"/>
        <w:tblInd w:w="720" w:type="dxa"/>
        <w:tblCellMar>
          <w:top w:w="10" w:type="dxa"/>
          <w:left w:w="0" w:type="dxa"/>
          <w:bottom w:w="0" w:type="dxa"/>
          <w:right w:w="0" w:type="dxa"/>
        </w:tblCellMar>
        <w:tblLook w:val="04A0" w:firstRow="1" w:lastRow="0" w:firstColumn="1" w:lastColumn="0" w:noHBand="0" w:noVBand="1"/>
      </w:tblPr>
      <w:tblGrid>
        <w:gridCol w:w="4029"/>
        <w:gridCol w:w="3645"/>
      </w:tblGrid>
      <w:tr w:rsidR="00301056">
        <w:trPr>
          <w:trHeight w:val="626"/>
        </w:trPr>
        <w:tc>
          <w:tcPr>
            <w:tcW w:w="4029" w:type="dxa"/>
            <w:tcBorders>
              <w:top w:val="nil"/>
              <w:left w:val="nil"/>
              <w:bottom w:val="nil"/>
              <w:right w:val="nil"/>
            </w:tcBorders>
          </w:tcPr>
          <w:p w:rsidR="00301056" w:rsidRDefault="0000687E">
            <w:pPr>
              <w:spacing w:after="0" w:line="259" w:lineRule="auto"/>
              <w:ind w:left="0" w:right="845" w:firstLine="14"/>
            </w:pPr>
            <w:r>
              <w:t>Registrační značka vozidla: Aktuálně přepravovaná komodita:</w:t>
            </w:r>
          </w:p>
        </w:tc>
        <w:tc>
          <w:tcPr>
            <w:tcW w:w="3645" w:type="dxa"/>
            <w:tcBorders>
              <w:top w:val="nil"/>
              <w:left w:val="nil"/>
              <w:bottom w:val="nil"/>
              <w:right w:val="nil"/>
            </w:tcBorders>
          </w:tcPr>
          <w:p w:rsidR="00301056" w:rsidRDefault="0000687E">
            <w:pPr>
              <w:spacing w:after="0" w:line="259" w:lineRule="auto"/>
              <w:ind w:left="0"/>
              <w:jc w:val="right"/>
            </w:pPr>
            <w:r>
              <w:rPr>
                <w:sz w:val="24"/>
              </w:rPr>
              <w:t>Registrační značka návěsu:</w:t>
            </w:r>
          </w:p>
        </w:tc>
      </w:tr>
      <w:tr w:rsidR="00301056">
        <w:trPr>
          <w:trHeight w:val="348"/>
        </w:trPr>
        <w:tc>
          <w:tcPr>
            <w:tcW w:w="4029" w:type="dxa"/>
            <w:tcBorders>
              <w:top w:val="nil"/>
              <w:left w:val="nil"/>
              <w:bottom w:val="nil"/>
              <w:right w:val="nil"/>
            </w:tcBorders>
          </w:tcPr>
          <w:p w:rsidR="00301056" w:rsidRDefault="0000687E">
            <w:pPr>
              <w:spacing w:after="0" w:line="259" w:lineRule="auto"/>
              <w:ind w:left="10"/>
              <w:jc w:val="left"/>
            </w:pPr>
            <w:r>
              <w:t>Datum nakládky:</w:t>
            </w:r>
          </w:p>
        </w:tc>
        <w:tc>
          <w:tcPr>
            <w:tcW w:w="3645" w:type="dxa"/>
            <w:tcBorders>
              <w:top w:val="nil"/>
              <w:left w:val="nil"/>
              <w:bottom w:val="nil"/>
              <w:right w:val="nil"/>
            </w:tcBorders>
          </w:tcPr>
          <w:p w:rsidR="00301056" w:rsidRDefault="0000687E">
            <w:pPr>
              <w:spacing w:after="0" w:line="259" w:lineRule="auto"/>
              <w:ind w:left="509"/>
              <w:jc w:val="left"/>
            </w:pPr>
            <w:r>
              <w:t>Datum vykládky:</w:t>
            </w:r>
          </w:p>
        </w:tc>
      </w:tr>
      <w:tr w:rsidR="00301056">
        <w:trPr>
          <w:trHeight w:val="278"/>
        </w:trPr>
        <w:tc>
          <w:tcPr>
            <w:tcW w:w="4029" w:type="dxa"/>
            <w:tcBorders>
              <w:top w:val="nil"/>
              <w:left w:val="nil"/>
              <w:bottom w:val="nil"/>
              <w:right w:val="nil"/>
            </w:tcBorders>
          </w:tcPr>
          <w:p w:rsidR="00301056" w:rsidRDefault="0000687E">
            <w:pPr>
              <w:spacing w:after="0" w:line="259" w:lineRule="auto"/>
              <w:ind w:left="10"/>
              <w:jc w:val="left"/>
            </w:pPr>
            <w:r>
              <w:t>Místo nakládky:</w:t>
            </w:r>
          </w:p>
        </w:tc>
        <w:tc>
          <w:tcPr>
            <w:tcW w:w="3645" w:type="dxa"/>
            <w:tcBorders>
              <w:top w:val="nil"/>
              <w:left w:val="nil"/>
              <w:bottom w:val="nil"/>
              <w:right w:val="nil"/>
            </w:tcBorders>
          </w:tcPr>
          <w:p w:rsidR="00301056" w:rsidRDefault="0000687E">
            <w:pPr>
              <w:spacing w:after="0" w:line="259" w:lineRule="auto"/>
              <w:ind w:left="509"/>
              <w:jc w:val="left"/>
            </w:pPr>
            <w:r>
              <w:t>Místo vykládky:</w:t>
            </w:r>
          </w:p>
        </w:tc>
      </w:tr>
    </w:tbl>
    <w:p w:rsidR="00301056" w:rsidRDefault="0000687E">
      <w:pPr>
        <w:spacing w:after="0" w:line="265" w:lineRule="auto"/>
        <w:ind w:left="720" w:right="307" w:firstLine="4"/>
      </w:pPr>
      <w:r>
        <w:t>Seznam posledních třech přepravovaných komodit před nakládkou aktuálně přepravovaného zboží a způsob čistění mezi nimi:</w:t>
      </w:r>
    </w:p>
    <w:tbl>
      <w:tblPr>
        <w:tblStyle w:val="TableGrid"/>
        <w:tblW w:w="9030" w:type="dxa"/>
        <w:tblInd w:w="719" w:type="dxa"/>
        <w:tblCellMar>
          <w:top w:w="80" w:type="dxa"/>
          <w:left w:w="336" w:type="dxa"/>
          <w:bottom w:w="0" w:type="dxa"/>
          <w:right w:w="115" w:type="dxa"/>
        </w:tblCellMar>
        <w:tblLook w:val="04A0" w:firstRow="1" w:lastRow="0" w:firstColumn="1" w:lastColumn="0" w:noHBand="0" w:noVBand="1"/>
      </w:tblPr>
      <w:tblGrid>
        <w:gridCol w:w="2662"/>
        <w:gridCol w:w="3198"/>
        <w:gridCol w:w="3171"/>
      </w:tblGrid>
      <w:tr w:rsidR="00301056">
        <w:trPr>
          <w:trHeight w:val="355"/>
        </w:trPr>
        <w:tc>
          <w:tcPr>
            <w:tcW w:w="2662"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164"/>
              <w:jc w:val="left"/>
            </w:pPr>
            <w:r>
              <w:rPr>
                <w:sz w:val="24"/>
              </w:rPr>
              <w:t>Číslo nakládky</w:t>
            </w:r>
          </w:p>
        </w:tc>
        <w:tc>
          <w:tcPr>
            <w:tcW w:w="3198"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0"/>
              <w:jc w:val="left"/>
            </w:pPr>
            <w:r>
              <w:rPr>
                <w:sz w:val="24"/>
              </w:rPr>
              <w:t>Přepravovaná komodita</w:t>
            </w:r>
          </w:p>
        </w:tc>
        <w:tc>
          <w:tcPr>
            <w:tcW w:w="3171" w:type="dxa"/>
            <w:tcBorders>
              <w:top w:val="single" w:sz="2" w:space="0" w:color="000000"/>
              <w:left w:val="single" w:sz="2" w:space="0" w:color="000000"/>
              <w:bottom w:val="single" w:sz="2" w:space="0" w:color="000000"/>
              <w:right w:val="single" w:sz="2" w:space="0" w:color="000000"/>
            </w:tcBorders>
          </w:tcPr>
          <w:p w:rsidR="00301056" w:rsidRDefault="0000687E">
            <w:pPr>
              <w:spacing w:after="0" w:line="259" w:lineRule="auto"/>
              <w:ind w:left="403"/>
              <w:jc w:val="left"/>
            </w:pPr>
            <w:r>
              <w:rPr>
                <w:sz w:val="24"/>
              </w:rPr>
              <w:t>Způsob čistění</w:t>
            </w:r>
          </w:p>
        </w:tc>
      </w:tr>
      <w:tr w:rsidR="00301056">
        <w:trPr>
          <w:trHeight w:val="413"/>
        </w:trPr>
        <w:tc>
          <w:tcPr>
            <w:tcW w:w="2662" w:type="dxa"/>
            <w:tcBorders>
              <w:top w:val="single" w:sz="2" w:space="0" w:color="000000"/>
              <w:left w:val="single" w:sz="2" w:space="0" w:color="000000"/>
              <w:bottom w:val="single" w:sz="2" w:space="0" w:color="000000"/>
              <w:right w:val="single" w:sz="2" w:space="0" w:color="000000"/>
            </w:tcBorders>
            <w:vAlign w:val="center"/>
          </w:tcPr>
          <w:p w:rsidR="00301056" w:rsidRDefault="0000687E">
            <w:pPr>
              <w:spacing w:after="0" w:line="259" w:lineRule="auto"/>
              <w:ind w:left="371"/>
              <w:jc w:val="left"/>
            </w:pPr>
            <w:r>
              <w:rPr>
                <w:sz w:val="24"/>
              </w:rPr>
              <w:t>Nakládka 1</w:t>
            </w:r>
          </w:p>
        </w:tc>
        <w:tc>
          <w:tcPr>
            <w:tcW w:w="3198" w:type="dxa"/>
            <w:tcBorders>
              <w:top w:val="single" w:sz="2" w:space="0" w:color="000000"/>
              <w:left w:val="single" w:sz="2" w:space="0" w:color="000000"/>
              <w:bottom w:val="single" w:sz="2" w:space="0" w:color="000000"/>
              <w:right w:val="single" w:sz="2" w:space="0" w:color="000000"/>
            </w:tcBorders>
          </w:tcPr>
          <w:p w:rsidR="00301056" w:rsidRDefault="00301056">
            <w:pPr>
              <w:spacing w:after="160" w:line="259" w:lineRule="auto"/>
              <w:ind w:left="0"/>
              <w:jc w:val="left"/>
            </w:pPr>
          </w:p>
        </w:tc>
        <w:tc>
          <w:tcPr>
            <w:tcW w:w="3171" w:type="dxa"/>
            <w:tcBorders>
              <w:top w:val="single" w:sz="2" w:space="0" w:color="000000"/>
              <w:left w:val="single" w:sz="2" w:space="0" w:color="000000"/>
              <w:bottom w:val="single" w:sz="2" w:space="0" w:color="000000"/>
              <w:right w:val="single" w:sz="2" w:space="0" w:color="000000"/>
            </w:tcBorders>
          </w:tcPr>
          <w:p w:rsidR="00301056" w:rsidRDefault="00301056">
            <w:pPr>
              <w:spacing w:after="160" w:line="259" w:lineRule="auto"/>
              <w:ind w:left="0"/>
              <w:jc w:val="left"/>
            </w:pPr>
          </w:p>
        </w:tc>
      </w:tr>
      <w:tr w:rsidR="00301056">
        <w:trPr>
          <w:trHeight w:val="413"/>
        </w:trPr>
        <w:tc>
          <w:tcPr>
            <w:tcW w:w="2662" w:type="dxa"/>
            <w:tcBorders>
              <w:top w:val="single" w:sz="2" w:space="0" w:color="000000"/>
              <w:left w:val="single" w:sz="2" w:space="0" w:color="000000"/>
              <w:bottom w:val="single" w:sz="2" w:space="0" w:color="000000"/>
              <w:right w:val="single" w:sz="2" w:space="0" w:color="000000"/>
            </w:tcBorders>
            <w:vAlign w:val="center"/>
          </w:tcPr>
          <w:p w:rsidR="00301056" w:rsidRDefault="0000687E">
            <w:pPr>
              <w:spacing w:after="0" w:line="259" w:lineRule="auto"/>
              <w:ind w:left="371"/>
              <w:jc w:val="left"/>
            </w:pPr>
            <w:r>
              <w:rPr>
                <w:sz w:val="24"/>
              </w:rPr>
              <w:t>Nakládka 2</w:t>
            </w:r>
          </w:p>
        </w:tc>
        <w:tc>
          <w:tcPr>
            <w:tcW w:w="3198" w:type="dxa"/>
            <w:tcBorders>
              <w:top w:val="single" w:sz="2" w:space="0" w:color="000000"/>
              <w:left w:val="single" w:sz="2" w:space="0" w:color="000000"/>
              <w:bottom w:val="single" w:sz="2" w:space="0" w:color="000000"/>
              <w:right w:val="single" w:sz="2" w:space="0" w:color="000000"/>
            </w:tcBorders>
          </w:tcPr>
          <w:p w:rsidR="00301056" w:rsidRDefault="00301056">
            <w:pPr>
              <w:spacing w:after="160" w:line="259" w:lineRule="auto"/>
              <w:ind w:left="0"/>
              <w:jc w:val="left"/>
            </w:pPr>
          </w:p>
        </w:tc>
        <w:tc>
          <w:tcPr>
            <w:tcW w:w="3171" w:type="dxa"/>
            <w:tcBorders>
              <w:top w:val="single" w:sz="2" w:space="0" w:color="000000"/>
              <w:left w:val="single" w:sz="2" w:space="0" w:color="000000"/>
              <w:bottom w:val="single" w:sz="2" w:space="0" w:color="000000"/>
              <w:right w:val="single" w:sz="2" w:space="0" w:color="000000"/>
            </w:tcBorders>
          </w:tcPr>
          <w:p w:rsidR="00301056" w:rsidRDefault="00301056">
            <w:pPr>
              <w:spacing w:after="160" w:line="259" w:lineRule="auto"/>
              <w:ind w:left="0"/>
              <w:jc w:val="left"/>
            </w:pPr>
          </w:p>
        </w:tc>
      </w:tr>
      <w:tr w:rsidR="00301056">
        <w:trPr>
          <w:trHeight w:val="412"/>
        </w:trPr>
        <w:tc>
          <w:tcPr>
            <w:tcW w:w="2662" w:type="dxa"/>
            <w:tcBorders>
              <w:top w:val="single" w:sz="2" w:space="0" w:color="000000"/>
              <w:left w:val="single" w:sz="2" w:space="0" w:color="000000"/>
              <w:bottom w:val="single" w:sz="2" w:space="0" w:color="000000"/>
              <w:right w:val="single" w:sz="2" w:space="0" w:color="000000"/>
            </w:tcBorders>
            <w:vAlign w:val="center"/>
          </w:tcPr>
          <w:p w:rsidR="00301056" w:rsidRDefault="0000687E">
            <w:pPr>
              <w:spacing w:after="0" w:line="259" w:lineRule="auto"/>
              <w:ind w:left="371"/>
              <w:jc w:val="left"/>
            </w:pPr>
            <w:r>
              <w:rPr>
                <w:sz w:val="24"/>
              </w:rPr>
              <w:t>Nakládka 3</w:t>
            </w:r>
          </w:p>
        </w:tc>
        <w:tc>
          <w:tcPr>
            <w:tcW w:w="3198" w:type="dxa"/>
            <w:tcBorders>
              <w:top w:val="single" w:sz="2" w:space="0" w:color="000000"/>
              <w:left w:val="single" w:sz="2" w:space="0" w:color="000000"/>
              <w:bottom w:val="single" w:sz="2" w:space="0" w:color="000000"/>
              <w:right w:val="single" w:sz="2" w:space="0" w:color="000000"/>
            </w:tcBorders>
          </w:tcPr>
          <w:p w:rsidR="00301056" w:rsidRDefault="00301056">
            <w:pPr>
              <w:spacing w:after="160" w:line="259" w:lineRule="auto"/>
              <w:ind w:left="0"/>
              <w:jc w:val="left"/>
            </w:pPr>
          </w:p>
        </w:tc>
        <w:tc>
          <w:tcPr>
            <w:tcW w:w="3171" w:type="dxa"/>
            <w:tcBorders>
              <w:top w:val="single" w:sz="2" w:space="0" w:color="000000"/>
              <w:left w:val="single" w:sz="2" w:space="0" w:color="000000"/>
              <w:bottom w:val="single" w:sz="2" w:space="0" w:color="000000"/>
              <w:right w:val="single" w:sz="2" w:space="0" w:color="000000"/>
            </w:tcBorders>
          </w:tcPr>
          <w:p w:rsidR="00301056" w:rsidRDefault="00301056">
            <w:pPr>
              <w:spacing w:after="160" w:line="259" w:lineRule="auto"/>
              <w:ind w:left="0"/>
              <w:jc w:val="left"/>
            </w:pPr>
          </w:p>
        </w:tc>
      </w:tr>
    </w:tbl>
    <w:p w:rsidR="00301056" w:rsidRDefault="0000687E">
      <w:pPr>
        <w:spacing w:after="0" w:line="265" w:lineRule="auto"/>
        <w:ind w:left="730" w:right="71" w:firstLine="4"/>
      </w:pPr>
      <w:r>
        <w:t>Možnosti způsobu čistění ložné plochy:</w:t>
      </w:r>
    </w:p>
    <w:p w:rsidR="00301056" w:rsidRDefault="0000687E">
      <w:pPr>
        <w:numPr>
          <w:ilvl w:val="0"/>
          <w:numId w:val="16"/>
        </w:numPr>
        <w:spacing w:after="0" w:line="265" w:lineRule="auto"/>
        <w:ind w:right="9" w:hanging="355"/>
      </w:pPr>
      <w:r>
        <w:t>suché čištění (mechanické čištění)</w:t>
      </w:r>
    </w:p>
    <w:p w:rsidR="00301056" w:rsidRDefault="0000687E">
      <w:pPr>
        <w:numPr>
          <w:ilvl w:val="0"/>
          <w:numId w:val="16"/>
        </w:numPr>
        <w:spacing w:after="148" w:line="265" w:lineRule="auto"/>
        <w:ind w:right="9" w:hanging="355"/>
      </w:pPr>
      <w:r>
        <w:rPr>
          <w:noProof/>
        </w:rPr>
        <w:drawing>
          <wp:anchor distT="0" distB="0" distL="114300" distR="114300" simplePos="0" relativeHeight="251675648" behindDoc="0" locked="0" layoutInCell="1" allowOverlap="0">
            <wp:simplePos x="0" y="0"/>
            <wp:positionH relativeFrom="page">
              <wp:posOffset>920879</wp:posOffset>
            </wp:positionH>
            <wp:positionV relativeFrom="page">
              <wp:posOffset>213360</wp:posOffset>
            </wp:positionV>
            <wp:extent cx="2155830" cy="582168"/>
            <wp:effectExtent l="0" t="0" r="0" b="0"/>
            <wp:wrapTopAndBottom/>
            <wp:docPr id="106923" name="Picture 106923"/>
            <wp:cNvGraphicFramePr/>
            <a:graphic xmlns:a="http://schemas.openxmlformats.org/drawingml/2006/main">
              <a:graphicData uri="http://schemas.openxmlformats.org/drawingml/2006/picture">
                <pic:pic xmlns:pic="http://schemas.openxmlformats.org/drawingml/2006/picture">
                  <pic:nvPicPr>
                    <pic:cNvPr id="106923" name="Picture 106923"/>
                    <pic:cNvPicPr/>
                  </pic:nvPicPr>
                  <pic:blipFill>
                    <a:blip r:embed="rId83"/>
                    <a:stretch>
                      <a:fillRect/>
                    </a:stretch>
                  </pic:blipFill>
                  <pic:spPr>
                    <a:xfrm>
                      <a:off x="0" y="0"/>
                      <a:ext cx="2155830" cy="582168"/>
                    </a:xfrm>
                    <a:prstGeom prst="rect">
                      <a:avLst/>
                    </a:prstGeom>
                  </pic:spPr>
                </pic:pic>
              </a:graphicData>
            </a:graphic>
          </wp:anchor>
        </w:drawing>
      </w:r>
      <w:r>
        <w:t xml:space="preserve">mokré čištění (čištění vodou a čisticími prostředky) </w:t>
      </w:r>
      <w:r>
        <w:rPr>
          <w:noProof/>
        </w:rPr>
        <w:drawing>
          <wp:inline distT="0" distB="0" distL="0" distR="0">
            <wp:extent cx="54887" cy="79248"/>
            <wp:effectExtent l="0" t="0" r="0" b="0"/>
            <wp:docPr id="106921" name="Picture 106921"/>
            <wp:cNvGraphicFramePr/>
            <a:graphic xmlns:a="http://schemas.openxmlformats.org/drawingml/2006/main">
              <a:graphicData uri="http://schemas.openxmlformats.org/drawingml/2006/picture">
                <pic:pic xmlns:pic="http://schemas.openxmlformats.org/drawingml/2006/picture">
                  <pic:nvPicPr>
                    <pic:cNvPr id="106921" name="Picture 106921"/>
                    <pic:cNvPicPr/>
                  </pic:nvPicPr>
                  <pic:blipFill>
                    <a:blip r:embed="rId84"/>
                    <a:stretch>
                      <a:fillRect/>
                    </a:stretch>
                  </pic:blipFill>
                  <pic:spPr>
                    <a:xfrm>
                      <a:off x="0" y="0"/>
                      <a:ext cx="54887" cy="79248"/>
                    </a:xfrm>
                    <a:prstGeom prst="rect">
                      <a:avLst/>
                    </a:prstGeom>
                  </pic:spPr>
                </pic:pic>
              </a:graphicData>
            </a:graphic>
          </wp:inline>
        </w:drawing>
      </w:r>
      <w:r>
        <w:t>jiné čištění — popsat jaké:</w:t>
      </w:r>
    </w:p>
    <w:p w:rsidR="00301056" w:rsidRDefault="0000687E">
      <w:pPr>
        <w:spacing w:after="175" w:line="216" w:lineRule="auto"/>
        <w:ind w:left="696" w:right="67" w:firstLine="24"/>
      </w:pPr>
      <w:r>
        <w:rPr>
          <w:sz w:val="18"/>
        </w:rPr>
        <w:t>Zakázané a kritické látky: Bílkoviny obsahující produkty a tuky z tkání teplokrevných suchozemských zvířat a ryb (masokostní moučka, zvíře</w:t>
      </w:r>
      <w:r>
        <w:rPr>
          <w:sz w:val="18"/>
        </w:rPr>
        <w:t>cí moučka, živočišné tuky, masová a kostní moučka, masová moučka, kostní moučka, krevní moučka, sušená plazma a jiné krevní produkty, hydrolyzované bílkoviny, moučka z kopyt, rohová moučka, moučka z drůbežích odpadů, moučka z peří, sušené tuky, rybí moučka</w:t>
      </w:r>
      <w:r>
        <w:rPr>
          <w:sz w:val="18"/>
        </w:rPr>
        <w:t xml:space="preserve">, Dikalciumfosfát, želatina a jiné srovnatelné produkty, včetně jejich směsí a krmiv z nich, přísad do krmiv a směsí pro krmné směsi, které tyto produkty obsahují), jateční odpady, zahradní a květinová zemina (smíchaná s hnojivem), toxické oxidované látky </w:t>
      </w:r>
      <w:r>
        <w:rPr>
          <w:sz w:val="18"/>
        </w:rPr>
        <w:t>a obaly od nich, radioaktivní látky, azbest a azbestové materiály, minerální jíl (používaný k asanaci), všechny komunální odpady a odpady, jejichž původcem jsou obce, domácí nebo průmyslové odpadní vody, domácí odpady, odpady z restauračních provozoven, vy</w:t>
      </w:r>
      <w:r>
        <w:rPr>
          <w:sz w:val="18"/>
        </w:rPr>
        <w:t>jma potravin rostlinného původu resp. takových, jež byly podrobeny nějakým postupům opracování nebo zpracování, dále pak umrtvené původce epidemií zvířat, bahno z čističek, kovový šrot a třísky po obrábění kovů, sklo a drcené sklo</w:t>
      </w:r>
    </w:p>
    <w:p w:rsidR="00301056" w:rsidRDefault="0000687E">
      <w:pPr>
        <w:spacing w:after="972" w:line="265" w:lineRule="auto"/>
        <w:ind w:left="701" w:right="71" w:firstLine="4"/>
      </w:pPr>
      <w:r>
        <w:t>Tímto prohlašujeme, že uv</w:t>
      </w:r>
      <w:r>
        <w:t xml:space="preserve">edené údaje jsou správné, úplné a pravdivé. Současně se zavazujeme k náhradě škody způsobené přímo nebo nepřímo na přepravovaném zboží v souvislosti s uvedením jakýchkoliv nesprávných nebo nepravdivých údajů o druhu přepravovaných komodit nebo nesprávnému </w:t>
      </w:r>
      <w:r>
        <w:t>způsobu čištění ložných ploch.</w:t>
      </w:r>
    </w:p>
    <w:p w:rsidR="00301056" w:rsidRDefault="0000687E">
      <w:pPr>
        <w:tabs>
          <w:tab w:val="center" w:pos="1661"/>
          <w:tab w:val="center" w:pos="6540"/>
        </w:tabs>
        <w:spacing w:after="1406" w:line="265" w:lineRule="auto"/>
        <w:ind w:left="0"/>
        <w:jc w:val="left"/>
      </w:pPr>
      <w:r>
        <w:tab/>
      </w:r>
      <w:r>
        <w:t>Místo a datum:</w:t>
      </w:r>
      <w:r>
        <w:tab/>
        <w:t>Podpis řidiče:</w:t>
      </w:r>
    </w:p>
    <w:p w:rsidR="00301056" w:rsidRDefault="0000687E">
      <w:pPr>
        <w:spacing w:after="334" w:line="259" w:lineRule="auto"/>
        <w:ind w:left="303"/>
        <w:jc w:val="left"/>
      </w:pPr>
      <w:r>
        <w:rPr>
          <w:sz w:val="14"/>
        </w:rPr>
        <w:t xml:space="preserve">Vzor 2018 </w:t>
      </w:r>
    </w:p>
    <w:p w:rsidR="00301056" w:rsidRDefault="0000687E">
      <w:pPr>
        <w:tabs>
          <w:tab w:val="center" w:pos="3419"/>
          <w:tab w:val="center" w:pos="6334"/>
        </w:tabs>
        <w:spacing w:after="0" w:line="259" w:lineRule="auto"/>
        <w:ind w:left="-5"/>
        <w:jc w:val="left"/>
      </w:pPr>
      <w:r>
        <w:rPr>
          <w:sz w:val="16"/>
        </w:rPr>
        <w:t xml:space="preserve">Plzeňský Prazdroj, </w:t>
      </w:r>
      <w:r>
        <w:rPr>
          <w:sz w:val="16"/>
        </w:rPr>
        <w:tab/>
        <w:t xml:space="preserve">I </w:t>
      </w:r>
      <w:r>
        <w:rPr>
          <w:sz w:val="16"/>
        </w:rPr>
        <w:tab/>
      </w:r>
      <w:r>
        <w:rPr>
          <w:noProof/>
        </w:rPr>
        <w:drawing>
          <wp:inline distT="0" distB="0" distL="0" distR="0">
            <wp:extent cx="695233" cy="9144"/>
            <wp:effectExtent l="0" t="0" r="0" b="0"/>
            <wp:docPr id="106925" name="Picture 106925"/>
            <wp:cNvGraphicFramePr/>
            <a:graphic xmlns:a="http://schemas.openxmlformats.org/drawingml/2006/main">
              <a:graphicData uri="http://schemas.openxmlformats.org/drawingml/2006/picture">
                <pic:pic xmlns:pic="http://schemas.openxmlformats.org/drawingml/2006/picture">
                  <pic:nvPicPr>
                    <pic:cNvPr id="106925" name="Picture 106925"/>
                    <pic:cNvPicPr/>
                  </pic:nvPicPr>
                  <pic:blipFill>
                    <a:blip r:embed="rId85"/>
                    <a:stretch>
                      <a:fillRect/>
                    </a:stretch>
                  </pic:blipFill>
                  <pic:spPr>
                    <a:xfrm>
                      <a:off x="0" y="0"/>
                      <a:ext cx="695233" cy="9144"/>
                    </a:xfrm>
                    <a:prstGeom prst="rect">
                      <a:avLst/>
                    </a:prstGeom>
                  </pic:spPr>
                </pic:pic>
              </a:graphicData>
            </a:graphic>
          </wp:inline>
        </w:drawing>
      </w:r>
    </w:p>
    <w:p w:rsidR="00301056" w:rsidRDefault="0000687E">
      <w:pPr>
        <w:spacing w:after="239" w:line="259" w:lineRule="auto"/>
        <w:ind w:left="5" w:hanging="10"/>
        <w:jc w:val="left"/>
      </w:pPr>
      <w:r>
        <w:rPr>
          <w:sz w:val="16"/>
        </w:rPr>
        <w:t xml:space="preserve">Obchodní </w:t>
      </w:r>
    </w:p>
    <w:p w:rsidR="00301056" w:rsidRDefault="0000687E">
      <w:pPr>
        <w:spacing w:after="36" w:line="217" w:lineRule="auto"/>
        <w:ind w:left="0" w:right="9"/>
      </w:pPr>
      <w:r>
        <w:rPr>
          <w:sz w:val="20"/>
        </w:rPr>
        <w:t xml:space="preserve">A subsidiary </w:t>
      </w:r>
    </w:p>
    <w:sectPr w:rsidR="00301056">
      <w:headerReference w:type="even" r:id="rId86"/>
      <w:headerReference w:type="default" r:id="rId87"/>
      <w:footerReference w:type="even" r:id="rId88"/>
      <w:footerReference w:type="default" r:id="rId89"/>
      <w:headerReference w:type="first" r:id="rId90"/>
      <w:footerReference w:type="first" r:id="rId91"/>
      <w:pgSz w:w="11563" w:h="16488"/>
      <w:pgMar w:top="1930" w:right="850" w:bottom="13" w:left="994" w:header="720" w:footer="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0687E">
      <w:pPr>
        <w:spacing w:after="0" w:line="240" w:lineRule="auto"/>
      </w:pPr>
      <w:r>
        <w:separator/>
      </w:r>
    </w:p>
  </w:endnote>
  <w:endnote w:type="continuationSeparator" w:id="0">
    <w:p w:rsidR="00000000" w:rsidRDefault="0000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056" w:rsidRDefault="00301056">
    <w:pPr>
      <w:spacing w:after="160" w:line="259" w:lineRule="auto"/>
      <w:ind w:left="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056" w:rsidRDefault="0000687E">
    <w:pPr>
      <w:spacing w:after="206" w:line="259" w:lineRule="auto"/>
      <w:ind w:left="960"/>
      <w:jc w:val="left"/>
    </w:pPr>
    <w:r>
      <w:rPr>
        <w:rFonts w:ascii="Calibri" w:eastAsia="Calibri" w:hAnsi="Calibri" w:cs="Calibri"/>
        <w:sz w:val="16"/>
      </w:rPr>
      <w:t>1102</w:t>
    </w:r>
  </w:p>
  <w:p w:rsidR="00301056" w:rsidRDefault="0000687E">
    <w:pPr>
      <w:tabs>
        <w:tab w:val="center" w:pos="3969"/>
      </w:tabs>
      <w:spacing w:after="0" w:line="259" w:lineRule="auto"/>
      <w:ind w:left="-62"/>
      <w:jc w:val="left"/>
    </w:pPr>
    <w:r>
      <w:rPr>
        <w:rFonts w:ascii="Calibri" w:eastAsia="Calibri" w:hAnsi="Calibri" w:cs="Calibri"/>
        <w:sz w:val="16"/>
      </w:rPr>
      <w:t xml:space="preserve">Plzeňský </w:t>
    </w:r>
    <w:r>
      <w:rPr>
        <w:rFonts w:ascii="Calibri" w:eastAsia="Calibri" w:hAnsi="Calibri" w:cs="Calibri"/>
        <w:sz w:val="16"/>
      </w:rPr>
      <w:tab/>
      <w:t xml:space="preserve">a.s. </w:t>
    </w:r>
    <w:r>
      <w:rPr>
        <w:rFonts w:ascii="Calibri" w:eastAsia="Calibri" w:hAnsi="Calibri" w:cs="Calibri"/>
        <w:sz w:val="32"/>
      </w:rPr>
      <w:t xml:space="preserve">I </w:t>
    </w:r>
    <w:r>
      <w:rPr>
        <w:rFonts w:ascii="Calibri" w:eastAsia="Calibri" w:hAnsi="Calibri" w:cs="Calibri"/>
        <w:sz w:val="20"/>
      </w:rPr>
      <w:t xml:space="preserve">U </w:t>
    </w:r>
    <w:r>
      <w:rPr>
        <w:rFonts w:ascii="Calibri" w:eastAsia="Calibri" w:hAnsi="Calibri" w:cs="Calibri"/>
        <w:sz w:val="16"/>
      </w:rPr>
      <w:t xml:space="preserve">Prazdroje 7, </w:t>
    </w:r>
    <w:r>
      <w:rPr>
        <w:rFonts w:ascii="Calibri" w:eastAsia="Calibri" w:hAnsi="Calibri" w:cs="Calibri"/>
        <w:sz w:val="18"/>
      </w:rPr>
      <w:t xml:space="preserve">301 </w:t>
    </w:r>
    <w:r>
      <w:rPr>
        <w:rFonts w:ascii="Calibri" w:eastAsia="Calibri" w:hAnsi="Calibri" w:cs="Calibri"/>
        <w:sz w:val="14"/>
      </w:rPr>
      <w:t xml:space="preserve">OO </w:t>
    </w:r>
    <w:r>
      <w:rPr>
        <w:rFonts w:ascii="Calibri" w:eastAsia="Calibri" w:hAnsi="Calibri" w:cs="Calibri"/>
        <w:sz w:val="16"/>
      </w:rPr>
      <w:t xml:space="preserve">Plzeň </w:t>
    </w:r>
    <w:r>
      <w:rPr>
        <w:rFonts w:ascii="Calibri" w:eastAsia="Calibri" w:hAnsi="Calibri" w:cs="Calibri"/>
        <w:sz w:val="18"/>
      </w:rPr>
      <w:t xml:space="preserve">IČO: </w:t>
    </w:r>
    <w:r>
      <w:rPr>
        <w:rFonts w:ascii="Calibri" w:eastAsia="Calibri" w:hAnsi="Calibri" w:cs="Calibri"/>
        <w:sz w:val="16"/>
      </w:rPr>
      <w:t>453573661 DIČ: cz453573661 www.prazdroi.cz</w:t>
    </w:r>
  </w:p>
  <w:p w:rsidR="00301056" w:rsidRDefault="0000687E">
    <w:pPr>
      <w:spacing w:after="190" w:line="259" w:lineRule="auto"/>
      <w:ind w:left="-72"/>
      <w:jc w:val="left"/>
    </w:pPr>
    <w:r>
      <w:rPr>
        <w:rFonts w:ascii="Calibri" w:eastAsia="Calibri" w:hAnsi="Calibri" w:cs="Calibri"/>
        <w:sz w:val="16"/>
      </w:rPr>
      <w:t>Obchodní společno</w:t>
    </w:r>
    <w:r>
      <w:rPr>
        <w:rFonts w:ascii="Calibri" w:eastAsia="Calibri" w:hAnsi="Calibri" w:cs="Calibri"/>
        <w:sz w:val="16"/>
      </w:rPr>
      <w:t xml:space="preserve">st zapsaná v Obchodním rejstříku vedeném Krajským soudem </w:t>
    </w:r>
    <w:r>
      <w:rPr>
        <w:rFonts w:ascii="Calibri" w:eastAsia="Calibri" w:hAnsi="Calibri" w:cs="Calibri"/>
        <w:sz w:val="18"/>
      </w:rPr>
      <w:t xml:space="preserve">v </w:t>
    </w:r>
    <w:r>
      <w:rPr>
        <w:rFonts w:ascii="Calibri" w:eastAsia="Calibri" w:hAnsi="Calibri" w:cs="Calibri"/>
        <w:sz w:val="16"/>
      </w:rPr>
      <w:t>Plzni pod sp.zn. B227</w:t>
    </w:r>
  </w:p>
  <w:p w:rsidR="00301056" w:rsidRDefault="0000687E">
    <w:pPr>
      <w:spacing w:after="0" w:line="259" w:lineRule="auto"/>
      <w:ind w:left="965"/>
      <w:jc w:val="left"/>
    </w:pPr>
    <w:r>
      <w:rPr>
        <w:rFonts w:ascii="Calibri" w:eastAsia="Calibri" w:hAnsi="Calibri" w:cs="Calibri"/>
        <w:sz w:val="20"/>
      </w:rPr>
      <w:t>of Asahi Brewerłes Europe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056" w:rsidRDefault="0000687E">
    <w:pPr>
      <w:spacing w:after="205" w:line="259" w:lineRule="auto"/>
      <w:ind w:left="158"/>
      <w:jc w:val="left"/>
    </w:pPr>
    <w:r>
      <w:rPr>
        <w:sz w:val="16"/>
      </w:rPr>
      <w:t>Vzor2018 1102</w:t>
    </w:r>
  </w:p>
  <w:p w:rsidR="00301056" w:rsidRDefault="0000687E">
    <w:pPr>
      <w:spacing w:after="215" w:line="216" w:lineRule="auto"/>
      <w:ind w:left="-144" w:right="2223" w:firstLine="5"/>
    </w:pPr>
    <w:r>
      <w:rPr>
        <w:rFonts w:ascii="Calibri" w:eastAsia="Calibri" w:hAnsi="Calibri" w:cs="Calibri"/>
        <w:sz w:val="16"/>
      </w:rPr>
      <w:t xml:space="preserve">Plzeňský Prazdroj, </w:t>
    </w:r>
    <w:r>
      <w:rPr>
        <w:rFonts w:ascii="Calibri" w:eastAsia="Calibri" w:hAnsi="Calibri" w:cs="Calibri"/>
        <w:sz w:val="18"/>
      </w:rPr>
      <w:t xml:space="preserve">a.s. </w:t>
    </w:r>
    <w:r>
      <w:rPr>
        <w:rFonts w:ascii="Calibri" w:eastAsia="Calibri" w:hAnsi="Calibri" w:cs="Calibri"/>
        <w:sz w:val="40"/>
      </w:rPr>
      <w:t xml:space="preserve">I </w:t>
    </w:r>
    <w:r>
      <w:rPr>
        <w:rFonts w:ascii="Calibri" w:eastAsia="Calibri" w:hAnsi="Calibri" w:cs="Calibri"/>
        <w:sz w:val="20"/>
      </w:rPr>
      <w:t xml:space="preserve">U </w:t>
    </w:r>
    <w:r>
      <w:rPr>
        <w:rFonts w:ascii="Calibri" w:eastAsia="Calibri" w:hAnsi="Calibri" w:cs="Calibri"/>
        <w:sz w:val="16"/>
      </w:rPr>
      <w:t xml:space="preserve">Prazdroje </w:t>
    </w:r>
    <w:r>
      <w:rPr>
        <w:rFonts w:ascii="Calibri" w:eastAsia="Calibri" w:hAnsi="Calibri" w:cs="Calibri"/>
        <w:sz w:val="18"/>
      </w:rPr>
      <w:t xml:space="preserve">7, </w:t>
    </w:r>
    <w:r>
      <w:rPr>
        <w:rFonts w:ascii="Calibri" w:eastAsia="Calibri" w:hAnsi="Calibri" w:cs="Calibri"/>
        <w:sz w:val="16"/>
      </w:rPr>
      <w:t xml:space="preserve">301 </w:t>
    </w:r>
    <w:r>
      <w:rPr>
        <w:rFonts w:ascii="Calibri" w:eastAsia="Calibri" w:hAnsi="Calibri" w:cs="Calibri"/>
        <w:sz w:val="14"/>
      </w:rPr>
      <w:t xml:space="preserve">OO </w:t>
    </w:r>
    <w:r>
      <w:rPr>
        <w:rFonts w:ascii="Calibri" w:eastAsia="Calibri" w:hAnsi="Calibri" w:cs="Calibri"/>
        <w:sz w:val="18"/>
      </w:rPr>
      <w:t xml:space="preserve">Plzeň' </w:t>
    </w:r>
    <w:r>
      <w:rPr>
        <w:rFonts w:ascii="Calibri" w:eastAsia="Calibri" w:hAnsi="Calibri" w:cs="Calibri"/>
        <w:sz w:val="16"/>
      </w:rPr>
      <w:t xml:space="preserve">IČO: 453573661 DIČ: cz453573661 www.prazdroi.cz Obchodní společnost zapsaná </w:t>
    </w:r>
    <w:r>
      <w:rPr>
        <w:rFonts w:ascii="Calibri" w:eastAsia="Calibri" w:hAnsi="Calibri" w:cs="Calibri"/>
        <w:sz w:val="18"/>
      </w:rPr>
      <w:t xml:space="preserve">v </w:t>
    </w:r>
    <w:r>
      <w:rPr>
        <w:rFonts w:ascii="Calibri" w:eastAsia="Calibri" w:hAnsi="Calibri" w:cs="Calibri"/>
        <w:sz w:val="16"/>
      </w:rPr>
      <w:t xml:space="preserve">Obchodním rejstříku vedeném Krajským soudem </w:t>
    </w:r>
    <w:r>
      <w:rPr>
        <w:rFonts w:ascii="Calibri" w:eastAsia="Calibri" w:hAnsi="Calibri" w:cs="Calibri"/>
        <w:sz w:val="20"/>
      </w:rPr>
      <w:t xml:space="preserve">v </w:t>
    </w:r>
    <w:r>
      <w:rPr>
        <w:rFonts w:ascii="Calibri" w:eastAsia="Calibri" w:hAnsi="Calibri" w:cs="Calibri"/>
        <w:sz w:val="16"/>
      </w:rPr>
      <w:t>Plzni pod sp.zn. B227</w:t>
    </w:r>
  </w:p>
  <w:p w:rsidR="00301056" w:rsidRDefault="0000687E">
    <w:pPr>
      <w:spacing w:after="0" w:line="259" w:lineRule="auto"/>
      <w:ind w:left="-149"/>
      <w:jc w:val="left"/>
    </w:pPr>
    <w:r>
      <w:rPr>
        <w:rFonts w:ascii="Calibri" w:eastAsia="Calibri" w:hAnsi="Calibri" w:cs="Calibri"/>
      </w:rPr>
      <w:t xml:space="preserve">A </w:t>
    </w:r>
    <w:r>
      <w:rPr>
        <w:rFonts w:ascii="Calibri" w:eastAsia="Calibri" w:hAnsi="Calibri" w:cs="Calibri"/>
        <w:sz w:val="20"/>
      </w:rPr>
      <w:t>subsidiarv of Asahi Brewerłes Europe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056" w:rsidRDefault="0000687E">
    <w:pPr>
      <w:spacing w:after="0" w:line="280" w:lineRule="auto"/>
      <w:ind w:left="-298" w:right="2372" w:firstLine="10"/>
    </w:pPr>
    <w:r>
      <w:rPr>
        <w:rFonts w:ascii="Calibri" w:eastAsia="Calibri" w:hAnsi="Calibri" w:cs="Calibri"/>
        <w:sz w:val="16"/>
      </w:rPr>
      <w:t xml:space="preserve">Plzeňský </w:t>
    </w:r>
    <w:r>
      <w:rPr>
        <w:rFonts w:ascii="Calibri" w:eastAsia="Calibri" w:hAnsi="Calibri" w:cs="Calibri"/>
        <w:sz w:val="18"/>
      </w:rPr>
      <w:t xml:space="preserve">Plzeňl </w:t>
    </w:r>
    <w:r>
      <w:rPr>
        <w:rFonts w:ascii="Calibri" w:eastAsia="Calibri" w:hAnsi="Calibri" w:cs="Calibri"/>
        <w:sz w:val="16"/>
      </w:rPr>
      <w:t xml:space="preserve">IČO: 453573661 DIČ: CZ453573661 </w:t>
    </w:r>
    <w:r>
      <w:rPr>
        <w:rFonts w:ascii="Calibri" w:eastAsia="Calibri" w:hAnsi="Calibri" w:cs="Calibri"/>
        <w:sz w:val="16"/>
        <w:u w:val="single" w:color="000000"/>
      </w:rPr>
      <w:t xml:space="preserve">www.prazdroj.cz </w:t>
    </w:r>
    <w:r>
      <w:rPr>
        <w:rFonts w:ascii="Calibri" w:eastAsia="Calibri" w:hAnsi="Calibri" w:cs="Calibri"/>
        <w:sz w:val="16"/>
      </w:rPr>
      <w:t>Obchodní rejstříku vedeném Krajským soudem v Plzni pod sp.zn. B227</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056" w:rsidRDefault="0000687E">
    <w:pPr>
      <w:spacing w:after="200" w:line="259" w:lineRule="auto"/>
      <w:ind w:left="1032"/>
      <w:jc w:val="left"/>
    </w:pPr>
    <w:r>
      <w:rPr>
        <w:sz w:val="16"/>
      </w:rPr>
      <w:t>1102</w:t>
    </w:r>
  </w:p>
  <w:p w:rsidR="00301056" w:rsidRDefault="0000687E">
    <w:pPr>
      <w:spacing w:after="204" w:line="234" w:lineRule="auto"/>
      <w:ind w:left="667" w:right="2146" w:firstLine="538"/>
    </w:pPr>
    <w:r>
      <w:rPr>
        <w:sz w:val="16"/>
      </w:rPr>
      <w:t xml:space="preserve">a.s. </w:t>
    </w:r>
    <w:r>
      <w:rPr>
        <w:sz w:val="40"/>
      </w:rPr>
      <w:t xml:space="preserve">I </w:t>
    </w:r>
    <w:r>
      <w:rPr>
        <w:sz w:val="20"/>
      </w:rPr>
      <w:t xml:space="preserve">U </w:t>
    </w:r>
    <w:r>
      <w:rPr>
        <w:sz w:val="16"/>
      </w:rPr>
      <w:t xml:space="preserve">Prazdroje </w:t>
    </w:r>
    <w:r>
      <w:rPr>
        <w:sz w:val="18"/>
      </w:rPr>
      <w:t xml:space="preserve">7, </w:t>
    </w:r>
    <w:r>
      <w:rPr>
        <w:sz w:val="16"/>
      </w:rPr>
      <w:t xml:space="preserve">301 </w:t>
    </w:r>
    <w:r>
      <w:rPr>
        <w:sz w:val="14"/>
      </w:rPr>
      <w:t xml:space="preserve">OO </w:t>
    </w:r>
    <w:r>
      <w:rPr>
        <w:sz w:val="16"/>
      </w:rPr>
      <w:t xml:space="preserve">Plzeň </w:t>
    </w:r>
    <w:r>
      <w:rPr>
        <w:sz w:val="18"/>
      </w:rPr>
      <w:t xml:space="preserve">IČO: </w:t>
    </w:r>
    <w:r>
      <w:rPr>
        <w:sz w:val="16"/>
      </w:rPr>
      <w:t xml:space="preserve">453573661 DIČ: CZ453573661 www.prazdroi.cz společnost zapsaná v Obchodním rejstříku vedeném Krajským soudem </w:t>
    </w:r>
    <w:r>
      <w:rPr>
        <w:sz w:val="18"/>
      </w:rPr>
      <w:t xml:space="preserve">v </w:t>
    </w:r>
    <w:r>
      <w:rPr>
        <w:sz w:val="16"/>
      </w:rPr>
      <w:t>Plzni pod sp.zn. B227</w:t>
    </w:r>
  </w:p>
  <w:p w:rsidR="00301056" w:rsidRDefault="0000687E">
    <w:pPr>
      <w:spacing w:after="0" w:line="259" w:lineRule="auto"/>
      <w:ind w:left="1042"/>
      <w:jc w:val="left"/>
    </w:pPr>
    <w:r>
      <w:rPr>
        <w:sz w:val="20"/>
      </w:rPr>
      <w:t>of Asahi Brewertes Europe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056" w:rsidRDefault="0000687E">
    <w:pPr>
      <w:spacing w:after="205" w:line="259" w:lineRule="auto"/>
      <w:ind w:left="509"/>
      <w:jc w:val="left"/>
    </w:pPr>
    <w:r>
      <w:rPr>
        <w:sz w:val="16"/>
      </w:rPr>
      <w:t>Vzor2018 1102</w:t>
    </w:r>
  </w:p>
  <w:p w:rsidR="00301056" w:rsidRDefault="0000687E">
    <w:pPr>
      <w:spacing w:after="215" w:line="216" w:lineRule="auto"/>
      <w:ind w:left="206" w:right="2017" w:firstLine="5"/>
    </w:pPr>
    <w:r>
      <w:rPr>
        <w:rFonts w:ascii="Calibri" w:eastAsia="Calibri" w:hAnsi="Calibri" w:cs="Calibri"/>
        <w:sz w:val="16"/>
      </w:rPr>
      <w:t xml:space="preserve">Plzeňský Prazdroj, </w:t>
    </w:r>
    <w:r>
      <w:rPr>
        <w:rFonts w:ascii="Calibri" w:eastAsia="Calibri" w:hAnsi="Calibri" w:cs="Calibri"/>
        <w:sz w:val="18"/>
      </w:rPr>
      <w:t xml:space="preserve">a.s. </w:t>
    </w:r>
    <w:r>
      <w:rPr>
        <w:rFonts w:ascii="Calibri" w:eastAsia="Calibri" w:hAnsi="Calibri" w:cs="Calibri"/>
        <w:sz w:val="40"/>
      </w:rPr>
      <w:t xml:space="preserve">I </w:t>
    </w:r>
    <w:r>
      <w:rPr>
        <w:rFonts w:ascii="Calibri" w:eastAsia="Calibri" w:hAnsi="Calibri" w:cs="Calibri"/>
        <w:sz w:val="20"/>
      </w:rPr>
      <w:t xml:space="preserve">U </w:t>
    </w:r>
    <w:r>
      <w:rPr>
        <w:rFonts w:ascii="Calibri" w:eastAsia="Calibri" w:hAnsi="Calibri" w:cs="Calibri"/>
        <w:sz w:val="16"/>
      </w:rPr>
      <w:t xml:space="preserve">Prazdroje </w:t>
    </w:r>
    <w:r>
      <w:rPr>
        <w:rFonts w:ascii="Calibri" w:eastAsia="Calibri" w:hAnsi="Calibri" w:cs="Calibri"/>
        <w:sz w:val="18"/>
      </w:rPr>
      <w:t xml:space="preserve">7, </w:t>
    </w:r>
    <w:r>
      <w:rPr>
        <w:rFonts w:ascii="Calibri" w:eastAsia="Calibri" w:hAnsi="Calibri" w:cs="Calibri"/>
        <w:sz w:val="16"/>
      </w:rPr>
      <w:t xml:space="preserve">301 </w:t>
    </w:r>
    <w:r>
      <w:rPr>
        <w:rFonts w:ascii="Calibri" w:eastAsia="Calibri" w:hAnsi="Calibri" w:cs="Calibri"/>
        <w:sz w:val="14"/>
      </w:rPr>
      <w:t xml:space="preserve">OO </w:t>
    </w:r>
    <w:r>
      <w:rPr>
        <w:rFonts w:ascii="Calibri" w:eastAsia="Calibri" w:hAnsi="Calibri" w:cs="Calibri"/>
        <w:sz w:val="18"/>
      </w:rPr>
      <w:t xml:space="preserve">Plzeň' </w:t>
    </w:r>
    <w:r>
      <w:rPr>
        <w:rFonts w:ascii="Calibri" w:eastAsia="Calibri" w:hAnsi="Calibri" w:cs="Calibri"/>
        <w:sz w:val="16"/>
      </w:rPr>
      <w:t xml:space="preserve">IČO: 453573661 DIČ: cz453573661 www.prazdroi.cz Obchodní společnost zapsaná </w:t>
    </w:r>
    <w:r>
      <w:rPr>
        <w:rFonts w:ascii="Calibri" w:eastAsia="Calibri" w:hAnsi="Calibri" w:cs="Calibri"/>
        <w:sz w:val="18"/>
      </w:rPr>
      <w:t xml:space="preserve">v </w:t>
    </w:r>
    <w:r>
      <w:rPr>
        <w:rFonts w:ascii="Calibri" w:eastAsia="Calibri" w:hAnsi="Calibri" w:cs="Calibri"/>
        <w:sz w:val="16"/>
      </w:rPr>
      <w:t xml:space="preserve">Obchodním rejstříku vedeném Krajským soudem </w:t>
    </w:r>
    <w:r>
      <w:rPr>
        <w:rFonts w:ascii="Calibri" w:eastAsia="Calibri" w:hAnsi="Calibri" w:cs="Calibri"/>
        <w:sz w:val="20"/>
      </w:rPr>
      <w:t xml:space="preserve">v </w:t>
    </w:r>
    <w:r>
      <w:rPr>
        <w:rFonts w:ascii="Calibri" w:eastAsia="Calibri" w:hAnsi="Calibri" w:cs="Calibri"/>
        <w:sz w:val="16"/>
      </w:rPr>
      <w:t>Plzni pod sp.zn. B227</w:t>
    </w:r>
  </w:p>
  <w:p w:rsidR="00301056" w:rsidRDefault="0000687E">
    <w:pPr>
      <w:spacing w:after="0" w:line="259" w:lineRule="auto"/>
      <w:ind w:left="202"/>
      <w:jc w:val="left"/>
    </w:pPr>
    <w:r>
      <w:rPr>
        <w:rFonts w:ascii="Calibri" w:eastAsia="Calibri" w:hAnsi="Calibri" w:cs="Calibri"/>
      </w:rPr>
      <w:t xml:space="preserve">A </w:t>
    </w:r>
    <w:r>
      <w:rPr>
        <w:rFonts w:ascii="Calibri" w:eastAsia="Calibri" w:hAnsi="Calibri" w:cs="Calibri"/>
        <w:sz w:val="20"/>
      </w:rPr>
      <w:t>subsidiarv of Asahi Brewerłes Europe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056" w:rsidRDefault="0000687E">
    <w:pPr>
      <w:spacing w:after="205" w:line="259" w:lineRule="auto"/>
      <w:ind w:left="509"/>
      <w:jc w:val="left"/>
    </w:pPr>
    <w:r>
      <w:rPr>
        <w:sz w:val="16"/>
      </w:rPr>
      <w:t>Vzor2018 1102</w:t>
    </w:r>
  </w:p>
  <w:p w:rsidR="00301056" w:rsidRDefault="0000687E">
    <w:pPr>
      <w:spacing w:after="215" w:line="216" w:lineRule="auto"/>
      <w:ind w:left="206" w:right="2017" w:firstLine="5"/>
    </w:pPr>
    <w:r>
      <w:rPr>
        <w:rFonts w:ascii="Calibri" w:eastAsia="Calibri" w:hAnsi="Calibri" w:cs="Calibri"/>
        <w:sz w:val="16"/>
      </w:rPr>
      <w:t xml:space="preserve">Plzeňský Prazdroj, </w:t>
    </w:r>
    <w:r>
      <w:rPr>
        <w:rFonts w:ascii="Calibri" w:eastAsia="Calibri" w:hAnsi="Calibri" w:cs="Calibri"/>
        <w:sz w:val="18"/>
      </w:rPr>
      <w:t xml:space="preserve">a.s. </w:t>
    </w:r>
    <w:r>
      <w:rPr>
        <w:rFonts w:ascii="Calibri" w:eastAsia="Calibri" w:hAnsi="Calibri" w:cs="Calibri"/>
        <w:sz w:val="40"/>
      </w:rPr>
      <w:t xml:space="preserve">I </w:t>
    </w:r>
    <w:r>
      <w:rPr>
        <w:rFonts w:ascii="Calibri" w:eastAsia="Calibri" w:hAnsi="Calibri" w:cs="Calibri"/>
        <w:sz w:val="20"/>
      </w:rPr>
      <w:t xml:space="preserve">U </w:t>
    </w:r>
    <w:r>
      <w:rPr>
        <w:rFonts w:ascii="Calibri" w:eastAsia="Calibri" w:hAnsi="Calibri" w:cs="Calibri"/>
        <w:sz w:val="16"/>
      </w:rPr>
      <w:t xml:space="preserve">Prazdroje </w:t>
    </w:r>
    <w:r>
      <w:rPr>
        <w:rFonts w:ascii="Calibri" w:eastAsia="Calibri" w:hAnsi="Calibri" w:cs="Calibri"/>
        <w:sz w:val="18"/>
      </w:rPr>
      <w:t xml:space="preserve">7, </w:t>
    </w:r>
    <w:r>
      <w:rPr>
        <w:rFonts w:ascii="Calibri" w:eastAsia="Calibri" w:hAnsi="Calibri" w:cs="Calibri"/>
        <w:sz w:val="16"/>
      </w:rPr>
      <w:t xml:space="preserve">301 </w:t>
    </w:r>
    <w:r>
      <w:rPr>
        <w:rFonts w:ascii="Calibri" w:eastAsia="Calibri" w:hAnsi="Calibri" w:cs="Calibri"/>
        <w:sz w:val="14"/>
      </w:rPr>
      <w:t xml:space="preserve">OO </w:t>
    </w:r>
    <w:r>
      <w:rPr>
        <w:rFonts w:ascii="Calibri" w:eastAsia="Calibri" w:hAnsi="Calibri" w:cs="Calibri"/>
        <w:sz w:val="18"/>
      </w:rPr>
      <w:t xml:space="preserve">Plzeň' </w:t>
    </w:r>
    <w:r>
      <w:rPr>
        <w:rFonts w:ascii="Calibri" w:eastAsia="Calibri" w:hAnsi="Calibri" w:cs="Calibri"/>
        <w:sz w:val="16"/>
      </w:rPr>
      <w:t>IČ</w:t>
    </w:r>
    <w:r>
      <w:rPr>
        <w:rFonts w:ascii="Calibri" w:eastAsia="Calibri" w:hAnsi="Calibri" w:cs="Calibri"/>
        <w:sz w:val="16"/>
      </w:rPr>
      <w:t xml:space="preserve">O: 453573661 DIČ: cz453573661 www.prazdroi.cz Obchodní společnost zapsaná </w:t>
    </w:r>
    <w:r>
      <w:rPr>
        <w:rFonts w:ascii="Calibri" w:eastAsia="Calibri" w:hAnsi="Calibri" w:cs="Calibri"/>
        <w:sz w:val="18"/>
      </w:rPr>
      <w:t xml:space="preserve">v </w:t>
    </w:r>
    <w:r>
      <w:rPr>
        <w:rFonts w:ascii="Calibri" w:eastAsia="Calibri" w:hAnsi="Calibri" w:cs="Calibri"/>
        <w:sz w:val="16"/>
      </w:rPr>
      <w:t xml:space="preserve">Obchodním rejstříku vedeném Krajským soudem </w:t>
    </w:r>
    <w:r>
      <w:rPr>
        <w:rFonts w:ascii="Calibri" w:eastAsia="Calibri" w:hAnsi="Calibri" w:cs="Calibri"/>
        <w:sz w:val="20"/>
      </w:rPr>
      <w:t xml:space="preserve">v </w:t>
    </w:r>
    <w:r>
      <w:rPr>
        <w:rFonts w:ascii="Calibri" w:eastAsia="Calibri" w:hAnsi="Calibri" w:cs="Calibri"/>
        <w:sz w:val="16"/>
      </w:rPr>
      <w:t>Plzni pod sp.zn. B227</w:t>
    </w:r>
  </w:p>
  <w:p w:rsidR="00301056" w:rsidRDefault="0000687E">
    <w:pPr>
      <w:spacing w:after="0" w:line="259" w:lineRule="auto"/>
      <w:ind w:left="202"/>
      <w:jc w:val="left"/>
    </w:pPr>
    <w:r>
      <w:rPr>
        <w:rFonts w:ascii="Calibri" w:eastAsia="Calibri" w:hAnsi="Calibri" w:cs="Calibri"/>
      </w:rPr>
      <w:t xml:space="preserve">A </w:t>
    </w:r>
    <w:r>
      <w:rPr>
        <w:rFonts w:ascii="Calibri" w:eastAsia="Calibri" w:hAnsi="Calibri" w:cs="Calibri"/>
        <w:sz w:val="20"/>
      </w:rPr>
      <w:t>subsidiarv of Asahi Brewerłes Europe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056" w:rsidRDefault="0000687E">
    <w:pPr>
      <w:spacing w:after="229" w:line="259" w:lineRule="auto"/>
      <w:ind w:left="855"/>
      <w:jc w:val="left"/>
    </w:pPr>
    <w:r>
      <w:rPr>
        <w:sz w:val="16"/>
      </w:rPr>
      <w:t>1102</w:t>
    </w:r>
  </w:p>
  <w:p w:rsidR="00301056" w:rsidRDefault="0000687E">
    <w:pPr>
      <w:spacing w:after="190" w:line="278" w:lineRule="auto"/>
      <w:ind w:left="-178" w:right="2295" w:firstLine="5"/>
    </w:pPr>
    <w:r>
      <w:rPr>
        <w:sz w:val="16"/>
      </w:rPr>
      <w:t xml:space="preserve">Plzeňský Prazdroj, </w:t>
    </w:r>
    <w:r>
      <w:rPr>
        <w:sz w:val="18"/>
      </w:rPr>
      <w:t xml:space="preserve">a.s. </w:t>
    </w:r>
    <w:r>
      <w:rPr>
        <w:sz w:val="40"/>
      </w:rPr>
      <w:t xml:space="preserve">I </w:t>
    </w:r>
    <w:r>
      <w:rPr>
        <w:sz w:val="20"/>
      </w:rPr>
      <w:t xml:space="preserve">U </w:t>
    </w:r>
    <w:r>
      <w:rPr>
        <w:sz w:val="16"/>
      </w:rPr>
      <w:t xml:space="preserve">Prazdroje </w:t>
    </w:r>
    <w:r>
      <w:rPr>
        <w:sz w:val="18"/>
      </w:rPr>
      <w:t xml:space="preserve">7, </w:t>
    </w:r>
    <w:r>
      <w:rPr>
        <w:sz w:val="16"/>
      </w:rPr>
      <w:t xml:space="preserve">301 </w:t>
    </w:r>
    <w:r>
      <w:rPr>
        <w:sz w:val="12"/>
      </w:rPr>
      <w:t xml:space="preserve">OO </w:t>
    </w:r>
    <w:r>
      <w:rPr>
        <w:sz w:val="18"/>
      </w:rPr>
      <w:t xml:space="preserve">Plzeňl IČO: </w:t>
    </w:r>
    <w:r>
      <w:rPr>
        <w:sz w:val="16"/>
      </w:rPr>
      <w:t xml:space="preserve">453573661 DIČ: CZ453573661 </w:t>
    </w:r>
    <w:r>
      <w:rPr>
        <w:sz w:val="16"/>
        <w:u w:val="single" w:color="000000"/>
      </w:rPr>
      <w:t xml:space="preserve">www.orazdroi.cz </w:t>
    </w:r>
    <w:r>
      <w:rPr>
        <w:sz w:val="16"/>
      </w:rPr>
      <w:t xml:space="preserve">Obchodní společnost zapsaná </w:t>
    </w:r>
    <w:r>
      <w:rPr>
        <w:sz w:val="18"/>
      </w:rPr>
      <w:t xml:space="preserve">v </w:t>
    </w:r>
    <w:r>
      <w:rPr>
        <w:sz w:val="16"/>
      </w:rPr>
      <w:t xml:space="preserve">Obchodním rejstříku vedeném Krajským soudem </w:t>
    </w:r>
    <w:r>
      <w:rPr>
        <w:sz w:val="18"/>
      </w:rPr>
      <w:t xml:space="preserve">v </w:t>
    </w:r>
    <w:r>
      <w:rPr>
        <w:sz w:val="16"/>
      </w:rPr>
      <w:t xml:space="preserve">Plzni </w:t>
    </w:r>
    <w:r>
      <w:rPr>
        <w:sz w:val="18"/>
      </w:rPr>
      <w:t xml:space="preserve">pod </w:t>
    </w:r>
    <w:r>
      <w:rPr>
        <w:sz w:val="16"/>
      </w:rPr>
      <w:t>sp.zn. B227</w:t>
    </w:r>
  </w:p>
  <w:p w:rsidR="00301056" w:rsidRDefault="0000687E">
    <w:pPr>
      <w:spacing w:after="0" w:line="259" w:lineRule="auto"/>
      <w:ind w:left="-187"/>
      <w:jc w:val="left"/>
    </w:pPr>
    <w:r>
      <w:t xml:space="preserve">A </w:t>
    </w:r>
    <w:r>
      <w:rPr>
        <w:sz w:val="20"/>
      </w:rPr>
      <w:t>subsidiary of Asahi Brewerłes Europe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056" w:rsidRDefault="0000687E">
    <w:pPr>
      <w:spacing w:after="229" w:line="259" w:lineRule="auto"/>
      <w:ind w:left="855"/>
      <w:jc w:val="left"/>
    </w:pPr>
    <w:r>
      <w:rPr>
        <w:sz w:val="16"/>
      </w:rPr>
      <w:t>1102</w:t>
    </w:r>
  </w:p>
  <w:p w:rsidR="00301056" w:rsidRDefault="0000687E">
    <w:pPr>
      <w:spacing w:after="190" w:line="278" w:lineRule="auto"/>
      <w:ind w:left="-178" w:right="2295" w:firstLine="5"/>
    </w:pPr>
    <w:r>
      <w:rPr>
        <w:sz w:val="16"/>
      </w:rPr>
      <w:t xml:space="preserve">Plzeňský Prazdroj, </w:t>
    </w:r>
    <w:r>
      <w:rPr>
        <w:sz w:val="18"/>
      </w:rPr>
      <w:t xml:space="preserve">a.s. </w:t>
    </w:r>
    <w:r>
      <w:rPr>
        <w:sz w:val="40"/>
      </w:rPr>
      <w:t xml:space="preserve">I </w:t>
    </w:r>
    <w:r>
      <w:rPr>
        <w:sz w:val="20"/>
      </w:rPr>
      <w:t xml:space="preserve">U </w:t>
    </w:r>
    <w:r>
      <w:rPr>
        <w:sz w:val="16"/>
      </w:rPr>
      <w:t xml:space="preserve">Prazdroje </w:t>
    </w:r>
    <w:r>
      <w:rPr>
        <w:sz w:val="18"/>
      </w:rPr>
      <w:t xml:space="preserve">7, </w:t>
    </w:r>
    <w:r>
      <w:rPr>
        <w:sz w:val="16"/>
      </w:rPr>
      <w:t xml:space="preserve">301 </w:t>
    </w:r>
    <w:r>
      <w:rPr>
        <w:sz w:val="12"/>
      </w:rPr>
      <w:t xml:space="preserve">OO </w:t>
    </w:r>
    <w:r>
      <w:rPr>
        <w:sz w:val="18"/>
      </w:rPr>
      <w:t xml:space="preserve">Plzeňl IČO: </w:t>
    </w:r>
    <w:r>
      <w:rPr>
        <w:sz w:val="16"/>
      </w:rPr>
      <w:t xml:space="preserve">453573661 DIČ: CZ453573661 </w:t>
    </w:r>
    <w:r>
      <w:rPr>
        <w:sz w:val="16"/>
        <w:u w:val="single" w:color="000000"/>
      </w:rPr>
      <w:t xml:space="preserve">www.orazdroi.cz </w:t>
    </w:r>
    <w:r>
      <w:rPr>
        <w:sz w:val="16"/>
      </w:rPr>
      <w:t xml:space="preserve">Obchodní společnost zapsaná </w:t>
    </w:r>
    <w:r>
      <w:rPr>
        <w:sz w:val="18"/>
      </w:rPr>
      <w:t xml:space="preserve">v </w:t>
    </w:r>
    <w:r>
      <w:rPr>
        <w:sz w:val="16"/>
      </w:rPr>
      <w:t xml:space="preserve">Obchodním rejstříku vedeném Krajským soudem </w:t>
    </w:r>
    <w:r>
      <w:rPr>
        <w:sz w:val="18"/>
      </w:rPr>
      <w:t xml:space="preserve">v </w:t>
    </w:r>
    <w:r>
      <w:rPr>
        <w:sz w:val="16"/>
      </w:rPr>
      <w:t xml:space="preserve">Plzni </w:t>
    </w:r>
    <w:r>
      <w:rPr>
        <w:sz w:val="18"/>
      </w:rPr>
      <w:t xml:space="preserve">pod </w:t>
    </w:r>
    <w:r>
      <w:rPr>
        <w:sz w:val="16"/>
      </w:rPr>
      <w:t>sp.zn. B227</w:t>
    </w:r>
  </w:p>
  <w:p w:rsidR="00301056" w:rsidRDefault="0000687E">
    <w:pPr>
      <w:spacing w:after="0" w:line="259" w:lineRule="auto"/>
      <w:ind w:left="-187"/>
      <w:jc w:val="left"/>
    </w:pPr>
    <w:r>
      <w:t xml:space="preserve">A </w:t>
    </w:r>
    <w:r>
      <w:rPr>
        <w:sz w:val="20"/>
      </w:rPr>
      <w:t>subsidiary of Asahi Brewerłes Europe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056" w:rsidRDefault="0000687E">
    <w:pPr>
      <w:spacing w:after="203" w:line="259" w:lineRule="auto"/>
      <w:ind w:left="144"/>
      <w:jc w:val="left"/>
    </w:pPr>
    <w:r>
      <w:rPr>
        <w:sz w:val="14"/>
      </w:rPr>
      <w:t xml:space="preserve">Vzor </w:t>
    </w:r>
    <w:r>
      <w:rPr>
        <w:sz w:val="16"/>
      </w:rPr>
      <w:t>2018 1102</w:t>
    </w:r>
  </w:p>
  <w:p w:rsidR="00301056" w:rsidRDefault="0000687E">
    <w:pPr>
      <w:spacing w:after="218" w:line="271" w:lineRule="auto"/>
      <w:ind w:left="-158" w:right="2156" w:firstLine="10"/>
    </w:pPr>
    <w:r>
      <w:rPr>
        <w:sz w:val="16"/>
      </w:rPr>
      <w:t xml:space="preserve">Plzeňský Prazdroj, a.s. </w:t>
    </w:r>
    <w:r>
      <w:rPr>
        <w:sz w:val="40"/>
      </w:rPr>
      <w:t xml:space="preserve">I </w:t>
    </w:r>
    <w:r>
      <w:rPr>
        <w:sz w:val="18"/>
      </w:rPr>
      <w:t xml:space="preserve">U </w:t>
    </w:r>
    <w:r>
      <w:rPr>
        <w:sz w:val="16"/>
      </w:rPr>
      <w:t xml:space="preserve">Prazdroje </w:t>
    </w:r>
    <w:r>
      <w:rPr>
        <w:sz w:val="18"/>
      </w:rPr>
      <w:t xml:space="preserve">7, </w:t>
    </w:r>
    <w:r>
      <w:rPr>
        <w:sz w:val="16"/>
      </w:rPr>
      <w:t xml:space="preserve">301 </w:t>
    </w:r>
    <w:r>
      <w:rPr>
        <w:sz w:val="14"/>
      </w:rPr>
      <w:t xml:space="preserve">OO </w:t>
    </w:r>
    <w:r>
      <w:rPr>
        <w:sz w:val="18"/>
      </w:rPr>
      <w:t xml:space="preserve">Plzeňl IČO: </w:t>
    </w:r>
    <w:r>
      <w:rPr>
        <w:sz w:val="16"/>
      </w:rPr>
      <w:t xml:space="preserve">453573661 </w:t>
    </w:r>
    <w:r>
      <w:rPr>
        <w:sz w:val="18"/>
      </w:rPr>
      <w:t xml:space="preserve">DIČ: </w:t>
    </w:r>
    <w:r>
      <w:rPr>
        <w:sz w:val="16"/>
      </w:rPr>
      <w:t xml:space="preserve">cz453573661 </w:t>
    </w:r>
    <w:r>
      <w:rPr>
        <w:sz w:val="16"/>
        <w:u w:val="single" w:color="000000"/>
      </w:rPr>
      <w:t xml:space="preserve">www.prazdroi.cz </w:t>
    </w:r>
    <w:r>
      <w:rPr>
        <w:sz w:val="16"/>
      </w:rPr>
      <w:t xml:space="preserve">Obchodní společnost zapsaná </w:t>
    </w:r>
    <w:r>
      <w:rPr>
        <w:sz w:val="18"/>
      </w:rPr>
      <w:t xml:space="preserve">v </w:t>
    </w:r>
    <w:r>
      <w:rPr>
        <w:sz w:val="16"/>
      </w:rPr>
      <w:t>Obchodním rejstříku vedeném Krajským soudem v Plzni pod sp.zn. B227</w:t>
    </w:r>
  </w:p>
  <w:p w:rsidR="00301056" w:rsidRDefault="0000687E">
    <w:pPr>
      <w:spacing w:after="0" w:line="259" w:lineRule="auto"/>
      <w:ind w:left="-158"/>
      <w:jc w:val="left"/>
    </w:pPr>
    <w:r>
      <w:t xml:space="preserve">A </w:t>
    </w:r>
    <w:r>
      <w:rPr>
        <w:sz w:val="20"/>
      </w:rPr>
      <w:t>subsidłary of Asahi Brewertes Europe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056" w:rsidRDefault="0000687E">
    <w:pPr>
      <w:spacing w:after="229" w:line="259" w:lineRule="auto"/>
      <w:ind w:left="773"/>
      <w:jc w:val="left"/>
    </w:pPr>
    <w:r>
      <w:rPr>
        <w:sz w:val="16"/>
      </w:rPr>
      <w:t>1102</w:t>
    </w:r>
  </w:p>
  <w:p w:rsidR="00301056" w:rsidRDefault="0000687E">
    <w:pPr>
      <w:spacing w:after="190" w:line="278" w:lineRule="auto"/>
      <w:ind w:left="-259" w:right="2262" w:firstLine="5"/>
    </w:pPr>
    <w:r>
      <w:rPr>
        <w:sz w:val="16"/>
      </w:rPr>
      <w:t xml:space="preserve">Plzeňský Prazdroj, </w:t>
    </w:r>
    <w:r>
      <w:rPr>
        <w:sz w:val="18"/>
      </w:rPr>
      <w:t xml:space="preserve">a.s. </w:t>
    </w:r>
    <w:r>
      <w:rPr>
        <w:sz w:val="40"/>
      </w:rPr>
      <w:t xml:space="preserve">I </w:t>
    </w:r>
    <w:r>
      <w:rPr>
        <w:sz w:val="20"/>
      </w:rPr>
      <w:t xml:space="preserve">U </w:t>
    </w:r>
    <w:r>
      <w:rPr>
        <w:sz w:val="16"/>
      </w:rPr>
      <w:t xml:space="preserve">Prazdroje </w:t>
    </w:r>
    <w:r>
      <w:rPr>
        <w:sz w:val="18"/>
      </w:rPr>
      <w:t xml:space="preserve">7, </w:t>
    </w:r>
    <w:r>
      <w:rPr>
        <w:sz w:val="16"/>
      </w:rPr>
      <w:t xml:space="preserve">301 </w:t>
    </w:r>
    <w:r>
      <w:rPr>
        <w:sz w:val="12"/>
      </w:rPr>
      <w:t xml:space="preserve">OO </w:t>
    </w:r>
    <w:r>
      <w:rPr>
        <w:sz w:val="18"/>
      </w:rPr>
      <w:t xml:space="preserve">Plzeňl IČO: </w:t>
    </w:r>
    <w:r>
      <w:rPr>
        <w:sz w:val="16"/>
      </w:rPr>
      <w:t xml:space="preserve">453573661 DIČ: CZ453573661 </w:t>
    </w:r>
    <w:r>
      <w:rPr>
        <w:sz w:val="16"/>
        <w:u w:val="single" w:color="000000"/>
      </w:rPr>
      <w:t xml:space="preserve">www.orazdroi.cz </w:t>
    </w:r>
    <w:r>
      <w:rPr>
        <w:sz w:val="16"/>
      </w:rPr>
      <w:t xml:space="preserve">Obchodní společnost zapsaná </w:t>
    </w:r>
    <w:r>
      <w:rPr>
        <w:sz w:val="18"/>
      </w:rPr>
      <w:t xml:space="preserve">v </w:t>
    </w:r>
    <w:r>
      <w:rPr>
        <w:sz w:val="16"/>
      </w:rPr>
      <w:t xml:space="preserve">Obchodním rejstříku vedeném Krajským soudem </w:t>
    </w:r>
    <w:r>
      <w:rPr>
        <w:sz w:val="18"/>
      </w:rPr>
      <w:t xml:space="preserve">v </w:t>
    </w:r>
    <w:r>
      <w:rPr>
        <w:sz w:val="16"/>
      </w:rPr>
      <w:t xml:space="preserve">Plzni </w:t>
    </w:r>
    <w:r>
      <w:rPr>
        <w:sz w:val="18"/>
      </w:rPr>
      <w:t xml:space="preserve">pod </w:t>
    </w:r>
    <w:r>
      <w:rPr>
        <w:sz w:val="16"/>
      </w:rPr>
      <w:t>sp.zn. B227</w:t>
    </w:r>
  </w:p>
  <w:p w:rsidR="00301056" w:rsidRDefault="0000687E">
    <w:pPr>
      <w:spacing w:after="0" w:line="259" w:lineRule="auto"/>
      <w:ind w:left="-269"/>
      <w:jc w:val="left"/>
    </w:pPr>
    <w:r>
      <w:t xml:space="preserve">A </w:t>
    </w:r>
    <w:r>
      <w:rPr>
        <w:sz w:val="20"/>
      </w:rPr>
      <w:t>subsidiary of Asahi Brewerłes Europe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056" w:rsidRDefault="0000687E">
    <w:pPr>
      <w:spacing w:after="203" w:line="259" w:lineRule="auto"/>
      <w:ind w:left="144"/>
      <w:jc w:val="left"/>
    </w:pPr>
    <w:r>
      <w:rPr>
        <w:sz w:val="14"/>
      </w:rPr>
      <w:t xml:space="preserve">Vzor </w:t>
    </w:r>
    <w:r>
      <w:rPr>
        <w:sz w:val="16"/>
      </w:rPr>
      <w:t>2018 1102</w:t>
    </w:r>
  </w:p>
  <w:p w:rsidR="00301056" w:rsidRDefault="0000687E">
    <w:pPr>
      <w:spacing w:after="218" w:line="271" w:lineRule="auto"/>
      <w:ind w:left="-158" w:right="2156" w:firstLine="10"/>
    </w:pPr>
    <w:r>
      <w:rPr>
        <w:sz w:val="16"/>
      </w:rPr>
      <w:t>P</w:t>
    </w:r>
    <w:r>
      <w:rPr>
        <w:sz w:val="16"/>
      </w:rPr>
      <w:t xml:space="preserve">lzeňský Prazdroj, a.s. </w:t>
    </w:r>
    <w:r>
      <w:rPr>
        <w:sz w:val="40"/>
      </w:rPr>
      <w:t xml:space="preserve">I </w:t>
    </w:r>
    <w:r>
      <w:rPr>
        <w:sz w:val="18"/>
      </w:rPr>
      <w:t xml:space="preserve">U </w:t>
    </w:r>
    <w:r>
      <w:rPr>
        <w:sz w:val="16"/>
      </w:rPr>
      <w:t xml:space="preserve">Prazdroje </w:t>
    </w:r>
    <w:r>
      <w:rPr>
        <w:sz w:val="18"/>
      </w:rPr>
      <w:t xml:space="preserve">7, </w:t>
    </w:r>
    <w:r>
      <w:rPr>
        <w:sz w:val="16"/>
      </w:rPr>
      <w:t xml:space="preserve">301 </w:t>
    </w:r>
    <w:r>
      <w:rPr>
        <w:sz w:val="14"/>
      </w:rPr>
      <w:t xml:space="preserve">OO </w:t>
    </w:r>
    <w:r>
      <w:rPr>
        <w:sz w:val="18"/>
      </w:rPr>
      <w:t xml:space="preserve">Plzeňl IČO: </w:t>
    </w:r>
    <w:r>
      <w:rPr>
        <w:sz w:val="16"/>
      </w:rPr>
      <w:t xml:space="preserve">453573661 </w:t>
    </w:r>
    <w:r>
      <w:rPr>
        <w:sz w:val="18"/>
      </w:rPr>
      <w:t xml:space="preserve">DIČ: </w:t>
    </w:r>
    <w:r>
      <w:rPr>
        <w:sz w:val="16"/>
      </w:rPr>
      <w:t xml:space="preserve">cz453573661 </w:t>
    </w:r>
    <w:r>
      <w:rPr>
        <w:sz w:val="16"/>
        <w:u w:val="single" w:color="000000"/>
      </w:rPr>
      <w:t xml:space="preserve">www.prazdroi.cz </w:t>
    </w:r>
    <w:r>
      <w:rPr>
        <w:sz w:val="16"/>
      </w:rPr>
      <w:t xml:space="preserve">Obchodní společnost zapsaná </w:t>
    </w:r>
    <w:r>
      <w:rPr>
        <w:sz w:val="18"/>
      </w:rPr>
      <w:t xml:space="preserve">v </w:t>
    </w:r>
    <w:r>
      <w:rPr>
        <w:sz w:val="16"/>
      </w:rPr>
      <w:t>Obchodním rejstříku vedeném Krajským soudem v Plzni pod sp.zn. B227</w:t>
    </w:r>
  </w:p>
  <w:p w:rsidR="00301056" w:rsidRDefault="0000687E">
    <w:pPr>
      <w:spacing w:after="0" w:line="259" w:lineRule="auto"/>
      <w:ind w:left="-158"/>
      <w:jc w:val="left"/>
    </w:pPr>
    <w:r>
      <w:t xml:space="preserve">A </w:t>
    </w:r>
    <w:r>
      <w:rPr>
        <w:sz w:val="20"/>
      </w:rPr>
      <w:t>subsidłary of Asahi Brewertes Europe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056" w:rsidRDefault="0000687E">
    <w:pPr>
      <w:spacing w:after="203" w:line="259" w:lineRule="auto"/>
      <w:ind w:left="-341"/>
      <w:jc w:val="left"/>
    </w:pPr>
    <w:r>
      <w:rPr>
        <w:sz w:val="14"/>
      </w:rPr>
      <w:t xml:space="preserve">Vzor </w:t>
    </w:r>
    <w:r>
      <w:rPr>
        <w:sz w:val="16"/>
      </w:rPr>
      <w:t>2018 1102</w:t>
    </w:r>
  </w:p>
  <w:p w:rsidR="00301056" w:rsidRDefault="0000687E">
    <w:pPr>
      <w:spacing w:after="218" w:line="271" w:lineRule="auto"/>
      <w:ind w:left="-643" w:right="2060" w:firstLine="10"/>
    </w:pPr>
    <w:r>
      <w:rPr>
        <w:sz w:val="16"/>
      </w:rPr>
      <w:t xml:space="preserve">Plzeňský Prazdroj, a.s. </w:t>
    </w:r>
    <w:r>
      <w:rPr>
        <w:sz w:val="40"/>
      </w:rPr>
      <w:t xml:space="preserve">I </w:t>
    </w:r>
    <w:r>
      <w:rPr>
        <w:sz w:val="18"/>
      </w:rPr>
      <w:t xml:space="preserve">U </w:t>
    </w:r>
    <w:r>
      <w:rPr>
        <w:sz w:val="16"/>
      </w:rPr>
      <w:t xml:space="preserve">Prazdroje </w:t>
    </w:r>
    <w:r>
      <w:rPr>
        <w:sz w:val="18"/>
      </w:rPr>
      <w:t xml:space="preserve">7, </w:t>
    </w:r>
    <w:r>
      <w:rPr>
        <w:sz w:val="16"/>
      </w:rPr>
      <w:t xml:space="preserve">301 </w:t>
    </w:r>
    <w:r>
      <w:rPr>
        <w:sz w:val="14"/>
      </w:rPr>
      <w:t xml:space="preserve">OO </w:t>
    </w:r>
    <w:r>
      <w:rPr>
        <w:sz w:val="18"/>
      </w:rPr>
      <w:t xml:space="preserve">Plzeňl IČO: </w:t>
    </w:r>
    <w:r>
      <w:rPr>
        <w:sz w:val="16"/>
      </w:rPr>
      <w:t xml:space="preserve">453573661 </w:t>
    </w:r>
    <w:r>
      <w:rPr>
        <w:sz w:val="18"/>
      </w:rPr>
      <w:t xml:space="preserve">DIČ: </w:t>
    </w:r>
    <w:r>
      <w:rPr>
        <w:sz w:val="16"/>
      </w:rPr>
      <w:t xml:space="preserve">cz453573661 </w:t>
    </w:r>
    <w:r>
      <w:rPr>
        <w:sz w:val="16"/>
        <w:u w:val="single" w:color="000000"/>
      </w:rPr>
      <w:t xml:space="preserve">www.prazdroi.cz </w:t>
    </w:r>
    <w:r>
      <w:rPr>
        <w:sz w:val="16"/>
      </w:rPr>
      <w:t xml:space="preserve">Obchodní společnost zapsaná </w:t>
    </w:r>
    <w:r>
      <w:rPr>
        <w:sz w:val="18"/>
      </w:rPr>
      <w:t xml:space="preserve">v </w:t>
    </w:r>
    <w:r>
      <w:rPr>
        <w:sz w:val="16"/>
      </w:rPr>
      <w:t>Obchodním rejstříku vedeném Krajským soudem v Plzni pod sp.zn. B227</w:t>
    </w:r>
  </w:p>
  <w:p w:rsidR="00301056" w:rsidRDefault="0000687E">
    <w:pPr>
      <w:spacing w:after="0" w:line="259" w:lineRule="auto"/>
      <w:ind w:left="-643"/>
      <w:jc w:val="left"/>
    </w:pPr>
    <w:r>
      <w:t xml:space="preserve">A </w:t>
    </w:r>
    <w:r>
      <w:rPr>
        <w:sz w:val="20"/>
      </w:rPr>
      <w:t>subsidłary of Asahi Brewertes Europe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056" w:rsidRDefault="0000687E">
    <w:pPr>
      <w:spacing w:after="230" w:line="259" w:lineRule="auto"/>
      <w:ind w:left="-485"/>
      <w:jc w:val="left"/>
    </w:pPr>
    <w:r>
      <w:rPr>
        <w:sz w:val="16"/>
      </w:rPr>
      <w:t>Vzor2018 1102</w:t>
    </w:r>
  </w:p>
  <w:p w:rsidR="00301056" w:rsidRDefault="0000687E">
    <w:pPr>
      <w:spacing w:after="181" w:line="292" w:lineRule="auto"/>
      <w:ind w:left="-792" w:right="2209" w:firstLine="10"/>
    </w:pPr>
    <w:r>
      <w:rPr>
        <w:sz w:val="16"/>
      </w:rPr>
      <w:t xml:space="preserve">Plzeňský Prazdroj, a.s. </w:t>
    </w:r>
    <w:r>
      <w:rPr>
        <w:sz w:val="40"/>
      </w:rPr>
      <w:t xml:space="preserve">I </w:t>
    </w:r>
    <w:r>
      <w:rPr>
        <w:sz w:val="18"/>
      </w:rPr>
      <w:t xml:space="preserve">U </w:t>
    </w:r>
    <w:r>
      <w:rPr>
        <w:sz w:val="16"/>
      </w:rPr>
      <w:t xml:space="preserve">Prazdroje </w:t>
    </w:r>
    <w:r>
      <w:rPr>
        <w:sz w:val="18"/>
      </w:rPr>
      <w:t xml:space="preserve">7, </w:t>
    </w:r>
    <w:r>
      <w:rPr>
        <w:sz w:val="16"/>
      </w:rPr>
      <w:t xml:space="preserve">301 </w:t>
    </w:r>
    <w:r>
      <w:rPr>
        <w:sz w:val="12"/>
      </w:rPr>
      <w:t xml:space="preserve">OO </w:t>
    </w:r>
    <w:r>
      <w:rPr>
        <w:sz w:val="18"/>
      </w:rPr>
      <w:t xml:space="preserve">Plzeňl </w:t>
    </w:r>
    <w:r>
      <w:rPr>
        <w:sz w:val="16"/>
      </w:rPr>
      <w:t xml:space="preserve">IČO: 453573661 DIČ: CZ453573661 </w:t>
    </w:r>
    <w:r>
      <w:rPr>
        <w:sz w:val="16"/>
        <w:u w:val="single" w:color="000000"/>
      </w:rPr>
      <w:t xml:space="preserve">www.prazdroi.cz </w:t>
    </w:r>
    <w:r>
      <w:rPr>
        <w:sz w:val="16"/>
      </w:rPr>
      <w:t xml:space="preserve">Obchodní společnost zapsaná </w:t>
    </w:r>
    <w:r>
      <w:rPr>
        <w:sz w:val="18"/>
      </w:rPr>
      <w:t xml:space="preserve">v </w:t>
    </w:r>
    <w:r>
      <w:rPr>
        <w:sz w:val="16"/>
      </w:rPr>
      <w:t xml:space="preserve">Obchodním rejstříku vedeném Krajským soudem </w:t>
    </w:r>
    <w:r>
      <w:rPr>
        <w:sz w:val="18"/>
      </w:rPr>
      <w:t xml:space="preserve">v </w:t>
    </w:r>
    <w:r>
      <w:rPr>
        <w:sz w:val="16"/>
      </w:rPr>
      <w:t xml:space="preserve">Plzni </w:t>
    </w:r>
    <w:r>
      <w:rPr>
        <w:sz w:val="18"/>
      </w:rPr>
      <w:t xml:space="preserve">pod </w:t>
    </w:r>
    <w:r>
      <w:rPr>
        <w:sz w:val="16"/>
      </w:rPr>
      <w:t>sp.zn. B227</w:t>
    </w:r>
  </w:p>
  <w:p w:rsidR="00301056" w:rsidRDefault="0000687E">
    <w:pPr>
      <w:spacing w:after="0" w:line="259" w:lineRule="auto"/>
      <w:ind w:left="-797"/>
      <w:jc w:val="left"/>
    </w:pPr>
    <w:r>
      <w:t xml:space="preserve">A </w:t>
    </w:r>
    <w:r>
      <w:rPr>
        <w:sz w:val="20"/>
      </w:rPr>
      <w:t>subsidiary of Asahi Breweries Europe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056" w:rsidRDefault="0000687E">
    <w:pPr>
      <w:spacing w:after="263" w:line="259" w:lineRule="auto"/>
      <w:ind w:left="-370"/>
      <w:jc w:val="left"/>
    </w:pPr>
    <w:r>
      <w:rPr>
        <w:sz w:val="14"/>
      </w:rPr>
      <w:t xml:space="preserve">Vzor </w:t>
    </w:r>
    <w:r>
      <w:rPr>
        <w:sz w:val="16"/>
      </w:rPr>
      <w:t>2018 1102</w:t>
    </w:r>
  </w:p>
  <w:p w:rsidR="00301056" w:rsidRDefault="0000687E">
    <w:pPr>
      <w:spacing w:after="204" w:line="285" w:lineRule="auto"/>
      <w:ind w:left="-672" w:right="2094" w:firstLine="10"/>
    </w:pPr>
    <w:r>
      <w:rPr>
        <w:sz w:val="16"/>
      </w:rPr>
      <w:t xml:space="preserve">Plzeňský Prazdroj, a.s. </w:t>
    </w:r>
    <w:r>
      <w:rPr>
        <w:sz w:val="32"/>
      </w:rPr>
      <w:t xml:space="preserve">I </w:t>
    </w:r>
    <w:r>
      <w:rPr>
        <w:sz w:val="20"/>
      </w:rPr>
      <w:t xml:space="preserve">U </w:t>
    </w:r>
    <w:r>
      <w:rPr>
        <w:sz w:val="16"/>
      </w:rPr>
      <w:t xml:space="preserve">Prazdroje </w:t>
    </w:r>
    <w:r>
      <w:rPr>
        <w:sz w:val="18"/>
      </w:rPr>
      <w:t xml:space="preserve">7, 301 </w:t>
    </w:r>
    <w:r>
      <w:rPr>
        <w:sz w:val="14"/>
      </w:rPr>
      <w:t xml:space="preserve">OO </w:t>
    </w:r>
    <w:r>
      <w:rPr>
        <w:sz w:val="18"/>
      </w:rPr>
      <w:t xml:space="preserve">Plzeňl IČO: </w:t>
    </w:r>
    <w:r>
      <w:rPr>
        <w:sz w:val="16"/>
      </w:rPr>
      <w:t xml:space="preserve">453573661 DIČ: CZ453573661 </w:t>
    </w:r>
    <w:r>
      <w:rPr>
        <w:sz w:val="16"/>
        <w:u w:val="single" w:color="000000"/>
      </w:rPr>
      <w:t xml:space="preserve">www.prazdroi.cz </w:t>
    </w:r>
    <w:r>
      <w:rPr>
        <w:sz w:val="16"/>
      </w:rPr>
      <w:t xml:space="preserve">Obchodní společnost zapsaná </w:t>
    </w:r>
    <w:r>
      <w:rPr>
        <w:sz w:val="18"/>
      </w:rPr>
      <w:t xml:space="preserve">v </w:t>
    </w:r>
    <w:r>
      <w:rPr>
        <w:sz w:val="16"/>
      </w:rPr>
      <w:t>O</w:t>
    </w:r>
    <w:r>
      <w:rPr>
        <w:sz w:val="16"/>
      </w:rPr>
      <w:t>bchodním rejstříku vedeném Krajským soudem v Plzni pod sp.zn. B227</w:t>
    </w:r>
  </w:p>
  <w:p w:rsidR="00301056" w:rsidRDefault="0000687E">
    <w:pPr>
      <w:spacing w:after="0" w:line="259" w:lineRule="auto"/>
      <w:ind w:left="-672"/>
      <w:jc w:val="left"/>
    </w:pPr>
    <w:r>
      <w:t xml:space="preserve">A </w:t>
    </w:r>
    <w:r>
      <w:rPr>
        <w:sz w:val="20"/>
      </w:rPr>
      <w:t>subsidłary of Asahi Breweries Europe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0687E">
      <w:pPr>
        <w:spacing w:after="0" w:line="240" w:lineRule="auto"/>
      </w:pPr>
      <w:r>
        <w:separator/>
      </w:r>
    </w:p>
  </w:footnote>
  <w:footnote w:type="continuationSeparator" w:id="0">
    <w:p w:rsidR="00000000" w:rsidRDefault="00006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056" w:rsidRDefault="00301056">
    <w:pPr>
      <w:spacing w:after="160" w:line="259" w:lineRule="auto"/>
      <w:ind w:left="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056" w:rsidRDefault="0000687E">
    <w:pPr>
      <w:spacing w:after="0" w:line="259" w:lineRule="auto"/>
      <w:ind w:left="48"/>
      <w:jc w:val="left"/>
    </w:pPr>
    <w:r>
      <w:rPr>
        <w:sz w:val="24"/>
      </w:rPr>
      <w:t xml:space="preserve">Příloha </w:t>
    </w:r>
    <w:r>
      <w:rPr>
        <w:sz w:val="28"/>
      </w:rPr>
      <w:t xml:space="preserve">č.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056" w:rsidRDefault="0000687E">
    <w:pPr>
      <w:spacing w:after="0" w:line="259" w:lineRule="auto"/>
      <w:ind w:left="48"/>
      <w:jc w:val="left"/>
    </w:pPr>
    <w:r>
      <w:rPr>
        <w:sz w:val="24"/>
      </w:rPr>
      <w:t xml:space="preserve">Příloha </w:t>
    </w:r>
    <w:r>
      <w:rPr>
        <w:sz w:val="28"/>
      </w:rPr>
      <w:t xml:space="preserve">č.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056" w:rsidRDefault="0000687E">
    <w:pPr>
      <w:spacing w:after="0" w:line="259" w:lineRule="auto"/>
      <w:ind w:left="48"/>
      <w:jc w:val="left"/>
    </w:pPr>
    <w:r>
      <w:rPr>
        <w:sz w:val="24"/>
      </w:rPr>
      <w:t xml:space="preserve">Příloha </w:t>
    </w:r>
    <w:r>
      <w:rPr>
        <w:sz w:val="28"/>
      </w:rPr>
      <w:t xml:space="preserve">č.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056" w:rsidRDefault="0000687E">
    <w:pPr>
      <w:spacing w:after="0" w:line="259" w:lineRule="auto"/>
      <w:ind w:left="399"/>
      <w:jc w:val="left"/>
    </w:pPr>
    <w:r>
      <w:rPr>
        <w:sz w:val="24"/>
      </w:rPr>
      <w:t xml:space="preserve">Příloha </w:t>
    </w:r>
    <w:r>
      <w:rPr>
        <w:sz w:val="28"/>
      </w:rPr>
      <w:t xml:space="preserve">č.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056" w:rsidRDefault="00301056">
    <w:pPr>
      <w:spacing w:after="160" w:line="259" w:lineRule="auto"/>
      <w:ind w:left="0"/>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056" w:rsidRDefault="00301056">
    <w:pPr>
      <w:spacing w:after="160" w:line="259" w:lineRule="auto"/>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056" w:rsidRDefault="00301056">
    <w:pPr>
      <w:spacing w:after="160" w:line="259" w:lineRule="auto"/>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056" w:rsidRDefault="00301056">
    <w:pPr>
      <w:spacing w:after="160" w:line="259" w:lineRule="auto"/>
      <w:ind w:left="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056" w:rsidRDefault="00301056">
    <w:pPr>
      <w:spacing w:after="160" w:line="259" w:lineRule="auto"/>
      <w:ind w:left="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056" w:rsidRDefault="00301056">
    <w:pPr>
      <w:spacing w:after="160" w:line="259" w:lineRule="auto"/>
      <w:ind w:left="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056" w:rsidRDefault="00301056">
    <w:pPr>
      <w:spacing w:after="160" w:line="259" w:lineRule="auto"/>
      <w:ind w:left="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056" w:rsidRDefault="0000687E">
    <w:pPr>
      <w:spacing w:after="0" w:line="259" w:lineRule="auto"/>
      <w:ind w:left="-283"/>
      <w:jc w:val="left"/>
    </w:pPr>
    <w:r>
      <w:rPr>
        <w:sz w:val="24"/>
      </w:rPr>
      <w:t xml:space="preserve">Příloha </w:t>
    </w:r>
    <w:r>
      <w:rPr>
        <w:sz w:val="28"/>
      </w:rPr>
      <w:t xml:space="preserve">č.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056" w:rsidRDefault="00301056">
    <w:pPr>
      <w:spacing w:after="160" w:line="259" w:lineRule="auto"/>
      <w:ind w:left="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056" w:rsidRDefault="00301056">
    <w:pPr>
      <w:spacing w:after="160" w:line="259" w:lineRule="auto"/>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54969" o:spid="_x0000_i1026" style="width:6pt;height:6pt" coordsize="" o:spt="100" o:bullet="t" adj="0,,0" path="" stroked="f">
        <v:stroke joinstyle="miter"/>
        <v:imagedata r:id="rId1" o:title="image86"/>
        <v:formulas/>
        <v:path o:connecttype="segments"/>
      </v:shape>
    </w:pict>
  </w:numPicBullet>
  <w:numPicBullet w:numPicBulletId="1">
    <w:pict>
      <v:shape id="59234" o:spid="_x0000_i1027" style="width:4.5pt;height:4.5pt" coordsize="" o:spt="100" o:bullet="t" adj="0,,0" path="" stroked="f">
        <v:stroke joinstyle="miter"/>
        <v:imagedata r:id="rId2" o:title="image87"/>
        <v:formulas/>
        <v:path o:connecttype="segments"/>
      </v:shape>
    </w:pict>
  </w:numPicBullet>
  <w:abstractNum w:abstractNumId="0" w15:restartNumberingAfterBreak="0">
    <w:nsid w:val="157B4E96"/>
    <w:multiLevelType w:val="hybridMultilevel"/>
    <w:tmpl w:val="4E464C66"/>
    <w:lvl w:ilvl="0" w:tplc="4732B536">
      <w:start w:val="1"/>
      <w:numFmt w:val="bullet"/>
      <w:lvlText w:val="•"/>
      <w:lvlPicBulletId w:val="1"/>
      <w:lvlJc w:val="left"/>
      <w:pPr>
        <w:ind w:left="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A63AAE">
      <w:start w:val="1"/>
      <w:numFmt w:val="bullet"/>
      <w:lvlText w:val="o"/>
      <w:lvlJc w:val="left"/>
      <w:pPr>
        <w:ind w:left="1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447A9C">
      <w:start w:val="1"/>
      <w:numFmt w:val="bullet"/>
      <w:lvlText w:val="▪"/>
      <w:lvlJc w:val="left"/>
      <w:pPr>
        <w:ind w:left="2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2C69CA">
      <w:start w:val="1"/>
      <w:numFmt w:val="bullet"/>
      <w:lvlText w:val="•"/>
      <w:lvlJc w:val="left"/>
      <w:pPr>
        <w:ind w:left="2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A06BA6">
      <w:start w:val="1"/>
      <w:numFmt w:val="bullet"/>
      <w:lvlText w:val="o"/>
      <w:lvlJc w:val="left"/>
      <w:pPr>
        <w:ind w:left="3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861CFA">
      <w:start w:val="1"/>
      <w:numFmt w:val="bullet"/>
      <w:lvlText w:val="▪"/>
      <w:lvlJc w:val="left"/>
      <w:pPr>
        <w:ind w:left="4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A03BF0">
      <w:start w:val="1"/>
      <w:numFmt w:val="bullet"/>
      <w:lvlText w:val="•"/>
      <w:lvlJc w:val="left"/>
      <w:pPr>
        <w:ind w:left="5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24F7F8">
      <w:start w:val="1"/>
      <w:numFmt w:val="bullet"/>
      <w:lvlText w:val="o"/>
      <w:lvlJc w:val="left"/>
      <w:pPr>
        <w:ind w:left="5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B25908">
      <w:start w:val="1"/>
      <w:numFmt w:val="bullet"/>
      <w:lvlText w:val="▪"/>
      <w:lvlJc w:val="left"/>
      <w:pPr>
        <w:ind w:left="64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756463"/>
    <w:multiLevelType w:val="hybridMultilevel"/>
    <w:tmpl w:val="DD3846DA"/>
    <w:lvl w:ilvl="0" w:tplc="6F3263C4">
      <w:start w:val="12"/>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80955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B8251A">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FAF954">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2E0C0E">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0F356">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A02100">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2B5F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F0625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494C4B"/>
    <w:multiLevelType w:val="hybridMultilevel"/>
    <w:tmpl w:val="4F38AE04"/>
    <w:lvl w:ilvl="0" w:tplc="4050B746">
      <w:start w:val="1"/>
      <w:numFmt w:val="bullet"/>
      <w:lvlText w:val="•"/>
      <w:lvlPicBulletId w:val="0"/>
      <w:lvlJc w:val="left"/>
      <w:pPr>
        <w:ind w:left="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ACCD440">
      <w:start w:val="1"/>
      <w:numFmt w:val="bullet"/>
      <w:lvlText w:val="o"/>
      <w:lvlJc w:val="left"/>
      <w:pPr>
        <w:ind w:left="13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D07AE0">
      <w:start w:val="1"/>
      <w:numFmt w:val="bullet"/>
      <w:lvlText w:val="▪"/>
      <w:lvlJc w:val="left"/>
      <w:pPr>
        <w:ind w:left="20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8CD95A">
      <w:start w:val="1"/>
      <w:numFmt w:val="bullet"/>
      <w:lvlText w:val="•"/>
      <w:lvlJc w:val="left"/>
      <w:pPr>
        <w:ind w:left="27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A00086">
      <w:start w:val="1"/>
      <w:numFmt w:val="bullet"/>
      <w:lvlText w:val="o"/>
      <w:lvlJc w:val="left"/>
      <w:pPr>
        <w:ind w:left="34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100554">
      <w:start w:val="1"/>
      <w:numFmt w:val="bullet"/>
      <w:lvlText w:val="▪"/>
      <w:lvlJc w:val="left"/>
      <w:pPr>
        <w:ind w:left="42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96C5F2">
      <w:start w:val="1"/>
      <w:numFmt w:val="bullet"/>
      <w:lvlText w:val="•"/>
      <w:lvlJc w:val="left"/>
      <w:pPr>
        <w:ind w:left="49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3444FA">
      <w:start w:val="1"/>
      <w:numFmt w:val="bullet"/>
      <w:lvlText w:val="o"/>
      <w:lvlJc w:val="left"/>
      <w:pPr>
        <w:ind w:left="5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FE4944">
      <w:start w:val="1"/>
      <w:numFmt w:val="bullet"/>
      <w:lvlText w:val="▪"/>
      <w:lvlJc w:val="left"/>
      <w:pPr>
        <w:ind w:left="6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8C93561"/>
    <w:multiLevelType w:val="hybridMultilevel"/>
    <w:tmpl w:val="205CE570"/>
    <w:lvl w:ilvl="0" w:tplc="B5003EC2">
      <w:start w:val="1"/>
      <w:numFmt w:val="decimal"/>
      <w:lvlText w:val="%1)"/>
      <w:lvlJc w:val="left"/>
      <w:pPr>
        <w:ind w:left="1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E8A920">
      <w:start w:val="1"/>
      <w:numFmt w:val="lowerLetter"/>
      <w:lvlText w:val="%2"/>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CEEEF8">
      <w:start w:val="1"/>
      <w:numFmt w:val="lowerRoman"/>
      <w:lvlText w:val="%3"/>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5654B6">
      <w:start w:val="1"/>
      <w:numFmt w:val="decimal"/>
      <w:lvlText w:val="%4"/>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A23BE6">
      <w:start w:val="1"/>
      <w:numFmt w:val="lowerLetter"/>
      <w:lvlText w:val="%5"/>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AE40C6">
      <w:start w:val="1"/>
      <w:numFmt w:val="lowerRoman"/>
      <w:lvlText w:val="%6"/>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CE2294">
      <w:start w:val="1"/>
      <w:numFmt w:val="decimal"/>
      <w:lvlText w:val="%7"/>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AEFA26">
      <w:start w:val="1"/>
      <w:numFmt w:val="lowerLetter"/>
      <w:lvlText w:val="%8"/>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465672">
      <w:start w:val="1"/>
      <w:numFmt w:val="lowerRoman"/>
      <w:lvlText w:val="%9"/>
      <w:lvlJc w:val="left"/>
      <w:pPr>
        <w:ind w:left="7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47476B"/>
    <w:multiLevelType w:val="hybridMultilevel"/>
    <w:tmpl w:val="37F41708"/>
    <w:lvl w:ilvl="0" w:tplc="15A6EDE6">
      <w:start w:val="1"/>
      <w:numFmt w:val="decimal"/>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A69CE8">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6AAEAC">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E8D352">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4E8CB4">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8EDDA6">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92B70A">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DE773E">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0E4120">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AB65A2B"/>
    <w:multiLevelType w:val="hybridMultilevel"/>
    <w:tmpl w:val="E86863F8"/>
    <w:lvl w:ilvl="0" w:tplc="9BF6B9C8">
      <w:start w:val="1"/>
      <w:numFmt w:val="decimal"/>
      <w:lvlText w:val="%1."/>
      <w:lvlJc w:val="left"/>
      <w:pPr>
        <w:ind w:left="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E2775A">
      <w:start w:val="1"/>
      <w:numFmt w:val="lowerLetter"/>
      <w:lvlText w:val="%2"/>
      <w:lvlJc w:val="left"/>
      <w:pPr>
        <w:ind w:left="1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20BA12">
      <w:start w:val="1"/>
      <w:numFmt w:val="lowerRoman"/>
      <w:lvlText w:val="%3"/>
      <w:lvlJc w:val="left"/>
      <w:pPr>
        <w:ind w:left="18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3A6376">
      <w:start w:val="1"/>
      <w:numFmt w:val="decimal"/>
      <w:lvlText w:val="%4"/>
      <w:lvlJc w:val="left"/>
      <w:pPr>
        <w:ind w:left="26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4290E6">
      <w:start w:val="1"/>
      <w:numFmt w:val="lowerLetter"/>
      <w:lvlText w:val="%5"/>
      <w:lvlJc w:val="left"/>
      <w:pPr>
        <w:ind w:left="3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FAF1AA">
      <w:start w:val="1"/>
      <w:numFmt w:val="lowerRoman"/>
      <w:lvlText w:val="%6"/>
      <w:lvlJc w:val="left"/>
      <w:pPr>
        <w:ind w:left="40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7E8C7C">
      <w:start w:val="1"/>
      <w:numFmt w:val="decimal"/>
      <w:lvlText w:val="%7"/>
      <w:lvlJc w:val="left"/>
      <w:pPr>
        <w:ind w:left="4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CE04B4">
      <w:start w:val="1"/>
      <w:numFmt w:val="lowerLetter"/>
      <w:lvlText w:val="%8"/>
      <w:lvlJc w:val="left"/>
      <w:pPr>
        <w:ind w:left="5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3AEB70">
      <w:start w:val="1"/>
      <w:numFmt w:val="lowerRoman"/>
      <w:lvlText w:val="%9"/>
      <w:lvlJc w:val="left"/>
      <w:pPr>
        <w:ind w:left="6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B93015B"/>
    <w:multiLevelType w:val="hybridMultilevel"/>
    <w:tmpl w:val="4CD272B6"/>
    <w:lvl w:ilvl="0" w:tplc="3E8AC512">
      <w:start w:val="2"/>
      <w:numFmt w:val="decimal"/>
      <w:lvlText w:val="%1."/>
      <w:lvlJc w:val="left"/>
      <w:pPr>
        <w:ind w:left="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BCB86C">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741006">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E84BC6">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0E9C18">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FA4DC0">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9246E8">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B8EB2A">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FE2778">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FB8068A"/>
    <w:multiLevelType w:val="hybridMultilevel"/>
    <w:tmpl w:val="30D01AA4"/>
    <w:lvl w:ilvl="0" w:tplc="4F5264A8">
      <w:start w:val="2"/>
      <w:numFmt w:val="decimal"/>
      <w:lvlText w:val="%1."/>
      <w:lvlJc w:val="left"/>
      <w:pPr>
        <w:ind w:left="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403270">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E8DD36">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42F8E2">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5E8A12">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7A9EB6">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AA32EE">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0CCBD0">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0EB0D0">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48E18ED"/>
    <w:multiLevelType w:val="hybridMultilevel"/>
    <w:tmpl w:val="06403862"/>
    <w:lvl w:ilvl="0" w:tplc="760E8CAC">
      <w:start w:val="2"/>
      <w:numFmt w:val="decimal"/>
      <w:lvlText w:val="%1."/>
      <w:lvlJc w:val="left"/>
      <w:pPr>
        <w:ind w:left="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DC322C">
      <w:start w:val="1"/>
      <w:numFmt w:val="lowerLetter"/>
      <w:lvlText w:val="%2"/>
      <w:lvlJc w:val="left"/>
      <w:pPr>
        <w:ind w:left="1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02AB24">
      <w:start w:val="1"/>
      <w:numFmt w:val="lowerRoman"/>
      <w:lvlText w:val="%3"/>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622C58">
      <w:start w:val="1"/>
      <w:numFmt w:val="decimal"/>
      <w:lvlText w:val="%4"/>
      <w:lvlJc w:val="left"/>
      <w:pPr>
        <w:ind w:left="2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1E72D0">
      <w:start w:val="1"/>
      <w:numFmt w:val="lowerLetter"/>
      <w:lvlText w:val="%5"/>
      <w:lvlJc w:val="left"/>
      <w:pPr>
        <w:ind w:left="3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80BC9E">
      <w:start w:val="1"/>
      <w:numFmt w:val="lowerRoman"/>
      <w:lvlText w:val="%6"/>
      <w:lvlJc w:val="left"/>
      <w:pPr>
        <w:ind w:left="3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E05C82">
      <w:start w:val="1"/>
      <w:numFmt w:val="decimal"/>
      <w:lvlText w:val="%7"/>
      <w:lvlJc w:val="left"/>
      <w:pPr>
        <w:ind w:left="4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007062">
      <w:start w:val="1"/>
      <w:numFmt w:val="lowerLetter"/>
      <w:lvlText w:val="%8"/>
      <w:lvlJc w:val="left"/>
      <w:pPr>
        <w:ind w:left="5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EEA8DA">
      <w:start w:val="1"/>
      <w:numFmt w:val="lowerRoman"/>
      <w:lvlText w:val="%9"/>
      <w:lvlJc w:val="left"/>
      <w:pPr>
        <w:ind w:left="6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7B62FEA"/>
    <w:multiLevelType w:val="hybridMultilevel"/>
    <w:tmpl w:val="A356C49C"/>
    <w:lvl w:ilvl="0" w:tplc="1602A022">
      <w:start w:val="2"/>
      <w:numFmt w:val="decimal"/>
      <w:lvlText w:val="%1."/>
      <w:lvlJc w:val="left"/>
      <w:pPr>
        <w:ind w:left="4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3ACE86">
      <w:start w:val="1"/>
      <w:numFmt w:val="lowerLetter"/>
      <w:lvlText w:val="%2"/>
      <w:lvlJc w:val="left"/>
      <w:pPr>
        <w:ind w:left="1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AACD56">
      <w:start w:val="1"/>
      <w:numFmt w:val="lowerRoman"/>
      <w:lvlText w:val="%3"/>
      <w:lvlJc w:val="left"/>
      <w:pPr>
        <w:ind w:left="1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38490E">
      <w:start w:val="1"/>
      <w:numFmt w:val="decimal"/>
      <w:lvlText w:val="%4"/>
      <w:lvlJc w:val="left"/>
      <w:pPr>
        <w:ind w:left="2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8AA074">
      <w:start w:val="1"/>
      <w:numFmt w:val="lowerLetter"/>
      <w:lvlText w:val="%5"/>
      <w:lvlJc w:val="left"/>
      <w:pPr>
        <w:ind w:left="3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009FB8">
      <w:start w:val="1"/>
      <w:numFmt w:val="lowerRoman"/>
      <w:lvlText w:val="%6"/>
      <w:lvlJc w:val="left"/>
      <w:pPr>
        <w:ind w:left="40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6ECF86">
      <w:start w:val="1"/>
      <w:numFmt w:val="decimal"/>
      <w:lvlText w:val="%7"/>
      <w:lvlJc w:val="left"/>
      <w:pPr>
        <w:ind w:left="4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60F93C">
      <w:start w:val="1"/>
      <w:numFmt w:val="lowerLetter"/>
      <w:lvlText w:val="%8"/>
      <w:lvlJc w:val="left"/>
      <w:pPr>
        <w:ind w:left="5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F48D28">
      <w:start w:val="1"/>
      <w:numFmt w:val="lowerRoman"/>
      <w:lvlText w:val="%9"/>
      <w:lvlJc w:val="left"/>
      <w:pPr>
        <w:ind w:left="6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26A4951"/>
    <w:multiLevelType w:val="hybridMultilevel"/>
    <w:tmpl w:val="E6480090"/>
    <w:lvl w:ilvl="0" w:tplc="0972C2F8">
      <w:start w:val="3"/>
      <w:numFmt w:val="decimal"/>
      <w:lvlText w:val="%1."/>
      <w:lvlJc w:val="left"/>
      <w:pPr>
        <w:ind w:left="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3C9E02">
      <w:start w:val="1"/>
      <w:numFmt w:val="lowerLetter"/>
      <w:lvlText w:val="%2)"/>
      <w:lvlJc w:val="left"/>
      <w:pPr>
        <w:ind w:left="9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052EFFE">
      <w:start w:val="1"/>
      <w:numFmt w:val="lowerRoman"/>
      <w:lvlText w:val="%3"/>
      <w:lvlJc w:val="left"/>
      <w:pPr>
        <w:ind w:left="17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80E2302">
      <w:start w:val="1"/>
      <w:numFmt w:val="decimal"/>
      <w:lvlText w:val="%4"/>
      <w:lvlJc w:val="left"/>
      <w:pPr>
        <w:ind w:left="24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792B428">
      <w:start w:val="1"/>
      <w:numFmt w:val="lowerLetter"/>
      <w:lvlText w:val="%5"/>
      <w:lvlJc w:val="left"/>
      <w:pPr>
        <w:ind w:left="31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B16A3AE">
      <w:start w:val="1"/>
      <w:numFmt w:val="lowerRoman"/>
      <w:lvlText w:val="%6"/>
      <w:lvlJc w:val="left"/>
      <w:pPr>
        <w:ind w:left="38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A0C8AF0">
      <w:start w:val="1"/>
      <w:numFmt w:val="decimal"/>
      <w:lvlText w:val="%7"/>
      <w:lvlJc w:val="left"/>
      <w:pPr>
        <w:ind w:left="46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3103FF0">
      <w:start w:val="1"/>
      <w:numFmt w:val="lowerLetter"/>
      <w:lvlText w:val="%8"/>
      <w:lvlJc w:val="left"/>
      <w:pPr>
        <w:ind w:left="53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1CC4974">
      <w:start w:val="1"/>
      <w:numFmt w:val="lowerRoman"/>
      <w:lvlText w:val="%9"/>
      <w:lvlJc w:val="left"/>
      <w:pPr>
        <w:ind w:left="60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628D7FA8"/>
    <w:multiLevelType w:val="hybridMultilevel"/>
    <w:tmpl w:val="66925888"/>
    <w:lvl w:ilvl="0" w:tplc="F2125C9A">
      <w:start w:val="1"/>
      <w:numFmt w:val="lowerLetter"/>
      <w:lvlText w:val="%1)"/>
      <w:lvlJc w:val="left"/>
      <w:pPr>
        <w:ind w:left="8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108DEF0">
      <w:start w:val="1"/>
      <w:numFmt w:val="lowerLetter"/>
      <w:lvlText w:val="%2"/>
      <w:lvlJc w:val="left"/>
      <w:pPr>
        <w:ind w:left="1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F44B4B2">
      <w:start w:val="1"/>
      <w:numFmt w:val="lowerRoman"/>
      <w:lvlText w:val="%3"/>
      <w:lvlJc w:val="left"/>
      <w:pPr>
        <w:ind w:left="2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2180926">
      <w:start w:val="1"/>
      <w:numFmt w:val="decimal"/>
      <w:lvlText w:val="%4"/>
      <w:lvlJc w:val="left"/>
      <w:pPr>
        <w:ind w:left="2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E543C9A">
      <w:start w:val="1"/>
      <w:numFmt w:val="lowerLetter"/>
      <w:lvlText w:val="%5"/>
      <w:lvlJc w:val="left"/>
      <w:pPr>
        <w:ind w:left="3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6E4FE56">
      <w:start w:val="1"/>
      <w:numFmt w:val="lowerRoman"/>
      <w:lvlText w:val="%6"/>
      <w:lvlJc w:val="left"/>
      <w:pPr>
        <w:ind w:left="4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23AFC12">
      <w:start w:val="1"/>
      <w:numFmt w:val="decimal"/>
      <w:lvlText w:val="%7"/>
      <w:lvlJc w:val="left"/>
      <w:pPr>
        <w:ind w:left="5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47A0200">
      <w:start w:val="1"/>
      <w:numFmt w:val="lowerLetter"/>
      <w:lvlText w:val="%8"/>
      <w:lvlJc w:val="left"/>
      <w:pPr>
        <w:ind w:left="58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CE607CE">
      <w:start w:val="1"/>
      <w:numFmt w:val="lowerRoman"/>
      <w:lvlText w:val="%9"/>
      <w:lvlJc w:val="left"/>
      <w:pPr>
        <w:ind w:left="65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62EE228F"/>
    <w:multiLevelType w:val="hybridMultilevel"/>
    <w:tmpl w:val="194CCBE4"/>
    <w:lvl w:ilvl="0" w:tplc="77B62434">
      <w:start w:val="1"/>
      <w:numFmt w:val="bullet"/>
      <w:lvlText w:val="-"/>
      <w:lvlJc w:val="left"/>
      <w:pPr>
        <w:ind w:left="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FA9C88">
      <w:start w:val="1"/>
      <w:numFmt w:val="bullet"/>
      <w:lvlText w:val="o"/>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BA975E">
      <w:start w:val="1"/>
      <w:numFmt w:val="bullet"/>
      <w:lvlText w:val="▪"/>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9A2212">
      <w:start w:val="1"/>
      <w:numFmt w:val="bullet"/>
      <w:lvlText w:val="•"/>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8AA330">
      <w:start w:val="1"/>
      <w:numFmt w:val="bullet"/>
      <w:lvlText w:val="o"/>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B637B2">
      <w:start w:val="1"/>
      <w:numFmt w:val="bullet"/>
      <w:lvlText w:val="▪"/>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3C0FFC">
      <w:start w:val="1"/>
      <w:numFmt w:val="bullet"/>
      <w:lvlText w:val="•"/>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5CA134">
      <w:start w:val="1"/>
      <w:numFmt w:val="bullet"/>
      <w:lvlText w:val="o"/>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E81340">
      <w:start w:val="1"/>
      <w:numFmt w:val="bullet"/>
      <w:lvlText w:val="▪"/>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9E66B0A"/>
    <w:multiLevelType w:val="hybridMultilevel"/>
    <w:tmpl w:val="39A60CBA"/>
    <w:lvl w:ilvl="0" w:tplc="A888DF52">
      <w:start w:val="1"/>
      <w:numFmt w:val="decimal"/>
      <w:lvlText w:val="%1."/>
      <w:lvlJc w:val="left"/>
      <w:pPr>
        <w:ind w:left="5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B76BD3A">
      <w:start w:val="1"/>
      <w:numFmt w:val="decimal"/>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E0C592">
      <w:start w:val="1"/>
      <w:numFmt w:val="lowerRoman"/>
      <w:lvlText w:val="%3"/>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58F2F8">
      <w:start w:val="1"/>
      <w:numFmt w:val="decimal"/>
      <w:lvlText w:val="%4"/>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B89A9E">
      <w:start w:val="1"/>
      <w:numFmt w:val="lowerLetter"/>
      <w:lvlText w:val="%5"/>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AE478">
      <w:start w:val="1"/>
      <w:numFmt w:val="lowerRoman"/>
      <w:lvlText w:val="%6"/>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F6A4E2">
      <w:start w:val="1"/>
      <w:numFmt w:val="decimal"/>
      <w:lvlText w:val="%7"/>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FA122E">
      <w:start w:val="1"/>
      <w:numFmt w:val="lowerLetter"/>
      <w:lvlText w:val="%8"/>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4C3DD0">
      <w:start w:val="1"/>
      <w:numFmt w:val="lowerRoman"/>
      <w:lvlText w:val="%9"/>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E894678"/>
    <w:multiLevelType w:val="hybridMultilevel"/>
    <w:tmpl w:val="3CCCE878"/>
    <w:lvl w:ilvl="0" w:tplc="FE6C3C86">
      <w:start w:val="2"/>
      <w:numFmt w:val="decimal"/>
      <w:lvlText w:val="%1."/>
      <w:lvlJc w:val="left"/>
      <w:pPr>
        <w:ind w:left="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9E813E">
      <w:start w:val="1"/>
      <w:numFmt w:val="bullet"/>
      <w:lvlText w:val="-"/>
      <w:lvlJc w:val="left"/>
      <w:pPr>
        <w:ind w:left="4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E0C482">
      <w:start w:val="1"/>
      <w:numFmt w:val="bullet"/>
      <w:lvlText w:val="▪"/>
      <w:lvlJc w:val="left"/>
      <w:pPr>
        <w:ind w:left="15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5588D0E">
      <w:start w:val="1"/>
      <w:numFmt w:val="bullet"/>
      <w:lvlText w:val="•"/>
      <w:lvlJc w:val="left"/>
      <w:pPr>
        <w:ind w:left="2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8C645E8">
      <w:start w:val="1"/>
      <w:numFmt w:val="bullet"/>
      <w:lvlText w:val="o"/>
      <w:lvlJc w:val="left"/>
      <w:pPr>
        <w:ind w:left="3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ECE874A">
      <w:start w:val="1"/>
      <w:numFmt w:val="bullet"/>
      <w:lvlText w:val="▪"/>
      <w:lvlJc w:val="left"/>
      <w:pPr>
        <w:ind w:left="37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F02B6DE">
      <w:start w:val="1"/>
      <w:numFmt w:val="bullet"/>
      <w:lvlText w:val="•"/>
      <w:lvlJc w:val="left"/>
      <w:pPr>
        <w:ind w:left="44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F94D790">
      <w:start w:val="1"/>
      <w:numFmt w:val="bullet"/>
      <w:lvlText w:val="o"/>
      <w:lvlJc w:val="left"/>
      <w:pPr>
        <w:ind w:left="5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1DE023E">
      <w:start w:val="1"/>
      <w:numFmt w:val="bullet"/>
      <w:lvlText w:val="▪"/>
      <w:lvlJc w:val="left"/>
      <w:pPr>
        <w:ind w:left="58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704961E8"/>
    <w:multiLevelType w:val="hybridMultilevel"/>
    <w:tmpl w:val="7EF4E6FE"/>
    <w:lvl w:ilvl="0" w:tplc="4B7E85B2">
      <w:start w:val="2"/>
      <w:numFmt w:val="decimal"/>
      <w:lvlText w:val="%1."/>
      <w:lvlJc w:val="left"/>
      <w:pPr>
        <w:ind w:left="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D80754">
      <w:start w:val="1"/>
      <w:numFmt w:val="lowerLetter"/>
      <w:lvlText w:val="%2"/>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30BE1C">
      <w:start w:val="1"/>
      <w:numFmt w:val="lowerRoman"/>
      <w:lvlText w:val="%3"/>
      <w:lvlJc w:val="left"/>
      <w:pPr>
        <w:ind w:left="1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AEAED0">
      <w:start w:val="1"/>
      <w:numFmt w:val="decimal"/>
      <w:lvlText w:val="%4"/>
      <w:lvlJc w:val="left"/>
      <w:pPr>
        <w:ind w:left="2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3EDCBA">
      <w:start w:val="1"/>
      <w:numFmt w:val="lowerLetter"/>
      <w:lvlText w:val="%5"/>
      <w:lvlJc w:val="left"/>
      <w:pPr>
        <w:ind w:left="3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F09620">
      <w:start w:val="1"/>
      <w:numFmt w:val="lowerRoman"/>
      <w:lvlText w:val="%6"/>
      <w:lvlJc w:val="left"/>
      <w:pPr>
        <w:ind w:left="3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B49E26">
      <w:start w:val="1"/>
      <w:numFmt w:val="decimal"/>
      <w:lvlText w:val="%7"/>
      <w:lvlJc w:val="left"/>
      <w:pPr>
        <w:ind w:left="4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F420FE">
      <w:start w:val="1"/>
      <w:numFmt w:val="lowerLetter"/>
      <w:lvlText w:val="%8"/>
      <w:lvlJc w:val="left"/>
      <w:pPr>
        <w:ind w:left="5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829238">
      <w:start w:val="1"/>
      <w:numFmt w:val="lowerRoman"/>
      <w:lvlText w:val="%9"/>
      <w:lvlJc w:val="left"/>
      <w:pPr>
        <w:ind w:left="6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0"/>
  </w:num>
  <w:num w:numId="3">
    <w:abstractNumId w:val="4"/>
  </w:num>
  <w:num w:numId="4">
    <w:abstractNumId w:val="12"/>
  </w:num>
  <w:num w:numId="5">
    <w:abstractNumId w:val="14"/>
  </w:num>
  <w:num w:numId="6">
    <w:abstractNumId w:val="1"/>
  </w:num>
  <w:num w:numId="7">
    <w:abstractNumId w:val="6"/>
  </w:num>
  <w:num w:numId="8">
    <w:abstractNumId w:val="7"/>
  </w:num>
  <w:num w:numId="9">
    <w:abstractNumId w:val="5"/>
  </w:num>
  <w:num w:numId="10">
    <w:abstractNumId w:val="9"/>
  </w:num>
  <w:num w:numId="11">
    <w:abstractNumId w:val="11"/>
  </w:num>
  <w:num w:numId="12">
    <w:abstractNumId w:val="15"/>
  </w:num>
  <w:num w:numId="13">
    <w:abstractNumId w:val="13"/>
  </w:num>
  <w:num w:numId="14">
    <w:abstractNumId w:val="8"/>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056"/>
    <w:rsid w:val="0000687E"/>
    <w:rsid w:val="00301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FCDBD43-420D-4D24-9BE6-98C206C4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2" w:line="226" w:lineRule="auto"/>
      <w:ind w:left="158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73"/>
      <w:ind w:left="86"/>
      <w:jc w:val="center"/>
      <w:outlineLvl w:val="0"/>
    </w:pPr>
    <w:rPr>
      <w:rFonts w:ascii="Times New Roman" w:eastAsia="Times New Roman" w:hAnsi="Times New Roman" w:cs="Times New Roman"/>
      <w:color w:val="000000"/>
      <w:sz w:val="44"/>
    </w:rPr>
  </w:style>
  <w:style w:type="paragraph" w:styleId="Heading2">
    <w:name w:val="heading 2"/>
    <w:next w:val="Normal"/>
    <w:link w:val="Heading2Char"/>
    <w:uiPriority w:val="9"/>
    <w:unhideWhenUsed/>
    <w:qFormat/>
    <w:pPr>
      <w:keepNext/>
      <w:keepLines/>
      <w:spacing w:after="180"/>
      <w:ind w:left="183" w:hanging="10"/>
      <w:outlineLvl w:val="1"/>
    </w:pPr>
    <w:rPr>
      <w:rFonts w:ascii="Times New Roman" w:eastAsia="Times New Roman" w:hAnsi="Times New Roman" w:cs="Times New Roman"/>
      <w:color w:val="000000"/>
      <w:sz w:val="26"/>
    </w:rPr>
  </w:style>
  <w:style w:type="paragraph" w:styleId="Heading3">
    <w:name w:val="heading 3"/>
    <w:next w:val="Normal"/>
    <w:link w:val="Heading3Char"/>
    <w:uiPriority w:val="9"/>
    <w:unhideWhenUsed/>
    <w:qFormat/>
    <w:pPr>
      <w:keepNext/>
      <w:keepLines/>
      <w:spacing w:after="180"/>
      <w:ind w:left="183" w:hanging="10"/>
      <w:outlineLvl w:val="2"/>
    </w:pPr>
    <w:rPr>
      <w:rFonts w:ascii="Times New Roman" w:eastAsia="Times New Roman" w:hAnsi="Times New Roman" w:cs="Times New Roman"/>
      <w:color w:val="000000"/>
      <w:sz w:val="26"/>
    </w:rPr>
  </w:style>
  <w:style w:type="paragraph" w:styleId="Heading4">
    <w:name w:val="heading 4"/>
    <w:next w:val="Normal"/>
    <w:link w:val="Heading4Char"/>
    <w:uiPriority w:val="9"/>
    <w:unhideWhenUsed/>
    <w:qFormat/>
    <w:pPr>
      <w:keepNext/>
      <w:keepLines/>
      <w:spacing w:after="180"/>
      <w:ind w:left="183" w:hanging="10"/>
      <w:outlineLvl w:val="3"/>
    </w:pPr>
    <w:rPr>
      <w:rFonts w:ascii="Times New Roman" w:eastAsia="Times New Roman" w:hAnsi="Times New Roman" w:cs="Times New Roman"/>
      <w:color w:val="000000"/>
      <w:sz w:val="26"/>
    </w:rPr>
  </w:style>
  <w:style w:type="paragraph" w:styleId="Heading5">
    <w:name w:val="heading 5"/>
    <w:next w:val="Normal"/>
    <w:link w:val="Heading5Char"/>
    <w:uiPriority w:val="9"/>
    <w:unhideWhenUsed/>
    <w:qFormat/>
    <w:pPr>
      <w:keepNext/>
      <w:keepLines/>
      <w:spacing w:after="0"/>
      <w:ind w:left="164" w:hanging="10"/>
      <w:outlineLvl w:val="4"/>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Calibri" w:eastAsia="Calibri" w:hAnsi="Calibri" w:cs="Calibri"/>
      <w:color w:val="000000"/>
      <w:sz w:val="26"/>
    </w:rPr>
  </w:style>
  <w:style w:type="character" w:customStyle="1" w:styleId="Heading1Char">
    <w:name w:val="Heading 1 Char"/>
    <w:link w:val="Heading1"/>
    <w:rPr>
      <w:rFonts w:ascii="Times New Roman" w:eastAsia="Times New Roman" w:hAnsi="Times New Roman" w:cs="Times New Roman"/>
      <w:color w:val="000000"/>
      <w:sz w:val="44"/>
    </w:rPr>
  </w:style>
  <w:style w:type="character" w:customStyle="1" w:styleId="Heading3Char">
    <w:name w:val="Heading 3 Char"/>
    <w:link w:val="Heading3"/>
    <w:rPr>
      <w:rFonts w:ascii="Times New Roman" w:eastAsia="Times New Roman" w:hAnsi="Times New Roman" w:cs="Times New Roman"/>
      <w:color w:val="000000"/>
      <w:sz w:val="26"/>
    </w:rPr>
  </w:style>
  <w:style w:type="character" w:customStyle="1" w:styleId="Heading2Char">
    <w:name w:val="Heading 2 Char"/>
    <w:link w:val="Heading2"/>
    <w:rPr>
      <w:rFonts w:ascii="Times New Roman" w:eastAsia="Times New Roman" w:hAnsi="Times New Roman" w:cs="Times New Roman"/>
      <w:color w:val="000000"/>
      <w:sz w:val="26"/>
    </w:rPr>
  </w:style>
  <w:style w:type="character" w:customStyle="1" w:styleId="Heading4Char">
    <w:name w:val="Heading 4 Char"/>
    <w:link w:val="Heading4"/>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header" Target="header3.xml"/><Relationship Id="rId39" Type="http://schemas.openxmlformats.org/officeDocument/2006/relationships/image" Target="media/image29.jpg"/><Relationship Id="rId21" Type="http://schemas.openxmlformats.org/officeDocument/2006/relationships/image" Target="media/image17.jpg"/><Relationship Id="rId34" Type="http://schemas.openxmlformats.org/officeDocument/2006/relationships/image" Target="media/image24.jpg"/><Relationship Id="rId42" Type="http://schemas.openxmlformats.org/officeDocument/2006/relationships/header" Target="header4.xml"/><Relationship Id="rId47" Type="http://schemas.openxmlformats.org/officeDocument/2006/relationships/footer" Target="footer6.xml"/><Relationship Id="rId50" Type="http://schemas.openxmlformats.org/officeDocument/2006/relationships/footer" Target="footer7.xml"/><Relationship Id="rId55" Type="http://schemas.openxmlformats.org/officeDocument/2006/relationships/image" Target="media/image33.jpg"/><Relationship Id="rId63" Type="http://schemas.openxmlformats.org/officeDocument/2006/relationships/image" Target="media/image41.jpg"/><Relationship Id="rId68" Type="http://schemas.openxmlformats.org/officeDocument/2006/relationships/image" Target="media/image46.jpg"/><Relationship Id="rId76" Type="http://schemas.openxmlformats.org/officeDocument/2006/relationships/footer" Target="footer11.xml"/><Relationship Id="rId84" Type="http://schemas.openxmlformats.org/officeDocument/2006/relationships/image" Target="media/image56.jpg"/><Relationship Id="rId89" Type="http://schemas.openxmlformats.org/officeDocument/2006/relationships/footer" Target="footer14.xml"/><Relationship Id="rId7" Type="http://schemas.openxmlformats.org/officeDocument/2006/relationships/image" Target="media/image3.jpg"/><Relationship Id="rId71" Type="http://schemas.openxmlformats.org/officeDocument/2006/relationships/image" Target="media/image49.jpg"/><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g"/><Relationship Id="rId29" Type="http://schemas.openxmlformats.org/officeDocument/2006/relationships/image" Target="media/image19.jpg"/><Relationship Id="rId11" Type="http://schemas.openxmlformats.org/officeDocument/2006/relationships/image" Target="media/image7.jpg"/><Relationship Id="rId24" Type="http://schemas.openxmlformats.org/officeDocument/2006/relationships/footer" Target="footer1.xml"/><Relationship Id="rId32" Type="http://schemas.openxmlformats.org/officeDocument/2006/relationships/image" Target="media/image22.jpg"/><Relationship Id="rId37" Type="http://schemas.openxmlformats.org/officeDocument/2006/relationships/image" Target="media/image27.jpg"/><Relationship Id="rId40" Type="http://schemas.openxmlformats.org/officeDocument/2006/relationships/image" Target="media/image30.jpg"/><Relationship Id="rId45" Type="http://schemas.openxmlformats.org/officeDocument/2006/relationships/footer" Target="footer5.xml"/><Relationship Id="rId53" Type="http://schemas.openxmlformats.org/officeDocument/2006/relationships/footer" Target="footer9.xml"/><Relationship Id="rId58" Type="http://schemas.openxmlformats.org/officeDocument/2006/relationships/image" Target="media/image36.jpg"/><Relationship Id="rId66" Type="http://schemas.openxmlformats.org/officeDocument/2006/relationships/image" Target="media/image44.jpg"/><Relationship Id="rId74" Type="http://schemas.openxmlformats.org/officeDocument/2006/relationships/header" Target="header11.xml"/><Relationship Id="rId79" Type="http://schemas.openxmlformats.org/officeDocument/2006/relationships/image" Target="media/image51.jpg"/><Relationship Id="rId87" Type="http://schemas.openxmlformats.org/officeDocument/2006/relationships/header" Target="header14.xml"/><Relationship Id="rId5" Type="http://schemas.openxmlformats.org/officeDocument/2006/relationships/footnotes" Target="footnotes.xml"/><Relationship Id="rId61" Type="http://schemas.openxmlformats.org/officeDocument/2006/relationships/image" Target="media/image39.jpg"/><Relationship Id="rId82" Type="http://schemas.openxmlformats.org/officeDocument/2006/relationships/image" Target="media/image54.jpg"/><Relationship Id="rId90" Type="http://schemas.openxmlformats.org/officeDocument/2006/relationships/header" Target="header15.xml"/><Relationship Id="rId19" Type="http://schemas.openxmlformats.org/officeDocument/2006/relationships/image" Target="media/image15.jpg"/><Relationship Id="rId14" Type="http://schemas.openxmlformats.org/officeDocument/2006/relationships/image" Target="media/image10.jp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image" Target="media/image20.jpg"/><Relationship Id="rId35" Type="http://schemas.openxmlformats.org/officeDocument/2006/relationships/image" Target="media/image25.jpg"/><Relationship Id="rId43" Type="http://schemas.openxmlformats.org/officeDocument/2006/relationships/header" Target="header5.xml"/><Relationship Id="rId48" Type="http://schemas.openxmlformats.org/officeDocument/2006/relationships/header" Target="header7.xml"/><Relationship Id="rId56" Type="http://schemas.openxmlformats.org/officeDocument/2006/relationships/image" Target="media/image34.jpg"/><Relationship Id="rId64" Type="http://schemas.openxmlformats.org/officeDocument/2006/relationships/image" Target="media/image42.jpg"/><Relationship Id="rId69" Type="http://schemas.openxmlformats.org/officeDocument/2006/relationships/image" Target="media/image47.jpg"/><Relationship Id="rId77" Type="http://schemas.openxmlformats.org/officeDocument/2006/relationships/header" Target="header12.xml"/><Relationship Id="rId8" Type="http://schemas.openxmlformats.org/officeDocument/2006/relationships/image" Target="media/image4.jpg"/><Relationship Id="rId51" Type="http://schemas.openxmlformats.org/officeDocument/2006/relationships/footer" Target="footer8.xml"/><Relationship Id="rId72" Type="http://schemas.openxmlformats.org/officeDocument/2006/relationships/image" Target="media/image50.jpg"/><Relationship Id="rId80" Type="http://schemas.openxmlformats.org/officeDocument/2006/relationships/image" Target="media/image52.jpg"/><Relationship Id="rId85" Type="http://schemas.openxmlformats.org/officeDocument/2006/relationships/image" Target="media/image57.jpg"/><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footer" Target="footer2.xml"/><Relationship Id="rId33" Type="http://schemas.openxmlformats.org/officeDocument/2006/relationships/image" Target="media/image23.jpg"/><Relationship Id="rId38" Type="http://schemas.openxmlformats.org/officeDocument/2006/relationships/image" Target="media/image28.jpg"/><Relationship Id="rId46" Type="http://schemas.openxmlformats.org/officeDocument/2006/relationships/header" Target="header6.xml"/><Relationship Id="rId59" Type="http://schemas.openxmlformats.org/officeDocument/2006/relationships/image" Target="media/image37.jpg"/><Relationship Id="rId67" Type="http://schemas.openxmlformats.org/officeDocument/2006/relationships/image" Target="media/image45.jpg"/><Relationship Id="rId20" Type="http://schemas.openxmlformats.org/officeDocument/2006/relationships/image" Target="media/image16.jpg"/><Relationship Id="rId41" Type="http://schemas.openxmlformats.org/officeDocument/2006/relationships/image" Target="media/image31.jpg"/><Relationship Id="rId54" Type="http://schemas.openxmlformats.org/officeDocument/2006/relationships/image" Target="media/image32.jpg"/><Relationship Id="rId62" Type="http://schemas.openxmlformats.org/officeDocument/2006/relationships/image" Target="media/image40.jpg"/><Relationship Id="rId70" Type="http://schemas.openxmlformats.org/officeDocument/2006/relationships/image" Target="media/image48.jpg"/><Relationship Id="rId75" Type="http://schemas.openxmlformats.org/officeDocument/2006/relationships/footer" Target="footer10.xml"/><Relationship Id="rId83" Type="http://schemas.openxmlformats.org/officeDocument/2006/relationships/image" Target="media/image55.jpg"/><Relationship Id="rId88" Type="http://schemas.openxmlformats.org/officeDocument/2006/relationships/footer" Target="footer13.xml"/><Relationship Id="rId91"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1.jpg"/><Relationship Id="rId23" Type="http://schemas.openxmlformats.org/officeDocument/2006/relationships/header" Target="header2.xml"/><Relationship Id="rId28" Type="http://schemas.openxmlformats.org/officeDocument/2006/relationships/image" Target="media/image18.jpg"/><Relationship Id="rId36" Type="http://schemas.openxmlformats.org/officeDocument/2006/relationships/image" Target="media/image26.jpg"/><Relationship Id="rId49" Type="http://schemas.openxmlformats.org/officeDocument/2006/relationships/header" Target="header8.xml"/><Relationship Id="rId57" Type="http://schemas.openxmlformats.org/officeDocument/2006/relationships/image" Target="media/image35.jpg"/><Relationship Id="rId10" Type="http://schemas.openxmlformats.org/officeDocument/2006/relationships/image" Target="media/image6.jpg"/><Relationship Id="rId31" Type="http://schemas.openxmlformats.org/officeDocument/2006/relationships/image" Target="media/image21.jpg"/><Relationship Id="rId44" Type="http://schemas.openxmlformats.org/officeDocument/2006/relationships/footer" Target="footer4.xml"/><Relationship Id="rId52" Type="http://schemas.openxmlformats.org/officeDocument/2006/relationships/header" Target="header9.xml"/><Relationship Id="rId60" Type="http://schemas.openxmlformats.org/officeDocument/2006/relationships/image" Target="media/image38.jpg"/><Relationship Id="rId65" Type="http://schemas.openxmlformats.org/officeDocument/2006/relationships/image" Target="media/image43.jpg"/><Relationship Id="rId73" Type="http://schemas.openxmlformats.org/officeDocument/2006/relationships/header" Target="header10.xml"/><Relationship Id="rId78" Type="http://schemas.openxmlformats.org/officeDocument/2006/relationships/footer" Target="footer12.xml"/><Relationship Id="rId81" Type="http://schemas.openxmlformats.org/officeDocument/2006/relationships/image" Target="media/image53.jpg"/><Relationship Id="rId86"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image" Target="media/image5.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6755</Words>
  <Characters>38507</Characters>
  <Application>Microsoft Office Word</Application>
  <DocSecurity>0</DocSecurity>
  <Lines>320</Lines>
  <Paragraphs>90</Paragraphs>
  <ScaleCrop>false</ScaleCrop>
  <Company/>
  <LinksUpToDate>false</LinksUpToDate>
  <CharactersWithSpaces>45172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freelancer</dc:creator>
  <cp:keywords/>
  <cp:lastModifiedBy>freelancer</cp:lastModifiedBy>
  <cp:revision>2</cp:revision>
  <dcterms:created xsi:type="dcterms:W3CDTF">2019-04-03T07:04:00Z</dcterms:created>
  <dcterms:modified xsi:type="dcterms:W3CDTF">2019-04-03T07:04:00Z</dcterms:modified>
</cp:coreProperties>
</file>