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3838"/>
        <w:gridCol w:w="640"/>
        <w:gridCol w:w="1435"/>
        <w:gridCol w:w="299"/>
        <w:gridCol w:w="1077"/>
        <w:gridCol w:w="980"/>
        <w:gridCol w:w="980"/>
        <w:gridCol w:w="980"/>
      </w:tblGrid>
      <w:tr w:rsidR="002B4BD9" w:rsidRPr="002B4BD9" w:rsidTr="002B4BD9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SMLOUVA O POSKYTNUTÍ SLUŽEB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(prodávající)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provozovatel: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Hotel a Pivovar Belveder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Železná Ruda s.r.o.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Belvederská 189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340 04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Železná Ruda   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O3936686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CZ03936686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odběratel: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B4BD9">
              <w:rPr>
                <w:rFonts w:ascii="Arial" w:eastAsia="Times New Roman" w:hAnsi="Arial" w:cs="Arial"/>
                <w:color w:val="000000"/>
                <w:lang w:eastAsia="cs-CZ"/>
              </w:rPr>
              <w:t>Střední odborná škola Stříbro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Benešova 508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349 01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Stříbro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BD9" w:rsidRPr="002B4BD9" w:rsidRDefault="002B4BD9" w:rsidP="002B4B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B4BD9">
              <w:rPr>
                <w:rFonts w:ascii="Arial" w:eastAsia="Times New Roman" w:hAnsi="Arial" w:cs="Arial"/>
                <w:color w:val="000000"/>
                <w:lang w:eastAsia="cs-CZ"/>
              </w:rPr>
              <w:t>68783728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CZ6878328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Předmět smlouvy: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lyžařský kurz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Termín: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9.3.-16.3.2019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Strava: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plná penze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první jídlo: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poslední jídlo: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Počet: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45 osob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520,-kč + 2,-kč poplatek obci na den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Uživatel upřesní 3 dny před nástupem přesný počet.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1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Provozovatel zabezpečí: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pokoje se SZ + celodenní strava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pitný režim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Teplo,čisto s úklidem pokojů a ostatních prostor.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Uživatel: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Přidělené kapacity bude využívat k účelu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tomu určenému,veškeré způsobené škody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nahradí provozovateli.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Úhrada: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fa po skončení pobytu s 10-ti denní splatností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11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V případě storna ze strany uživatele se zaplacené zálohy nevrací,kromě živelných katastrof,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11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zdravotních karantén,zdravotních prázdnin a nemoci,kdy provozovatel vrací obratem celé platby.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8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Za pozdní platbu se účtuje penále z prodlení 0.5% denně.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lang w:eastAsia="cs-CZ"/>
              </w:rPr>
              <w:t>Hotel splňuje Vyhlášku 106/01 Sb. O  hygienických požadavcích na zotavovací akci dětí.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11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Smlouva je vyhotovena ve 2. výtiscích.Po podpisu smlouvy se jeden výtisk vrací provozovateli do Ž.R.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15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Prodávající souhlasí s uveřejněním Smlouvy v plném znění v registru smluv dle zákona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00"/>
        </w:trPr>
        <w:tc>
          <w:tcPr>
            <w:tcW w:w="11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B4B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č.340/2015 Sb.,o zvláštních podmínkách účinnosti některých smluv,uveřejňování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2B4BD9" w:rsidRPr="002B4BD9" w:rsidTr="002B4BD9">
        <w:trPr>
          <w:trHeight w:val="315"/>
        </w:trPr>
        <w:tc>
          <w:tcPr>
            <w:tcW w:w="8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těchto smluv a o registru smluv.Smlouvu zveřejní kupující.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V Železné Rudě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3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Odběratel: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B4B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Provozovatel: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4BD9" w:rsidRPr="002B4BD9" w:rsidTr="002B4BD9">
        <w:trPr>
          <w:trHeight w:val="28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D9" w:rsidRPr="002B4BD9" w:rsidRDefault="002B4BD9" w:rsidP="002B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2DEB" w:rsidRDefault="00C02DEB">
      <w:bookmarkStart w:id="0" w:name="_GoBack"/>
      <w:bookmarkEnd w:id="0"/>
    </w:p>
    <w:sectPr w:rsidR="00C0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D9"/>
    <w:rsid w:val="002B4BD9"/>
    <w:rsid w:val="00C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907D-902F-4F0C-952D-0F1EBF3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Patočková</dc:creator>
  <cp:keywords/>
  <dc:description/>
  <cp:lastModifiedBy>Patočková</cp:lastModifiedBy>
  <cp:revision>1</cp:revision>
  <dcterms:created xsi:type="dcterms:W3CDTF">2019-04-03T06:40:00Z</dcterms:created>
  <dcterms:modified xsi:type="dcterms:W3CDTF">2019-04-03T06:41:00Z</dcterms:modified>
</cp:coreProperties>
</file>