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E7" w:rsidRPr="006E38E7" w:rsidRDefault="006E38E7" w:rsidP="006E3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C851A7" w:rsidRDefault="006E38E7" w:rsidP="006E38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Sídlo: Husinecká 102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>4/11a, 130 00 Praha 3 – Žižkov,</w:t>
      </w:r>
    </w:p>
    <w:p w:rsidR="00C851A7" w:rsidRDefault="006E38E7" w:rsidP="006E38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IČ: 01312774, </w:t>
      </w:r>
    </w:p>
    <w:p w:rsidR="006E38E7" w:rsidRPr="006E38E7" w:rsidRDefault="008B04B3" w:rsidP="006E38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>CZ01312774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Ing. Jiřím Veselým,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ředitelem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Krajského pozemkového úřadu pro Středočeský kraj a hl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>avní město Praha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(dále jen “KPÚ“),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adresa: náměstí W. Churchilla 1800/2, 130</w:t>
      </w:r>
      <w:r w:rsidR="000A7DF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 Praha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E38E7" w:rsidRPr="006E38E7" w:rsidRDefault="00C851A7" w:rsidP="00C851A7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="006E38E7" w:rsidRPr="0026726E">
        <w:rPr>
          <w:rFonts w:ascii="Arial" w:eastAsia="Times New Roman" w:hAnsi="Arial" w:cs="Arial"/>
          <w:b/>
          <w:sz w:val="20"/>
          <w:szCs w:val="20"/>
          <w:lang w:eastAsia="cs-CZ"/>
        </w:rPr>
        <w:t>“převádějící“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C851A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manželé </w:t>
      </w: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paní </w:t>
      </w:r>
      <w:r w:rsidR="00C851A7"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Věra </w:t>
      </w:r>
      <w:r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>Šmejcká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="00C851A7">
        <w:rPr>
          <w:rFonts w:ascii="Arial" w:eastAsia="Times New Roman" w:hAnsi="Arial" w:cs="Arial"/>
          <w:sz w:val="20"/>
          <w:szCs w:val="20"/>
          <w:lang w:eastAsia="cs-CZ"/>
        </w:rPr>
        <w:t>r.č.</w:t>
      </w:r>
      <w:proofErr w:type="gramEnd"/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 64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="00C851A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pan </w:t>
      </w:r>
      <w:r w:rsidR="00C851A7"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Jaromír </w:t>
      </w:r>
      <w:r w:rsidRPr="00C851A7">
        <w:rPr>
          <w:rFonts w:ascii="Arial" w:eastAsia="Times New Roman" w:hAnsi="Arial" w:cs="Arial"/>
          <w:b/>
          <w:sz w:val="20"/>
          <w:szCs w:val="20"/>
          <w:lang w:eastAsia="cs-CZ"/>
        </w:rPr>
        <w:t>Šmejcký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="00C851A7">
        <w:rPr>
          <w:rFonts w:ascii="Arial" w:eastAsia="Times New Roman" w:hAnsi="Arial" w:cs="Arial"/>
          <w:sz w:val="20"/>
          <w:szCs w:val="20"/>
          <w:lang w:eastAsia="cs-CZ"/>
        </w:rPr>
        <w:t>r.č.</w:t>
      </w:r>
      <w:proofErr w:type="gramEnd"/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 61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="00C851A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C851A7" w:rsidRDefault="00C851A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oba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trvale bytem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294 47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Ledce u Mladé Boleslavi</w:t>
      </w:r>
    </w:p>
    <w:p w:rsidR="006E38E7" w:rsidRPr="006E38E7" w:rsidRDefault="006E38E7" w:rsidP="00C851A7">
      <w:pPr>
        <w:tabs>
          <w:tab w:val="left" w:pos="2835"/>
        </w:tabs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26726E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r w:rsidR="0026726E" w:rsidRPr="0026726E">
        <w:rPr>
          <w:rFonts w:ascii="Arial" w:eastAsia="Times New Roman" w:hAnsi="Arial" w:cs="Arial"/>
          <w:b/>
          <w:sz w:val="20"/>
          <w:szCs w:val="20"/>
          <w:lang w:eastAsia="cs-CZ"/>
        </w:rPr>
        <w:t>nabyvatelé“</w:t>
      </w:r>
      <w:r w:rsidR="0026726E" w:rsidRPr="0026726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851A7" w:rsidRPr="006E38E7" w:rsidRDefault="00C851A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podle § 11a, zákona č. 229/1991 Sb., ve znění pozdějších předpisů (dále jen "zákon o půdě") </w:t>
      </w:r>
    </w:p>
    <w:p w:rsidR="006E38E7" w:rsidRPr="006E38E7" w:rsidRDefault="006E38E7" w:rsidP="006E38E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851A7" w:rsidRPr="006E38E7" w:rsidRDefault="00C851A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C851A7" w:rsidRDefault="006E38E7" w:rsidP="006E38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C851A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smlouvu o převodu pozemků </w:t>
      </w:r>
      <w:r w:rsidRPr="00C851A7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číslo: 5PR19/66</w:t>
      </w:r>
    </w:p>
    <w:p w:rsidR="006E38E7" w:rsidRDefault="006E38E7" w:rsidP="006E38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851A7" w:rsidRPr="006E38E7" w:rsidRDefault="00C851A7" w:rsidP="006E38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E38E7" w:rsidRPr="00C851A7" w:rsidRDefault="006E38E7" w:rsidP="00C851A7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6E38E7" w:rsidRPr="006E38E7" w:rsidRDefault="006E38E7" w:rsidP="006E38E7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Mladá Boleslav pro katastrální území Ledce u Mladé Boleslavi, obec Ledce.</w:t>
      </w:r>
    </w:p>
    <w:p w:rsidR="006E38E7" w:rsidRPr="006E38E7" w:rsidRDefault="006E38E7" w:rsidP="006E38E7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SPÚ převádí touto smlouvou do společného jmění manželů následující pozemky:, včetně trvalých porostů </w:t>
      </w:r>
    </w:p>
    <w:p w:rsidR="006E38E7" w:rsidRPr="006E38E7" w:rsidRDefault="006E38E7" w:rsidP="006E38E7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26726E">
      <w:pPr>
        <w:tabs>
          <w:tab w:val="left" w:pos="1134"/>
          <w:tab w:val="left" w:pos="4111"/>
          <w:tab w:val="right" w:pos="7371"/>
          <w:tab w:val="right" w:pos="9356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Parc.č.</w:t>
      </w:r>
      <w:r w:rsidRPr="006E38E7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6E38E7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r w:rsidRPr="006E38E7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6E38E7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E38E7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E38E7">
        <w:rPr>
          <w:rFonts w:ascii="Arial" w:eastAsia="Times New Roman" w:hAnsi="Arial" w:cs="Arial"/>
          <w:sz w:val="18"/>
          <w:szCs w:val="20"/>
          <w:lang w:eastAsia="cs-CZ"/>
        </w:rPr>
        <w:t>2/2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zahrada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856,80 Kč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3 193 m2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50 667,60 Kč </w:t>
      </w: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E38E7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E38E7">
        <w:rPr>
          <w:rFonts w:ascii="Arial" w:eastAsia="Times New Roman" w:hAnsi="Arial" w:cs="Arial"/>
          <w:sz w:val="18"/>
          <w:szCs w:val="20"/>
          <w:lang w:eastAsia="cs-CZ"/>
        </w:rPr>
        <w:t>2/4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zahrada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1 001,00 Kč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3 400 m2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54 041,00 Kč </w:t>
      </w: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6 593 m2 </w:t>
      </w:r>
      <w:r w:rsidRPr="006E38E7">
        <w:rPr>
          <w:rFonts w:ascii="Arial" w:eastAsia="Times New Roman" w:hAnsi="Arial" w:cs="Arial"/>
          <w:sz w:val="18"/>
          <w:szCs w:val="20"/>
          <w:lang w:eastAsia="cs-CZ"/>
        </w:rPr>
        <w:tab/>
        <w:t>104 708,60 Kč</w:t>
      </w:r>
    </w:p>
    <w:p w:rsidR="006E38E7" w:rsidRPr="006E38E7" w:rsidRDefault="006E38E7" w:rsidP="0026726E">
      <w:pPr>
        <w:tabs>
          <w:tab w:val="left" w:pos="1134"/>
          <w:tab w:val="left" w:pos="3402"/>
          <w:tab w:val="right" w:pos="538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Česká republika nabyla vlastnické právo k převáděným pozemkům na základě dekretu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 presidenta republiky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č. 12</w:t>
      </w:r>
      <w:r w:rsidR="000A7DFF">
        <w:rPr>
          <w:rFonts w:ascii="Arial" w:eastAsia="Times New Roman" w:hAnsi="Arial" w:cs="Arial"/>
          <w:sz w:val="20"/>
          <w:szCs w:val="20"/>
          <w:lang w:eastAsia="cs-CZ"/>
        </w:rPr>
        <w:t>/1945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Sb., ze dne 21.6.1945 </w:t>
      </w:r>
    </w:p>
    <w:p w:rsidR="006E38E7" w:rsidRP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851A7" w:rsidRPr="006E38E7" w:rsidRDefault="00C851A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Převáděné pozemky byly oceněny ve znaleckém posudku soudního znalce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pod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7174/05/2017, podle vyhl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č. 182/1988 Sb., ve znění vyhl</w:t>
      </w:r>
      <w:r w:rsidR="00C851A7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č. 316/1990 Sb., celkovou částkou 104 708,60 Kč (slovy: jednostočtyřitisícesedmsetosmkorun českých šedesát haléřů). </w:t>
      </w:r>
    </w:p>
    <w:p w:rsidR="006E38E7" w:rsidRPr="006E38E7" w:rsidRDefault="006E38E7" w:rsidP="006E38E7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877C6A" w:rsidRPr="006E38E7" w:rsidRDefault="00877C6A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II.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Oprávněn</w:t>
      </w:r>
      <w:r w:rsidR="00671A95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osob</w:t>
      </w:r>
      <w:r w:rsidR="00671A95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671A95">
        <w:rPr>
          <w:rFonts w:ascii="Arial" w:eastAsia="Times New Roman" w:hAnsi="Arial" w:cs="Arial"/>
          <w:sz w:val="20"/>
          <w:szCs w:val="20"/>
          <w:lang w:eastAsia="cs-CZ"/>
        </w:rPr>
        <w:t xml:space="preserve"> manželé Věra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Šmejcká</w:t>
      </w:r>
      <w:r w:rsidR="00671A95">
        <w:rPr>
          <w:rFonts w:ascii="Arial" w:eastAsia="Times New Roman" w:hAnsi="Arial" w:cs="Arial"/>
          <w:sz w:val="20"/>
          <w:szCs w:val="20"/>
          <w:lang w:eastAsia="cs-CZ"/>
        </w:rPr>
        <w:t xml:space="preserve"> a Jaromír Šmejcký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E38E7" w:rsidRPr="006E38E7" w:rsidRDefault="006E38E7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Nárok na bezúplatný převod pozemků z vlastnictví státu podle § 11a zákona o půdě vznikl: </w:t>
      </w:r>
    </w:p>
    <w:p w:rsidR="006E38E7" w:rsidRPr="006E38E7" w:rsidRDefault="006E38E7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- smlouvou o postoupen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í pohledávky, uzavřenou dne </w:t>
      </w:r>
      <w:proofErr w:type="gramStart"/>
      <w:r w:rsidR="00256BEA">
        <w:rPr>
          <w:rFonts w:ascii="Arial" w:eastAsia="Times New Roman" w:hAnsi="Arial" w:cs="Arial"/>
          <w:sz w:val="20"/>
          <w:szCs w:val="20"/>
          <w:lang w:eastAsia="cs-CZ"/>
        </w:rPr>
        <w:t>29.12.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2018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ve výši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t>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Kč, mezi postupitelem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a nabyvatel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Postoupené nároky jsou doloženy: </w:t>
      </w:r>
    </w:p>
    <w:p w:rsidR="006E38E7" w:rsidRPr="006E38E7" w:rsidRDefault="006E38E7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- pravomocným rozhodnutím </w:t>
      </w:r>
      <w:r w:rsidR="000A7DFF">
        <w:rPr>
          <w:rFonts w:ascii="Arial" w:eastAsia="Times New Roman" w:hAnsi="Arial" w:cs="Arial"/>
          <w:sz w:val="20"/>
          <w:szCs w:val="20"/>
          <w:lang w:eastAsia="cs-CZ"/>
        </w:rPr>
        <w:t xml:space="preserve">Krajského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pozemkového úřadu </w:t>
      </w:r>
      <w:r w:rsidR="000A7DFF">
        <w:rPr>
          <w:rFonts w:ascii="Arial" w:eastAsia="Times New Roman" w:hAnsi="Arial" w:cs="Arial"/>
          <w:sz w:val="20"/>
          <w:szCs w:val="20"/>
          <w:lang w:eastAsia="cs-CZ"/>
        </w:rPr>
        <w:t>pro Středočeský kraj a hlavní město Praha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7847 - 1365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>/92/Ný 2018 ze dne 20.3.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2018, kterým oprávněným osobám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</w:t>
      </w:r>
      <w:proofErr w:type="spellEnd"/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>i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xxxxxxxxxxxxxxxxxxxxxx</w:t>
      </w:r>
      <w:proofErr w:type="spellEnd"/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</w:t>
      </w:r>
      <w:proofErr w:type="spellEnd"/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nelze vydat pozemky nebo jejich části v katastrálním území Dolní Slivno, obce Dolní Slivno, okresu Mladá Boleslav.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Nevydané pozemky byly oceněny: </w:t>
      </w:r>
    </w:p>
    <w:p w:rsidR="006E38E7" w:rsidRPr="006E38E7" w:rsidRDefault="006E38E7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- znaleckým posudkem znalce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669-99/2018,</w:t>
      </w:r>
      <w:r w:rsidR="0026726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ze dne 12.6.2018, podle vyhl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="0026726E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č. 182/1988 Sb., ve znění vyhl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č. 316/1990 Sb.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Zůstatek postoupených nároků za nevydané pozemky v katastrálním území Dolní Slivno, z rozhodnutí pozemkového úřadu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7847 - 1365/92/Ný 2018, ke dni sepsání smlouvy činí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xxxxxx,xx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Kč.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Z toho bude touto smlouvou vypořádáno 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>1.00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0,00 Kč. </w:t>
      </w:r>
    </w:p>
    <w:p w:rsidR="00C87BE9" w:rsidRPr="006E38E7" w:rsidRDefault="00C87BE9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E38E7" w:rsidRPr="006E38E7" w:rsidRDefault="006E38E7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- smlouvou o postoupení pohledávky, uzavřenou dne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29.3.2019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ve výši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t>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Kč, mezi postupitelem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a nabyvatel</w:t>
      </w:r>
      <w:r w:rsidR="00256BEA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Postoupené nároky jsou doloženy: </w:t>
      </w:r>
    </w:p>
    <w:p w:rsidR="006E38E7" w:rsidRPr="006E38E7" w:rsidRDefault="006E38E7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- pravomocným rozhodnutím </w:t>
      </w:r>
      <w:r w:rsidR="0026726E">
        <w:rPr>
          <w:rFonts w:ascii="Arial" w:eastAsia="Times New Roman" w:hAnsi="Arial" w:cs="Arial"/>
          <w:sz w:val="20"/>
          <w:szCs w:val="20"/>
          <w:lang w:eastAsia="cs-CZ"/>
        </w:rPr>
        <w:t>Krajského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pozemkového úřadu </w:t>
      </w:r>
      <w:r w:rsidR="0026726E">
        <w:rPr>
          <w:rFonts w:ascii="Arial" w:eastAsia="Times New Roman" w:hAnsi="Arial" w:cs="Arial"/>
          <w:sz w:val="20"/>
          <w:szCs w:val="20"/>
          <w:lang w:eastAsia="cs-CZ"/>
        </w:rPr>
        <w:t>pro Středočeský kraj a hlavní město Praha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7847 - 1365/92/Ný 2018 ze dne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 xml:space="preserve"> 20.3.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2018, kterým oprávněným osobám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</w:t>
      </w:r>
      <w:proofErr w:type="spellEnd"/>
      <w:r w:rsidR="00F277D8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</w:t>
      </w:r>
      <w:proofErr w:type="spellEnd"/>
      <w:r w:rsidR="00F277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proofErr w:type="spellEnd"/>
      <w:r w:rsidR="00F277D8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xxxxxxxxxxxxxi</w:t>
      </w:r>
      <w:proofErr w:type="spellEnd"/>
      <w:r w:rsidR="00F277D8" w:rsidRPr="006E38E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277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xxxxxxxxxxxxxxxxxxxxxx</w:t>
      </w:r>
      <w:proofErr w:type="spellEnd"/>
      <w:r w:rsidR="00F277D8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</w:t>
      </w:r>
      <w:proofErr w:type="spellEnd"/>
      <w:r w:rsidR="00F277D8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</w:t>
      </w:r>
      <w:proofErr w:type="spellEnd"/>
      <w:r w:rsidR="00F277D8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="00F277D8">
        <w:rPr>
          <w:rFonts w:ascii="Arial" w:eastAsia="Times New Roman" w:hAnsi="Arial" w:cs="Arial"/>
          <w:sz w:val="20"/>
          <w:szCs w:val="20"/>
          <w:lang w:eastAsia="cs-CZ"/>
        </w:rPr>
        <w:t>xxxxxxxxxxxxxxxxxx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nelze vydat pozemky nebo jejich části v katastrálním území Horní Slivno, obce Horní Slivno, okresu Mladá Boleslav.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Nevydané pozemky byly oceněny: </w:t>
      </w:r>
    </w:p>
    <w:p w:rsidR="006E38E7" w:rsidRPr="006E38E7" w:rsidRDefault="0026726E" w:rsidP="0026726E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- sazbou za 1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>. Ocenění podle vyhl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>č. 182/1988 Sb., ve znění vyhl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 xml:space="preserve">ášky 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>č. 316/1990 Sb., provedl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E38E7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Kateřina Ouředníčková, odb. rada SPÚ, dne 14.5.2018.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Zůstatek postoupených nároků za nevydané pozemky v katastrálním území Horní Slivno, z rozhodnutí pozemkového úřadu </w:t>
      </w:r>
      <w:proofErr w:type="gramStart"/>
      <w:r w:rsidRPr="006E38E7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7847 - 1365/92/Ný 2018, ke dni sepsání smlouvy činí </w:t>
      </w:r>
      <w:proofErr w:type="spellStart"/>
      <w:r w:rsidR="00E643BF">
        <w:rPr>
          <w:rFonts w:ascii="Arial" w:eastAsia="Times New Roman" w:hAnsi="Arial" w:cs="Arial"/>
          <w:sz w:val="20"/>
          <w:szCs w:val="20"/>
          <w:lang w:eastAsia="cs-CZ"/>
        </w:rPr>
        <w:t>xxxxxxxx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643BF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Kč. </w:t>
      </w:r>
    </w:p>
    <w:p w:rsidR="006E38E7" w:rsidRPr="006E38E7" w:rsidRDefault="006E38E7" w:rsidP="00267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Z toho bude touto smlouvou vypořádáno </w:t>
      </w:r>
      <w:r w:rsidR="00C87BE9">
        <w:rPr>
          <w:rFonts w:ascii="Arial" w:eastAsia="Times New Roman" w:hAnsi="Arial" w:cs="Arial"/>
          <w:sz w:val="20"/>
          <w:szCs w:val="20"/>
          <w:lang w:eastAsia="cs-CZ"/>
        </w:rPr>
        <w:t>103.708,60</w:t>
      </w:r>
      <w:r w:rsidR="00C87BE9"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Kč.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877C6A" w:rsidRPr="006E38E7" w:rsidRDefault="00877C6A" w:rsidP="00877C6A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E38E7" w:rsidRPr="006E38E7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6E38E7" w:rsidRPr="006E38E7" w:rsidRDefault="006E38E7" w:rsidP="00C87B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nabyvatelům pozemky, uvedené v čl. I. této smlouvy, včetně součástí a příslušenství, se všemi právy a povinnostmi a nabyvatelé je do společného jmění manželů přijímají.</w:t>
      </w:r>
    </w:p>
    <w:p w:rsidR="006E38E7" w:rsidRPr="006E38E7" w:rsidRDefault="006E38E7" w:rsidP="00C87B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877C6A" w:rsidRPr="006E38E7" w:rsidRDefault="00877C6A" w:rsidP="00877C6A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6E38E7" w:rsidRPr="00C87BE9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6E38E7" w:rsidRPr="006E38E7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Nabyvatelé dále prohlašují, že je jim stav převáděných pozemků znám a tyto pozemky do společného jmění manželů přijímají. Nabyvatelé berou na vědomí skutečnost, že převádějící nezajišťuje zpřístupnění a vytyčování hranic pozemků.</w:t>
      </w:r>
    </w:p>
    <w:p w:rsidR="00877C6A" w:rsidRPr="006E38E7" w:rsidRDefault="006E38E7" w:rsidP="00877C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Užívací vztah k převáděn</w:t>
      </w:r>
      <w:r w:rsidR="00877C6A">
        <w:rPr>
          <w:rFonts w:ascii="Arial" w:eastAsia="Times New Roman" w:hAnsi="Arial" w:cs="Arial"/>
          <w:sz w:val="20"/>
          <w:szCs w:val="20"/>
          <w:lang w:eastAsia="cs-CZ"/>
        </w:rPr>
        <w:t>ým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pozemk</w:t>
      </w:r>
      <w:r w:rsidR="00877C6A">
        <w:rPr>
          <w:rFonts w:ascii="Arial" w:eastAsia="Times New Roman" w:hAnsi="Arial" w:cs="Arial"/>
          <w:sz w:val="20"/>
          <w:szCs w:val="20"/>
          <w:lang w:eastAsia="cs-CZ"/>
        </w:rPr>
        <w:t>ům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 je řešen nájemní smlouvou číslo 86N05/66, uzavřenou s</w:t>
      </w:r>
      <w:r w:rsidR="00877C6A">
        <w:rPr>
          <w:rFonts w:ascii="Arial" w:eastAsia="Times New Roman" w:hAnsi="Arial" w:cs="Arial"/>
          <w:sz w:val="20"/>
          <w:szCs w:val="20"/>
          <w:lang w:eastAsia="cs-CZ"/>
        </w:rPr>
        <w:t xml:space="preserve"> Jaromírem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Šmejcký</w:t>
      </w:r>
      <w:r w:rsidR="00877C6A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, jakožto nájemcem. </w:t>
      </w:r>
    </w:p>
    <w:p w:rsidR="00877C6A" w:rsidRPr="006E38E7" w:rsidRDefault="00877C6A" w:rsidP="00877C6A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6E38E7" w:rsidRPr="00877C6A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877C6A" w:rsidRDefault="006E38E7" w:rsidP="00877C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877C6A" w:rsidRPr="00877C6A" w:rsidRDefault="00877C6A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</w:t>
      </w: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</w:p>
    <w:p w:rsidR="006E38E7" w:rsidRPr="006E38E7" w:rsidRDefault="006E38E7" w:rsidP="00877C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>Tato smlouva nabývá účinnosti dnem uveřejnění v Registru smluv dle zákona č.</w:t>
      </w:r>
      <w:r w:rsidR="0026726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="0026726E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877C6A" w:rsidRDefault="00877C6A" w:rsidP="00877C6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77C6A" w:rsidRPr="00877C6A" w:rsidRDefault="00877C6A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</w:t>
      </w: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</w:p>
    <w:p w:rsidR="006E38E7" w:rsidRPr="00B60089" w:rsidRDefault="006E38E7" w:rsidP="006E38E7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</w:rPr>
        <w:t>SPÚ jako správce osobních údajů dle zákona č. 101/2000 Sb., o ochraně osobních údajů</w:t>
      </w:r>
      <w:r w:rsidR="00B60089">
        <w:rPr>
          <w:rFonts w:ascii="Arial" w:eastAsia="Times New Roman" w:hAnsi="Arial" w:cs="Arial"/>
          <w:sz w:val="20"/>
          <w:szCs w:val="20"/>
        </w:rPr>
        <w:t xml:space="preserve"> </w:t>
      </w:r>
      <w:r w:rsidRPr="006E38E7">
        <w:rPr>
          <w:rFonts w:ascii="Arial" w:eastAsia="Times New Roman" w:hAnsi="Arial" w:cs="Arial"/>
          <w:sz w:val="20"/>
          <w:szCs w:val="20"/>
        </w:rPr>
        <w:t>a o změně některých zákonů, ve znění pozdějších předpisů a platného nařízení (EU) 2016/679 (GDPR), tímto informuje ve smlouvě uveden</w:t>
      </w:r>
      <w:r w:rsidR="00B60089">
        <w:rPr>
          <w:rFonts w:ascii="Arial" w:eastAsia="Times New Roman" w:hAnsi="Arial" w:cs="Arial"/>
          <w:sz w:val="20"/>
          <w:szCs w:val="20"/>
        </w:rPr>
        <w:t>é</w:t>
      </w:r>
      <w:r w:rsidRPr="006E38E7">
        <w:rPr>
          <w:rFonts w:ascii="Arial" w:eastAsia="Times New Roman" w:hAnsi="Arial" w:cs="Arial"/>
          <w:sz w:val="20"/>
          <w:szCs w:val="20"/>
        </w:rPr>
        <w:t xml:space="preserve"> subjekt</w:t>
      </w:r>
      <w:r w:rsidR="00B60089">
        <w:rPr>
          <w:rFonts w:ascii="Arial" w:eastAsia="Times New Roman" w:hAnsi="Arial" w:cs="Arial"/>
          <w:sz w:val="20"/>
          <w:szCs w:val="20"/>
        </w:rPr>
        <w:t>y</w:t>
      </w:r>
      <w:r w:rsidRPr="006E38E7">
        <w:rPr>
          <w:rFonts w:ascii="Arial" w:eastAsia="Times New Roman" w:hAnsi="Arial" w:cs="Arial"/>
          <w:sz w:val="20"/>
          <w:szCs w:val="20"/>
        </w:rPr>
        <w:t xml:space="preserve"> osobních údajů, že je</w:t>
      </w:r>
      <w:r w:rsidR="00B60089">
        <w:rPr>
          <w:rFonts w:ascii="Arial" w:eastAsia="Times New Roman" w:hAnsi="Arial" w:cs="Arial"/>
          <w:sz w:val="20"/>
          <w:szCs w:val="20"/>
        </w:rPr>
        <w:t>jich</w:t>
      </w:r>
      <w:r w:rsidRPr="006E38E7">
        <w:rPr>
          <w:rFonts w:ascii="Arial" w:eastAsia="Times New Roman" w:hAnsi="Arial" w:cs="Arial"/>
          <w:sz w:val="20"/>
          <w:szCs w:val="20"/>
        </w:rPr>
        <w:t xml:space="preserve"> údaje uvedené v této smlouvě zpracovává pro účely realizace, výkonu práv a povinností dle této smlouvy. Uveden</w:t>
      </w:r>
      <w:r w:rsidR="00B60089">
        <w:rPr>
          <w:rFonts w:ascii="Arial" w:eastAsia="Times New Roman" w:hAnsi="Arial" w:cs="Arial"/>
          <w:sz w:val="20"/>
          <w:szCs w:val="20"/>
        </w:rPr>
        <w:t>é</w:t>
      </w:r>
      <w:r w:rsidRPr="006E38E7">
        <w:rPr>
          <w:rFonts w:ascii="Arial" w:eastAsia="Times New Roman" w:hAnsi="Arial" w:cs="Arial"/>
          <w:sz w:val="20"/>
          <w:szCs w:val="20"/>
        </w:rPr>
        <w:t xml:space="preserve"> subjekt</w:t>
      </w:r>
      <w:r w:rsidR="00B60089">
        <w:rPr>
          <w:rFonts w:ascii="Arial" w:eastAsia="Times New Roman" w:hAnsi="Arial" w:cs="Arial"/>
          <w:sz w:val="20"/>
          <w:szCs w:val="20"/>
        </w:rPr>
        <w:t>y</w:t>
      </w:r>
      <w:r w:rsidRPr="006E38E7">
        <w:rPr>
          <w:rFonts w:ascii="Arial" w:eastAsia="Times New Roman" w:hAnsi="Arial" w:cs="Arial"/>
          <w:sz w:val="20"/>
          <w:szCs w:val="20"/>
        </w:rPr>
        <w:t xml:space="preserve"> osobních údajů si j</w:t>
      </w:r>
      <w:r w:rsidR="00B60089">
        <w:rPr>
          <w:rFonts w:ascii="Arial" w:eastAsia="Times New Roman" w:hAnsi="Arial" w:cs="Arial"/>
          <w:sz w:val="20"/>
          <w:szCs w:val="20"/>
        </w:rPr>
        <w:t>sou</w:t>
      </w:r>
      <w:r w:rsidRPr="006E38E7">
        <w:rPr>
          <w:rFonts w:ascii="Arial" w:eastAsia="Times New Roman" w:hAnsi="Arial" w:cs="Arial"/>
          <w:sz w:val="20"/>
          <w:szCs w:val="20"/>
        </w:rPr>
        <w:t xml:space="preserve"> vědom</w:t>
      </w:r>
      <w:r w:rsidR="00B60089">
        <w:rPr>
          <w:rFonts w:ascii="Arial" w:eastAsia="Times New Roman" w:hAnsi="Arial" w:cs="Arial"/>
          <w:sz w:val="20"/>
          <w:szCs w:val="20"/>
        </w:rPr>
        <w:t>i</w:t>
      </w:r>
      <w:r w:rsidRPr="006E38E7">
        <w:rPr>
          <w:rFonts w:ascii="Arial" w:eastAsia="Times New Roman" w:hAnsi="Arial" w:cs="Arial"/>
          <w:sz w:val="20"/>
          <w:szCs w:val="20"/>
        </w:rPr>
        <w:t xml:space="preserve">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 w:rsidR="00AE5403">
        <w:rPr>
          <w:rFonts w:ascii="Arial" w:eastAsia="Times New Roman" w:hAnsi="Arial" w:cs="Arial"/>
          <w:sz w:val="20"/>
          <w:szCs w:val="20"/>
        </w:rPr>
        <w:br/>
      </w:r>
      <w:r w:rsidRPr="006E38E7">
        <w:rPr>
          <w:rFonts w:ascii="Arial" w:eastAsia="Times New Roman" w:hAnsi="Arial" w:cs="Arial"/>
          <w:sz w:val="20"/>
          <w:szCs w:val="20"/>
        </w:rPr>
        <w:t xml:space="preserve">č. 499/2004 Sb. o archivnictví a spisové službě a o změně některých zákonů, ve znění pozdějších </w:t>
      </w:r>
      <w:r w:rsidRPr="00B60089">
        <w:rPr>
          <w:rFonts w:ascii="Arial" w:eastAsia="Times New Roman" w:hAnsi="Arial" w:cs="Arial"/>
          <w:sz w:val="20"/>
          <w:szCs w:val="20"/>
        </w:rPr>
        <w:t>předpisů.</w:t>
      </w:r>
    </w:p>
    <w:p w:rsidR="00877C6A" w:rsidRPr="006E38E7" w:rsidRDefault="00877C6A" w:rsidP="00877C6A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877C6A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</w:t>
      </w:r>
      <w:r w:rsidR="00877C6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</w:t>
      </w: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</w:p>
    <w:p w:rsidR="006E38E7" w:rsidRDefault="006E38E7" w:rsidP="00877C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se dle ust. § 21a odst. 1 zákona o </w:t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půdě a ust. </w:t>
      </w:r>
      <w:r w:rsidR="00AE540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§ 8 odst. 1 zákona č. 634/2004 Sb., o správních poplatcích, nevyměřují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877C6A" w:rsidRPr="006E38E7" w:rsidRDefault="00877C6A" w:rsidP="00877C6A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877C6A" w:rsidRDefault="006E38E7" w:rsidP="00877C6A">
      <w:pPr>
        <w:tabs>
          <w:tab w:val="left" w:pos="709"/>
        </w:tabs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Čl. </w:t>
      </w:r>
      <w:r w:rsidR="00877C6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</w:t>
      </w:r>
      <w:r w:rsidRPr="006E38E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V.</w:t>
      </w:r>
    </w:p>
    <w:p w:rsidR="006E38E7" w:rsidRPr="006E38E7" w:rsidRDefault="006E38E7" w:rsidP="00877C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6E38E7" w:rsidRDefault="006E38E7" w:rsidP="006E38E7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Pr="006E38E7" w:rsidRDefault="00AE5403" w:rsidP="006E38E7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</w:t>
      </w:r>
      <w:r w:rsidR="00877C6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Praze dne </w:t>
      </w:r>
      <w:r w:rsidR="00E643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2. 4. 2019</w:t>
      </w:r>
      <w:r w:rsidR="00877C6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 Ledcích</w:t>
      </w:r>
      <w:r w:rsidR="00E643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1. 4. 2019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26726E" w:rsidRDefault="0026726E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726E" w:rsidRDefault="0026726E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Pr="006E38E7" w:rsidRDefault="00AE5403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………………………………………………              </w:t>
      </w:r>
      <w:r w:rsidR="00877C6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E38E7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</w:t>
      </w:r>
    </w:p>
    <w:p w:rsidR="006E38E7" w:rsidRPr="006E38E7" w:rsidRDefault="006E38E7" w:rsidP="00877C6A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Česká republika – Státní pozemkový úřad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77C6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Věra </w:t>
      </w:r>
      <w:r w:rsidR="00877C6A"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Šmejcká</w:t>
      </w:r>
    </w:p>
    <w:p w:rsidR="00877C6A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ředitel Krajského pozemkového úřadu</w:t>
      </w:r>
    </w:p>
    <w:p w:rsidR="006E38E7" w:rsidRPr="006E38E7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Středočeský kraj a hl. m. Praha </w:t>
      </w:r>
    </w:p>
    <w:p w:rsidR="006E38E7" w:rsidRPr="006E38E7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Ing. Jiří Veselý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77C6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…………………………………………….</w:t>
      </w:r>
    </w:p>
    <w:p w:rsidR="006E38E7" w:rsidRPr="006E38E7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877C6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Jaromír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Šmejcký </w:t>
      </w:r>
    </w:p>
    <w:p w:rsidR="0026726E" w:rsidRPr="006E38E7" w:rsidRDefault="0026726E" w:rsidP="0026726E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 </w:t>
      </w:r>
      <w:r w:rsidRPr="006E38E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převádějící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    </w:t>
      </w:r>
      <w:r w:rsidRPr="006E38E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nabyvatelé</w:t>
      </w:r>
    </w:p>
    <w:p w:rsidR="00AE5403" w:rsidRDefault="00AE5403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věcnou a formální správnost odpovídá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</w:t>
      </w:r>
    </w:p>
    <w:p w:rsidR="006E38E7" w:rsidRPr="006E38E7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vedoucí pobočky Mladá Boleslav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</w:t>
      </w:r>
    </w:p>
    <w:p w:rsidR="006E38E7" w:rsidRPr="006E38E7" w:rsidRDefault="006E38E7" w:rsidP="006E38E7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Mgr. Roman Hanzík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Pr="006E38E7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B60089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B6008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Za správnost:</w:t>
      </w:r>
      <w:r w:rsidR="00B60089" w:rsidRPr="00B6008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Pavel Novák</w:t>
      </w: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Tato smlouva byla uveřejněna v Registru smluv, vedeném dle zákona č. 340/2015 Sb., o registru smluv.</w:t>
      </w: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B60089" w:rsidRPr="006E38E7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 registrace</w:t>
      </w: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B60089" w:rsidRPr="006E38E7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ID smlouvy</w:t>
      </w: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B60089" w:rsidRPr="006E38E7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ID verze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 provedl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B600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Mladé Boleslavi, </w:t>
      </w: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…………………………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E5403" w:rsidRDefault="00AE5403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60089" w:rsidRPr="006E38E7" w:rsidRDefault="00B60089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čísla převáděných nemovitostí: 8781, 8782,  </w:t>
      </w: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E38E7" w:rsidRPr="006E38E7" w:rsidRDefault="006E38E7" w:rsidP="006E38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E38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Datum tisku: 1. 4. 2019  Verze programu Restituce: 5.85</w:t>
      </w:r>
    </w:p>
    <w:sectPr w:rsidR="006E38E7" w:rsidRPr="006E38E7" w:rsidSect="00C851A7">
      <w:pgSz w:w="12240" w:h="15840"/>
      <w:pgMar w:top="1134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E7"/>
    <w:rsid w:val="000A7DFF"/>
    <w:rsid w:val="00256BEA"/>
    <w:rsid w:val="0026726E"/>
    <w:rsid w:val="00373DB9"/>
    <w:rsid w:val="004F0A50"/>
    <w:rsid w:val="005F439E"/>
    <w:rsid w:val="00671A95"/>
    <w:rsid w:val="006E38E7"/>
    <w:rsid w:val="00877C6A"/>
    <w:rsid w:val="008B04B3"/>
    <w:rsid w:val="00A81157"/>
    <w:rsid w:val="00AE5403"/>
    <w:rsid w:val="00B60089"/>
    <w:rsid w:val="00C851A7"/>
    <w:rsid w:val="00C87BE9"/>
    <w:rsid w:val="00E643BF"/>
    <w:rsid w:val="00F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8EE2"/>
  <w15:chartTrackingRefBased/>
  <w15:docId w15:val="{C74A0F45-E344-4A4F-80BD-4046335B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E38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E38E7"/>
    <w:rPr>
      <w:rFonts w:ascii="Times New Roman" w:eastAsia="Times New Roman" w:hAnsi="Times New Roman" w:cs="Times New Roman"/>
      <w:lang w:eastAsia="cs-CZ"/>
    </w:rPr>
  </w:style>
  <w:style w:type="paragraph" w:customStyle="1" w:styleId="adresa">
    <w:name w:val="adresa"/>
    <w:basedOn w:val="Normln"/>
    <w:uiPriority w:val="99"/>
    <w:rsid w:val="006E38E7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6E38E7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6E38E7"/>
    <w:pPr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6E38E7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E38E7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6E38E7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Pavel</dc:creator>
  <cp:keywords/>
  <dc:description/>
  <cp:lastModifiedBy>Novák Pavel</cp:lastModifiedBy>
  <cp:revision>3</cp:revision>
  <cp:lastPrinted>2019-04-01T08:38:00Z</cp:lastPrinted>
  <dcterms:created xsi:type="dcterms:W3CDTF">2019-04-02T11:14:00Z</dcterms:created>
  <dcterms:modified xsi:type="dcterms:W3CDTF">2019-04-02T11:28:00Z</dcterms:modified>
</cp:coreProperties>
</file>