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2D7A" w:rsidRDefault="00B61428">
      <w:pPr>
        <w:pBdr>
          <w:top w:val="nil"/>
          <w:left w:val="nil"/>
          <w:bottom w:val="nil"/>
          <w:right w:val="nil"/>
          <w:between w:val="nil"/>
        </w:pBdr>
        <w:spacing w:before="120" w:after="120"/>
        <w:jc w:val="center"/>
        <w:rPr>
          <w:color w:val="000000"/>
          <w:sz w:val="28"/>
          <w:szCs w:val="28"/>
        </w:rPr>
      </w:pPr>
      <w:r>
        <w:rPr>
          <w:b/>
          <w:color w:val="000000"/>
          <w:sz w:val="28"/>
          <w:szCs w:val="28"/>
        </w:rPr>
        <w:t>SMLOUVA O UDĚLENÍ SOUHLASU S UŽITÍM</w:t>
      </w:r>
    </w:p>
    <w:p w:rsidR="00532D7A" w:rsidRDefault="00532D7A">
      <w:pPr>
        <w:pBdr>
          <w:top w:val="nil"/>
          <w:left w:val="nil"/>
          <w:bottom w:val="nil"/>
          <w:right w:val="nil"/>
          <w:between w:val="nil"/>
        </w:pBdr>
        <w:spacing w:before="120" w:after="120"/>
        <w:jc w:val="both"/>
        <w:rPr>
          <w:color w:val="000000"/>
          <w:sz w:val="24"/>
          <w:szCs w:val="24"/>
        </w:rPr>
      </w:pPr>
    </w:p>
    <w:p w:rsidR="00532D7A" w:rsidRDefault="00B61428">
      <w:pPr>
        <w:pBdr>
          <w:top w:val="nil"/>
          <w:left w:val="nil"/>
          <w:bottom w:val="nil"/>
          <w:right w:val="nil"/>
          <w:between w:val="nil"/>
        </w:pBdr>
        <w:jc w:val="center"/>
        <w:rPr>
          <w:color w:val="000000"/>
          <w:sz w:val="22"/>
          <w:szCs w:val="22"/>
        </w:rPr>
      </w:pPr>
      <w:r>
        <w:rPr>
          <w:b/>
          <w:color w:val="000000"/>
          <w:sz w:val="22"/>
          <w:szCs w:val="22"/>
        </w:rPr>
        <w:t>I.</w:t>
      </w:r>
    </w:p>
    <w:p w:rsidR="00532D7A" w:rsidRDefault="00B61428">
      <w:pPr>
        <w:pBdr>
          <w:top w:val="nil"/>
          <w:left w:val="nil"/>
          <w:bottom w:val="nil"/>
          <w:right w:val="nil"/>
          <w:between w:val="nil"/>
        </w:pBdr>
        <w:jc w:val="center"/>
        <w:rPr>
          <w:color w:val="000000"/>
          <w:sz w:val="22"/>
          <w:szCs w:val="22"/>
        </w:rPr>
      </w:pPr>
      <w:r>
        <w:rPr>
          <w:b/>
          <w:color w:val="000000"/>
          <w:sz w:val="22"/>
          <w:szCs w:val="22"/>
        </w:rPr>
        <w:t>Smluvní strany</w:t>
      </w:r>
    </w:p>
    <w:p w:rsidR="00532D7A" w:rsidRDefault="00532D7A">
      <w:pPr>
        <w:pBdr>
          <w:top w:val="nil"/>
          <w:left w:val="nil"/>
          <w:bottom w:val="nil"/>
          <w:right w:val="nil"/>
          <w:between w:val="nil"/>
        </w:pBdr>
        <w:jc w:val="center"/>
        <w:rPr>
          <w:color w:val="000000"/>
          <w:sz w:val="22"/>
          <w:szCs w:val="22"/>
        </w:rPr>
      </w:pPr>
    </w:p>
    <w:p w:rsidR="00532D7A" w:rsidRDefault="00532D7A">
      <w:pPr>
        <w:pBdr>
          <w:top w:val="nil"/>
          <w:left w:val="nil"/>
          <w:bottom w:val="nil"/>
          <w:right w:val="nil"/>
          <w:between w:val="nil"/>
        </w:pBdr>
        <w:jc w:val="center"/>
        <w:rPr>
          <w:color w:val="000000"/>
          <w:sz w:val="22"/>
          <w:szCs w:val="22"/>
        </w:rPr>
      </w:pPr>
    </w:p>
    <w:p w:rsidR="00532D7A" w:rsidRDefault="00B61428">
      <w:pPr>
        <w:pBdr>
          <w:top w:val="nil"/>
          <w:left w:val="nil"/>
          <w:bottom w:val="nil"/>
          <w:right w:val="nil"/>
          <w:between w:val="nil"/>
        </w:pBdr>
        <w:ind w:left="284" w:hanging="284"/>
        <w:jc w:val="both"/>
        <w:rPr>
          <w:color w:val="000000"/>
          <w:sz w:val="22"/>
          <w:szCs w:val="22"/>
        </w:rPr>
      </w:pPr>
      <w:r>
        <w:rPr>
          <w:b/>
          <w:color w:val="000000"/>
          <w:sz w:val="22"/>
          <w:szCs w:val="22"/>
        </w:rPr>
        <w:t>Národní filmový archiv</w:t>
      </w:r>
      <w:r>
        <w:rPr>
          <w:color w:val="000000"/>
          <w:sz w:val="22"/>
          <w:szCs w:val="22"/>
        </w:rPr>
        <w:t>, příspěvková organizace</w:t>
      </w:r>
    </w:p>
    <w:p w:rsidR="00532D7A" w:rsidRDefault="00B61428">
      <w:pPr>
        <w:keepNext/>
        <w:pBdr>
          <w:top w:val="nil"/>
          <w:left w:val="nil"/>
          <w:bottom w:val="nil"/>
          <w:right w:val="nil"/>
          <w:between w:val="nil"/>
        </w:pBdr>
        <w:rPr>
          <w:color w:val="000000"/>
          <w:sz w:val="22"/>
          <w:szCs w:val="22"/>
        </w:rPr>
      </w:pPr>
      <w:r>
        <w:rPr>
          <w:color w:val="000000"/>
          <w:sz w:val="22"/>
          <w:szCs w:val="22"/>
        </w:rPr>
        <w:t>se sídlem Praha 3, Malešická 12, 130 00</w:t>
      </w:r>
    </w:p>
    <w:p w:rsidR="00532D7A" w:rsidRDefault="00B61428">
      <w:pPr>
        <w:pBdr>
          <w:top w:val="nil"/>
          <w:left w:val="nil"/>
          <w:bottom w:val="nil"/>
          <w:right w:val="nil"/>
          <w:between w:val="nil"/>
        </w:pBdr>
        <w:rPr>
          <w:color w:val="000000"/>
          <w:sz w:val="22"/>
          <w:szCs w:val="22"/>
        </w:rPr>
      </w:pPr>
      <w:r>
        <w:rPr>
          <w:color w:val="000000"/>
          <w:sz w:val="22"/>
          <w:szCs w:val="22"/>
        </w:rPr>
        <w:t>IČ: 000 57 266,</w:t>
      </w:r>
    </w:p>
    <w:p w:rsidR="00532D7A" w:rsidRDefault="00B61428">
      <w:pPr>
        <w:pBdr>
          <w:top w:val="nil"/>
          <w:left w:val="nil"/>
          <w:bottom w:val="nil"/>
          <w:right w:val="nil"/>
          <w:between w:val="nil"/>
        </w:pBdr>
        <w:rPr>
          <w:color w:val="000000"/>
          <w:sz w:val="22"/>
          <w:szCs w:val="22"/>
        </w:rPr>
      </w:pPr>
      <w:r>
        <w:rPr>
          <w:color w:val="000000"/>
          <w:sz w:val="22"/>
          <w:szCs w:val="22"/>
        </w:rPr>
        <w:t>DIČ: CZ 000 57 266</w:t>
      </w:r>
    </w:p>
    <w:p w:rsidR="00532D7A" w:rsidRDefault="00B61428">
      <w:pPr>
        <w:pBdr>
          <w:top w:val="nil"/>
          <w:left w:val="nil"/>
          <w:bottom w:val="nil"/>
          <w:right w:val="nil"/>
          <w:between w:val="nil"/>
        </w:pBdr>
        <w:rPr>
          <w:color w:val="000000"/>
          <w:sz w:val="22"/>
          <w:szCs w:val="22"/>
        </w:rPr>
      </w:pPr>
      <w:r>
        <w:rPr>
          <w:color w:val="000000"/>
          <w:sz w:val="22"/>
          <w:szCs w:val="22"/>
        </w:rPr>
        <w:t>Bankovní spojení: Česká národní banka, Na Příkopě 28, 115 03 Praha1</w:t>
      </w:r>
    </w:p>
    <w:p w:rsidR="00532D7A" w:rsidRDefault="00B61428">
      <w:pPr>
        <w:pBdr>
          <w:top w:val="nil"/>
          <w:left w:val="nil"/>
          <w:bottom w:val="nil"/>
          <w:right w:val="nil"/>
          <w:between w:val="nil"/>
        </w:pBdr>
        <w:rPr>
          <w:color w:val="000000"/>
          <w:sz w:val="22"/>
          <w:szCs w:val="22"/>
        </w:rPr>
      </w:pPr>
      <w:r>
        <w:rPr>
          <w:color w:val="000000"/>
          <w:sz w:val="22"/>
          <w:szCs w:val="22"/>
        </w:rPr>
        <w:t>Č.ú.: 83337011/0710</w:t>
      </w:r>
    </w:p>
    <w:p w:rsidR="00532D7A" w:rsidRDefault="00B61428">
      <w:pPr>
        <w:pBdr>
          <w:top w:val="nil"/>
          <w:left w:val="nil"/>
          <w:bottom w:val="nil"/>
          <w:right w:val="nil"/>
          <w:between w:val="nil"/>
        </w:pBdr>
        <w:rPr>
          <w:color w:val="000000"/>
          <w:sz w:val="22"/>
          <w:szCs w:val="22"/>
        </w:rPr>
      </w:pPr>
      <w:r>
        <w:rPr>
          <w:color w:val="000000"/>
          <w:sz w:val="22"/>
          <w:szCs w:val="22"/>
        </w:rPr>
        <w:t xml:space="preserve">zastoupený </w:t>
      </w:r>
      <w:r w:rsidR="00655194">
        <w:rPr>
          <w:color w:val="000000"/>
          <w:sz w:val="22"/>
          <w:szCs w:val="22"/>
        </w:rPr>
        <w:t>xxxxxxxxxxxxxxxxxxxxxxxxxxxxxx</w:t>
      </w:r>
    </w:p>
    <w:p w:rsidR="00532D7A" w:rsidRDefault="00B61428">
      <w:pPr>
        <w:pBdr>
          <w:top w:val="nil"/>
          <w:left w:val="nil"/>
          <w:bottom w:val="nil"/>
          <w:right w:val="nil"/>
          <w:between w:val="nil"/>
        </w:pBdr>
        <w:ind w:right="261"/>
        <w:jc w:val="both"/>
        <w:rPr>
          <w:color w:val="000000"/>
          <w:sz w:val="22"/>
          <w:szCs w:val="22"/>
        </w:rPr>
      </w:pPr>
      <w:r>
        <w:rPr>
          <w:color w:val="000000"/>
          <w:sz w:val="22"/>
          <w:szCs w:val="22"/>
        </w:rPr>
        <w:t>(dále jen „</w:t>
      </w:r>
      <w:r>
        <w:rPr>
          <w:b/>
          <w:color w:val="000000"/>
          <w:sz w:val="22"/>
          <w:szCs w:val="22"/>
        </w:rPr>
        <w:t>NFA</w:t>
      </w:r>
      <w:r>
        <w:rPr>
          <w:color w:val="000000"/>
          <w:sz w:val="22"/>
          <w:szCs w:val="22"/>
        </w:rPr>
        <w:t>“)</w:t>
      </w:r>
    </w:p>
    <w:p w:rsidR="00532D7A" w:rsidRDefault="00532D7A">
      <w:pPr>
        <w:pBdr>
          <w:top w:val="nil"/>
          <w:left w:val="nil"/>
          <w:bottom w:val="nil"/>
          <w:right w:val="nil"/>
          <w:between w:val="nil"/>
        </w:pBdr>
        <w:rPr>
          <w:color w:val="000000"/>
          <w:sz w:val="22"/>
          <w:szCs w:val="22"/>
        </w:rPr>
      </w:pPr>
    </w:p>
    <w:p w:rsidR="00532D7A" w:rsidRDefault="00B61428">
      <w:pPr>
        <w:pBdr>
          <w:top w:val="nil"/>
          <w:left w:val="nil"/>
          <w:bottom w:val="nil"/>
          <w:right w:val="nil"/>
          <w:between w:val="nil"/>
        </w:pBdr>
        <w:rPr>
          <w:color w:val="000000"/>
          <w:sz w:val="22"/>
          <w:szCs w:val="22"/>
        </w:rPr>
      </w:pPr>
      <w:r>
        <w:rPr>
          <w:b/>
          <w:color w:val="000000"/>
          <w:sz w:val="22"/>
          <w:szCs w:val="22"/>
        </w:rPr>
        <w:t>a</w:t>
      </w:r>
    </w:p>
    <w:p w:rsidR="00532D7A" w:rsidRDefault="00532D7A">
      <w:pPr>
        <w:pBdr>
          <w:top w:val="nil"/>
          <w:left w:val="nil"/>
          <w:bottom w:val="nil"/>
          <w:right w:val="nil"/>
          <w:between w:val="nil"/>
        </w:pBdr>
        <w:rPr>
          <w:color w:val="000000"/>
          <w:sz w:val="22"/>
          <w:szCs w:val="22"/>
        </w:rPr>
      </w:pPr>
    </w:p>
    <w:p w:rsidR="00F6555A" w:rsidRPr="007B6748" w:rsidRDefault="00F6555A" w:rsidP="00F6555A">
      <w:pPr>
        <w:pStyle w:val="Zkladntext"/>
        <w:outlineLvl w:val="0"/>
        <w:rPr>
          <w:b/>
          <w:bCs/>
          <w:sz w:val="22"/>
          <w:szCs w:val="22"/>
        </w:rPr>
      </w:pPr>
      <w:r w:rsidRPr="007B6748">
        <w:rPr>
          <w:b/>
          <w:bCs/>
          <w:sz w:val="22"/>
          <w:szCs w:val="22"/>
        </w:rPr>
        <w:t>Negativ s.r.o.</w:t>
      </w:r>
    </w:p>
    <w:p w:rsidR="00F6555A" w:rsidRPr="007B6748" w:rsidRDefault="00F6555A" w:rsidP="00F6555A">
      <w:pPr>
        <w:pStyle w:val="Zkladntext"/>
        <w:rPr>
          <w:sz w:val="22"/>
          <w:szCs w:val="22"/>
        </w:rPr>
      </w:pPr>
      <w:r w:rsidRPr="007B6748">
        <w:rPr>
          <w:sz w:val="22"/>
          <w:szCs w:val="22"/>
        </w:rPr>
        <w:t>se sídlem Praha 1, Ostrovní 126/30, 110 00</w:t>
      </w:r>
    </w:p>
    <w:p w:rsidR="00F6555A" w:rsidRPr="007B6748" w:rsidRDefault="00F6555A" w:rsidP="00F6555A">
      <w:pPr>
        <w:jc w:val="both"/>
        <w:rPr>
          <w:sz w:val="22"/>
          <w:szCs w:val="22"/>
        </w:rPr>
      </w:pPr>
      <w:r w:rsidRPr="007B6748">
        <w:rPr>
          <w:sz w:val="22"/>
          <w:szCs w:val="22"/>
        </w:rPr>
        <w:t xml:space="preserve">IČ: 64577201 </w:t>
      </w:r>
    </w:p>
    <w:p w:rsidR="00F6555A" w:rsidRPr="007B6748" w:rsidRDefault="00F6555A" w:rsidP="00F6555A">
      <w:pPr>
        <w:jc w:val="both"/>
        <w:rPr>
          <w:sz w:val="22"/>
          <w:szCs w:val="22"/>
        </w:rPr>
      </w:pPr>
      <w:r w:rsidRPr="007B6748">
        <w:rPr>
          <w:sz w:val="22"/>
          <w:szCs w:val="22"/>
        </w:rPr>
        <w:t xml:space="preserve">DIČ: CZ 64577201 </w:t>
      </w:r>
    </w:p>
    <w:p w:rsidR="00F6555A" w:rsidRPr="007B6748" w:rsidRDefault="00F6555A" w:rsidP="00F6555A">
      <w:pPr>
        <w:tabs>
          <w:tab w:val="left" w:pos="-720"/>
        </w:tabs>
        <w:jc w:val="both"/>
        <w:rPr>
          <w:spacing w:val="6"/>
          <w:sz w:val="22"/>
          <w:szCs w:val="22"/>
        </w:rPr>
      </w:pPr>
      <w:r w:rsidRPr="007B6748">
        <w:rPr>
          <w:spacing w:val="6"/>
          <w:sz w:val="22"/>
          <w:szCs w:val="22"/>
        </w:rPr>
        <w:t xml:space="preserve">zastoupená </w:t>
      </w:r>
      <w:r w:rsidR="00655194">
        <w:rPr>
          <w:spacing w:val="6"/>
          <w:sz w:val="22"/>
          <w:szCs w:val="22"/>
        </w:rPr>
        <w:t>xxxxxxxxxxxxxxxxxxxxxxxxx</w:t>
      </w:r>
    </w:p>
    <w:p w:rsidR="00532D7A" w:rsidRDefault="00F6555A" w:rsidP="00F6555A">
      <w:pPr>
        <w:pBdr>
          <w:top w:val="nil"/>
          <w:left w:val="nil"/>
          <w:bottom w:val="nil"/>
          <w:right w:val="nil"/>
          <w:between w:val="nil"/>
        </w:pBdr>
        <w:rPr>
          <w:color w:val="000000"/>
          <w:sz w:val="22"/>
          <w:szCs w:val="22"/>
        </w:rPr>
      </w:pPr>
      <w:r w:rsidRPr="007B6748">
        <w:rPr>
          <w:spacing w:val="6"/>
          <w:sz w:val="22"/>
          <w:szCs w:val="22"/>
        </w:rPr>
        <w:t>zapsaná v obchodním rejstříku vedeném Městským soudem v Praze, oddíl C, vložka 41509; den zápisu: 28.11.1995</w:t>
      </w:r>
    </w:p>
    <w:p w:rsidR="00532D7A" w:rsidRDefault="00B61428">
      <w:pPr>
        <w:pBdr>
          <w:top w:val="nil"/>
          <w:left w:val="nil"/>
          <w:bottom w:val="nil"/>
          <w:right w:val="nil"/>
          <w:between w:val="nil"/>
        </w:pBdr>
        <w:rPr>
          <w:color w:val="000000"/>
          <w:sz w:val="22"/>
          <w:szCs w:val="22"/>
        </w:rPr>
      </w:pPr>
      <w:r>
        <w:rPr>
          <w:color w:val="000000"/>
          <w:sz w:val="22"/>
          <w:szCs w:val="22"/>
        </w:rPr>
        <w:t xml:space="preserve">(dále jen </w:t>
      </w:r>
      <w:r>
        <w:rPr>
          <w:b/>
          <w:color w:val="000000"/>
          <w:sz w:val="22"/>
          <w:szCs w:val="22"/>
        </w:rPr>
        <w:t>„Nabyvatel“</w:t>
      </w:r>
      <w:r>
        <w:rPr>
          <w:color w:val="000000"/>
          <w:sz w:val="22"/>
          <w:szCs w:val="22"/>
        </w:rPr>
        <w:t>)</w:t>
      </w:r>
    </w:p>
    <w:p w:rsidR="00532D7A" w:rsidRDefault="00532D7A">
      <w:pPr>
        <w:pBdr>
          <w:top w:val="nil"/>
          <w:left w:val="nil"/>
          <w:bottom w:val="nil"/>
          <w:right w:val="nil"/>
          <w:between w:val="nil"/>
        </w:pBdr>
        <w:rPr>
          <w:color w:val="000000"/>
          <w:sz w:val="22"/>
          <w:szCs w:val="22"/>
        </w:rPr>
      </w:pPr>
    </w:p>
    <w:p w:rsidR="00532D7A" w:rsidRDefault="00B61428">
      <w:pPr>
        <w:pBdr>
          <w:top w:val="nil"/>
          <w:left w:val="nil"/>
          <w:bottom w:val="nil"/>
          <w:right w:val="nil"/>
          <w:between w:val="nil"/>
        </w:pBdr>
        <w:jc w:val="both"/>
        <w:rPr>
          <w:color w:val="000000"/>
          <w:sz w:val="22"/>
          <w:szCs w:val="22"/>
        </w:rPr>
      </w:pPr>
      <w:r>
        <w:rPr>
          <w:color w:val="000000"/>
          <w:sz w:val="22"/>
          <w:szCs w:val="22"/>
        </w:rPr>
        <w:t>uzavírají v souladu s příslušnými ustanoveními zák. č. 89/2012 Sb., občanský zákoník, resp. zák. č. 121/2000 Sb. o právu autorském, o právech souvisejících s právem autorským a o změně některých zákonů, ve znění pozdějších předpisů (autorský zákon), a/nebo zák. č. 496/2012 Sb., o audiovizuálních dílech a podpoře kinematografie a o změně některých zákonů (zákon o audiovizi), tuto</w:t>
      </w:r>
    </w:p>
    <w:p w:rsidR="00532D7A" w:rsidRDefault="00532D7A">
      <w:pPr>
        <w:pBdr>
          <w:top w:val="nil"/>
          <w:left w:val="nil"/>
          <w:bottom w:val="nil"/>
          <w:right w:val="nil"/>
          <w:between w:val="nil"/>
        </w:pBdr>
        <w:rPr>
          <w:color w:val="000000"/>
          <w:sz w:val="24"/>
          <w:szCs w:val="24"/>
        </w:rPr>
      </w:pPr>
    </w:p>
    <w:p w:rsidR="00532D7A" w:rsidRDefault="00532D7A">
      <w:pPr>
        <w:pBdr>
          <w:top w:val="nil"/>
          <w:left w:val="nil"/>
          <w:bottom w:val="nil"/>
          <w:right w:val="nil"/>
          <w:between w:val="nil"/>
        </w:pBdr>
        <w:jc w:val="center"/>
        <w:rPr>
          <w:color w:val="000000"/>
          <w:sz w:val="24"/>
          <w:szCs w:val="24"/>
        </w:rPr>
      </w:pPr>
    </w:p>
    <w:p w:rsidR="00532D7A" w:rsidRDefault="00B61428">
      <w:pPr>
        <w:pBdr>
          <w:top w:val="nil"/>
          <w:left w:val="nil"/>
          <w:bottom w:val="nil"/>
          <w:right w:val="nil"/>
          <w:between w:val="nil"/>
        </w:pBdr>
        <w:jc w:val="center"/>
        <w:rPr>
          <w:color w:val="000000"/>
          <w:sz w:val="24"/>
          <w:szCs w:val="24"/>
        </w:rPr>
      </w:pPr>
      <w:r>
        <w:rPr>
          <w:b/>
          <w:color w:val="000000"/>
          <w:sz w:val="24"/>
          <w:szCs w:val="24"/>
        </w:rPr>
        <w:t>Smlouvu o udělení souhlasu s užitím</w:t>
      </w:r>
    </w:p>
    <w:p w:rsidR="00532D7A" w:rsidRDefault="00532D7A">
      <w:pPr>
        <w:pBdr>
          <w:top w:val="nil"/>
          <w:left w:val="nil"/>
          <w:bottom w:val="nil"/>
          <w:right w:val="nil"/>
          <w:between w:val="nil"/>
        </w:pBdr>
        <w:jc w:val="center"/>
        <w:rPr>
          <w:color w:val="000000"/>
          <w:sz w:val="24"/>
          <w:szCs w:val="24"/>
        </w:rPr>
      </w:pPr>
    </w:p>
    <w:p w:rsidR="00532D7A" w:rsidRDefault="00B61428">
      <w:pPr>
        <w:pBdr>
          <w:top w:val="nil"/>
          <w:left w:val="nil"/>
          <w:bottom w:val="nil"/>
          <w:right w:val="nil"/>
          <w:between w:val="nil"/>
        </w:pBdr>
        <w:jc w:val="center"/>
        <w:rPr>
          <w:color w:val="000000"/>
          <w:sz w:val="22"/>
          <w:szCs w:val="22"/>
        </w:rPr>
      </w:pPr>
      <w:r>
        <w:rPr>
          <w:b/>
          <w:color w:val="000000"/>
          <w:sz w:val="22"/>
          <w:szCs w:val="22"/>
        </w:rPr>
        <w:t>II.</w:t>
      </w:r>
    </w:p>
    <w:p w:rsidR="00532D7A" w:rsidRDefault="00B61428">
      <w:pPr>
        <w:pBdr>
          <w:top w:val="nil"/>
          <w:left w:val="nil"/>
          <w:bottom w:val="nil"/>
          <w:right w:val="nil"/>
          <w:between w:val="nil"/>
        </w:pBdr>
        <w:jc w:val="center"/>
        <w:rPr>
          <w:color w:val="000000"/>
          <w:sz w:val="22"/>
          <w:szCs w:val="22"/>
        </w:rPr>
      </w:pPr>
      <w:r>
        <w:rPr>
          <w:b/>
          <w:color w:val="000000"/>
          <w:sz w:val="22"/>
          <w:szCs w:val="22"/>
        </w:rPr>
        <w:t>Smluvní strany; Předmět smlouvy; ZOZ</w:t>
      </w:r>
    </w:p>
    <w:p w:rsidR="00532D7A" w:rsidRDefault="00532D7A">
      <w:pPr>
        <w:pBdr>
          <w:top w:val="nil"/>
          <w:left w:val="nil"/>
          <w:bottom w:val="nil"/>
          <w:right w:val="nil"/>
          <w:between w:val="nil"/>
        </w:pBdr>
        <w:jc w:val="center"/>
        <w:rPr>
          <w:color w:val="000000"/>
          <w:sz w:val="22"/>
          <w:szCs w:val="22"/>
        </w:rPr>
      </w:pPr>
    </w:p>
    <w:p w:rsidR="00532D7A" w:rsidRDefault="00B61428">
      <w:pPr>
        <w:numPr>
          <w:ilvl w:val="0"/>
          <w:numId w:val="6"/>
        </w:numPr>
        <w:pBdr>
          <w:top w:val="nil"/>
          <w:left w:val="nil"/>
          <w:bottom w:val="nil"/>
          <w:right w:val="nil"/>
          <w:between w:val="nil"/>
        </w:pBdr>
        <w:jc w:val="both"/>
        <w:rPr>
          <w:color w:val="000000"/>
          <w:sz w:val="22"/>
          <w:szCs w:val="22"/>
        </w:rPr>
      </w:pPr>
      <w:r>
        <w:rPr>
          <w:color w:val="000000"/>
          <w:sz w:val="22"/>
          <w:szCs w:val="22"/>
        </w:rPr>
        <w:t>NFA je právnickou osobou ve formě příspěvkové organizace plně způsobilou k právním úkonům, právům a povinnostem, plnící úlohu specializovaného archivu pro audiovizuální archiválie a zaměřenou mimo jiné na budování, ochranu, restaurování, vědecké zpracování a zpřístupňování národního filmového dědictví, resp. audiovizuálních archiválií, jakož i na všestranné šíření filmové kultury ve spolupráci s českými i zahraničními filmovými a kulturními institucemi. NFA svědčí výlučné právo hospodaření k zvukově obrazovým záznamům českých audiovizuálních děl vyrobených státem v době od 28. srpna 1945 do 31. prosince 1991, u nichž již uplynula doba ochrany práv výrobce zvukově obrazového záznamu, a jejichž užití je možné pouze na podkladě jejich originálních nosičů a/nebo s písemným souhlasem NFA. NFA rovněž setrvale činí značné investice související s odbornou správou a údržbou zvukově obrazových záznamů, resp. jejich hmotných nosičů. NFA má zájem udělit touto smlouvou za dále uvedených podmínek Nabyvateli licenci/souhlas s užitím níže specifikovaného zvukově obrazového záznamu.</w:t>
      </w:r>
    </w:p>
    <w:p w:rsidR="00532D7A" w:rsidRDefault="00532D7A">
      <w:pPr>
        <w:pBdr>
          <w:top w:val="nil"/>
          <w:left w:val="nil"/>
          <w:bottom w:val="nil"/>
          <w:right w:val="nil"/>
          <w:between w:val="nil"/>
        </w:pBdr>
        <w:ind w:left="360"/>
        <w:jc w:val="both"/>
        <w:rPr>
          <w:color w:val="000000"/>
          <w:sz w:val="22"/>
          <w:szCs w:val="22"/>
        </w:rPr>
      </w:pPr>
    </w:p>
    <w:p w:rsidR="00532D7A" w:rsidRPr="00BF395E" w:rsidRDefault="00B61428">
      <w:pPr>
        <w:numPr>
          <w:ilvl w:val="0"/>
          <w:numId w:val="6"/>
        </w:numPr>
        <w:pBdr>
          <w:top w:val="nil"/>
          <w:left w:val="nil"/>
          <w:bottom w:val="nil"/>
          <w:right w:val="nil"/>
          <w:between w:val="nil"/>
        </w:pBdr>
        <w:jc w:val="both"/>
        <w:rPr>
          <w:color w:val="000000"/>
          <w:sz w:val="22"/>
          <w:szCs w:val="22"/>
        </w:rPr>
      </w:pPr>
      <w:r>
        <w:rPr>
          <w:color w:val="000000"/>
          <w:sz w:val="22"/>
          <w:szCs w:val="22"/>
        </w:rPr>
        <w:t xml:space="preserve">Nabyvatel má zájem získat touto </w:t>
      </w:r>
      <w:r w:rsidRPr="00BF395E">
        <w:rPr>
          <w:color w:val="000000"/>
          <w:sz w:val="22"/>
          <w:szCs w:val="22"/>
        </w:rPr>
        <w:t>smlouvou za dále uvedených podmínek od NFA souhlas s užitím níže specifikovaného zvukově obrazového záznamu.</w:t>
      </w:r>
    </w:p>
    <w:p w:rsidR="00532D7A" w:rsidRPr="00BF395E" w:rsidRDefault="00532D7A">
      <w:pPr>
        <w:pBdr>
          <w:top w:val="nil"/>
          <w:left w:val="nil"/>
          <w:bottom w:val="nil"/>
          <w:right w:val="nil"/>
          <w:between w:val="nil"/>
        </w:pBdr>
        <w:ind w:left="360"/>
        <w:jc w:val="both"/>
        <w:rPr>
          <w:color w:val="000000"/>
          <w:sz w:val="22"/>
          <w:szCs w:val="22"/>
        </w:rPr>
      </w:pPr>
    </w:p>
    <w:p w:rsidR="00532D7A" w:rsidRPr="00BF395E" w:rsidRDefault="00B61428">
      <w:pPr>
        <w:numPr>
          <w:ilvl w:val="0"/>
          <w:numId w:val="6"/>
        </w:numPr>
        <w:pBdr>
          <w:top w:val="nil"/>
          <w:left w:val="nil"/>
          <w:bottom w:val="nil"/>
          <w:right w:val="nil"/>
          <w:between w:val="nil"/>
        </w:pBdr>
        <w:jc w:val="both"/>
        <w:rPr>
          <w:color w:val="000000"/>
          <w:sz w:val="22"/>
          <w:szCs w:val="22"/>
        </w:rPr>
      </w:pPr>
      <w:r w:rsidRPr="00BF395E">
        <w:rPr>
          <w:color w:val="000000"/>
          <w:sz w:val="22"/>
          <w:szCs w:val="22"/>
        </w:rPr>
        <w:lastRenderedPageBreak/>
        <w:t>Předmětem této smlouvy je závazek NFA spočívající v poskytnutí oprávnění užít zvukově obrazový záznam Nabyvateli v rozsahu této smlouvy a závazek Nabyvatele spočívající v zaplacení odměny NFA za řádné splnění závazků z této smlouvy vyplývajících.</w:t>
      </w:r>
    </w:p>
    <w:p w:rsidR="00532D7A" w:rsidRPr="00BF395E" w:rsidRDefault="00532D7A">
      <w:pPr>
        <w:pBdr>
          <w:top w:val="nil"/>
          <w:left w:val="nil"/>
          <w:bottom w:val="nil"/>
          <w:right w:val="nil"/>
          <w:between w:val="nil"/>
        </w:pBdr>
        <w:ind w:left="360"/>
        <w:jc w:val="both"/>
        <w:rPr>
          <w:color w:val="000000"/>
          <w:sz w:val="22"/>
          <w:szCs w:val="22"/>
        </w:rPr>
      </w:pPr>
    </w:p>
    <w:p w:rsidR="00532D7A" w:rsidRPr="00BF395E" w:rsidRDefault="00B61428">
      <w:pPr>
        <w:numPr>
          <w:ilvl w:val="0"/>
          <w:numId w:val="6"/>
        </w:numPr>
        <w:pBdr>
          <w:top w:val="nil"/>
          <w:left w:val="nil"/>
          <w:bottom w:val="nil"/>
          <w:right w:val="nil"/>
          <w:between w:val="nil"/>
        </w:pBdr>
        <w:jc w:val="both"/>
        <w:rPr>
          <w:color w:val="000000"/>
          <w:sz w:val="22"/>
          <w:szCs w:val="22"/>
        </w:rPr>
      </w:pPr>
      <w:r w:rsidRPr="00BF395E">
        <w:rPr>
          <w:color w:val="000000"/>
          <w:sz w:val="22"/>
          <w:szCs w:val="22"/>
        </w:rPr>
        <w:t>Zvukově obrazovým záznamem se pro účely této smlouvy rozumí zvukově obrazový záznam těchto audiovizuálních děl:</w:t>
      </w:r>
    </w:p>
    <w:p w:rsidR="00532D7A" w:rsidRPr="00BF395E" w:rsidRDefault="00532D7A">
      <w:pPr>
        <w:pBdr>
          <w:top w:val="nil"/>
          <w:left w:val="nil"/>
          <w:bottom w:val="nil"/>
          <w:right w:val="nil"/>
          <w:between w:val="nil"/>
        </w:pBdr>
        <w:ind w:left="708" w:hanging="708"/>
        <w:rPr>
          <w:color w:val="000000"/>
          <w:sz w:val="22"/>
          <w:szCs w:val="22"/>
        </w:rPr>
      </w:pPr>
    </w:p>
    <w:p w:rsidR="00965F61" w:rsidRPr="004160DD" w:rsidRDefault="00B61428" w:rsidP="00655194">
      <w:pPr>
        <w:numPr>
          <w:ilvl w:val="1"/>
          <w:numId w:val="6"/>
        </w:numPr>
        <w:pBdr>
          <w:top w:val="nil"/>
          <w:left w:val="nil"/>
          <w:bottom w:val="nil"/>
          <w:right w:val="nil"/>
          <w:between w:val="nil"/>
        </w:pBdr>
        <w:jc w:val="both"/>
        <w:rPr>
          <w:color w:val="000000"/>
          <w:sz w:val="22"/>
          <w:szCs w:val="22"/>
        </w:rPr>
      </w:pPr>
      <w:r w:rsidRPr="00BF395E">
        <w:rPr>
          <w:color w:val="000000"/>
          <w:sz w:val="22"/>
          <w:szCs w:val="22"/>
        </w:rPr>
        <w:t xml:space="preserve">název: </w:t>
      </w:r>
      <w:r w:rsidR="00655194">
        <w:rPr>
          <w:b/>
          <w:color w:val="000000"/>
          <w:sz w:val="22"/>
          <w:szCs w:val="22"/>
        </w:rPr>
        <w:t>xxxxxxxxxxxxxxxxxxxxxxxxxxxxxxxxxxxxxxxx</w:t>
      </w:r>
    </w:p>
    <w:p w:rsidR="00532D7A" w:rsidRPr="00BF395E" w:rsidRDefault="00532D7A" w:rsidP="00EA6BF4">
      <w:pPr>
        <w:pBdr>
          <w:top w:val="nil"/>
          <w:left w:val="nil"/>
          <w:bottom w:val="nil"/>
          <w:right w:val="nil"/>
          <w:between w:val="nil"/>
        </w:pBdr>
        <w:jc w:val="both"/>
        <w:rPr>
          <w:color w:val="000000"/>
          <w:sz w:val="22"/>
          <w:szCs w:val="22"/>
        </w:rPr>
      </w:pPr>
    </w:p>
    <w:p w:rsidR="00532D7A" w:rsidRPr="00BF395E" w:rsidRDefault="00B61428">
      <w:pPr>
        <w:pBdr>
          <w:top w:val="nil"/>
          <w:left w:val="nil"/>
          <w:bottom w:val="nil"/>
          <w:right w:val="nil"/>
          <w:between w:val="nil"/>
        </w:pBdr>
        <w:ind w:left="426"/>
        <w:jc w:val="both"/>
        <w:rPr>
          <w:color w:val="000000"/>
          <w:sz w:val="22"/>
          <w:szCs w:val="22"/>
        </w:rPr>
      </w:pPr>
      <w:r w:rsidRPr="00BF395E">
        <w:rPr>
          <w:color w:val="000000"/>
          <w:sz w:val="22"/>
          <w:szCs w:val="22"/>
        </w:rPr>
        <w:t>(dále jen společně jako „</w:t>
      </w:r>
      <w:r w:rsidRPr="00BF395E">
        <w:rPr>
          <w:b/>
          <w:color w:val="000000"/>
          <w:sz w:val="22"/>
          <w:szCs w:val="22"/>
        </w:rPr>
        <w:t>ZOZ</w:t>
      </w:r>
      <w:r w:rsidRPr="00BF395E">
        <w:rPr>
          <w:color w:val="000000"/>
          <w:sz w:val="22"/>
          <w:szCs w:val="22"/>
        </w:rPr>
        <w:t>“ nebo „</w:t>
      </w:r>
      <w:r w:rsidRPr="00BF395E">
        <w:rPr>
          <w:b/>
          <w:color w:val="000000"/>
          <w:sz w:val="22"/>
          <w:szCs w:val="22"/>
        </w:rPr>
        <w:t>zvukově obrazový záznam</w:t>
      </w:r>
      <w:r w:rsidRPr="00BF395E">
        <w:rPr>
          <w:color w:val="000000"/>
          <w:sz w:val="22"/>
          <w:szCs w:val="22"/>
        </w:rPr>
        <w:t>“).</w:t>
      </w:r>
    </w:p>
    <w:p w:rsidR="00532D7A" w:rsidRPr="00BF395E" w:rsidRDefault="00532D7A">
      <w:pPr>
        <w:pBdr>
          <w:top w:val="nil"/>
          <w:left w:val="nil"/>
          <w:bottom w:val="nil"/>
          <w:right w:val="nil"/>
          <w:between w:val="nil"/>
        </w:pBdr>
        <w:ind w:left="426"/>
        <w:jc w:val="both"/>
        <w:rPr>
          <w:color w:val="000000"/>
          <w:sz w:val="22"/>
          <w:szCs w:val="22"/>
        </w:rPr>
      </w:pPr>
    </w:p>
    <w:p w:rsidR="00532D7A" w:rsidRPr="00BF395E" w:rsidRDefault="00B61428">
      <w:pPr>
        <w:numPr>
          <w:ilvl w:val="0"/>
          <w:numId w:val="6"/>
        </w:numPr>
        <w:pBdr>
          <w:top w:val="nil"/>
          <w:left w:val="nil"/>
          <w:bottom w:val="nil"/>
          <w:right w:val="nil"/>
          <w:between w:val="nil"/>
        </w:pBdr>
        <w:jc w:val="both"/>
        <w:rPr>
          <w:color w:val="000000"/>
          <w:sz w:val="22"/>
          <w:szCs w:val="22"/>
        </w:rPr>
      </w:pPr>
      <w:r w:rsidRPr="00BF395E">
        <w:rPr>
          <w:color w:val="000000"/>
          <w:sz w:val="22"/>
          <w:szCs w:val="22"/>
        </w:rPr>
        <w:t>Souhlas s užitím ZOZ, který je poskytován touto smlouvou, ať již jde o souhlas s užitím ZOZ českých audiovizuálních děl vyrobených státem v době od 28. srpna 1945 do 31. prosince 1991, u nichž již uplynula doba ochrany práv výrobce zvukově obrazového záznamu (tedy souhlas dle ust. § 8 odst. 4 zák. č. 496/2012 Sb., zákon o audiovizi) nebo o souhlas s užitím jiných ZOZ, k nimž NFA vykonává práva ze soutěžněprávního titulu (tedy souhlas dle ust. § 2976 a násl. zák. č. 89/2012 Sb., občanský zákoník), je dále pro účely této smlouvy jednotně nazýván „</w:t>
      </w:r>
      <w:r w:rsidRPr="00BF395E">
        <w:rPr>
          <w:b/>
          <w:color w:val="000000"/>
          <w:sz w:val="22"/>
          <w:szCs w:val="22"/>
        </w:rPr>
        <w:t>licence</w:t>
      </w:r>
      <w:r w:rsidRPr="00BF395E">
        <w:rPr>
          <w:color w:val="000000"/>
          <w:sz w:val="22"/>
          <w:szCs w:val="22"/>
        </w:rPr>
        <w:t>“.</w:t>
      </w:r>
    </w:p>
    <w:p w:rsidR="00532D7A" w:rsidRDefault="00532D7A">
      <w:pPr>
        <w:pBdr>
          <w:top w:val="nil"/>
          <w:left w:val="nil"/>
          <w:bottom w:val="nil"/>
          <w:right w:val="nil"/>
          <w:between w:val="nil"/>
        </w:pBdr>
        <w:jc w:val="center"/>
        <w:rPr>
          <w:color w:val="000000"/>
          <w:sz w:val="22"/>
          <w:szCs w:val="22"/>
        </w:rPr>
      </w:pPr>
    </w:p>
    <w:p w:rsidR="00532D7A" w:rsidRDefault="00B61428">
      <w:pPr>
        <w:pBdr>
          <w:top w:val="nil"/>
          <w:left w:val="nil"/>
          <w:bottom w:val="nil"/>
          <w:right w:val="nil"/>
          <w:between w:val="nil"/>
        </w:pBdr>
        <w:jc w:val="center"/>
        <w:rPr>
          <w:color w:val="000000"/>
          <w:sz w:val="22"/>
          <w:szCs w:val="22"/>
        </w:rPr>
      </w:pPr>
      <w:r>
        <w:rPr>
          <w:b/>
          <w:color w:val="000000"/>
          <w:sz w:val="22"/>
          <w:szCs w:val="22"/>
        </w:rPr>
        <w:t xml:space="preserve">III. </w:t>
      </w:r>
    </w:p>
    <w:p w:rsidR="00532D7A" w:rsidRDefault="00B61428">
      <w:pPr>
        <w:pBdr>
          <w:top w:val="nil"/>
          <w:left w:val="nil"/>
          <w:bottom w:val="nil"/>
          <w:right w:val="nil"/>
          <w:between w:val="nil"/>
        </w:pBdr>
        <w:jc w:val="center"/>
        <w:rPr>
          <w:color w:val="000000"/>
          <w:sz w:val="22"/>
          <w:szCs w:val="22"/>
        </w:rPr>
      </w:pPr>
      <w:r>
        <w:rPr>
          <w:b/>
          <w:color w:val="000000"/>
          <w:sz w:val="22"/>
          <w:szCs w:val="22"/>
        </w:rPr>
        <w:t>Licence</w:t>
      </w:r>
    </w:p>
    <w:p w:rsidR="00532D7A" w:rsidRDefault="00532D7A">
      <w:pPr>
        <w:pBdr>
          <w:top w:val="nil"/>
          <w:left w:val="nil"/>
          <w:bottom w:val="nil"/>
          <w:right w:val="nil"/>
          <w:between w:val="nil"/>
        </w:pBdr>
        <w:rPr>
          <w:color w:val="000000"/>
          <w:sz w:val="22"/>
          <w:szCs w:val="22"/>
        </w:rPr>
      </w:pPr>
    </w:p>
    <w:p w:rsidR="00532D7A" w:rsidRDefault="00B61428">
      <w:pPr>
        <w:numPr>
          <w:ilvl w:val="0"/>
          <w:numId w:val="1"/>
        </w:numPr>
        <w:pBdr>
          <w:top w:val="nil"/>
          <w:left w:val="nil"/>
          <w:bottom w:val="nil"/>
          <w:right w:val="nil"/>
          <w:between w:val="nil"/>
        </w:pBdr>
        <w:jc w:val="both"/>
        <w:rPr>
          <w:color w:val="000000"/>
          <w:sz w:val="22"/>
          <w:szCs w:val="22"/>
        </w:rPr>
      </w:pPr>
      <w:r>
        <w:rPr>
          <w:color w:val="000000"/>
          <w:sz w:val="22"/>
          <w:szCs w:val="22"/>
        </w:rPr>
        <w:t xml:space="preserve">NFA touto smlouvou poskytuje Nabyvateli oprávnění k užití ZOZ – licenci v níže uvedeném rozsahu: </w:t>
      </w:r>
    </w:p>
    <w:p w:rsidR="00532D7A" w:rsidRPr="00B26EEF" w:rsidRDefault="00B61428">
      <w:pPr>
        <w:numPr>
          <w:ilvl w:val="0"/>
          <w:numId w:val="2"/>
        </w:numPr>
        <w:pBdr>
          <w:top w:val="nil"/>
          <w:left w:val="nil"/>
          <w:bottom w:val="nil"/>
          <w:right w:val="nil"/>
          <w:between w:val="nil"/>
        </w:pBdr>
        <w:jc w:val="both"/>
        <w:rPr>
          <w:color w:val="000000"/>
          <w:sz w:val="22"/>
          <w:szCs w:val="22"/>
        </w:rPr>
      </w:pPr>
      <w:r w:rsidRPr="00B26EEF">
        <w:rPr>
          <w:color w:val="000000"/>
          <w:sz w:val="22"/>
          <w:szCs w:val="22"/>
        </w:rPr>
        <w:t xml:space="preserve">Nabyvatel je oprávněn použít pouze několik segmentů ze ZOZ (seznam v </w:t>
      </w:r>
      <w:r w:rsidRPr="00B26EEF">
        <w:rPr>
          <w:b/>
          <w:color w:val="000000"/>
          <w:sz w:val="22"/>
          <w:szCs w:val="22"/>
        </w:rPr>
        <w:t>Příloze č. 1</w:t>
      </w:r>
      <w:r w:rsidRPr="00B26EEF">
        <w:rPr>
          <w:color w:val="000000"/>
          <w:sz w:val="22"/>
          <w:szCs w:val="22"/>
        </w:rPr>
        <w:t>)</w:t>
      </w:r>
    </w:p>
    <w:p w:rsidR="00532D7A" w:rsidRPr="00EA6BF4" w:rsidRDefault="00B61428">
      <w:pPr>
        <w:numPr>
          <w:ilvl w:val="0"/>
          <w:numId w:val="2"/>
        </w:numPr>
        <w:pBdr>
          <w:top w:val="nil"/>
          <w:left w:val="nil"/>
          <w:bottom w:val="nil"/>
          <w:right w:val="nil"/>
          <w:between w:val="nil"/>
        </w:pBdr>
        <w:jc w:val="both"/>
        <w:rPr>
          <w:color w:val="000000"/>
          <w:sz w:val="22"/>
          <w:szCs w:val="22"/>
        </w:rPr>
      </w:pPr>
      <w:r w:rsidRPr="00EA6BF4">
        <w:rPr>
          <w:color w:val="000000"/>
          <w:sz w:val="22"/>
          <w:szCs w:val="22"/>
        </w:rPr>
        <w:t xml:space="preserve">Nabyvatel je oprávněn používat segmenty ze ZOZ pouze v nově vytvořeném AVD s názvem </w:t>
      </w:r>
      <w:r w:rsidR="00655194">
        <w:rPr>
          <w:b/>
          <w:color w:val="000000"/>
          <w:sz w:val="22"/>
          <w:szCs w:val="22"/>
        </w:rPr>
        <w:t>xxxxxxxxxxxxxxxxxxxxxxxxxxx</w:t>
      </w:r>
      <w:r w:rsidRPr="00EA6BF4">
        <w:rPr>
          <w:color w:val="000000"/>
          <w:sz w:val="22"/>
          <w:szCs w:val="22"/>
        </w:rPr>
        <w:t xml:space="preserve"> (dále jen " Zamýšlený film"). Nabyvatel není oprávněn používat ZOZ samostatně nebo ve spojení s jinými AVD, než je Zamýšlený film, popsaný v této smlouvě.</w:t>
      </w:r>
    </w:p>
    <w:p w:rsidR="00532D7A" w:rsidRPr="00A85AE9" w:rsidRDefault="00B61428">
      <w:pPr>
        <w:numPr>
          <w:ilvl w:val="0"/>
          <w:numId w:val="2"/>
        </w:numPr>
        <w:pBdr>
          <w:top w:val="nil"/>
          <w:left w:val="nil"/>
          <w:bottom w:val="nil"/>
          <w:right w:val="nil"/>
          <w:between w:val="nil"/>
        </w:pBdr>
        <w:jc w:val="both"/>
        <w:rPr>
          <w:color w:val="000000"/>
          <w:sz w:val="22"/>
          <w:szCs w:val="22"/>
        </w:rPr>
      </w:pPr>
      <w:r w:rsidRPr="00A85AE9">
        <w:rPr>
          <w:color w:val="000000"/>
          <w:sz w:val="22"/>
          <w:szCs w:val="22"/>
        </w:rPr>
        <w:t>k těmto způsobům užití:</w:t>
      </w:r>
    </w:p>
    <w:p w:rsidR="00A85AE9" w:rsidRPr="000874F6" w:rsidRDefault="00655194" w:rsidP="00F6555A">
      <w:pPr>
        <w:numPr>
          <w:ilvl w:val="1"/>
          <w:numId w:val="2"/>
        </w:numPr>
        <w:pBdr>
          <w:top w:val="nil"/>
          <w:left w:val="nil"/>
          <w:bottom w:val="nil"/>
          <w:right w:val="nil"/>
          <w:between w:val="nil"/>
        </w:pBdr>
        <w:jc w:val="both"/>
        <w:rPr>
          <w:b/>
          <w:color w:val="000000"/>
          <w:sz w:val="22"/>
          <w:szCs w:val="22"/>
        </w:rPr>
      </w:pPr>
      <w:r>
        <w:rPr>
          <w:b/>
          <w:color w:val="000000"/>
          <w:sz w:val="22"/>
          <w:szCs w:val="22"/>
        </w:rPr>
        <w:t>xxxxxxxxxxxxxxxxxxxxxxxxxxxxxxxxxxxxx</w:t>
      </w:r>
    </w:p>
    <w:p w:rsidR="00532D7A" w:rsidRPr="00A85AE9" w:rsidRDefault="00B61428">
      <w:pPr>
        <w:numPr>
          <w:ilvl w:val="0"/>
          <w:numId w:val="2"/>
        </w:numPr>
        <w:pBdr>
          <w:top w:val="nil"/>
          <w:left w:val="nil"/>
          <w:bottom w:val="nil"/>
          <w:right w:val="nil"/>
          <w:between w:val="nil"/>
        </w:pBdr>
        <w:jc w:val="both"/>
        <w:rPr>
          <w:color w:val="000000"/>
          <w:sz w:val="22"/>
          <w:szCs w:val="22"/>
        </w:rPr>
      </w:pPr>
      <w:r w:rsidRPr="00A85AE9">
        <w:rPr>
          <w:color w:val="000000"/>
          <w:sz w:val="22"/>
          <w:szCs w:val="22"/>
        </w:rPr>
        <w:t xml:space="preserve">v tomto časovém rozsahu: </w:t>
      </w:r>
      <w:r w:rsidR="00655194">
        <w:rPr>
          <w:b/>
          <w:color w:val="000000"/>
          <w:sz w:val="22"/>
          <w:szCs w:val="22"/>
        </w:rPr>
        <w:t>xxxxxxxxxxxxxxxxxxxxxxxxxxxxxxxx</w:t>
      </w:r>
      <w:r w:rsidRPr="00A85AE9">
        <w:rPr>
          <w:color w:val="000000"/>
          <w:sz w:val="22"/>
          <w:szCs w:val="22"/>
        </w:rPr>
        <w:t xml:space="preserve">; </w:t>
      </w:r>
    </w:p>
    <w:p w:rsidR="00532D7A" w:rsidRPr="00A85AE9" w:rsidRDefault="00B61428">
      <w:pPr>
        <w:numPr>
          <w:ilvl w:val="0"/>
          <w:numId w:val="2"/>
        </w:numPr>
        <w:pBdr>
          <w:top w:val="nil"/>
          <w:left w:val="nil"/>
          <w:bottom w:val="nil"/>
          <w:right w:val="nil"/>
          <w:between w:val="nil"/>
        </w:pBdr>
        <w:jc w:val="both"/>
        <w:rPr>
          <w:color w:val="000000"/>
          <w:sz w:val="22"/>
          <w:szCs w:val="22"/>
        </w:rPr>
      </w:pPr>
      <w:r w:rsidRPr="00A85AE9">
        <w:rPr>
          <w:color w:val="000000"/>
          <w:sz w:val="22"/>
          <w:szCs w:val="22"/>
        </w:rPr>
        <w:t xml:space="preserve">na tomto území: </w:t>
      </w:r>
      <w:r w:rsidR="00655194">
        <w:rPr>
          <w:b/>
          <w:color w:val="000000"/>
          <w:sz w:val="22"/>
          <w:szCs w:val="22"/>
        </w:rPr>
        <w:t>xxxxxxxxxxxxxxxxxxxxx</w:t>
      </w:r>
    </w:p>
    <w:p w:rsidR="00532D7A" w:rsidRPr="00A85AE9" w:rsidRDefault="00B61428">
      <w:pPr>
        <w:numPr>
          <w:ilvl w:val="0"/>
          <w:numId w:val="2"/>
        </w:numPr>
        <w:pBdr>
          <w:top w:val="nil"/>
          <w:left w:val="nil"/>
          <w:bottom w:val="nil"/>
          <w:right w:val="nil"/>
          <w:between w:val="nil"/>
        </w:pBdr>
        <w:jc w:val="both"/>
        <w:rPr>
          <w:color w:val="000000"/>
          <w:sz w:val="22"/>
          <w:szCs w:val="22"/>
        </w:rPr>
      </w:pPr>
      <w:r w:rsidRPr="00A85AE9">
        <w:rPr>
          <w:color w:val="000000"/>
          <w:sz w:val="22"/>
          <w:szCs w:val="22"/>
        </w:rPr>
        <w:t xml:space="preserve">v tomto množství: </w:t>
      </w:r>
      <w:r w:rsidR="00655194">
        <w:rPr>
          <w:b/>
          <w:color w:val="000000"/>
          <w:sz w:val="22"/>
          <w:szCs w:val="22"/>
        </w:rPr>
        <w:t>xxxxxxxxxxxxxxxxxx</w:t>
      </w:r>
    </w:p>
    <w:p w:rsidR="00A85AE9" w:rsidRPr="00A85AE9" w:rsidRDefault="00A85AE9" w:rsidP="00A85AE9">
      <w:pPr>
        <w:pBdr>
          <w:top w:val="nil"/>
          <w:left w:val="nil"/>
          <w:bottom w:val="nil"/>
          <w:right w:val="nil"/>
          <w:between w:val="nil"/>
        </w:pBdr>
        <w:ind w:left="720"/>
        <w:jc w:val="both"/>
        <w:rPr>
          <w:color w:val="000000"/>
          <w:sz w:val="22"/>
          <w:szCs w:val="22"/>
        </w:rPr>
      </w:pPr>
    </w:p>
    <w:p w:rsidR="00532D7A" w:rsidRPr="00A85AE9" w:rsidRDefault="00655194">
      <w:pPr>
        <w:numPr>
          <w:ilvl w:val="0"/>
          <w:numId w:val="2"/>
        </w:numPr>
        <w:pBdr>
          <w:top w:val="nil"/>
          <w:left w:val="nil"/>
          <w:bottom w:val="nil"/>
          <w:right w:val="nil"/>
          <w:between w:val="nil"/>
        </w:pBdr>
        <w:jc w:val="both"/>
        <w:rPr>
          <w:color w:val="000000"/>
          <w:sz w:val="22"/>
          <w:szCs w:val="22"/>
        </w:rPr>
      </w:pPr>
      <w:r>
        <w:rPr>
          <w:b/>
          <w:color w:val="000000"/>
          <w:sz w:val="22"/>
          <w:szCs w:val="22"/>
        </w:rPr>
        <w:t>xxxxxxxxxxxxxxxxxxxxxxxxxxxxxxxxxxxxxx</w:t>
      </w:r>
    </w:p>
    <w:p w:rsidR="00532D7A" w:rsidRPr="00A85AE9" w:rsidRDefault="00532D7A">
      <w:pPr>
        <w:pBdr>
          <w:top w:val="nil"/>
          <w:left w:val="nil"/>
          <w:bottom w:val="nil"/>
          <w:right w:val="nil"/>
          <w:between w:val="nil"/>
        </w:pBdr>
        <w:jc w:val="both"/>
        <w:rPr>
          <w:color w:val="000000"/>
          <w:sz w:val="22"/>
          <w:szCs w:val="22"/>
        </w:rPr>
      </w:pPr>
    </w:p>
    <w:p w:rsidR="00056AB1" w:rsidRDefault="00B61428" w:rsidP="00056AB1">
      <w:pPr>
        <w:numPr>
          <w:ilvl w:val="0"/>
          <w:numId w:val="1"/>
        </w:numPr>
        <w:pBdr>
          <w:top w:val="nil"/>
          <w:left w:val="nil"/>
          <w:bottom w:val="nil"/>
          <w:right w:val="nil"/>
          <w:between w:val="nil"/>
        </w:pBdr>
        <w:jc w:val="both"/>
        <w:rPr>
          <w:color w:val="000000"/>
          <w:sz w:val="22"/>
          <w:szCs w:val="22"/>
        </w:rPr>
      </w:pPr>
      <w:r w:rsidRPr="00A85AE9">
        <w:rPr>
          <w:color w:val="000000"/>
          <w:sz w:val="22"/>
          <w:szCs w:val="22"/>
        </w:rPr>
        <w:t xml:space="preserve">Nabyvatel je povinen nejpozději </w:t>
      </w:r>
      <w:r w:rsidRPr="00A85AE9">
        <w:rPr>
          <w:b/>
          <w:color w:val="000000"/>
          <w:sz w:val="22"/>
          <w:szCs w:val="22"/>
        </w:rPr>
        <w:t>do 90 dnů</w:t>
      </w:r>
      <w:r w:rsidRPr="00A85AE9">
        <w:rPr>
          <w:color w:val="000000"/>
          <w:sz w:val="22"/>
          <w:szCs w:val="22"/>
        </w:rPr>
        <w:t xml:space="preserve"> od prvního veřejného</w:t>
      </w:r>
      <w:r w:rsidRPr="00B26EEF">
        <w:rPr>
          <w:color w:val="000000"/>
          <w:sz w:val="22"/>
          <w:szCs w:val="22"/>
        </w:rPr>
        <w:t xml:space="preserve"> uvedení Zamýšleného filmu </w:t>
      </w:r>
      <w:r w:rsidRPr="000874F6">
        <w:rPr>
          <w:color w:val="000000"/>
          <w:sz w:val="22"/>
          <w:szCs w:val="22"/>
        </w:rPr>
        <w:t>doručit na vlastní náklady jednu kopii Zamýšleného filmu NFA, a to za účelem kontroly splnění povinností Nabyvatele dle této smlouvy. Doručená kopie Zamýšleného filmu dle předešlé věty může být doručena NFA na libovolném typu běžného nosiče (DVD, Blu-Ray, HDD) nebo i prostřednictvím FTP, a může být vybavena časovým kódem a ochrannými prvky dle uvážení Nabyvatele, Nabyvatel je však zásadně povinen umožnit NFA řádné zhlédnutí Zamýšleného filmu z této kopie.</w:t>
      </w:r>
    </w:p>
    <w:p w:rsidR="00056AB1" w:rsidRDefault="00056AB1" w:rsidP="00056AB1">
      <w:pPr>
        <w:pBdr>
          <w:top w:val="nil"/>
          <w:left w:val="nil"/>
          <w:bottom w:val="nil"/>
          <w:right w:val="nil"/>
          <w:between w:val="nil"/>
        </w:pBdr>
        <w:ind w:left="360"/>
        <w:jc w:val="both"/>
        <w:rPr>
          <w:color w:val="000000"/>
          <w:sz w:val="22"/>
          <w:szCs w:val="22"/>
        </w:rPr>
      </w:pPr>
    </w:p>
    <w:p w:rsidR="00056AB1" w:rsidRPr="003B6FDC" w:rsidRDefault="00056AB1" w:rsidP="00056AB1">
      <w:pPr>
        <w:numPr>
          <w:ilvl w:val="0"/>
          <w:numId w:val="1"/>
        </w:numPr>
        <w:pBdr>
          <w:top w:val="nil"/>
          <w:left w:val="nil"/>
          <w:bottom w:val="nil"/>
          <w:right w:val="nil"/>
          <w:between w:val="nil"/>
        </w:pBdr>
        <w:jc w:val="both"/>
        <w:rPr>
          <w:sz w:val="22"/>
          <w:szCs w:val="22"/>
        </w:rPr>
      </w:pPr>
      <w:r w:rsidRPr="003B6FDC">
        <w:rPr>
          <w:sz w:val="22"/>
          <w:szCs w:val="22"/>
        </w:rPr>
        <w:t>Smluvní strany se domluvily, že Nabyvatel je oprávněn rozšířit licenci dle níže uvedeného rozsahu za předem domluvenou odměnu uvedenou v článku IV. odst. 3. Rozšíření licence bude platné od případného podpisu dodatku této smlouvy.</w:t>
      </w:r>
    </w:p>
    <w:p w:rsidR="00056AB1" w:rsidRPr="009B2FD8" w:rsidRDefault="00655194" w:rsidP="00056AB1">
      <w:pPr>
        <w:numPr>
          <w:ilvl w:val="1"/>
          <w:numId w:val="2"/>
        </w:numPr>
        <w:pBdr>
          <w:top w:val="nil"/>
          <w:left w:val="nil"/>
          <w:bottom w:val="nil"/>
          <w:right w:val="nil"/>
          <w:between w:val="nil"/>
        </w:pBdr>
        <w:jc w:val="both"/>
        <w:rPr>
          <w:b/>
          <w:color w:val="000000"/>
          <w:sz w:val="22"/>
          <w:szCs w:val="22"/>
        </w:rPr>
      </w:pPr>
      <w:r>
        <w:rPr>
          <w:b/>
          <w:color w:val="000000"/>
          <w:sz w:val="22"/>
          <w:szCs w:val="22"/>
        </w:rPr>
        <w:t>xxxxxxxxxxxxxxxxxxxxxxxxxxxxxxxxxxx</w:t>
      </w:r>
    </w:p>
    <w:p w:rsidR="00056AB1" w:rsidRPr="009B2FD8" w:rsidRDefault="00056AB1" w:rsidP="00056AB1">
      <w:pPr>
        <w:numPr>
          <w:ilvl w:val="0"/>
          <w:numId w:val="2"/>
        </w:numPr>
        <w:pBdr>
          <w:top w:val="nil"/>
          <w:left w:val="nil"/>
          <w:bottom w:val="nil"/>
          <w:right w:val="nil"/>
          <w:between w:val="nil"/>
        </w:pBdr>
        <w:jc w:val="both"/>
        <w:rPr>
          <w:color w:val="000000"/>
          <w:sz w:val="22"/>
          <w:szCs w:val="22"/>
        </w:rPr>
      </w:pPr>
      <w:r w:rsidRPr="009B2FD8">
        <w:rPr>
          <w:color w:val="000000"/>
          <w:sz w:val="22"/>
          <w:szCs w:val="22"/>
        </w:rPr>
        <w:t xml:space="preserve">v tomto časovém rozsahu: </w:t>
      </w:r>
      <w:r w:rsidR="00655194">
        <w:rPr>
          <w:b/>
          <w:color w:val="000000"/>
          <w:sz w:val="22"/>
          <w:szCs w:val="22"/>
        </w:rPr>
        <w:t>xxxxxxxxxxxxxxxxxxxxxxxxxxxx</w:t>
      </w:r>
    </w:p>
    <w:p w:rsidR="00056AB1" w:rsidRPr="009B2FD8" w:rsidRDefault="00056AB1" w:rsidP="00056AB1">
      <w:pPr>
        <w:numPr>
          <w:ilvl w:val="0"/>
          <w:numId w:val="2"/>
        </w:numPr>
        <w:pBdr>
          <w:top w:val="nil"/>
          <w:left w:val="nil"/>
          <w:bottom w:val="nil"/>
          <w:right w:val="nil"/>
          <w:between w:val="nil"/>
        </w:pBdr>
        <w:jc w:val="both"/>
        <w:rPr>
          <w:color w:val="000000"/>
          <w:sz w:val="22"/>
          <w:szCs w:val="22"/>
        </w:rPr>
      </w:pPr>
      <w:r w:rsidRPr="009B2FD8">
        <w:rPr>
          <w:color w:val="000000"/>
          <w:sz w:val="22"/>
          <w:szCs w:val="22"/>
        </w:rPr>
        <w:t xml:space="preserve">na tomto území: </w:t>
      </w:r>
      <w:r w:rsidR="00655194">
        <w:rPr>
          <w:b/>
          <w:color w:val="000000"/>
          <w:sz w:val="22"/>
          <w:szCs w:val="22"/>
        </w:rPr>
        <w:t>xxxxxxxxxxxxxxxxxxxxxxxxxxx</w:t>
      </w:r>
    </w:p>
    <w:p w:rsidR="00056AB1" w:rsidRPr="009B2FD8" w:rsidRDefault="00056AB1" w:rsidP="00056AB1">
      <w:pPr>
        <w:numPr>
          <w:ilvl w:val="0"/>
          <w:numId w:val="2"/>
        </w:numPr>
        <w:pBdr>
          <w:top w:val="nil"/>
          <w:left w:val="nil"/>
          <w:bottom w:val="nil"/>
          <w:right w:val="nil"/>
          <w:between w:val="nil"/>
        </w:pBdr>
        <w:jc w:val="both"/>
        <w:rPr>
          <w:color w:val="000000"/>
          <w:sz w:val="22"/>
          <w:szCs w:val="22"/>
        </w:rPr>
      </w:pPr>
      <w:r w:rsidRPr="009B2FD8">
        <w:rPr>
          <w:color w:val="000000"/>
          <w:sz w:val="22"/>
          <w:szCs w:val="22"/>
        </w:rPr>
        <w:t xml:space="preserve">v tomto množství: </w:t>
      </w:r>
      <w:r w:rsidR="00655194">
        <w:rPr>
          <w:b/>
          <w:color w:val="000000"/>
          <w:sz w:val="22"/>
          <w:szCs w:val="22"/>
        </w:rPr>
        <w:t>xxxxxxxxxxxxxxxxxxxxxxxxxxxxxx</w:t>
      </w:r>
    </w:p>
    <w:p w:rsidR="00532D7A" w:rsidRPr="000874F6" w:rsidRDefault="00532D7A">
      <w:pPr>
        <w:pBdr>
          <w:top w:val="nil"/>
          <w:left w:val="nil"/>
          <w:bottom w:val="nil"/>
          <w:right w:val="nil"/>
          <w:between w:val="nil"/>
        </w:pBdr>
        <w:ind w:left="360"/>
        <w:jc w:val="both"/>
        <w:rPr>
          <w:color w:val="000000"/>
          <w:sz w:val="22"/>
          <w:szCs w:val="22"/>
        </w:rPr>
      </w:pPr>
    </w:p>
    <w:p w:rsidR="00532D7A" w:rsidRPr="000874F6" w:rsidRDefault="00B61428">
      <w:pPr>
        <w:numPr>
          <w:ilvl w:val="0"/>
          <w:numId w:val="1"/>
        </w:numPr>
        <w:pBdr>
          <w:top w:val="nil"/>
          <w:left w:val="nil"/>
          <w:bottom w:val="nil"/>
          <w:right w:val="nil"/>
          <w:between w:val="nil"/>
        </w:pBdr>
        <w:jc w:val="both"/>
        <w:rPr>
          <w:color w:val="000000"/>
          <w:sz w:val="22"/>
          <w:szCs w:val="22"/>
        </w:rPr>
      </w:pPr>
      <w:r w:rsidRPr="000874F6">
        <w:rPr>
          <w:color w:val="000000"/>
          <w:sz w:val="22"/>
          <w:szCs w:val="22"/>
        </w:rPr>
        <w:t xml:space="preserve">Nabyvatel </w:t>
      </w:r>
      <w:r w:rsidR="00655194">
        <w:rPr>
          <w:color w:val="000000"/>
          <w:sz w:val="22"/>
          <w:szCs w:val="22"/>
        </w:rPr>
        <w:t xml:space="preserve">xxxxxxxxxxx </w:t>
      </w:r>
      <w:r w:rsidRPr="000874F6">
        <w:rPr>
          <w:color w:val="000000"/>
          <w:sz w:val="22"/>
          <w:szCs w:val="22"/>
        </w:rPr>
        <w:t xml:space="preserve">oprávněn provádět jakékoliv změny, úpravy, doplnění, spojení nebo jiné zásahy do ZOZ, </w:t>
      </w:r>
      <w:r w:rsidR="00655194">
        <w:rPr>
          <w:color w:val="000000"/>
          <w:sz w:val="22"/>
          <w:szCs w:val="22"/>
        </w:rPr>
        <w:t>xxxxxxxxxxxxxxxxxxxxxxxxxxxxxxxxxxxx</w:t>
      </w:r>
      <w:r w:rsidRPr="000874F6">
        <w:rPr>
          <w:color w:val="000000"/>
          <w:sz w:val="22"/>
          <w:szCs w:val="22"/>
        </w:rPr>
        <w:t xml:space="preserve">. V případě, že tato smlouva nebo pozdější písemný souhlas NFA umožňují Nabyvateli zhotovit jiné jazykové verze ZOZ (ať již jde </w:t>
      </w:r>
      <w:r w:rsidRPr="000874F6">
        <w:rPr>
          <w:color w:val="000000"/>
          <w:sz w:val="22"/>
          <w:szCs w:val="22"/>
        </w:rPr>
        <w:lastRenderedPageBreak/>
        <w:t>o podtitulky, dabing nebo jiný způsob překladu, dále jen „</w:t>
      </w:r>
      <w:r w:rsidRPr="000874F6">
        <w:rPr>
          <w:b/>
          <w:color w:val="000000"/>
          <w:sz w:val="22"/>
          <w:szCs w:val="22"/>
        </w:rPr>
        <w:t>překlad</w:t>
      </w:r>
      <w:r w:rsidRPr="000874F6">
        <w:rPr>
          <w:color w:val="000000"/>
          <w:sz w:val="22"/>
          <w:szCs w:val="22"/>
        </w:rPr>
        <w:t xml:space="preserve">“), je Nabyvatel povinen každý takový zhotovený překlad na odpovídajícím nosiči bez zbytečného odkladu po jeho vytvoření poskytnout NFA, a udělit NFA ve stejné lhůtě licenci k užití každého takového překladu v souvislosti s užitím ZOZ, a to minimálně v rozsahu, který bude analogický k rozsahu uvedenému v čl. III. odst. 1 této smlouvy, nedohodnou-li se smluvní strany v konkrétním případě jinak. Nabyvatel je povinen vlastním jménem a na vlastní účet vypořádat práva třetích osob ke každému překladu v rozsahu, který mu umožní udělení licence pro NFA dle předchozí věty. </w:t>
      </w:r>
    </w:p>
    <w:p w:rsidR="00532D7A" w:rsidRPr="000874F6" w:rsidRDefault="00532D7A">
      <w:pPr>
        <w:pBdr>
          <w:top w:val="nil"/>
          <w:left w:val="nil"/>
          <w:bottom w:val="nil"/>
          <w:right w:val="nil"/>
          <w:between w:val="nil"/>
        </w:pBdr>
        <w:jc w:val="both"/>
        <w:rPr>
          <w:color w:val="000000"/>
          <w:sz w:val="22"/>
          <w:szCs w:val="22"/>
        </w:rPr>
      </w:pPr>
    </w:p>
    <w:p w:rsidR="00532D7A" w:rsidRPr="00DF3C5A" w:rsidRDefault="00B61428">
      <w:pPr>
        <w:numPr>
          <w:ilvl w:val="0"/>
          <w:numId w:val="1"/>
        </w:numPr>
        <w:pBdr>
          <w:top w:val="nil"/>
          <w:left w:val="nil"/>
          <w:bottom w:val="nil"/>
          <w:right w:val="nil"/>
          <w:between w:val="nil"/>
        </w:pBdr>
        <w:jc w:val="both"/>
        <w:rPr>
          <w:color w:val="000000"/>
          <w:sz w:val="22"/>
          <w:szCs w:val="22"/>
        </w:rPr>
      </w:pPr>
      <w:r w:rsidRPr="000874F6">
        <w:rPr>
          <w:color w:val="000000"/>
          <w:sz w:val="22"/>
          <w:szCs w:val="22"/>
        </w:rPr>
        <w:t>Nabyvatel bere tímto výslovně na vědomí, že touto smlouvou nabývá práva pouze k užití zvukově obrazového záznamu audiovizuálního díla ve výše uvedeném rozsahu, nikoli též právo k užití vlastního</w:t>
      </w:r>
      <w:r w:rsidRPr="00DF3C5A">
        <w:rPr>
          <w:color w:val="000000"/>
          <w:sz w:val="22"/>
          <w:szCs w:val="22"/>
        </w:rPr>
        <w:t xml:space="preserve"> audiovizuálního díla či jakýchkoliv děl audiovizuálně užitých. Tato další práva je Nabyvatel povinen samostatně vypořádat plně na svou odpovědnost. </w:t>
      </w:r>
    </w:p>
    <w:p w:rsidR="00532D7A" w:rsidRPr="00DF3C5A" w:rsidRDefault="00532D7A">
      <w:pPr>
        <w:pBdr>
          <w:top w:val="nil"/>
          <w:left w:val="nil"/>
          <w:bottom w:val="nil"/>
          <w:right w:val="nil"/>
          <w:between w:val="nil"/>
        </w:pBdr>
        <w:ind w:left="708" w:hanging="708"/>
        <w:rPr>
          <w:color w:val="000000"/>
          <w:sz w:val="22"/>
          <w:szCs w:val="22"/>
        </w:rPr>
      </w:pPr>
    </w:p>
    <w:p w:rsidR="00532D7A" w:rsidRPr="00DF3C5A" w:rsidRDefault="00B61428">
      <w:pPr>
        <w:numPr>
          <w:ilvl w:val="0"/>
          <w:numId w:val="1"/>
        </w:numPr>
        <w:pBdr>
          <w:top w:val="nil"/>
          <w:left w:val="nil"/>
          <w:bottom w:val="nil"/>
          <w:right w:val="nil"/>
          <w:between w:val="nil"/>
        </w:pBdr>
        <w:jc w:val="both"/>
        <w:rPr>
          <w:color w:val="000000"/>
          <w:sz w:val="22"/>
          <w:szCs w:val="22"/>
        </w:rPr>
      </w:pPr>
      <w:r w:rsidRPr="00DF3C5A">
        <w:rPr>
          <w:color w:val="000000"/>
          <w:sz w:val="22"/>
          <w:szCs w:val="22"/>
        </w:rPr>
        <w:t>Nabyvatel je povinen bezodkladně oznámit NFA jakékoliv porušení práva NFA k ZOZ, o kterém se dozví.</w:t>
      </w:r>
    </w:p>
    <w:p w:rsidR="00532D7A" w:rsidRPr="00DF3C5A" w:rsidRDefault="00532D7A">
      <w:pPr>
        <w:pBdr>
          <w:top w:val="nil"/>
          <w:left w:val="nil"/>
          <w:bottom w:val="nil"/>
          <w:right w:val="nil"/>
          <w:between w:val="nil"/>
        </w:pBdr>
        <w:ind w:left="708" w:hanging="708"/>
        <w:rPr>
          <w:color w:val="000000"/>
          <w:sz w:val="22"/>
          <w:szCs w:val="22"/>
        </w:rPr>
      </w:pPr>
    </w:p>
    <w:p w:rsidR="00532D7A" w:rsidRPr="00DF3C5A" w:rsidRDefault="00B61428">
      <w:pPr>
        <w:numPr>
          <w:ilvl w:val="0"/>
          <w:numId w:val="1"/>
        </w:numPr>
        <w:pBdr>
          <w:top w:val="nil"/>
          <w:left w:val="nil"/>
          <w:bottom w:val="nil"/>
          <w:right w:val="nil"/>
          <w:between w:val="nil"/>
        </w:pBdr>
        <w:jc w:val="both"/>
        <w:rPr>
          <w:color w:val="000000"/>
          <w:sz w:val="22"/>
          <w:szCs w:val="22"/>
        </w:rPr>
      </w:pPr>
      <w:r w:rsidRPr="00DF3C5A">
        <w:rPr>
          <w:color w:val="000000"/>
          <w:sz w:val="22"/>
          <w:szCs w:val="22"/>
        </w:rPr>
        <w:t>Nabyvatel je povinen při každém užití ZOZ dle této smlouvy přiměřeným způsobem uvés</w:t>
      </w:r>
      <w:r w:rsidR="00EA6BF4">
        <w:rPr>
          <w:color w:val="000000"/>
          <w:sz w:val="22"/>
          <w:szCs w:val="22"/>
        </w:rPr>
        <w:t>t, že ZOZ pochází ze sbírek NFA, včetně názvu ZOZ, jména režiséra ZOZ a roku výroby ZOZ.</w:t>
      </w:r>
      <w:r w:rsidRPr="00DF3C5A">
        <w:rPr>
          <w:color w:val="000000"/>
          <w:sz w:val="22"/>
          <w:szCs w:val="22"/>
        </w:rPr>
        <w:t xml:space="preserve"> Předešlá věta Nabyvatele neopravňuje k užívání ochranných známek ani jiného duševního vlastnictví NFA s výjimkou názvu „Národní filmový archiv“, ledaže se smluvní strany dohodnou jinak. Nabyvatel je zásadně při užití ZOZ povinen dbát dobrého jména a pověsti NFA a přispívat k jejich ochraně.</w:t>
      </w:r>
    </w:p>
    <w:p w:rsidR="00532D7A" w:rsidRPr="00DF3C5A" w:rsidRDefault="00532D7A">
      <w:pPr>
        <w:pBdr>
          <w:top w:val="nil"/>
          <w:left w:val="nil"/>
          <w:bottom w:val="nil"/>
          <w:right w:val="nil"/>
          <w:between w:val="nil"/>
        </w:pBdr>
        <w:ind w:left="708" w:hanging="708"/>
        <w:rPr>
          <w:color w:val="000000"/>
          <w:sz w:val="22"/>
          <w:szCs w:val="22"/>
        </w:rPr>
      </w:pPr>
    </w:p>
    <w:p w:rsidR="00532D7A" w:rsidRPr="00DF3C5A" w:rsidRDefault="00B61428">
      <w:pPr>
        <w:numPr>
          <w:ilvl w:val="0"/>
          <w:numId w:val="1"/>
        </w:numPr>
        <w:pBdr>
          <w:top w:val="nil"/>
          <w:left w:val="nil"/>
          <w:bottom w:val="nil"/>
          <w:right w:val="nil"/>
          <w:between w:val="nil"/>
        </w:pBdr>
        <w:jc w:val="both"/>
        <w:rPr>
          <w:color w:val="000000"/>
          <w:sz w:val="22"/>
          <w:szCs w:val="22"/>
        </w:rPr>
      </w:pPr>
      <w:r w:rsidRPr="00DF3C5A">
        <w:rPr>
          <w:color w:val="000000"/>
          <w:sz w:val="22"/>
          <w:szCs w:val="22"/>
        </w:rPr>
        <w:t xml:space="preserve">Nabyvatel je oprávněn části ZOZ zařadit do jiných audiovizuálních děl a v jejich rámci je užít ve shora specifikovaném rozsahu za účelem propagace ZOZ v souvislosti s využitím licencí a svolení dle této smlouvy. Nabyvatel však bere na vědomí, že užití ZOZ se nesmí reálně ani potenciálně dotýkat hodnoty ZOZ, resp. v nich obsažených autorských děl. ZOZ tak Nabyvatelem nemohou zejména být užity jako tzv. příbaly k jinému zboží, ukázky ze ZOZ v jiných audiovizuálních dílech dle první věty tohoto ustanovení nesmějí přesáhnout celkový rozsah </w:t>
      </w:r>
      <w:r w:rsidR="00655194">
        <w:rPr>
          <w:color w:val="000000"/>
          <w:sz w:val="22"/>
          <w:szCs w:val="22"/>
        </w:rPr>
        <w:t>xxxxxxxxxxxxxxxx</w:t>
      </w:r>
      <w:r w:rsidRPr="00DF3C5A">
        <w:rPr>
          <w:color w:val="000000"/>
          <w:sz w:val="22"/>
          <w:szCs w:val="22"/>
        </w:rPr>
        <w:t xml:space="preserve"> (souhrnně pro každé jiné audiovizuální dílo) ani být užity v audiovizuální nebo zvukové reklamě, sponzorských vzkazech či jiných formách obchodních sdělení, ve videoklipech apod.</w:t>
      </w:r>
    </w:p>
    <w:p w:rsidR="00532D7A" w:rsidRDefault="00532D7A">
      <w:pPr>
        <w:pBdr>
          <w:top w:val="nil"/>
          <w:left w:val="nil"/>
          <w:bottom w:val="nil"/>
          <w:right w:val="nil"/>
          <w:between w:val="nil"/>
        </w:pBdr>
        <w:ind w:left="708" w:hanging="708"/>
        <w:rPr>
          <w:color w:val="000000"/>
          <w:sz w:val="22"/>
          <w:szCs w:val="22"/>
        </w:rPr>
      </w:pPr>
    </w:p>
    <w:p w:rsidR="00532D7A" w:rsidRDefault="00532D7A">
      <w:pPr>
        <w:pBdr>
          <w:top w:val="nil"/>
          <w:left w:val="nil"/>
          <w:bottom w:val="nil"/>
          <w:right w:val="nil"/>
          <w:between w:val="nil"/>
        </w:pBdr>
        <w:jc w:val="both"/>
        <w:rPr>
          <w:color w:val="000000"/>
          <w:sz w:val="22"/>
          <w:szCs w:val="22"/>
        </w:rPr>
      </w:pPr>
    </w:p>
    <w:p w:rsidR="00532D7A" w:rsidRPr="00D733F8" w:rsidRDefault="00B61428">
      <w:pPr>
        <w:pBdr>
          <w:top w:val="nil"/>
          <w:left w:val="nil"/>
          <w:bottom w:val="nil"/>
          <w:right w:val="nil"/>
          <w:between w:val="nil"/>
        </w:pBdr>
        <w:jc w:val="center"/>
        <w:rPr>
          <w:color w:val="000000"/>
          <w:sz w:val="22"/>
          <w:szCs w:val="22"/>
        </w:rPr>
      </w:pPr>
      <w:r w:rsidRPr="00D733F8">
        <w:rPr>
          <w:b/>
          <w:color w:val="000000"/>
          <w:sz w:val="22"/>
          <w:szCs w:val="22"/>
        </w:rPr>
        <w:t>IV.</w:t>
      </w:r>
    </w:p>
    <w:p w:rsidR="00532D7A" w:rsidRPr="00D733F8" w:rsidRDefault="00B61428">
      <w:pPr>
        <w:pBdr>
          <w:top w:val="nil"/>
          <w:left w:val="nil"/>
          <w:bottom w:val="nil"/>
          <w:right w:val="nil"/>
          <w:between w:val="nil"/>
        </w:pBdr>
        <w:jc w:val="center"/>
        <w:rPr>
          <w:color w:val="000000"/>
          <w:sz w:val="22"/>
          <w:szCs w:val="22"/>
        </w:rPr>
      </w:pPr>
      <w:r w:rsidRPr="00D733F8">
        <w:rPr>
          <w:b/>
          <w:color w:val="000000"/>
          <w:sz w:val="22"/>
          <w:szCs w:val="22"/>
        </w:rPr>
        <w:t>Odměna</w:t>
      </w:r>
    </w:p>
    <w:p w:rsidR="00532D7A" w:rsidRPr="00D733F8" w:rsidRDefault="00532D7A">
      <w:pPr>
        <w:pBdr>
          <w:top w:val="nil"/>
          <w:left w:val="nil"/>
          <w:bottom w:val="nil"/>
          <w:right w:val="nil"/>
          <w:between w:val="nil"/>
        </w:pBdr>
        <w:jc w:val="center"/>
        <w:rPr>
          <w:color w:val="000000"/>
          <w:sz w:val="22"/>
          <w:szCs w:val="22"/>
        </w:rPr>
      </w:pPr>
    </w:p>
    <w:p w:rsidR="00532D7A" w:rsidRPr="009B2FD8" w:rsidRDefault="00B61428">
      <w:pPr>
        <w:numPr>
          <w:ilvl w:val="0"/>
          <w:numId w:val="7"/>
        </w:numPr>
        <w:pBdr>
          <w:top w:val="nil"/>
          <w:left w:val="nil"/>
          <w:bottom w:val="nil"/>
          <w:right w:val="nil"/>
          <w:between w:val="nil"/>
        </w:pBdr>
        <w:jc w:val="both"/>
        <w:rPr>
          <w:color w:val="000000"/>
          <w:sz w:val="22"/>
          <w:szCs w:val="22"/>
        </w:rPr>
      </w:pPr>
      <w:r w:rsidRPr="009B2FD8">
        <w:rPr>
          <w:color w:val="000000"/>
          <w:sz w:val="22"/>
          <w:szCs w:val="22"/>
        </w:rPr>
        <w:t>Nabyvatel se zavazuje zaplatit NFA za užití ZOZ dle podmínek této smlouvy odměnu ve výši</w:t>
      </w:r>
      <w:r w:rsidR="00801396">
        <w:rPr>
          <w:color w:val="000000"/>
          <w:sz w:val="22"/>
          <w:szCs w:val="22"/>
        </w:rPr>
        <w:t xml:space="preserve"> </w:t>
      </w:r>
      <w:r w:rsidR="00655194">
        <w:rPr>
          <w:b/>
          <w:color w:val="000000"/>
          <w:sz w:val="22"/>
          <w:szCs w:val="22"/>
        </w:rPr>
        <w:t>xxxxxxxxxxxxxxxxx</w:t>
      </w:r>
      <w:r w:rsidRPr="009B2FD8">
        <w:rPr>
          <w:color w:val="000000"/>
          <w:sz w:val="22"/>
          <w:szCs w:val="22"/>
        </w:rPr>
        <w:t xml:space="preserve"> </w:t>
      </w:r>
    </w:p>
    <w:p w:rsidR="00532D7A" w:rsidRPr="009B2FD8" w:rsidRDefault="00532D7A">
      <w:pPr>
        <w:pBdr>
          <w:top w:val="nil"/>
          <w:left w:val="nil"/>
          <w:bottom w:val="nil"/>
          <w:right w:val="nil"/>
          <w:between w:val="nil"/>
        </w:pBdr>
        <w:ind w:left="360"/>
        <w:jc w:val="both"/>
        <w:rPr>
          <w:color w:val="000000"/>
          <w:sz w:val="22"/>
          <w:szCs w:val="22"/>
        </w:rPr>
      </w:pPr>
    </w:p>
    <w:p w:rsidR="00056AB1" w:rsidRPr="009B2FD8" w:rsidRDefault="00B61428" w:rsidP="00056AB1">
      <w:pPr>
        <w:numPr>
          <w:ilvl w:val="0"/>
          <w:numId w:val="7"/>
        </w:numPr>
        <w:pBdr>
          <w:top w:val="nil"/>
          <w:left w:val="nil"/>
          <w:bottom w:val="nil"/>
          <w:right w:val="nil"/>
          <w:between w:val="nil"/>
        </w:pBdr>
        <w:jc w:val="both"/>
        <w:rPr>
          <w:color w:val="000000"/>
          <w:sz w:val="22"/>
          <w:szCs w:val="22"/>
        </w:rPr>
      </w:pPr>
      <w:r w:rsidRPr="009B2FD8">
        <w:rPr>
          <w:color w:val="000000"/>
          <w:sz w:val="22"/>
          <w:szCs w:val="22"/>
        </w:rPr>
        <w:t xml:space="preserve">Nad rámec odměny uvedené v odst. 1 tohoto článku se smluvní strany dohodly, že Nabyvatel uhradí NFA také tyto manipulační poplatky související s použitím a se zpřístupněním hmotných nosičů Filmů Nabyvateli: </w:t>
      </w:r>
      <w:r w:rsidR="00655194">
        <w:rPr>
          <w:b/>
          <w:color w:val="000000"/>
          <w:sz w:val="22"/>
          <w:szCs w:val="22"/>
        </w:rPr>
        <w:t>xxxxxxxxxxxxxxxxxxxxxxxxxxxxxxxxxxxxxxx</w:t>
      </w:r>
    </w:p>
    <w:p w:rsidR="00056AB1" w:rsidRPr="009B2FD8" w:rsidRDefault="00056AB1" w:rsidP="00056AB1">
      <w:pPr>
        <w:pStyle w:val="Odstavecseseznamem"/>
        <w:rPr>
          <w:sz w:val="22"/>
          <w:szCs w:val="22"/>
        </w:rPr>
      </w:pPr>
    </w:p>
    <w:p w:rsidR="00056AB1" w:rsidRPr="009B2FD8" w:rsidRDefault="00056AB1" w:rsidP="00056AB1">
      <w:pPr>
        <w:numPr>
          <w:ilvl w:val="0"/>
          <w:numId w:val="7"/>
        </w:numPr>
        <w:pBdr>
          <w:top w:val="nil"/>
          <w:left w:val="nil"/>
          <w:bottom w:val="nil"/>
          <w:right w:val="nil"/>
          <w:between w:val="nil"/>
        </w:pBdr>
        <w:jc w:val="both"/>
        <w:rPr>
          <w:color w:val="000000"/>
          <w:sz w:val="22"/>
          <w:szCs w:val="22"/>
        </w:rPr>
      </w:pPr>
      <w:r w:rsidRPr="009B2FD8">
        <w:rPr>
          <w:sz w:val="22"/>
          <w:szCs w:val="22"/>
        </w:rPr>
        <w:t xml:space="preserve">V případě rozšíření licence dle článku III. odst. 2 se nabyvatel </w:t>
      </w:r>
      <w:r w:rsidR="00D20022" w:rsidRPr="009B2FD8">
        <w:rPr>
          <w:sz w:val="22"/>
          <w:szCs w:val="22"/>
        </w:rPr>
        <w:t xml:space="preserve">zavazuje </w:t>
      </w:r>
      <w:r w:rsidRPr="009B2FD8">
        <w:rPr>
          <w:sz w:val="22"/>
          <w:szCs w:val="22"/>
        </w:rPr>
        <w:t xml:space="preserve">zaplatit NFA za užití Filmů dle podmínek této smlouvy odměnu v této </w:t>
      </w:r>
      <w:r w:rsidR="00655194">
        <w:rPr>
          <w:sz w:val="22"/>
          <w:szCs w:val="22"/>
        </w:rPr>
        <w:t>xxxxxxxxxxxxxxxxxxxxxxxxxxxxxxxxxxxxx</w:t>
      </w:r>
    </w:p>
    <w:p w:rsidR="00056AB1" w:rsidRPr="00056AB1" w:rsidRDefault="00056AB1" w:rsidP="00056AB1">
      <w:pPr>
        <w:rPr>
          <w:color w:val="000000"/>
          <w:sz w:val="22"/>
          <w:szCs w:val="22"/>
        </w:rPr>
      </w:pPr>
    </w:p>
    <w:p w:rsidR="00B26EEF" w:rsidRDefault="00B61428" w:rsidP="00B26EEF">
      <w:pPr>
        <w:numPr>
          <w:ilvl w:val="0"/>
          <w:numId w:val="7"/>
        </w:numPr>
        <w:pBdr>
          <w:top w:val="nil"/>
          <w:left w:val="nil"/>
          <w:bottom w:val="nil"/>
          <w:right w:val="nil"/>
          <w:between w:val="nil"/>
        </w:pBdr>
        <w:jc w:val="both"/>
        <w:rPr>
          <w:color w:val="000000"/>
          <w:sz w:val="22"/>
          <w:szCs w:val="22"/>
        </w:rPr>
      </w:pPr>
      <w:r w:rsidRPr="00D733F8">
        <w:rPr>
          <w:color w:val="000000"/>
          <w:sz w:val="22"/>
          <w:szCs w:val="22"/>
        </w:rPr>
        <w:t>Odměna stanovená v odst. 1 tohoto článku bude Nabyvatelem NFA uhrazena na č.ú. uvedeném v záhlaví smlouvy na základě běžné faktury se všemi zákonnými náležitostmi daňového dokladu, s čtrnáctidenní lhůtou splatnosti</w:t>
      </w:r>
      <w:r>
        <w:rPr>
          <w:color w:val="000000"/>
          <w:sz w:val="22"/>
          <w:szCs w:val="22"/>
        </w:rPr>
        <w:t xml:space="preserve"> vystavené NFA na základě této smlouvy.</w:t>
      </w:r>
    </w:p>
    <w:p w:rsidR="00B26EEF" w:rsidRDefault="00B26EEF" w:rsidP="00B26EEF">
      <w:pPr>
        <w:pStyle w:val="Odstavecseseznamem"/>
        <w:rPr>
          <w:color w:val="000000"/>
          <w:sz w:val="22"/>
          <w:szCs w:val="22"/>
        </w:rPr>
      </w:pPr>
    </w:p>
    <w:p w:rsidR="00B26EEF" w:rsidRPr="00D733F8" w:rsidRDefault="00B61428" w:rsidP="00B26EEF">
      <w:pPr>
        <w:numPr>
          <w:ilvl w:val="0"/>
          <w:numId w:val="7"/>
        </w:numPr>
        <w:pBdr>
          <w:top w:val="nil"/>
          <w:left w:val="nil"/>
          <w:bottom w:val="nil"/>
          <w:right w:val="nil"/>
          <w:between w:val="nil"/>
        </w:pBdr>
        <w:jc w:val="both"/>
        <w:rPr>
          <w:color w:val="000000"/>
          <w:sz w:val="22"/>
          <w:szCs w:val="22"/>
        </w:rPr>
      </w:pPr>
      <w:r w:rsidRPr="00D733F8">
        <w:rPr>
          <w:color w:val="000000"/>
          <w:sz w:val="22"/>
          <w:szCs w:val="22"/>
        </w:rPr>
        <w:t xml:space="preserve">V případě prodlení Nabyvatele s úhradou odměny dle ustanovení této smlouvy se Nabyvatel zavazuje uhradit NFA úrok z prodlení ve výši </w:t>
      </w:r>
      <w:r w:rsidR="00655194">
        <w:rPr>
          <w:color w:val="000000"/>
          <w:sz w:val="22"/>
          <w:szCs w:val="22"/>
        </w:rPr>
        <w:t>xxxxxxxxxxx</w:t>
      </w:r>
      <w:r w:rsidRPr="00D733F8">
        <w:rPr>
          <w:color w:val="000000"/>
          <w:sz w:val="22"/>
          <w:szCs w:val="22"/>
        </w:rPr>
        <w:t xml:space="preserve"> za každý celý den prodlení. </w:t>
      </w:r>
    </w:p>
    <w:p w:rsidR="00B26EEF" w:rsidRPr="00D733F8" w:rsidRDefault="00B26EEF" w:rsidP="00B26EEF">
      <w:pPr>
        <w:pStyle w:val="Odstavecseseznamem"/>
        <w:rPr>
          <w:color w:val="000000"/>
          <w:sz w:val="22"/>
          <w:szCs w:val="22"/>
        </w:rPr>
      </w:pPr>
    </w:p>
    <w:p w:rsidR="00532D7A" w:rsidRPr="00D733F8" w:rsidRDefault="00B61428" w:rsidP="00B26EEF">
      <w:pPr>
        <w:numPr>
          <w:ilvl w:val="0"/>
          <w:numId w:val="7"/>
        </w:numPr>
        <w:pBdr>
          <w:top w:val="nil"/>
          <w:left w:val="nil"/>
          <w:bottom w:val="nil"/>
          <w:right w:val="nil"/>
          <w:between w:val="nil"/>
        </w:pBdr>
        <w:jc w:val="both"/>
        <w:rPr>
          <w:color w:val="000000"/>
          <w:sz w:val="22"/>
          <w:szCs w:val="22"/>
        </w:rPr>
      </w:pPr>
      <w:r w:rsidRPr="00D733F8">
        <w:rPr>
          <w:color w:val="000000"/>
          <w:sz w:val="22"/>
          <w:szCs w:val="22"/>
        </w:rPr>
        <w:t>Ohledně úhrady manipulačních poplatků dle odst. 2 tohoto článku platí odstavce 3 – 5 tohoto článku přiměřeně.</w:t>
      </w:r>
    </w:p>
    <w:p w:rsidR="00532D7A" w:rsidRDefault="00532D7A">
      <w:pPr>
        <w:pBdr>
          <w:top w:val="nil"/>
          <w:left w:val="nil"/>
          <w:bottom w:val="nil"/>
          <w:right w:val="nil"/>
          <w:between w:val="nil"/>
        </w:pBdr>
        <w:jc w:val="both"/>
        <w:rPr>
          <w:color w:val="000000"/>
          <w:sz w:val="22"/>
          <w:szCs w:val="22"/>
        </w:rPr>
      </w:pPr>
    </w:p>
    <w:p w:rsidR="00532D7A" w:rsidRDefault="00B61428">
      <w:pPr>
        <w:pBdr>
          <w:top w:val="nil"/>
          <w:left w:val="nil"/>
          <w:bottom w:val="nil"/>
          <w:right w:val="nil"/>
          <w:between w:val="nil"/>
        </w:pBdr>
        <w:jc w:val="center"/>
        <w:rPr>
          <w:color w:val="000000"/>
          <w:sz w:val="22"/>
          <w:szCs w:val="22"/>
        </w:rPr>
      </w:pPr>
      <w:r>
        <w:rPr>
          <w:b/>
          <w:color w:val="000000"/>
          <w:sz w:val="22"/>
          <w:szCs w:val="22"/>
        </w:rPr>
        <w:t>V.</w:t>
      </w:r>
    </w:p>
    <w:p w:rsidR="00532D7A" w:rsidRDefault="00B61428">
      <w:pPr>
        <w:pBdr>
          <w:top w:val="nil"/>
          <w:left w:val="nil"/>
          <w:bottom w:val="nil"/>
          <w:right w:val="nil"/>
          <w:between w:val="nil"/>
        </w:pBdr>
        <w:jc w:val="center"/>
        <w:rPr>
          <w:color w:val="000000"/>
          <w:sz w:val="22"/>
          <w:szCs w:val="22"/>
        </w:rPr>
      </w:pPr>
      <w:r>
        <w:rPr>
          <w:b/>
          <w:color w:val="000000"/>
          <w:sz w:val="22"/>
          <w:szCs w:val="22"/>
        </w:rPr>
        <w:t>Mlčenlivost</w:t>
      </w:r>
    </w:p>
    <w:p w:rsidR="00532D7A" w:rsidRDefault="00532D7A">
      <w:pPr>
        <w:pBdr>
          <w:top w:val="nil"/>
          <w:left w:val="nil"/>
          <w:bottom w:val="nil"/>
          <w:right w:val="nil"/>
          <w:between w:val="nil"/>
        </w:pBdr>
        <w:jc w:val="center"/>
        <w:rPr>
          <w:color w:val="000000"/>
          <w:sz w:val="22"/>
          <w:szCs w:val="22"/>
        </w:rPr>
      </w:pPr>
    </w:p>
    <w:p w:rsidR="00532D7A" w:rsidRDefault="00B61428">
      <w:pPr>
        <w:numPr>
          <w:ilvl w:val="0"/>
          <w:numId w:val="5"/>
        </w:numPr>
        <w:pBdr>
          <w:top w:val="nil"/>
          <w:left w:val="nil"/>
          <w:bottom w:val="nil"/>
          <w:right w:val="nil"/>
          <w:between w:val="nil"/>
        </w:pBdr>
        <w:ind w:left="426" w:hanging="426"/>
        <w:jc w:val="both"/>
        <w:rPr>
          <w:color w:val="000000"/>
          <w:sz w:val="22"/>
          <w:szCs w:val="22"/>
        </w:rPr>
      </w:pPr>
      <w:r>
        <w:rPr>
          <w:color w:val="000000"/>
          <w:sz w:val="22"/>
          <w:szCs w:val="22"/>
        </w:rPr>
        <w:t>Nabyvatel prohlašuje, že si je vědom skutečnosti, že veškeré údaje, které se dozví v rámci této smlouvy, a které nejsou veřejně dostupné, tvoří ve smyslu § 504 zákona č. 89/2012 Sb., občanského zákoníku v platném znění předmět obchodního tajemství NFA. Za informace, tvořící obchodní tajemství, se například považují:</w:t>
      </w:r>
    </w:p>
    <w:p w:rsidR="00532D7A" w:rsidRDefault="00B61428">
      <w:pPr>
        <w:numPr>
          <w:ilvl w:val="0"/>
          <w:numId w:val="4"/>
        </w:numPr>
        <w:pBdr>
          <w:top w:val="nil"/>
          <w:left w:val="nil"/>
          <w:bottom w:val="nil"/>
          <w:right w:val="nil"/>
          <w:between w:val="nil"/>
        </w:pBdr>
        <w:jc w:val="both"/>
        <w:rPr>
          <w:color w:val="000000"/>
          <w:sz w:val="22"/>
          <w:szCs w:val="22"/>
        </w:rPr>
      </w:pPr>
      <w:r>
        <w:rPr>
          <w:color w:val="000000"/>
          <w:sz w:val="22"/>
          <w:szCs w:val="22"/>
        </w:rPr>
        <w:t xml:space="preserve">informace týkající se současné pozice NFA na trhu + vnitřního uspořádání NFA, </w:t>
      </w:r>
    </w:p>
    <w:p w:rsidR="00532D7A" w:rsidRDefault="00B61428">
      <w:pPr>
        <w:numPr>
          <w:ilvl w:val="0"/>
          <w:numId w:val="4"/>
        </w:numPr>
        <w:pBdr>
          <w:top w:val="nil"/>
          <w:left w:val="nil"/>
          <w:bottom w:val="nil"/>
          <w:right w:val="nil"/>
          <w:between w:val="nil"/>
        </w:pBdr>
        <w:jc w:val="both"/>
        <w:rPr>
          <w:color w:val="000000"/>
          <w:sz w:val="22"/>
          <w:szCs w:val="22"/>
        </w:rPr>
      </w:pPr>
      <w:r>
        <w:rPr>
          <w:color w:val="000000"/>
          <w:sz w:val="22"/>
          <w:szCs w:val="22"/>
        </w:rPr>
        <w:t>informace o edičním plánu, marketingových plánech a připravovaných kampaních NFA,</w:t>
      </w:r>
    </w:p>
    <w:p w:rsidR="00532D7A" w:rsidRDefault="00B61428">
      <w:pPr>
        <w:numPr>
          <w:ilvl w:val="0"/>
          <w:numId w:val="4"/>
        </w:numPr>
        <w:pBdr>
          <w:top w:val="nil"/>
          <w:left w:val="nil"/>
          <w:bottom w:val="nil"/>
          <w:right w:val="nil"/>
          <w:between w:val="nil"/>
        </w:pBdr>
        <w:jc w:val="both"/>
        <w:rPr>
          <w:color w:val="000000"/>
          <w:sz w:val="22"/>
          <w:szCs w:val="22"/>
        </w:rPr>
      </w:pPr>
      <w:r>
        <w:rPr>
          <w:color w:val="000000"/>
          <w:sz w:val="22"/>
          <w:szCs w:val="22"/>
        </w:rPr>
        <w:t xml:space="preserve">informace o nových produktech a službách NFA. </w:t>
      </w:r>
    </w:p>
    <w:p w:rsidR="00532D7A" w:rsidRDefault="00532D7A">
      <w:pPr>
        <w:pBdr>
          <w:top w:val="nil"/>
          <w:left w:val="nil"/>
          <w:bottom w:val="nil"/>
          <w:right w:val="nil"/>
          <w:between w:val="nil"/>
        </w:pBdr>
        <w:jc w:val="both"/>
        <w:rPr>
          <w:color w:val="000000"/>
          <w:sz w:val="22"/>
          <w:szCs w:val="22"/>
        </w:rPr>
      </w:pPr>
    </w:p>
    <w:p w:rsidR="00532D7A" w:rsidRDefault="00B61428">
      <w:pPr>
        <w:numPr>
          <w:ilvl w:val="0"/>
          <w:numId w:val="3"/>
        </w:numPr>
        <w:pBdr>
          <w:top w:val="nil"/>
          <w:left w:val="nil"/>
          <w:bottom w:val="nil"/>
          <w:right w:val="nil"/>
          <w:between w:val="nil"/>
        </w:pBdr>
        <w:jc w:val="both"/>
        <w:rPr>
          <w:color w:val="000000"/>
        </w:rPr>
      </w:pPr>
      <w:r>
        <w:rPr>
          <w:color w:val="000000"/>
          <w:sz w:val="22"/>
          <w:szCs w:val="22"/>
        </w:rPr>
        <w:t>Nabyvatel se zavazuje toto obchodní tajemství zachovávat v naprosté tajnosti a po skončení spolupráce či kdykoliv na pokyn NFA ihned a bezvýjimečně vrátit NFA jakékoliv a všechny dokumenty toto tajemství obsahující a nedopustit, aby toto obchodní tajemství bylo kdykoli po podpisu této smlouvy prozrazeno jakékoliv nepovolané osobě. Tento závazek trvá pro Nabyvatele i po ukončení platnosti této smlouvy.</w:t>
      </w:r>
    </w:p>
    <w:p w:rsidR="00532D7A" w:rsidRDefault="00532D7A">
      <w:pPr>
        <w:pBdr>
          <w:top w:val="nil"/>
          <w:left w:val="nil"/>
          <w:bottom w:val="nil"/>
          <w:right w:val="nil"/>
          <w:between w:val="nil"/>
        </w:pBdr>
        <w:ind w:left="540"/>
        <w:jc w:val="both"/>
        <w:rPr>
          <w:color w:val="000000"/>
          <w:sz w:val="22"/>
          <w:szCs w:val="22"/>
        </w:rPr>
      </w:pPr>
    </w:p>
    <w:p w:rsidR="00532D7A" w:rsidRDefault="00B61428">
      <w:pPr>
        <w:numPr>
          <w:ilvl w:val="0"/>
          <w:numId w:val="3"/>
        </w:numPr>
        <w:pBdr>
          <w:top w:val="nil"/>
          <w:left w:val="nil"/>
          <w:bottom w:val="nil"/>
          <w:right w:val="nil"/>
          <w:between w:val="nil"/>
        </w:pBdr>
        <w:jc w:val="both"/>
        <w:rPr>
          <w:color w:val="000000"/>
        </w:rPr>
      </w:pPr>
      <w:r>
        <w:rPr>
          <w:color w:val="000000"/>
          <w:sz w:val="22"/>
          <w:szCs w:val="22"/>
        </w:rPr>
        <w:t>Nabyvatel se zavazuje toto obchodní tajemství nikdy nevyužít žádným způsobem, přímo ani nepřímo, ve svůj prospěch či jinak, než v zájmu NFA a v souladu s jeho instrukcemi a pokyny.</w:t>
      </w:r>
    </w:p>
    <w:p w:rsidR="00532D7A" w:rsidRDefault="00532D7A">
      <w:pPr>
        <w:pBdr>
          <w:top w:val="nil"/>
          <w:left w:val="nil"/>
          <w:bottom w:val="nil"/>
          <w:right w:val="nil"/>
          <w:between w:val="nil"/>
        </w:pBdr>
        <w:jc w:val="both"/>
        <w:rPr>
          <w:color w:val="000000"/>
          <w:sz w:val="22"/>
          <w:szCs w:val="22"/>
        </w:rPr>
      </w:pPr>
    </w:p>
    <w:p w:rsidR="00532D7A" w:rsidRDefault="00B61428">
      <w:pPr>
        <w:numPr>
          <w:ilvl w:val="0"/>
          <w:numId w:val="3"/>
        </w:numPr>
        <w:pBdr>
          <w:top w:val="nil"/>
          <w:left w:val="nil"/>
          <w:bottom w:val="nil"/>
          <w:right w:val="nil"/>
          <w:between w:val="nil"/>
        </w:pBdr>
        <w:jc w:val="both"/>
        <w:rPr>
          <w:color w:val="000000"/>
        </w:rPr>
      </w:pPr>
      <w:r>
        <w:rPr>
          <w:color w:val="000000"/>
          <w:sz w:val="22"/>
          <w:szCs w:val="22"/>
        </w:rPr>
        <w:t>Nabyvatel se zavazuje, že jakékoli podklady (včetně grafických vyobrazení, log, ochranných známek, atd.) získané od NFA či jím pověřené třetí osoby využije výlučně pro účely této smlouvy.</w:t>
      </w:r>
    </w:p>
    <w:p w:rsidR="003B6FDC" w:rsidRDefault="003B6FDC" w:rsidP="00535EA6">
      <w:pPr>
        <w:pStyle w:val="Prosttext1"/>
        <w:jc w:val="center"/>
        <w:rPr>
          <w:rFonts w:ascii="Times New Roman" w:hAnsi="Times New Roman"/>
          <w:b/>
          <w:sz w:val="22"/>
          <w:szCs w:val="22"/>
        </w:rPr>
      </w:pPr>
    </w:p>
    <w:p w:rsidR="004160DD" w:rsidRDefault="004160DD" w:rsidP="00535EA6">
      <w:pPr>
        <w:pStyle w:val="Prosttext1"/>
        <w:jc w:val="center"/>
        <w:rPr>
          <w:rFonts w:ascii="Times New Roman" w:hAnsi="Times New Roman"/>
          <w:b/>
          <w:sz w:val="22"/>
          <w:szCs w:val="22"/>
        </w:rPr>
      </w:pPr>
    </w:p>
    <w:p w:rsidR="00535EA6" w:rsidRDefault="00535EA6" w:rsidP="00535EA6">
      <w:pPr>
        <w:pStyle w:val="Prosttext1"/>
        <w:jc w:val="center"/>
        <w:rPr>
          <w:rFonts w:ascii="Times New Roman" w:hAnsi="Times New Roman"/>
          <w:b/>
          <w:sz w:val="22"/>
          <w:szCs w:val="22"/>
        </w:rPr>
      </w:pPr>
      <w:r>
        <w:rPr>
          <w:rFonts w:ascii="Times New Roman" w:hAnsi="Times New Roman"/>
          <w:b/>
          <w:sz w:val="22"/>
          <w:szCs w:val="22"/>
        </w:rPr>
        <w:t>VI.</w:t>
      </w:r>
    </w:p>
    <w:p w:rsidR="00535EA6" w:rsidRDefault="00535EA6" w:rsidP="00535EA6">
      <w:pPr>
        <w:pStyle w:val="Prosttext1"/>
        <w:jc w:val="center"/>
        <w:rPr>
          <w:rFonts w:ascii="Times New Roman" w:hAnsi="Times New Roman"/>
          <w:b/>
          <w:sz w:val="22"/>
          <w:szCs w:val="22"/>
        </w:rPr>
      </w:pPr>
      <w:r>
        <w:rPr>
          <w:rFonts w:ascii="Times New Roman" w:hAnsi="Times New Roman"/>
          <w:b/>
          <w:sz w:val="22"/>
          <w:szCs w:val="22"/>
        </w:rPr>
        <w:t>Zvláštní ujednání o zveřejnění v registru smluv</w:t>
      </w:r>
    </w:p>
    <w:p w:rsidR="00535EA6" w:rsidRDefault="00535EA6" w:rsidP="00535EA6">
      <w:pPr>
        <w:pStyle w:val="Prosttext1"/>
        <w:jc w:val="center"/>
        <w:rPr>
          <w:rFonts w:ascii="Times New Roman" w:hAnsi="Times New Roman"/>
          <w:b/>
          <w:sz w:val="22"/>
          <w:szCs w:val="22"/>
        </w:rPr>
      </w:pPr>
    </w:p>
    <w:p w:rsidR="00535EA6" w:rsidRDefault="00535EA6" w:rsidP="00535EA6">
      <w:pPr>
        <w:pStyle w:val="Prosttext1"/>
        <w:numPr>
          <w:ilvl w:val="0"/>
          <w:numId w:val="11"/>
        </w:numPr>
        <w:jc w:val="both"/>
        <w:rPr>
          <w:rFonts w:ascii="Times New Roman" w:hAnsi="Times New Roman"/>
          <w:sz w:val="22"/>
          <w:szCs w:val="22"/>
        </w:rPr>
      </w:pPr>
      <w:r>
        <w:rPr>
          <w:rFonts w:ascii="Times New Roman" w:hAnsi="Times New Roman"/>
          <w:sz w:val="22"/>
          <w:szCs w:val="22"/>
        </w:rPr>
        <w:t>NFA</w:t>
      </w:r>
      <w:r w:rsidRPr="00101532">
        <w:rPr>
          <w:rFonts w:ascii="Times New Roman" w:hAnsi="Times New Roman"/>
          <w:sz w:val="22"/>
          <w:szCs w:val="22"/>
        </w:rPr>
        <w:t xml:space="preserve"> je osobou, na níž se vztahují povinnosti vyplývající ze zákona č.340/2015 Sb., o registru smluv (dále jen „</w:t>
      </w:r>
      <w:r w:rsidRPr="00101532">
        <w:rPr>
          <w:rFonts w:ascii="Times New Roman" w:hAnsi="Times New Roman"/>
          <w:b/>
          <w:sz w:val="22"/>
          <w:szCs w:val="22"/>
        </w:rPr>
        <w:t>ZoRS</w:t>
      </w:r>
      <w:r w:rsidRPr="00101532">
        <w:rPr>
          <w:rFonts w:ascii="Times New Roman" w:hAnsi="Times New Roman"/>
          <w:sz w:val="22"/>
          <w:szCs w:val="22"/>
        </w:rPr>
        <w:t>“). Tato smlouva podléhá povinnosti uveřejnění v registru smluv podle ZoRS a nabývá účinnosti dnem uveřejnění v tomto registru. Druhá smluvní strana si je vědoma následků této skutečnosti.</w:t>
      </w:r>
    </w:p>
    <w:p w:rsidR="00535EA6" w:rsidRPr="00101532" w:rsidRDefault="00535EA6" w:rsidP="00535EA6">
      <w:pPr>
        <w:pStyle w:val="Prosttext1"/>
        <w:ind w:left="360"/>
        <w:jc w:val="both"/>
        <w:rPr>
          <w:rFonts w:ascii="Times New Roman" w:hAnsi="Times New Roman"/>
          <w:sz w:val="22"/>
          <w:szCs w:val="22"/>
        </w:rPr>
      </w:pPr>
    </w:p>
    <w:p w:rsidR="00535EA6" w:rsidRDefault="00535EA6" w:rsidP="00535EA6">
      <w:pPr>
        <w:pStyle w:val="Prosttext1"/>
        <w:numPr>
          <w:ilvl w:val="0"/>
          <w:numId w:val="11"/>
        </w:numPr>
        <w:jc w:val="both"/>
        <w:rPr>
          <w:rFonts w:ascii="Times New Roman" w:hAnsi="Times New Roman"/>
          <w:sz w:val="22"/>
          <w:szCs w:val="22"/>
        </w:rPr>
      </w:pPr>
      <w:r w:rsidRPr="00101532">
        <w:rPr>
          <w:rFonts w:ascii="Times New Roman" w:hAnsi="Times New Roman"/>
          <w:sz w:val="22"/>
          <w:szCs w:val="22"/>
        </w:rPr>
        <w:t xml:space="preserve">K uveřejnění této smlouvy v souladu s ust. § 5 ZoRS se zavazuje </w:t>
      </w:r>
      <w:r>
        <w:rPr>
          <w:rFonts w:ascii="Times New Roman" w:hAnsi="Times New Roman"/>
          <w:sz w:val="22"/>
          <w:szCs w:val="22"/>
        </w:rPr>
        <w:t>NFA</w:t>
      </w:r>
      <w:r w:rsidRPr="00101532">
        <w:rPr>
          <w:rFonts w:ascii="Times New Roman" w:hAnsi="Times New Roman"/>
          <w:sz w:val="22"/>
          <w:szCs w:val="22"/>
        </w:rPr>
        <w:t xml:space="preserve">. </w:t>
      </w:r>
      <w:r>
        <w:rPr>
          <w:rFonts w:ascii="Times New Roman" w:hAnsi="Times New Roman"/>
          <w:sz w:val="22"/>
          <w:szCs w:val="22"/>
        </w:rPr>
        <w:t>Pouze v</w:t>
      </w:r>
      <w:r w:rsidRPr="00101532">
        <w:rPr>
          <w:rFonts w:ascii="Times New Roman" w:hAnsi="Times New Roman"/>
          <w:sz w:val="22"/>
          <w:szCs w:val="22"/>
        </w:rPr>
        <w:t> případě, že by tuto svoji povinnost</w:t>
      </w:r>
      <w:r>
        <w:rPr>
          <w:rFonts w:ascii="Times New Roman" w:hAnsi="Times New Roman"/>
          <w:sz w:val="22"/>
          <w:szCs w:val="22"/>
        </w:rPr>
        <w:t xml:space="preserve"> NFA</w:t>
      </w:r>
      <w:r w:rsidRPr="00101532">
        <w:rPr>
          <w:rFonts w:ascii="Times New Roman" w:hAnsi="Times New Roman"/>
          <w:sz w:val="22"/>
          <w:szCs w:val="22"/>
        </w:rPr>
        <w:t xml:space="preserve"> nesplnil</w:t>
      </w:r>
      <w:r>
        <w:rPr>
          <w:rFonts w:ascii="Times New Roman" w:hAnsi="Times New Roman"/>
          <w:sz w:val="22"/>
          <w:szCs w:val="22"/>
        </w:rPr>
        <w:t xml:space="preserve"> ani</w:t>
      </w:r>
      <w:r w:rsidRPr="00101532">
        <w:rPr>
          <w:rFonts w:ascii="Times New Roman" w:hAnsi="Times New Roman"/>
          <w:sz w:val="22"/>
          <w:szCs w:val="22"/>
        </w:rPr>
        <w:t xml:space="preserve"> do 30 dnů od uzavření této smlouvy, je k uveřejnění smlouvy v registru smluv oprávněna druhá smluvní strana, která je však v takovém případě povinna respektovat zejména u</w:t>
      </w:r>
      <w:r>
        <w:rPr>
          <w:rFonts w:ascii="Times New Roman" w:hAnsi="Times New Roman"/>
          <w:sz w:val="22"/>
          <w:szCs w:val="22"/>
        </w:rPr>
        <w:t>jednání dle následující odst. 3</w:t>
      </w:r>
      <w:r w:rsidRPr="00101532">
        <w:rPr>
          <w:rFonts w:ascii="Times New Roman" w:hAnsi="Times New Roman"/>
          <w:sz w:val="22"/>
          <w:szCs w:val="22"/>
        </w:rPr>
        <w:t xml:space="preserve"> tohoto článku smlouvy.</w:t>
      </w:r>
    </w:p>
    <w:p w:rsidR="00535EA6" w:rsidRPr="00101532" w:rsidRDefault="00535EA6" w:rsidP="00535EA6">
      <w:pPr>
        <w:pStyle w:val="Prosttext1"/>
        <w:jc w:val="both"/>
        <w:rPr>
          <w:rFonts w:ascii="Times New Roman" w:hAnsi="Times New Roman"/>
          <w:sz w:val="22"/>
          <w:szCs w:val="22"/>
        </w:rPr>
      </w:pPr>
    </w:p>
    <w:p w:rsidR="00535EA6" w:rsidRPr="00101532" w:rsidRDefault="00535EA6" w:rsidP="00535EA6">
      <w:pPr>
        <w:pStyle w:val="Prosttext1"/>
        <w:numPr>
          <w:ilvl w:val="0"/>
          <w:numId w:val="11"/>
        </w:numPr>
        <w:jc w:val="both"/>
        <w:rPr>
          <w:rFonts w:ascii="Times New Roman" w:hAnsi="Times New Roman"/>
          <w:sz w:val="22"/>
          <w:szCs w:val="22"/>
        </w:rPr>
      </w:pPr>
      <w:r w:rsidRPr="00101532">
        <w:rPr>
          <w:rFonts w:ascii="Times New Roman" w:hAnsi="Times New Roman"/>
          <w:sz w:val="22"/>
          <w:szCs w:val="22"/>
        </w:rPr>
        <w:t>Smluvní strany konstatují, že skutečnosti uvedené v následujících ustanoveních jsou obchodním tajemstvím ve smyslu ust. § 504 zákona č. 89/2012 Sb., občanského zákoníku, popř. chráněnými osobními údaji dle zák. č. 101/2000 Sb., o ochraně osobních údajů, a tato ustanovení budou proto na základě ust. § 3 odst. 1 ZoRS, ve spojení s ust. § 8a a § 9 odst. 1 zákona č. 106/1999 Sb., o svobodném přístupu k informacím, zveřejňující smluvní stranou učiněna nečitelnými v rámci registru smluv:</w:t>
      </w:r>
    </w:p>
    <w:p w:rsidR="00535EA6" w:rsidRDefault="00535EA6" w:rsidP="00535EA6">
      <w:pPr>
        <w:pStyle w:val="Zkladntext1"/>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Arial" w:hAnsi="Arial" w:cs="Arial"/>
          <w:sz w:val="22"/>
        </w:rPr>
      </w:pPr>
    </w:p>
    <w:p w:rsidR="00535EA6" w:rsidRPr="00890391" w:rsidRDefault="00535EA6" w:rsidP="00535EA6">
      <w:pPr>
        <w:pStyle w:val="Zkladntext1"/>
        <w:numPr>
          <w:ilvl w:val="0"/>
          <w:numId w:val="10"/>
        </w:numPr>
        <w:tabs>
          <w:tab w:val="left" w:pos="1416"/>
          <w:tab w:val="left" w:pos="2124"/>
          <w:tab w:val="left" w:pos="2832"/>
          <w:tab w:val="left" w:pos="3540"/>
          <w:tab w:val="left" w:pos="4248"/>
          <w:tab w:val="left" w:pos="4956"/>
          <w:tab w:val="left" w:pos="5664"/>
          <w:tab w:val="left" w:pos="6372"/>
          <w:tab w:val="left" w:pos="7080"/>
          <w:tab w:val="left" w:pos="7788"/>
          <w:tab w:val="left" w:pos="8496"/>
        </w:tabs>
        <w:rPr>
          <w:sz w:val="22"/>
          <w:szCs w:val="22"/>
        </w:rPr>
      </w:pPr>
      <w:r w:rsidRPr="00890391">
        <w:rPr>
          <w:sz w:val="22"/>
          <w:szCs w:val="22"/>
        </w:rPr>
        <w:t>identifikace zástupců smluvních stran v hlavičce smlouvy a u podpisů v závěru smlouvy;</w:t>
      </w:r>
    </w:p>
    <w:p w:rsidR="00535EA6" w:rsidRPr="00890391" w:rsidRDefault="00535EA6" w:rsidP="00535EA6">
      <w:pPr>
        <w:pStyle w:val="Zkladntext1"/>
        <w:numPr>
          <w:ilvl w:val="0"/>
          <w:numId w:val="10"/>
        </w:numPr>
        <w:tabs>
          <w:tab w:val="left" w:pos="1416"/>
          <w:tab w:val="left" w:pos="2124"/>
          <w:tab w:val="left" w:pos="2832"/>
          <w:tab w:val="left" w:pos="3540"/>
          <w:tab w:val="left" w:pos="4248"/>
          <w:tab w:val="left" w:pos="4956"/>
          <w:tab w:val="left" w:pos="5664"/>
          <w:tab w:val="left" w:pos="6372"/>
          <w:tab w:val="left" w:pos="7080"/>
          <w:tab w:val="left" w:pos="7788"/>
          <w:tab w:val="left" w:pos="8496"/>
        </w:tabs>
        <w:rPr>
          <w:sz w:val="22"/>
          <w:szCs w:val="22"/>
        </w:rPr>
      </w:pPr>
      <w:r w:rsidRPr="00890391">
        <w:rPr>
          <w:sz w:val="22"/>
          <w:szCs w:val="22"/>
        </w:rPr>
        <w:t>identifikace Zvukově obrazových záznamů v ust. čl. II. odst. 4;</w:t>
      </w:r>
    </w:p>
    <w:p w:rsidR="00535EA6" w:rsidRPr="00890391" w:rsidRDefault="00535EA6" w:rsidP="00535EA6">
      <w:pPr>
        <w:pStyle w:val="Zkladntext1"/>
        <w:numPr>
          <w:ilvl w:val="0"/>
          <w:numId w:val="10"/>
        </w:numPr>
        <w:tabs>
          <w:tab w:val="left" w:pos="1416"/>
          <w:tab w:val="left" w:pos="2124"/>
          <w:tab w:val="left" w:pos="2832"/>
          <w:tab w:val="left" w:pos="3540"/>
          <w:tab w:val="left" w:pos="4248"/>
          <w:tab w:val="left" w:pos="4956"/>
          <w:tab w:val="left" w:pos="5664"/>
          <w:tab w:val="left" w:pos="6372"/>
          <w:tab w:val="left" w:pos="7080"/>
          <w:tab w:val="left" w:pos="7788"/>
          <w:tab w:val="left" w:pos="8496"/>
        </w:tabs>
        <w:rPr>
          <w:sz w:val="22"/>
          <w:szCs w:val="22"/>
        </w:rPr>
      </w:pPr>
      <w:r w:rsidRPr="00890391">
        <w:rPr>
          <w:sz w:val="22"/>
          <w:szCs w:val="22"/>
        </w:rPr>
        <w:t>přesná identifikace rozsahu licence (včetně způsobů užití a ujednání o ne/výhradnosti udělovaných souhlasů) v ust. čl. III. odst. 1;</w:t>
      </w:r>
    </w:p>
    <w:p w:rsidR="00535EA6" w:rsidRPr="00890391" w:rsidRDefault="00535EA6" w:rsidP="00535EA6">
      <w:pPr>
        <w:pStyle w:val="Zkladntext1"/>
        <w:numPr>
          <w:ilvl w:val="0"/>
          <w:numId w:val="10"/>
        </w:numPr>
        <w:tabs>
          <w:tab w:val="left" w:pos="1416"/>
          <w:tab w:val="left" w:pos="2124"/>
          <w:tab w:val="left" w:pos="2832"/>
          <w:tab w:val="left" w:pos="3540"/>
          <w:tab w:val="left" w:pos="4248"/>
          <w:tab w:val="left" w:pos="4956"/>
          <w:tab w:val="left" w:pos="5664"/>
          <w:tab w:val="left" w:pos="6372"/>
          <w:tab w:val="left" w:pos="7080"/>
          <w:tab w:val="left" w:pos="7788"/>
          <w:tab w:val="left" w:pos="8496"/>
        </w:tabs>
        <w:rPr>
          <w:sz w:val="22"/>
          <w:szCs w:val="22"/>
        </w:rPr>
      </w:pPr>
      <w:r w:rsidRPr="00890391">
        <w:rPr>
          <w:sz w:val="22"/>
          <w:szCs w:val="22"/>
        </w:rPr>
        <w:t>informace o tom, zda Nabyvatel je, nebo není oprávněn práva získaná touto smlouvou dále převádět v ust. čl. III. odst. 6;</w:t>
      </w:r>
    </w:p>
    <w:p w:rsidR="00535EA6" w:rsidRPr="00890391" w:rsidRDefault="00535EA6" w:rsidP="00535EA6">
      <w:pPr>
        <w:pStyle w:val="Zkladntext1"/>
        <w:numPr>
          <w:ilvl w:val="0"/>
          <w:numId w:val="10"/>
        </w:numPr>
        <w:tabs>
          <w:tab w:val="left" w:pos="1416"/>
          <w:tab w:val="left" w:pos="2124"/>
          <w:tab w:val="left" w:pos="2832"/>
          <w:tab w:val="left" w:pos="3540"/>
          <w:tab w:val="left" w:pos="4248"/>
          <w:tab w:val="left" w:pos="4956"/>
          <w:tab w:val="left" w:pos="5664"/>
          <w:tab w:val="left" w:pos="6372"/>
          <w:tab w:val="left" w:pos="7080"/>
          <w:tab w:val="left" w:pos="7788"/>
          <w:tab w:val="left" w:pos="8496"/>
        </w:tabs>
        <w:rPr>
          <w:sz w:val="22"/>
          <w:szCs w:val="22"/>
        </w:rPr>
      </w:pPr>
      <w:r w:rsidRPr="00890391">
        <w:rPr>
          <w:sz w:val="22"/>
          <w:szCs w:val="22"/>
        </w:rPr>
        <w:t>určení přesné výše odměny v ust. čl. IV. odst. 1;</w:t>
      </w:r>
    </w:p>
    <w:p w:rsidR="00890391" w:rsidRPr="00890391" w:rsidRDefault="00890391" w:rsidP="00535EA6">
      <w:pPr>
        <w:pStyle w:val="Zkladntext1"/>
        <w:numPr>
          <w:ilvl w:val="0"/>
          <w:numId w:val="10"/>
        </w:numPr>
        <w:tabs>
          <w:tab w:val="left" w:pos="1416"/>
          <w:tab w:val="left" w:pos="2124"/>
          <w:tab w:val="left" w:pos="2832"/>
          <w:tab w:val="left" w:pos="3540"/>
          <w:tab w:val="left" w:pos="4248"/>
          <w:tab w:val="left" w:pos="4956"/>
          <w:tab w:val="left" w:pos="5664"/>
          <w:tab w:val="left" w:pos="6372"/>
          <w:tab w:val="left" w:pos="7080"/>
          <w:tab w:val="left" w:pos="7788"/>
          <w:tab w:val="left" w:pos="8496"/>
        </w:tabs>
        <w:rPr>
          <w:sz w:val="22"/>
          <w:szCs w:val="22"/>
        </w:rPr>
      </w:pPr>
      <w:r w:rsidRPr="00890391">
        <w:rPr>
          <w:sz w:val="22"/>
          <w:szCs w:val="22"/>
        </w:rPr>
        <w:t>určení výše smluvního úroku z prodlení v ust. čl. IV. odst. 3</w:t>
      </w:r>
    </w:p>
    <w:p w:rsidR="00532D7A" w:rsidRDefault="00532D7A">
      <w:pPr>
        <w:pBdr>
          <w:top w:val="nil"/>
          <w:left w:val="nil"/>
          <w:bottom w:val="nil"/>
          <w:right w:val="nil"/>
          <w:between w:val="nil"/>
        </w:pBdr>
        <w:jc w:val="both"/>
        <w:rPr>
          <w:color w:val="000000"/>
          <w:sz w:val="22"/>
          <w:szCs w:val="22"/>
        </w:rPr>
      </w:pPr>
    </w:p>
    <w:p w:rsidR="00532D7A" w:rsidRDefault="00B61428">
      <w:pPr>
        <w:pBdr>
          <w:top w:val="nil"/>
          <w:left w:val="nil"/>
          <w:bottom w:val="nil"/>
          <w:right w:val="nil"/>
          <w:between w:val="nil"/>
        </w:pBdr>
        <w:jc w:val="center"/>
        <w:rPr>
          <w:color w:val="000000"/>
          <w:sz w:val="22"/>
          <w:szCs w:val="22"/>
        </w:rPr>
      </w:pPr>
      <w:r>
        <w:rPr>
          <w:b/>
          <w:color w:val="000000"/>
          <w:sz w:val="22"/>
          <w:szCs w:val="22"/>
        </w:rPr>
        <w:t>VI.</w:t>
      </w:r>
    </w:p>
    <w:p w:rsidR="00532D7A" w:rsidRDefault="00B61428">
      <w:pPr>
        <w:pBdr>
          <w:top w:val="nil"/>
          <w:left w:val="nil"/>
          <w:bottom w:val="nil"/>
          <w:right w:val="nil"/>
          <w:between w:val="nil"/>
        </w:pBdr>
        <w:jc w:val="center"/>
        <w:rPr>
          <w:color w:val="000000"/>
          <w:sz w:val="22"/>
          <w:szCs w:val="22"/>
        </w:rPr>
      </w:pPr>
      <w:r>
        <w:rPr>
          <w:b/>
          <w:color w:val="000000"/>
          <w:sz w:val="22"/>
          <w:szCs w:val="22"/>
        </w:rPr>
        <w:t>Závěrečná ustanovení</w:t>
      </w:r>
    </w:p>
    <w:p w:rsidR="00532D7A" w:rsidRDefault="00532D7A">
      <w:pPr>
        <w:pBdr>
          <w:top w:val="nil"/>
          <w:left w:val="nil"/>
          <w:bottom w:val="nil"/>
          <w:right w:val="nil"/>
          <w:between w:val="nil"/>
        </w:pBdr>
        <w:jc w:val="center"/>
        <w:rPr>
          <w:color w:val="000000"/>
          <w:sz w:val="22"/>
          <w:szCs w:val="22"/>
        </w:rPr>
      </w:pPr>
    </w:p>
    <w:p w:rsidR="00890391" w:rsidRPr="00890391" w:rsidRDefault="00890391">
      <w:pPr>
        <w:numPr>
          <w:ilvl w:val="0"/>
          <w:numId w:val="9"/>
        </w:numPr>
        <w:pBdr>
          <w:top w:val="nil"/>
          <w:left w:val="nil"/>
          <w:bottom w:val="nil"/>
          <w:right w:val="nil"/>
          <w:between w:val="nil"/>
        </w:pBdr>
        <w:jc w:val="both"/>
        <w:rPr>
          <w:color w:val="000000"/>
          <w:sz w:val="22"/>
          <w:szCs w:val="22"/>
        </w:rPr>
      </w:pPr>
      <w:r>
        <w:rPr>
          <w:sz w:val="22"/>
          <w:szCs w:val="22"/>
        </w:rPr>
        <w:t>Tato smlouva se řídí právním řádem České republiky, zejména relevantními ustanoveními občanského zákoníku, autorského zákona a souvisejících právních předpisů. V případě, že dojde ke vzniku sporu v souvislosti s výkladem nebo plněním této smlouvy, který se nepodaří vyřešit smírnou cestou, bude takový spor řešen věcně příslušným soudem, jehož místní příslušnost bude určena dle sídla NFA.</w:t>
      </w:r>
    </w:p>
    <w:p w:rsidR="00890391" w:rsidRDefault="00890391" w:rsidP="00890391">
      <w:pPr>
        <w:pBdr>
          <w:top w:val="nil"/>
          <w:left w:val="nil"/>
          <w:bottom w:val="nil"/>
          <w:right w:val="nil"/>
          <w:between w:val="nil"/>
        </w:pBdr>
        <w:ind w:left="360"/>
        <w:jc w:val="both"/>
        <w:rPr>
          <w:color w:val="000000"/>
          <w:sz w:val="22"/>
          <w:szCs w:val="22"/>
        </w:rPr>
      </w:pPr>
    </w:p>
    <w:p w:rsidR="00532D7A" w:rsidRDefault="00B61428">
      <w:pPr>
        <w:numPr>
          <w:ilvl w:val="0"/>
          <w:numId w:val="9"/>
        </w:numPr>
        <w:pBdr>
          <w:top w:val="nil"/>
          <w:left w:val="nil"/>
          <w:bottom w:val="nil"/>
          <w:right w:val="nil"/>
          <w:between w:val="nil"/>
        </w:pBdr>
        <w:jc w:val="both"/>
        <w:rPr>
          <w:color w:val="000000"/>
          <w:sz w:val="22"/>
          <w:szCs w:val="22"/>
        </w:rPr>
      </w:pPr>
      <w:r>
        <w:rPr>
          <w:color w:val="000000"/>
          <w:sz w:val="22"/>
          <w:szCs w:val="22"/>
        </w:rPr>
        <w:t>Tuto smlouvu lze vypovědět či od ní odstoupit pouze za podmínek stanovených v obecně závazných předpisech nebo v této smlouvě.</w:t>
      </w:r>
    </w:p>
    <w:p w:rsidR="00532D7A" w:rsidRDefault="00532D7A">
      <w:pPr>
        <w:pBdr>
          <w:top w:val="nil"/>
          <w:left w:val="nil"/>
          <w:bottom w:val="nil"/>
          <w:right w:val="nil"/>
          <w:between w:val="nil"/>
        </w:pBdr>
        <w:jc w:val="both"/>
        <w:rPr>
          <w:color w:val="000000"/>
          <w:sz w:val="22"/>
          <w:szCs w:val="22"/>
        </w:rPr>
      </w:pPr>
    </w:p>
    <w:p w:rsidR="00532D7A" w:rsidRDefault="00B61428">
      <w:pPr>
        <w:numPr>
          <w:ilvl w:val="0"/>
          <w:numId w:val="9"/>
        </w:numPr>
        <w:pBdr>
          <w:top w:val="nil"/>
          <w:left w:val="nil"/>
          <w:bottom w:val="nil"/>
          <w:right w:val="nil"/>
          <w:between w:val="nil"/>
        </w:pBdr>
        <w:jc w:val="both"/>
        <w:rPr>
          <w:color w:val="000000"/>
          <w:sz w:val="22"/>
          <w:szCs w:val="22"/>
        </w:rPr>
      </w:pPr>
      <w:r>
        <w:rPr>
          <w:color w:val="000000"/>
          <w:sz w:val="22"/>
          <w:szCs w:val="22"/>
        </w:rPr>
        <w:t>Tato smlouva byla sepsána ve dvou vyhotoveních s platností originálu, z nichž každý z účastníků přijímá po jednom.</w:t>
      </w:r>
    </w:p>
    <w:p w:rsidR="00532D7A" w:rsidRDefault="00532D7A">
      <w:pPr>
        <w:pBdr>
          <w:top w:val="nil"/>
          <w:left w:val="nil"/>
          <w:bottom w:val="nil"/>
          <w:right w:val="nil"/>
          <w:between w:val="nil"/>
        </w:pBdr>
        <w:jc w:val="both"/>
        <w:rPr>
          <w:color w:val="000000"/>
          <w:sz w:val="22"/>
          <w:szCs w:val="22"/>
        </w:rPr>
      </w:pPr>
    </w:p>
    <w:p w:rsidR="00532D7A" w:rsidRDefault="00B61428">
      <w:pPr>
        <w:numPr>
          <w:ilvl w:val="0"/>
          <w:numId w:val="9"/>
        </w:numPr>
        <w:pBdr>
          <w:top w:val="nil"/>
          <w:left w:val="nil"/>
          <w:bottom w:val="nil"/>
          <w:right w:val="nil"/>
          <w:between w:val="nil"/>
        </w:pBdr>
        <w:jc w:val="both"/>
        <w:rPr>
          <w:color w:val="000000"/>
          <w:sz w:val="22"/>
          <w:szCs w:val="22"/>
        </w:rPr>
      </w:pPr>
      <w:r>
        <w:rPr>
          <w:color w:val="000000"/>
          <w:sz w:val="22"/>
          <w:szCs w:val="22"/>
        </w:rPr>
        <w:t>Účastníci se zavazují, že v případě sporů o obsah a plnění této smlouvy vynaloží veškeré úsilí, které lze spravedlivě požadovat, k tomu, aby tyto spory byly vyřešeny smírnou cestou, zejména aby byly odstraněny okolnosti vedoucí ke vzniku práva od smlouvy odstoupit nebo způsobující její neplatnost.</w:t>
      </w:r>
    </w:p>
    <w:p w:rsidR="00532D7A" w:rsidRDefault="00532D7A">
      <w:pPr>
        <w:pBdr>
          <w:top w:val="nil"/>
          <w:left w:val="nil"/>
          <w:bottom w:val="nil"/>
          <w:right w:val="nil"/>
          <w:between w:val="nil"/>
        </w:pBdr>
        <w:jc w:val="both"/>
        <w:rPr>
          <w:color w:val="000000"/>
          <w:sz w:val="22"/>
          <w:szCs w:val="22"/>
        </w:rPr>
      </w:pPr>
    </w:p>
    <w:p w:rsidR="00532D7A" w:rsidRDefault="00B61428">
      <w:pPr>
        <w:numPr>
          <w:ilvl w:val="0"/>
          <w:numId w:val="9"/>
        </w:numPr>
        <w:pBdr>
          <w:top w:val="nil"/>
          <w:left w:val="nil"/>
          <w:bottom w:val="nil"/>
          <w:right w:val="nil"/>
          <w:between w:val="nil"/>
        </w:pBdr>
        <w:jc w:val="both"/>
        <w:rPr>
          <w:color w:val="000000"/>
          <w:sz w:val="22"/>
          <w:szCs w:val="22"/>
        </w:rPr>
      </w:pPr>
      <w:r>
        <w:rPr>
          <w:color w:val="000000"/>
          <w:sz w:val="22"/>
          <w:szCs w:val="22"/>
        </w:rPr>
        <w:t>Pokud by se v důsledku změny právních předpisů nebo jiných důvodů stala některá ujednání této smlouvy neplatnými nebo neúčinnými, budou tato ustanovení uvedena do souladu s právními normami a účastníci prohlašují, že smlouva je ve zbývajících ustanoveních platná, neodporuje-li to jejímu účelu nebo nejedná-li se o ustanovení, která oddělit nelze. Ukáže-li se některé z ustanovení této smlouvy zdánlivým (nicotným), posoudí se vliv této vady na ostatní ustanovení smlouvy obdobně podle § 576 občanského zákoníku.</w:t>
      </w:r>
    </w:p>
    <w:p w:rsidR="00532D7A" w:rsidRDefault="00532D7A">
      <w:pPr>
        <w:pBdr>
          <w:top w:val="nil"/>
          <w:left w:val="nil"/>
          <w:bottom w:val="nil"/>
          <w:right w:val="nil"/>
          <w:between w:val="nil"/>
        </w:pBdr>
        <w:jc w:val="both"/>
        <w:rPr>
          <w:color w:val="000000"/>
          <w:sz w:val="22"/>
          <w:szCs w:val="22"/>
        </w:rPr>
      </w:pPr>
    </w:p>
    <w:p w:rsidR="00532D7A" w:rsidRDefault="00B61428">
      <w:pPr>
        <w:numPr>
          <w:ilvl w:val="0"/>
          <w:numId w:val="9"/>
        </w:numPr>
        <w:pBdr>
          <w:top w:val="nil"/>
          <w:left w:val="nil"/>
          <w:bottom w:val="nil"/>
          <w:right w:val="nil"/>
          <w:between w:val="nil"/>
        </w:pBdr>
        <w:jc w:val="both"/>
        <w:rPr>
          <w:color w:val="000000"/>
          <w:sz w:val="22"/>
          <w:szCs w:val="22"/>
        </w:rPr>
      </w:pPr>
      <w:r>
        <w:rPr>
          <w:color w:val="000000"/>
          <w:sz w:val="22"/>
          <w:szCs w:val="22"/>
        </w:rPr>
        <w:t>Tuto smlouvu je možné změnit pouze písemnou formou (za kterou se pro tento účel nepovažuje forma elektronické komunikace), přičemž podpisy zástupců obou stran musí být na téže listině.</w:t>
      </w:r>
    </w:p>
    <w:p w:rsidR="00532D7A" w:rsidRDefault="00532D7A">
      <w:pPr>
        <w:pBdr>
          <w:top w:val="nil"/>
          <w:left w:val="nil"/>
          <w:bottom w:val="nil"/>
          <w:right w:val="nil"/>
          <w:between w:val="nil"/>
        </w:pBdr>
        <w:jc w:val="both"/>
        <w:rPr>
          <w:color w:val="000000"/>
          <w:sz w:val="22"/>
          <w:szCs w:val="22"/>
        </w:rPr>
      </w:pPr>
    </w:p>
    <w:p w:rsidR="00532D7A" w:rsidRDefault="00B61428">
      <w:pPr>
        <w:numPr>
          <w:ilvl w:val="0"/>
          <w:numId w:val="9"/>
        </w:numPr>
        <w:pBdr>
          <w:top w:val="nil"/>
          <w:left w:val="nil"/>
          <w:bottom w:val="nil"/>
          <w:right w:val="nil"/>
          <w:between w:val="nil"/>
        </w:pBdr>
        <w:jc w:val="both"/>
        <w:rPr>
          <w:color w:val="000000"/>
          <w:sz w:val="22"/>
          <w:szCs w:val="22"/>
        </w:rPr>
      </w:pPr>
      <w:r>
        <w:rPr>
          <w:color w:val="000000"/>
          <w:sz w:val="22"/>
          <w:szCs w:val="22"/>
        </w:rPr>
        <w:t>Obě smluvní strany prohlašují, že jim jakékoli závazky vůči třetím osobám nebrání v uzavření této smlouvy.</w:t>
      </w:r>
    </w:p>
    <w:p w:rsidR="00532D7A" w:rsidRDefault="00532D7A">
      <w:pPr>
        <w:pBdr>
          <w:top w:val="nil"/>
          <w:left w:val="nil"/>
          <w:bottom w:val="nil"/>
          <w:right w:val="nil"/>
          <w:between w:val="nil"/>
        </w:pBdr>
        <w:ind w:left="708" w:hanging="708"/>
        <w:rPr>
          <w:color w:val="000000"/>
          <w:sz w:val="22"/>
          <w:szCs w:val="22"/>
        </w:rPr>
      </w:pPr>
    </w:p>
    <w:p w:rsidR="00532D7A" w:rsidRDefault="00B61428">
      <w:pPr>
        <w:numPr>
          <w:ilvl w:val="0"/>
          <w:numId w:val="9"/>
        </w:numPr>
        <w:pBdr>
          <w:top w:val="nil"/>
          <w:left w:val="nil"/>
          <w:bottom w:val="nil"/>
          <w:right w:val="nil"/>
          <w:between w:val="nil"/>
        </w:pBdr>
        <w:jc w:val="both"/>
        <w:rPr>
          <w:color w:val="000000"/>
          <w:sz w:val="22"/>
          <w:szCs w:val="22"/>
        </w:rPr>
      </w:pPr>
      <w:r>
        <w:rPr>
          <w:color w:val="000000"/>
          <w:sz w:val="22"/>
          <w:szCs w:val="22"/>
        </w:rPr>
        <w:t>Tato smlouva obsahuje úplné ujednání o předmětu smlouvy a všech náležitostech, které strany měly a chtěly ve smlouvě ujednat, a které považují za důležité pro závaznost této smlouvy. Žádný projev stran učiněný při jednání o této smlouvě ani projev učiněný po uzavření této smlouvy nesmí být vykládán v rozporu s výslovnými ustanoveními této smlouvy a nezakládá žádný závazek žádné ze stran.</w:t>
      </w:r>
    </w:p>
    <w:p w:rsidR="00532D7A" w:rsidRDefault="00532D7A">
      <w:pPr>
        <w:pBdr>
          <w:top w:val="nil"/>
          <w:left w:val="nil"/>
          <w:bottom w:val="nil"/>
          <w:right w:val="nil"/>
          <w:between w:val="nil"/>
        </w:pBdr>
        <w:ind w:left="360"/>
        <w:rPr>
          <w:rFonts w:ascii="Arial" w:eastAsia="Arial" w:hAnsi="Arial" w:cs="Arial"/>
          <w:color w:val="000000"/>
          <w:sz w:val="24"/>
          <w:szCs w:val="24"/>
        </w:rPr>
      </w:pPr>
    </w:p>
    <w:p w:rsidR="00532D7A" w:rsidRDefault="00B61428">
      <w:pPr>
        <w:numPr>
          <w:ilvl w:val="0"/>
          <w:numId w:val="9"/>
        </w:numPr>
        <w:pBdr>
          <w:top w:val="nil"/>
          <w:left w:val="nil"/>
          <w:bottom w:val="nil"/>
          <w:right w:val="nil"/>
          <w:between w:val="nil"/>
        </w:pBdr>
        <w:jc w:val="both"/>
        <w:rPr>
          <w:color w:val="000000"/>
          <w:sz w:val="22"/>
          <w:szCs w:val="22"/>
        </w:rPr>
      </w:pPr>
      <w:r>
        <w:rPr>
          <w:color w:val="000000"/>
          <w:sz w:val="22"/>
          <w:szCs w:val="22"/>
        </w:rPr>
        <w:t>Strany si nepřejí, aby nad rámec výslovných ustanovení této smlouvy byla jakákoliv práva a povinnosti dovozována z dosavadní či budoucí praxe zavedené mezi stranami či zvyklostí zachovávaných obecně či v odvětví týkajícím se předmětu plnění této smlouvy, ledaže je ve smlouvě výslovně sjednáno jinak. Vedle shora uvedeného si strany potvrzují, že si nejsou vědomy žádných dosud mezi nimi zavedených obchodních zvyklostí či praxe.</w:t>
      </w:r>
    </w:p>
    <w:p w:rsidR="00532D7A" w:rsidRDefault="00532D7A">
      <w:pPr>
        <w:pBdr>
          <w:top w:val="nil"/>
          <w:left w:val="nil"/>
          <w:bottom w:val="nil"/>
          <w:right w:val="nil"/>
          <w:between w:val="nil"/>
        </w:pBdr>
        <w:ind w:left="360"/>
        <w:rPr>
          <w:rFonts w:ascii="Arial" w:eastAsia="Arial" w:hAnsi="Arial" w:cs="Arial"/>
          <w:color w:val="000000"/>
          <w:sz w:val="24"/>
          <w:szCs w:val="24"/>
        </w:rPr>
      </w:pPr>
    </w:p>
    <w:p w:rsidR="00532D7A" w:rsidRDefault="00B61428">
      <w:pPr>
        <w:numPr>
          <w:ilvl w:val="0"/>
          <w:numId w:val="9"/>
        </w:numPr>
        <w:pBdr>
          <w:top w:val="nil"/>
          <w:left w:val="nil"/>
          <w:bottom w:val="nil"/>
          <w:right w:val="nil"/>
          <w:between w:val="nil"/>
        </w:pBdr>
        <w:jc w:val="both"/>
        <w:rPr>
          <w:color w:val="000000"/>
          <w:sz w:val="22"/>
          <w:szCs w:val="22"/>
        </w:rPr>
      </w:pPr>
      <w:r>
        <w:rPr>
          <w:color w:val="000000"/>
          <w:sz w:val="22"/>
          <w:szCs w:val="22"/>
        </w:rPr>
        <w:t>Odpověď strany této smlouvy, podle § 1740 odst. 3 občanského zákoníku, s dodatkem nebo odchylkou, není přijetím nabídky na uzavření této smlouvy, ani když podstatně nemění podmínky nabídky.</w:t>
      </w:r>
    </w:p>
    <w:p w:rsidR="00532D7A" w:rsidRDefault="00532D7A">
      <w:pPr>
        <w:pBdr>
          <w:top w:val="nil"/>
          <w:left w:val="nil"/>
          <w:bottom w:val="nil"/>
          <w:right w:val="nil"/>
          <w:between w:val="nil"/>
        </w:pBdr>
        <w:rPr>
          <w:rFonts w:ascii="Arial" w:eastAsia="Arial" w:hAnsi="Arial" w:cs="Arial"/>
          <w:color w:val="000000"/>
          <w:sz w:val="24"/>
          <w:szCs w:val="24"/>
        </w:rPr>
      </w:pPr>
    </w:p>
    <w:p w:rsidR="00532D7A" w:rsidRDefault="00B61428">
      <w:pPr>
        <w:numPr>
          <w:ilvl w:val="0"/>
          <w:numId w:val="9"/>
        </w:numPr>
        <w:pBdr>
          <w:top w:val="nil"/>
          <w:left w:val="nil"/>
          <w:bottom w:val="nil"/>
          <w:right w:val="nil"/>
          <w:between w:val="nil"/>
        </w:pBdr>
        <w:jc w:val="both"/>
        <w:rPr>
          <w:color w:val="000000"/>
          <w:sz w:val="22"/>
          <w:szCs w:val="22"/>
        </w:rPr>
      </w:pPr>
      <w:r>
        <w:rPr>
          <w:color w:val="000000"/>
          <w:sz w:val="22"/>
          <w:szCs w:val="22"/>
        </w:rPr>
        <w:t>Strany výslovně potvrzují, že základní podmínky této smlouvy jsou výsledkem jednání stran a každá ze stran měla příležitost ovlivnit obsah základních podmínek této smlouvy.</w:t>
      </w:r>
    </w:p>
    <w:p w:rsidR="00532D7A" w:rsidRDefault="00532D7A">
      <w:pPr>
        <w:pBdr>
          <w:top w:val="nil"/>
          <w:left w:val="nil"/>
          <w:bottom w:val="nil"/>
          <w:right w:val="nil"/>
          <w:between w:val="nil"/>
        </w:pBdr>
        <w:jc w:val="both"/>
        <w:rPr>
          <w:color w:val="000000"/>
          <w:sz w:val="22"/>
          <w:szCs w:val="22"/>
        </w:rPr>
      </w:pPr>
    </w:p>
    <w:p w:rsidR="00532D7A" w:rsidRDefault="00B61428">
      <w:pPr>
        <w:numPr>
          <w:ilvl w:val="0"/>
          <w:numId w:val="9"/>
        </w:numPr>
        <w:pBdr>
          <w:top w:val="nil"/>
          <w:left w:val="nil"/>
          <w:bottom w:val="nil"/>
          <w:right w:val="nil"/>
          <w:between w:val="nil"/>
        </w:pBdr>
        <w:jc w:val="both"/>
        <w:rPr>
          <w:color w:val="000000"/>
          <w:sz w:val="22"/>
          <w:szCs w:val="22"/>
        </w:rPr>
      </w:pPr>
      <w:r>
        <w:rPr>
          <w:color w:val="000000"/>
          <w:sz w:val="22"/>
          <w:szCs w:val="22"/>
        </w:rPr>
        <w:t xml:space="preserve">Na důkaz porozumění a souhlasu s celým obsahem i jednotlivostmi této smlouvy připojují zde smluvní strany své podpisy: </w:t>
      </w:r>
    </w:p>
    <w:p w:rsidR="00532D7A" w:rsidRDefault="00532D7A">
      <w:pPr>
        <w:pBdr>
          <w:top w:val="nil"/>
          <w:left w:val="nil"/>
          <w:bottom w:val="nil"/>
          <w:right w:val="nil"/>
          <w:between w:val="nil"/>
        </w:pBdr>
        <w:jc w:val="center"/>
        <w:rPr>
          <w:color w:val="000000"/>
          <w:sz w:val="24"/>
          <w:szCs w:val="24"/>
        </w:rPr>
      </w:pPr>
    </w:p>
    <w:p w:rsidR="00532D7A" w:rsidRDefault="00532D7A">
      <w:pPr>
        <w:pBdr>
          <w:top w:val="nil"/>
          <w:left w:val="nil"/>
          <w:bottom w:val="nil"/>
          <w:right w:val="nil"/>
          <w:between w:val="nil"/>
        </w:pBdr>
        <w:spacing w:before="120" w:after="120"/>
        <w:jc w:val="both"/>
        <w:rPr>
          <w:color w:val="000000"/>
          <w:sz w:val="24"/>
          <w:szCs w:val="24"/>
        </w:rPr>
      </w:pPr>
      <w:bookmarkStart w:id="0" w:name="_GoBack"/>
      <w:bookmarkEnd w:id="0"/>
    </w:p>
    <w:tbl>
      <w:tblPr>
        <w:tblStyle w:val="a"/>
        <w:tblW w:w="9432" w:type="dxa"/>
        <w:tblLayout w:type="fixed"/>
        <w:tblLook w:val="0000"/>
      </w:tblPr>
      <w:tblGrid>
        <w:gridCol w:w="4896"/>
        <w:gridCol w:w="4536"/>
      </w:tblGrid>
      <w:tr w:rsidR="00532D7A">
        <w:tc>
          <w:tcPr>
            <w:tcW w:w="4896" w:type="dxa"/>
          </w:tcPr>
          <w:p w:rsidR="00532D7A" w:rsidRDefault="00B61428">
            <w:pPr>
              <w:pBdr>
                <w:top w:val="nil"/>
                <w:left w:val="nil"/>
                <w:bottom w:val="nil"/>
                <w:right w:val="nil"/>
                <w:between w:val="nil"/>
              </w:pBdr>
              <w:ind w:right="1440"/>
              <w:rPr>
                <w:color w:val="000000"/>
                <w:sz w:val="24"/>
                <w:szCs w:val="24"/>
              </w:rPr>
            </w:pPr>
            <w:r>
              <w:rPr>
                <w:color w:val="000000"/>
                <w:sz w:val="24"/>
                <w:szCs w:val="24"/>
              </w:rPr>
              <w:t>V Praze dne</w:t>
            </w:r>
            <w:r w:rsidRPr="00DF3C5A">
              <w:rPr>
                <w:color w:val="000000"/>
                <w:sz w:val="24"/>
                <w:szCs w:val="24"/>
              </w:rPr>
              <w:t>…..</w:t>
            </w:r>
          </w:p>
          <w:p w:rsidR="00532D7A" w:rsidRDefault="00532D7A">
            <w:pPr>
              <w:pBdr>
                <w:top w:val="nil"/>
                <w:left w:val="nil"/>
                <w:bottom w:val="nil"/>
                <w:right w:val="nil"/>
                <w:between w:val="nil"/>
              </w:pBdr>
              <w:ind w:right="1440"/>
              <w:rPr>
                <w:color w:val="000000"/>
                <w:sz w:val="24"/>
                <w:szCs w:val="24"/>
              </w:rPr>
            </w:pPr>
          </w:p>
          <w:p w:rsidR="00532D7A" w:rsidRDefault="00B61428">
            <w:pPr>
              <w:pBdr>
                <w:top w:val="nil"/>
                <w:left w:val="nil"/>
                <w:bottom w:val="nil"/>
                <w:right w:val="nil"/>
                <w:between w:val="nil"/>
              </w:pBdr>
              <w:ind w:right="1440"/>
              <w:rPr>
                <w:color w:val="000000"/>
                <w:sz w:val="24"/>
                <w:szCs w:val="24"/>
              </w:rPr>
            </w:pPr>
            <w:r>
              <w:rPr>
                <w:b/>
                <w:color w:val="000000"/>
                <w:sz w:val="24"/>
                <w:szCs w:val="24"/>
              </w:rPr>
              <w:t>NFA:</w:t>
            </w:r>
          </w:p>
          <w:p w:rsidR="00532D7A" w:rsidRDefault="00532D7A">
            <w:pPr>
              <w:pBdr>
                <w:top w:val="nil"/>
                <w:left w:val="nil"/>
                <w:bottom w:val="nil"/>
                <w:right w:val="nil"/>
                <w:between w:val="nil"/>
              </w:pBdr>
              <w:ind w:right="1440"/>
              <w:rPr>
                <w:color w:val="000000"/>
                <w:sz w:val="24"/>
                <w:szCs w:val="24"/>
              </w:rPr>
            </w:pPr>
          </w:p>
          <w:p w:rsidR="00532D7A" w:rsidRDefault="00532D7A">
            <w:pPr>
              <w:pBdr>
                <w:top w:val="nil"/>
                <w:left w:val="nil"/>
                <w:bottom w:val="nil"/>
                <w:right w:val="nil"/>
                <w:between w:val="nil"/>
              </w:pBdr>
              <w:ind w:right="1440"/>
              <w:rPr>
                <w:color w:val="000000"/>
                <w:sz w:val="24"/>
                <w:szCs w:val="24"/>
              </w:rPr>
            </w:pPr>
          </w:p>
          <w:p w:rsidR="00532D7A" w:rsidRDefault="00532D7A">
            <w:pPr>
              <w:pBdr>
                <w:top w:val="nil"/>
                <w:left w:val="nil"/>
                <w:bottom w:val="nil"/>
                <w:right w:val="nil"/>
                <w:between w:val="nil"/>
              </w:pBdr>
              <w:ind w:right="1440"/>
              <w:rPr>
                <w:color w:val="000000"/>
                <w:sz w:val="24"/>
                <w:szCs w:val="24"/>
              </w:rPr>
            </w:pPr>
          </w:p>
          <w:p w:rsidR="00532D7A" w:rsidRDefault="00B61428">
            <w:pPr>
              <w:pBdr>
                <w:top w:val="nil"/>
                <w:left w:val="nil"/>
                <w:bottom w:val="nil"/>
                <w:right w:val="nil"/>
                <w:between w:val="nil"/>
              </w:pBdr>
              <w:ind w:right="1440"/>
              <w:rPr>
                <w:color w:val="000000"/>
                <w:sz w:val="24"/>
                <w:szCs w:val="24"/>
              </w:rPr>
            </w:pPr>
            <w:r>
              <w:rPr>
                <w:color w:val="000000"/>
                <w:sz w:val="24"/>
                <w:szCs w:val="24"/>
              </w:rPr>
              <w:t>___________________________</w:t>
            </w:r>
          </w:p>
          <w:p w:rsidR="00532D7A" w:rsidRDefault="00B61428">
            <w:pPr>
              <w:pBdr>
                <w:top w:val="nil"/>
                <w:left w:val="nil"/>
                <w:bottom w:val="nil"/>
                <w:right w:val="nil"/>
                <w:between w:val="nil"/>
              </w:pBdr>
              <w:ind w:right="1440"/>
              <w:rPr>
                <w:color w:val="000000"/>
                <w:sz w:val="24"/>
                <w:szCs w:val="24"/>
                <w:highlight w:val="yellow"/>
              </w:rPr>
            </w:pPr>
            <w:r>
              <w:rPr>
                <w:b/>
                <w:color w:val="000000"/>
                <w:sz w:val="24"/>
                <w:szCs w:val="24"/>
              </w:rPr>
              <w:t>Národní filmový archiv</w:t>
            </w:r>
          </w:p>
          <w:p w:rsidR="00532D7A" w:rsidRDefault="00655194">
            <w:pPr>
              <w:pBdr>
                <w:top w:val="nil"/>
                <w:left w:val="nil"/>
                <w:bottom w:val="nil"/>
                <w:right w:val="nil"/>
                <w:between w:val="nil"/>
              </w:pBdr>
              <w:ind w:right="1440"/>
              <w:rPr>
                <w:color w:val="000000"/>
                <w:sz w:val="24"/>
                <w:szCs w:val="24"/>
              </w:rPr>
            </w:pPr>
            <w:r>
              <w:rPr>
                <w:color w:val="000000"/>
                <w:sz w:val="24"/>
                <w:szCs w:val="24"/>
              </w:rPr>
              <w:t>xxxxxxxxxxxxxxxxx</w:t>
            </w:r>
          </w:p>
          <w:p w:rsidR="00532D7A" w:rsidRDefault="00532D7A">
            <w:pPr>
              <w:pBdr>
                <w:top w:val="nil"/>
                <w:left w:val="nil"/>
                <w:bottom w:val="nil"/>
                <w:right w:val="nil"/>
                <w:between w:val="nil"/>
              </w:pBdr>
              <w:ind w:right="1440"/>
              <w:rPr>
                <w:color w:val="000000"/>
                <w:sz w:val="24"/>
                <w:szCs w:val="24"/>
              </w:rPr>
            </w:pPr>
          </w:p>
        </w:tc>
        <w:tc>
          <w:tcPr>
            <w:tcW w:w="4536" w:type="dxa"/>
          </w:tcPr>
          <w:p w:rsidR="00532D7A" w:rsidRDefault="00B61428">
            <w:pPr>
              <w:pBdr>
                <w:top w:val="nil"/>
                <w:left w:val="nil"/>
                <w:bottom w:val="nil"/>
                <w:right w:val="nil"/>
                <w:between w:val="nil"/>
              </w:pBdr>
              <w:ind w:right="1440"/>
              <w:rPr>
                <w:color w:val="000000"/>
                <w:sz w:val="24"/>
                <w:szCs w:val="24"/>
              </w:rPr>
            </w:pPr>
            <w:r>
              <w:rPr>
                <w:color w:val="000000"/>
                <w:sz w:val="24"/>
                <w:szCs w:val="24"/>
              </w:rPr>
              <w:t>V Praze dn</w:t>
            </w:r>
            <w:r w:rsidRPr="004160DD">
              <w:rPr>
                <w:color w:val="000000"/>
                <w:sz w:val="24"/>
                <w:szCs w:val="24"/>
              </w:rPr>
              <w:t>e…..</w:t>
            </w:r>
          </w:p>
          <w:p w:rsidR="00532D7A" w:rsidRDefault="00532D7A">
            <w:pPr>
              <w:pBdr>
                <w:top w:val="nil"/>
                <w:left w:val="nil"/>
                <w:bottom w:val="nil"/>
                <w:right w:val="nil"/>
                <w:between w:val="nil"/>
              </w:pBdr>
              <w:ind w:right="1440"/>
              <w:rPr>
                <w:color w:val="000000"/>
                <w:sz w:val="24"/>
                <w:szCs w:val="24"/>
              </w:rPr>
            </w:pPr>
          </w:p>
          <w:p w:rsidR="00532D7A" w:rsidRDefault="00B61428">
            <w:pPr>
              <w:pBdr>
                <w:top w:val="nil"/>
                <w:left w:val="nil"/>
                <w:bottom w:val="nil"/>
                <w:right w:val="nil"/>
                <w:between w:val="nil"/>
              </w:pBdr>
              <w:ind w:right="1440"/>
              <w:rPr>
                <w:color w:val="000000"/>
                <w:sz w:val="24"/>
                <w:szCs w:val="24"/>
              </w:rPr>
            </w:pPr>
            <w:r>
              <w:rPr>
                <w:b/>
                <w:color w:val="000000"/>
                <w:sz w:val="24"/>
                <w:szCs w:val="24"/>
              </w:rPr>
              <w:t>Nabyvatel:</w:t>
            </w:r>
          </w:p>
          <w:p w:rsidR="00532D7A" w:rsidRDefault="00532D7A">
            <w:pPr>
              <w:pBdr>
                <w:top w:val="nil"/>
                <w:left w:val="nil"/>
                <w:bottom w:val="nil"/>
                <w:right w:val="nil"/>
                <w:between w:val="nil"/>
              </w:pBdr>
              <w:ind w:right="1440"/>
              <w:rPr>
                <w:color w:val="000000"/>
                <w:sz w:val="24"/>
                <w:szCs w:val="24"/>
              </w:rPr>
            </w:pPr>
          </w:p>
          <w:p w:rsidR="00532D7A" w:rsidRDefault="00532D7A">
            <w:pPr>
              <w:pBdr>
                <w:top w:val="nil"/>
                <w:left w:val="nil"/>
                <w:bottom w:val="nil"/>
                <w:right w:val="nil"/>
                <w:between w:val="nil"/>
              </w:pBdr>
              <w:ind w:right="1440"/>
              <w:rPr>
                <w:color w:val="000000"/>
                <w:sz w:val="24"/>
                <w:szCs w:val="24"/>
              </w:rPr>
            </w:pPr>
          </w:p>
          <w:p w:rsidR="00532D7A" w:rsidRDefault="00532D7A">
            <w:pPr>
              <w:pBdr>
                <w:top w:val="nil"/>
                <w:left w:val="nil"/>
                <w:bottom w:val="nil"/>
                <w:right w:val="nil"/>
                <w:between w:val="nil"/>
              </w:pBdr>
              <w:ind w:right="1440"/>
              <w:rPr>
                <w:color w:val="000000"/>
                <w:sz w:val="24"/>
                <w:szCs w:val="24"/>
              </w:rPr>
            </w:pPr>
          </w:p>
          <w:p w:rsidR="00532D7A" w:rsidRDefault="00B61428">
            <w:pPr>
              <w:pBdr>
                <w:top w:val="nil"/>
                <w:left w:val="nil"/>
                <w:bottom w:val="nil"/>
                <w:right w:val="nil"/>
                <w:between w:val="nil"/>
              </w:pBdr>
              <w:ind w:right="1440"/>
              <w:rPr>
                <w:color w:val="000000"/>
                <w:sz w:val="24"/>
                <w:szCs w:val="24"/>
              </w:rPr>
            </w:pPr>
            <w:r>
              <w:rPr>
                <w:color w:val="000000"/>
                <w:sz w:val="24"/>
                <w:szCs w:val="24"/>
              </w:rPr>
              <w:t>________________________</w:t>
            </w:r>
          </w:p>
          <w:p w:rsidR="00532D7A" w:rsidRDefault="00D20022">
            <w:pPr>
              <w:pBdr>
                <w:top w:val="nil"/>
                <w:left w:val="nil"/>
                <w:bottom w:val="nil"/>
                <w:right w:val="nil"/>
                <w:between w:val="nil"/>
              </w:pBdr>
              <w:ind w:right="1440"/>
              <w:rPr>
                <w:b/>
                <w:color w:val="000000"/>
                <w:sz w:val="22"/>
                <w:szCs w:val="22"/>
              </w:rPr>
            </w:pPr>
            <w:r>
              <w:rPr>
                <w:b/>
                <w:color w:val="000000"/>
                <w:sz w:val="22"/>
                <w:szCs w:val="22"/>
              </w:rPr>
              <w:t>Negativ s.r.o.</w:t>
            </w:r>
          </w:p>
          <w:p w:rsidR="00D20022" w:rsidRDefault="00655194">
            <w:pPr>
              <w:pBdr>
                <w:top w:val="nil"/>
                <w:left w:val="nil"/>
                <w:bottom w:val="nil"/>
                <w:right w:val="nil"/>
                <w:between w:val="nil"/>
              </w:pBdr>
              <w:ind w:right="1440"/>
              <w:rPr>
                <w:color w:val="000000"/>
                <w:sz w:val="24"/>
                <w:szCs w:val="24"/>
              </w:rPr>
            </w:pPr>
            <w:r>
              <w:rPr>
                <w:b/>
                <w:color w:val="000000"/>
                <w:sz w:val="22"/>
                <w:szCs w:val="22"/>
              </w:rPr>
              <w:t>xxxxxxxxxxxxxxxxxxxxxx</w:t>
            </w:r>
          </w:p>
        </w:tc>
      </w:tr>
    </w:tbl>
    <w:p w:rsidR="00BF395E" w:rsidRDefault="00BF395E">
      <w:pPr>
        <w:pBdr>
          <w:top w:val="nil"/>
          <w:left w:val="nil"/>
          <w:bottom w:val="nil"/>
          <w:right w:val="nil"/>
          <w:between w:val="nil"/>
        </w:pBdr>
        <w:rPr>
          <w:color w:val="000000"/>
          <w:sz w:val="24"/>
          <w:szCs w:val="24"/>
        </w:rPr>
      </w:pPr>
    </w:p>
    <w:p w:rsidR="00BF395E" w:rsidRDefault="00BF395E">
      <w:pPr>
        <w:pBdr>
          <w:top w:val="nil"/>
          <w:left w:val="nil"/>
          <w:bottom w:val="nil"/>
          <w:right w:val="nil"/>
          <w:between w:val="nil"/>
        </w:pBdr>
        <w:rPr>
          <w:color w:val="000000"/>
          <w:sz w:val="24"/>
          <w:szCs w:val="24"/>
        </w:rPr>
      </w:pPr>
    </w:p>
    <w:p w:rsidR="00890391" w:rsidRDefault="00890391">
      <w:pPr>
        <w:pBdr>
          <w:top w:val="nil"/>
          <w:left w:val="nil"/>
          <w:bottom w:val="nil"/>
          <w:right w:val="nil"/>
          <w:between w:val="nil"/>
        </w:pBdr>
        <w:rPr>
          <w:color w:val="000000"/>
          <w:sz w:val="24"/>
          <w:szCs w:val="24"/>
        </w:rPr>
      </w:pPr>
    </w:p>
    <w:p w:rsidR="00890391" w:rsidRDefault="00890391">
      <w:pPr>
        <w:pBdr>
          <w:top w:val="nil"/>
          <w:left w:val="nil"/>
          <w:bottom w:val="nil"/>
          <w:right w:val="nil"/>
          <w:between w:val="nil"/>
        </w:pBdr>
        <w:rPr>
          <w:color w:val="000000"/>
          <w:sz w:val="24"/>
          <w:szCs w:val="24"/>
        </w:rPr>
      </w:pPr>
    </w:p>
    <w:p w:rsidR="00890391" w:rsidRDefault="00890391">
      <w:pPr>
        <w:pBdr>
          <w:top w:val="nil"/>
          <w:left w:val="nil"/>
          <w:bottom w:val="nil"/>
          <w:right w:val="nil"/>
          <w:between w:val="nil"/>
        </w:pBdr>
        <w:rPr>
          <w:color w:val="000000"/>
          <w:sz w:val="24"/>
          <w:szCs w:val="24"/>
        </w:rPr>
      </w:pPr>
    </w:p>
    <w:p w:rsidR="00890391" w:rsidRDefault="00890391">
      <w:pPr>
        <w:pBdr>
          <w:top w:val="nil"/>
          <w:left w:val="nil"/>
          <w:bottom w:val="nil"/>
          <w:right w:val="nil"/>
          <w:between w:val="nil"/>
        </w:pBdr>
        <w:rPr>
          <w:color w:val="000000"/>
          <w:sz w:val="24"/>
          <w:szCs w:val="24"/>
        </w:rPr>
      </w:pPr>
    </w:p>
    <w:p w:rsidR="00EA6BF4" w:rsidRDefault="00EA6BF4">
      <w:pPr>
        <w:pBdr>
          <w:top w:val="nil"/>
          <w:left w:val="nil"/>
          <w:bottom w:val="nil"/>
          <w:right w:val="nil"/>
          <w:between w:val="nil"/>
        </w:pBdr>
        <w:rPr>
          <w:color w:val="000000"/>
          <w:sz w:val="24"/>
          <w:szCs w:val="24"/>
        </w:rPr>
      </w:pPr>
    </w:p>
    <w:p w:rsidR="00EA6BF4" w:rsidRDefault="00EA6BF4">
      <w:pPr>
        <w:pBdr>
          <w:top w:val="nil"/>
          <w:left w:val="nil"/>
          <w:bottom w:val="nil"/>
          <w:right w:val="nil"/>
          <w:between w:val="nil"/>
        </w:pBdr>
        <w:rPr>
          <w:color w:val="000000"/>
          <w:sz w:val="24"/>
          <w:szCs w:val="24"/>
        </w:rPr>
      </w:pPr>
    </w:p>
    <w:p w:rsidR="00EA6BF4" w:rsidRDefault="00EA6BF4">
      <w:pPr>
        <w:pBdr>
          <w:top w:val="nil"/>
          <w:left w:val="nil"/>
          <w:bottom w:val="nil"/>
          <w:right w:val="nil"/>
          <w:between w:val="nil"/>
        </w:pBdr>
        <w:rPr>
          <w:color w:val="000000"/>
          <w:sz w:val="24"/>
          <w:szCs w:val="24"/>
        </w:rPr>
      </w:pPr>
    </w:p>
    <w:p w:rsidR="00EA6BF4" w:rsidRDefault="00EA6BF4">
      <w:pPr>
        <w:pBdr>
          <w:top w:val="nil"/>
          <w:left w:val="nil"/>
          <w:bottom w:val="nil"/>
          <w:right w:val="nil"/>
          <w:between w:val="nil"/>
        </w:pBdr>
        <w:rPr>
          <w:color w:val="000000"/>
          <w:sz w:val="24"/>
          <w:szCs w:val="24"/>
        </w:rPr>
      </w:pPr>
    </w:p>
    <w:p w:rsidR="00EA6BF4" w:rsidRDefault="00EA6BF4">
      <w:pPr>
        <w:pBdr>
          <w:top w:val="nil"/>
          <w:left w:val="nil"/>
          <w:bottom w:val="nil"/>
          <w:right w:val="nil"/>
          <w:between w:val="nil"/>
        </w:pBdr>
        <w:rPr>
          <w:color w:val="000000"/>
          <w:sz w:val="24"/>
          <w:szCs w:val="24"/>
        </w:rPr>
      </w:pPr>
    </w:p>
    <w:p w:rsidR="00BF395E" w:rsidRDefault="00BF395E">
      <w:pPr>
        <w:pBdr>
          <w:top w:val="nil"/>
          <w:left w:val="nil"/>
          <w:bottom w:val="nil"/>
          <w:right w:val="nil"/>
          <w:between w:val="nil"/>
        </w:pBdr>
        <w:rPr>
          <w:b/>
          <w:color w:val="000000"/>
          <w:sz w:val="24"/>
          <w:szCs w:val="24"/>
        </w:rPr>
      </w:pPr>
      <w:r w:rsidRPr="00BF395E">
        <w:rPr>
          <w:b/>
          <w:color w:val="000000"/>
          <w:sz w:val="24"/>
          <w:szCs w:val="24"/>
        </w:rPr>
        <w:t>Příloha č. 1</w:t>
      </w:r>
    </w:p>
    <w:p w:rsidR="00BF395E" w:rsidRDefault="00BF395E">
      <w:pPr>
        <w:pBdr>
          <w:top w:val="nil"/>
          <w:left w:val="nil"/>
          <w:bottom w:val="nil"/>
          <w:right w:val="nil"/>
          <w:between w:val="nil"/>
        </w:pBdr>
        <w:rPr>
          <w:b/>
          <w:color w:val="000000"/>
          <w:sz w:val="24"/>
          <w:szCs w:val="24"/>
        </w:rPr>
      </w:pPr>
    </w:p>
    <w:p w:rsidR="00DF3C5A" w:rsidRDefault="00DF3C5A">
      <w:pPr>
        <w:pBdr>
          <w:top w:val="nil"/>
          <w:left w:val="nil"/>
          <w:bottom w:val="nil"/>
          <w:right w:val="nil"/>
          <w:between w:val="nil"/>
        </w:pBdr>
        <w:rPr>
          <w:b/>
          <w:color w:val="000000"/>
          <w:sz w:val="24"/>
          <w:szCs w:val="24"/>
        </w:rPr>
      </w:pPr>
    </w:p>
    <w:p w:rsidR="00965F61" w:rsidRPr="00DF3C5A" w:rsidRDefault="00655194" w:rsidP="00DF3C5A">
      <w:pPr>
        <w:pBdr>
          <w:top w:val="nil"/>
          <w:left w:val="nil"/>
          <w:bottom w:val="nil"/>
          <w:right w:val="nil"/>
          <w:between w:val="nil"/>
        </w:pBdr>
        <w:rPr>
          <w:color w:val="000000"/>
          <w:sz w:val="24"/>
          <w:szCs w:val="24"/>
        </w:rPr>
      </w:pPr>
      <w:r>
        <w:rPr>
          <w:color w:val="000000"/>
          <w:sz w:val="24"/>
          <w:szCs w:val="24"/>
        </w:rPr>
        <w:t>xxxxxxxxxxxxxxxxxxxxxxxxxxxxxxxxxxxxxxxxxxxxx</w:t>
      </w:r>
    </w:p>
    <w:p w:rsidR="00DF3C5A" w:rsidRPr="00DF3C5A" w:rsidRDefault="00DF3C5A" w:rsidP="00DF3C5A">
      <w:pPr>
        <w:pBdr>
          <w:top w:val="nil"/>
          <w:left w:val="nil"/>
          <w:bottom w:val="nil"/>
          <w:right w:val="nil"/>
          <w:between w:val="nil"/>
        </w:pBdr>
        <w:ind w:left="720"/>
        <w:rPr>
          <w:color w:val="000000"/>
          <w:sz w:val="24"/>
          <w:szCs w:val="24"/>
        </w:rPr>
      </w:pPr>
    </w:p>
    <w:sectPr w:rsidR="00DF3C5A" w:rsidRPr="00DF3C5A" w:rsidSect="009F4F5A">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2B6C" w:rsidRDefault="00A12B6C">
      <w:r>
        <w:separator/>
      </w:r>
    </w:p>
  </w:endnote>
  <w:endnote w:type="continuationSeparator" w:id="1">
    <w:p w:rsidR="00A12B6C" w:rsidRDefault="00A12B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Noto Sans Symbols">
    <w:altName w:val="Calibri"/>
    <w:charset w:val="00"/>
    <w:family w:val="auto"/>
    <w:pitch w:val="default"/>
    <w:sig w:usb0="00000000" w:usb1="00000000" w:usb2="00000000" w:usb3="00000000" w:csb0="00000000"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DCB" w:rsidRDefault="00062DCB">
    <w:pPr>
      <w:pBdr>
        <w:top w:val="nil"/>
        <w:left w:val="nil"/>
        <w:bottom w:val="nil"/>
        <w:right w:val="nil"/>
        <w:between w:val="nil"/>
      </w:pBdr>
      <w:tabs>
        <w:tab w:val="center" w:pos="4536"/>
        <w:tab w:val="right" w:pos="9072"/>
      </w:tabs>
      <w:rPr>
        <w:color w:val="000000"/>
        <w:sz w:val="24"/>
        <w:szCs w:val="24"/>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DCB" w:rsidRDefault="00062DCB">
    <w:pPr>
      <w:pBdr>
        <w:top w:val="nil"/>
        <w:left w:val="nil"/>
        <w:bottom w:val="nil"/>
        <w:right w:val="nil"/>
        <w:between w:val="nil"/>
      </w:pBdr>
      <w:tabs>
        <w:tab w:val="center" w:pos="4536"/>
        <w:tab w:val="right" w:pos="9072"/>
      </w:tabs>
      <w:jc w:val="right"/>
      <w:rPr>
        <w:color w:val="000000"/>
        <w:sz w:val="24"/>
        <w:szCs w:val="24"/>
      </w:rPr>
    </w:pPr>
    <w:r>
      <w:rPr>
        <w:color w:val="000000"/>
        <w:sz w:val="24"/>
        <w:szCs w:val="24"/>
      </w:rPr>
      <w:t xml:space="preserve">Stránka </w:t>
    </w:r>
    <w:r w:rsidR="009A1125">
      <w:rPr>
        <w:b/>
        <w:color w:val="000000"/>
        <w:sz w:val="24"/>
        <w:szCs w:val="24"/>
      </w:rPr>
      <w:fldChar w:fldCharType="begin"/>
    </w:r>
    <w:r>
      <w:rPr>
        <w:b/>
        <w:color w:val="000000"/>
        <w:sz w:val="24"/>
        <w:szCs w:val="24"/>
      </w:rPr>
      <w:instrText>PAGE</w:instrText>
    </w:r>
    <w:r w:rsidR="009A1125">
      <w:rPr>
        <w:b/>
        <w:color w:val="000000"/>
        <w:sz w:val="24"/>
        <w:szCs w:val="24"/>
      </w:rPr>
      <w:fldChar w:fldCharType="separate"/>
    </w:r>
    <w:r w:rsidR="00655194">
      <w:rPr>
        <w:b/>
        <w:noProof/>
        <w:color w:val="000000"/>
        <w:sz w:val="24"/>
        <w:szCs w:val="24"/>
      </w:rPr>
      <w:t>6</w:t>
    </w:r>
    <w:r w:rsidR="009A1125">
      <w:rPr>
        <w:b/>
        <w:color w:val="000000"/>
        <w:sz w:val="24"/>
        <w:szCs w:val="24"/>
      </w:rPr>
      <w:fldChar w:fldCharType="end"/>
    </w:r>
    <w:r>
      <w:rPr>
        <w:color w:val="000000"/>
        <w:sz w:val="24"/>
        <w:szCs w:val="24"/>
      </w:rPr>
      <w:t xml:space="preserve"> z </w:t>
    </w:r>
    <w:r w:rsidR="009A1125">
      <w:rPr>
        <w:b/>
        <w:color w:val="000000"/>
        <w:sz w:val="24"/>
        <w:szCs w:val="24"/>
      </w:rPr>
      <w:fldChar w:fldCharType="begin"/>
    </w:r>
    <w:r>
      <w:rPr>
        <w:b/>
        <w:color w:val="000000"/>
        <w:sz w:val="24"/>
        <w:szCs w:val="24"/>
      </w:rPr>
      <w:instrText>NUMPAGES</w:instrText>
    </w:r>
    <w:r w:rsidR="009A1125">
      <w:rPr>
        <w:b/>
        <w:color w:val="000000"/>
        <w:sz w:val="24"/>
        <w:szCs w:val="24"/>
      </w:rPr>
      <w:fldChar w:fldCharType="separate"/>
    </w:r>
    <w:r w:rsidR="00655194">
      <w:rPr>
        <w:b/>
        <w:noProof/>
        <w:color w:val="000000"/>
        <w:sz w:val="24"/>
        <w:szCs w:val="24"/>
      </w:rPr>
      <w:t>6</w:t>
    </w:r>
    <w:r w:rsidR="009A1125">
      <w:rPr>
        <w:b/>
        <w:color w:val="000000"/>
        <w:sz w:val="24"/>
        <w:szCs w:val="24"/>
      </w:rPr>
      <w:fldChar w:fldCharType="end"/>
    </w:r>
  </w:p>
  <w:p w:rsidR="00062DCB" w:rsidRDefault="00062DCB">
    <w:pPr>
      <w:pBdr>
        <w:top w:val="nil"/>
        <w:left w:val="nil"/>
        <w:bottom w:val="nil"/>
        <w:right w:val="nil"/>
        <w:between w:val="nil"/>
      </w:pBdr>
      <w:tabs>
        <w:tab w:val="center" w:pos="4536"/>
        <w:tab w:val="right" w:pos="9072"/>
      </w:tabs>
      <w:rPr>
        <w:color w:val="000000"/>
        <w:sz w:val="24"/>
        <w:szCs w:val="24"/>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DCB" w:rsidRDefault="00062DCB">
    <w:pPr>
      <w:pBdr>
        <w:top w:val="nil"/>
        <w:left w:val="nil"/>
        <w:bottom w:val="nil"/>
        <w:right w:val="nil"/>
        <w:between w:val="nil"/>
      </w:pBdr>
      <w:tabs>
        <w:tab w:val="center" w:pos="4536"/>
        <w:tab w:val="right" w:pos="9072"/>
      </w:tabs>
      <w:rPr>
        <w:color w:val="000000"/>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2B6C" w:rsidRDefault="00A12B6C">
      <w:r>
        <w:separator/>
      </w:r>
    </w:p>
  </w:footnote>
  <w:footnote w:type="continuationSeparator" w:id="1">
    <w:p w:rsidR="00A12B6C" w:rsidRDefault="00A12B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DCB" w:rsidRDefault="00062DCB">
    <w:pPr>
      <w:pBdr>
        <w:top w:val="nil"/>
        <w:left w:val="nil"/>
        <w:bottom w:val="nil"/>
        <w:right w:val="nil"/>
        <w:between w:val="nil"/>
      </w:pBdr>
      <w:tabs>
        <w:tab w:val="center" w:pos="4536"/>
        <w:tab w:val="right" w:pos="9072"/>
      </w:tabs>
      <w:rPr>
        <w:color w:val="000000"/>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DCB" w:rsidRDefault="00062DCB">
    <w:pPr>
      <w:pBdr>
        <w:top w:val="nil"/>
        <w:left w:val="nil"/>
        <w:bottom w:val="nil"/>
        <w:right w:val="nil"/>
        <w:between w:val="nil"/>
      </w:pBdr>
      <w:tabs>
        <w:tab w:val="center" w:pos="4536"/>
        <w:tab w:val="right" w:pos="9072"/>
      </w:tabs>
      <w:rPr>
        <w:color w:val="000000"/>
        <w:sz w:val="16"/>
        <w:szCs w:val="16"/>
      </w:rPr>
    </w:pPr>
    <w:r>
      <w:rPr>
        <w:color w:val="000000"/>
        <w:sz w:val="16"/>
        <w:szCs w:val="16"/>
      </w:rPr>
      <w:t>Číslo jednací NFA0360/2019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DCB" w:rsidRDefault="00062DCB">
    <w:pPr>
      <w:pBdr>
        <w:top w:val="nil"/>
        <w:left w:val="nil"/>
        <w:bottom w:val="nil"/>
        <w:right w:val="nil"/>
        <w:between w:val="nil"/>
      </w:pBdr>
      <w:tabs>
        <w:tab w:val="center" w:pos="4536"/>
        <w:tab w:val="right" w:pos="9072"/>
      </w:tabs>
      <w:rPr>
        <w:color w:val="000000"/>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E301B"/>
    <w:multiLevelType w:val="multilevel"/>
    <w:tmpl w:val="8BB87DFA"/>
    <w:lvl w:ilvl="0">
      <w:start w:val="60755664"/>
      <w:numFmt w:val="decimal"/>
      <w:lvlText w:val="%1."/>
      <w:lvlJc w:val="left"/>
      <w:pPr>
        <w:ind w:left="360" w:hanging="360"/>
      </w:pPr>
      <w:rPr>
        <w:vertAlign w:val="baseline"/>
      </w:rPr>
    </w:lvl>
    <w:lvl w:ilvl="1">
      <w:start w:val="60755712"/>
      <w:numFmt w:val="decimal"/>
      <w:lvlText w:val="%1.%2."/>
      <w:lvlJc w:val="left"/>
      <w:pPr>
        <w:ind w:left="780" w:hanging="420"/>
      </w:pPr>
      <w:rPr>
        <w:vertAlign w:val="baseline"/>
      </w:rPr>
    </w:lvl>
    <w:lvl w:ilvl="2">
      <w:start w:val="60755752"/>
      <w:numFmt w:val="decimal"/>
      <w:lvlText w:val="%1.%2.%3."/>
      <w:lvlJc w:val="left"/>
      <w:pPr>
        <w:ind w:left="1500" w:hanging="720"/>
      </w:pPr>
      <w:rPr>
        <w:vertAlign w:val="baseline"/>
      </w:rPr>
    </w:lvl>
    <w:lvl w:ilvl="3">
      <w:start w:val="60755792"/>
      <w:numFmt w:val="decimal"/>
      <w:lvlText w:val="%1.%2.%3.%4."/>
      <w:lvlJc w:val="left"/>
      <w:pPr>
        <w:ind w:left="2220" w:hanging="720"/>
      </w:pPr>
      <w:rPr>
        <w:vertAlign w:val="baseline"/>
      </w:rPr>
    </w:lvl>
    <w:lvl w:ilvl="4">
      <w:start w:val="60755840"/>
      <w:numFmt w:val="decimal"/>
      <w:lvlText w:val="%1.%2.%3.%4.%5."/>
      <w:lvlJc w:val="left"/>
      <w:pPr>
        <w:ind w:left="3300" w:hanging="1080"/>
      </w:pPr>
      <w:rPr>
        <w:vertAlign w:val="baseline"/>
      </w:rPr>
    </w:lvl>
    <w:lvl w:ilvl="5">
      <w:start w:val="60755880"/>
      <w:numFmt w:val="decimal"/>
      <w:lvlText w:val="%1.%2.%3.%4.%5.%6."/>
      <w:lvlJc w:val="left"/>
      <w:pPr>
        <w:ind w:left="4380" w:hanging="1080"/>
      </w:pPr>
      <w:rPr>
        <w:vertAlign w:val="baseline"/>
      </w:rPr>
    </w:lvl>
    <w:lvl w:ilvl="6">
      <w:start w:val="60755920"/>
      <w:numFmt w:val="decimal"/>
      <w:lvlText w:val="%1.%2.%3.%4.%5.%6.%7."/>
      <w:lvlJc w:val="left"/>
      <w:pPr>
        <w:ind w:left="5820" w:hanging="1440"/>
      </w:pPr>
      <w:rPr>
        <w:vertAlign w:val="baseline"/>
      </w:rPr>
    </w:lvl>
    <w:lvl w:ilvl="7">
      <w:start w:val="60805120"/>
      <w:numFmt w:val="decimal"/>
      <w:lvlText w:val="%1.%2.%3.%4.%5.%6.%7.%8."/>
      <w:lvlJc w:val="left"/>
      <w:pPr>
        <w:ind w:left="7260" w:hanging="1440"/>
      </w:pPr>
      <w:rPr>
        <w:vertAlign w:val="baseline"/>
      </w:rPr>
    </w:lvl>
    <w:lvl w:ilvl="8">
      <w:start w:val="60805200"/>
      <w:numFmt w:val="decimal"/>
      <w:lvlText w:val="%1.%2.%3.%4.%5.%6.%7.%8.%9."/>
      <w:lvlJc w:val="left"/>
      <w:pPr>
        <w:ind w:left="9060" w:hanging="1800"/>
      </w:pPr>
      <w:rPr>
        <w:vertAlign w:val="baseline"/>
      </w:rPr>
    </w:lvl>
  </w:abstractNum>
  <w:abstractNum w:abstractNumId="1">
    <w:nsid w:val="124633A1"/>
    <w:multiLevelType w:val="multilevel"/>
    <w:tmpl w:val="E26CFD6A"/>
    <w:lvl w:ilvl="0">
      <w:start w:val="2"/>
      <w:numFmt w:val="decimal"/>
      <w:lvlText w:val="%1."/>
      <w:lvlJc w:val="left"/>
      <w:pPr>
        <w:ind w:left="540" w:hanging="540"/>
      </w:pPr>
      <w:rPr>
        <w:rFonts w:ascii="Times New Roman" w:eastAsia="Times New Roman" w:hAnsi="Times New Roman" w:cs="Times New Roman"/>
        <w:b w:val="0"/>
        <w:i w:val="0"/>
        <w:sz w:val="24"/>
        <w:szCs w:val="24"/>
        <w:vertAlign w:val="baseline"/>
      </w:rPr>
    </w:lvl>
    <w:lvl w:ilvl="1">
      <w:start w:val="1"/>
      <w:numFmt w:val="decimal"/>
      <w:lvlText w:val="%1.%2."/>
      <w:lvlJc w:val="left"/>
      <w:pPr>
        <w:ind w:left="680" w:hanging="680"/>
      </w:pPr>
      <w:rPr>
        <w:rFonts w:ascii="Arial" w:eastAsia="Arial" w:hAnsi="Arial" w:cs="Arial"/>
        <w:b/>
        <w:i w:val="0"/>
        <w:sz w:val="20"/>
        <w:szCs w:val="20"/>
        <w:vertAlign w:val="baseline"/>
      </w:rPr>
    </w:lvl>
    <w:lvl w:ilvl="2">
      <w:start w:val="1"/>
      <w:numFmt w:val="decimal"/>
      <w:lvlText w:val="%1.%2.%3."/>
      <w:lvlJc w:val="left"/>
      <w:pPr>
        <w:ind w:left="720" w:hanging="720"/>
      </w:pPr>
      <w:rPr>
        <w:b/>
        <w:i w:val="0"/>
        <w:vertAlign w:val="baseline"/>
      </w:rPr>
    </w:lvl>
    <w:lvl w:ilvl="3">
      <w:start w:val="1"/>
      <w:numFmt w:val="decimal"/>
      <w:lvlText w:val="%1.%2.%3.%4."/>
      <w:lvlJc w:val="left"/>
      <w:pPr>
        <w:ind w:left="720" w:hanging="720"/>
      </w:pPr>
      <w:rPr>
        <w:b w:val="0"/>
        <w:i/>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2">
    <w:nsid w:val="1BC103C1"/>
    <w:multiLevelType w:val="multilevel"/>
    <w:tmpl w:val="50FC345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nsid w:val="21881433"/>
    <w:multiLevelType w:val="multilevel"/>
    <w:tmpl w:val="5A9EC154"/>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nsid w:val="2C3116A4"/>
    <w:multiLevelType w:val="multilevel"/>
    <w:tmpl w:val="A8BCD0F0"/>
    <w:lvl w:ilvl="0">
      <w:start w:val="1"/>
      <w:numFmt w:val="decimal"/>
      <w:lvlText w:val="%1."/>
      <w:lvlJc w:val="left"/>
      <w:pPr>
        <w:ind w:left="360" w:hanging="360"/>
      </w:pPr>
      <w:rPr>
        <w:vertAlign w:val="baseline"/>
      </w:rPr>
    </w:lvl>
    <w:lvl w:ilvl="1">
      <w:start w:val="1"/>
      <w:numFmt w:val="decimal"/>
      <w:lvlText w:val="%1.%2."/>
      <w:lvlJc w:val="left"/>
      <w:pPr>
        <w:ind w:left="780" w:hanging="420"/>
      </w:pPr>
      <w:rPr>
        <w:vertAlign w:val="baseline"/>
      </w:rPr>
    </w:lvl>
    <w:lvl w:ilvl="2">
      <w:start w:val="1"/>
      <w:numFmt w:val="decimal"/>
      <w:lvlText w:val="%1.%2.%3."/>
      <w:lvlJc w:val="left"/>
      <w:pPr>
        <w:ind w:left="1500" w:hanging="720"/>
      </w:pPr>
      <w:rPr>
        <w:vertAlign w:val="baseline"/>
      </w:rPr>
    </w:lvl>
    <w:lvl w:ilvl="3">
      <w:start w:val="1"/>
      <w:numFmt w:val="decimal"/>
      <w:lvlText w:val="%1.%2.%3.%4."/>
      <w:lvlJc w:val="left"/>
      <w:pPr>
        <w:ind w:left="2220" w:hanging="720"/>
      </w:pPr>
      <w:rPr>
        <w:vertAlign w:val="baseline"/>
      </w:rPr>
    </w:lvl>
    <w:lvl w:ilvl="4">
      <w:start w:val="1"/>
      <w:numFmt w:val="decimal"/>
      <w:lvlText w:val="%1.%2.%3.%4.%5."/>
      <w:lvlJc w:val="left"/>
      <w:pPr>
        <w:ind w:left="3300" w:hanging="1080"/>
      </w:pPr>
      <w:rPr>
        <w:vertAlign w:val="baseline"/>
      </w:rPr>
    </w:lvl>
    <w:lvl w:ilvl="5">
      <w:start w:val="1"/>
      <w:numFmt w:val="decimal"/>
      <w:lvlText w:val="%1.%2.%3.%4.%5.%6."/>
      <w:lvlJc w:val="left"/>
      <w:pPr>
        <w:ind w:left="4380" w:hanging="1080"/>
      </w:pPr>
      <w:rPr>
        <w:vertAlign w:val="baseline"/>
      </w:rPr>
    </w:lvl>
    <w:lvl w:ilvl="6">
      <w:start w:val="1"/>
      <w:numFmt w:val="decimal"/>
      <w:lvlText w:val="%1.%2.%3.%4.%5.%6.%7."/>
      <w:lvlJc w:val="left"/>
      <w:pPr>
        <w:ind w:left="5820" w:hanging="1440"/>
      </w:pPr>
      <w:rPr>
        <w:vertAlign w:val="baseline"/>
      </w:rPr>
    </w:lvl>
    <w:lvl w:ilvl="7">
      <w:start w:val="1"/>
      <w:numFmt w:val="decimal"/>
      <w:lvlText w:val="%1.%2.%3.%4.%5.%6.%7.%8."/>
      <w:lvlJc w:val="left"/>
      <w:pPr>
        <w:ind w:left="7260" w:hanging="1440"/>
      </w:pPr>
      <w:rPr>
        <w:vertAlign w:val="baseline"/>
      </w:rPr>
    </w:lvl>
    <w:lvl w:ilvl="8">
      <w:start w:val="1"/>
      <w:numFmt w:val="decimal"/>
      <w:lvlText w:val="%1.%2.%3.%4.%5.%6.%7.%8.%9."/>
      <w:lvlJc w:val="left"/>
      <w:pPr>
        <w:ind w:left="9060" w:hanging="1800"/>
      </w:pPr>
      <w:rPr>
        <w:vertAlign w:val="baseline"/>
      </w:rPr>
    </w:lvl>
  </w:abstractNum>
  <w:abstractNum w:abstractNumId="5">
    <w:nsid w:val="2C7D67C1"/>
    <w:multiLevelType w:val="multilevel"/>
    <w:tmpl w:val="54001FC4"/>
    <w:lvl w:ilvl="0">
      <w:start w:val="1"/>
      <w:numFmt w:val="decimal"/>
      <w:lvlText w:val="%1."/>
      <w:legacy w:legacy="1" w:legacySpace="120" w:legacyIndent="360"/>
      <w:lvlJc w:val="left"/>
      <w:pPr>
        <w:ind w:left="360" w:hanging="360"/>
      </w:pPr>
    </w:lvl>
    <w:lvl w:ilvl="1">
      <w:start w:val="1"/>
      <w:numFmt w:val="decimal"/>
      <w:lvlText w:val="%1.%2."/>
      <w:legacy w:legacy="1" w:legacySpace="120" w:legacyIndent="420"/>
      <w:lvlJc w:val="left"/>
      <w:pPr>
        <w:ind w:left="780" w:hanging="420"/>
      </w:pPr>
    </w:lvl>
    <w:lvl w:ilvl="2">
      <w:start w:val="1"/>
      <w:numFmt w:val="decimal"/>
      <w:lvlText w:val="%1.%2.%3."/>
      <w:legacy w:legacy="1" w:legacySpace="120" w:legacyIndent="720"/>
      <w:lvlJc w:val="left"/>
      <w:pPr>
        <w:ind w:left="1500" w:hanging="720"/>
      </w:pPr>
    </w:lvl>
    <w:lvl w:ilvl="3">
      <w:start w:val="1"/>
      <w:numFmt w:val="decimal"/>
      <w:lvlText w:val="%1.%2.%3.%4."/>
      <w:legacy w:legacy="1" w:legacySpace="120" w:legacyIndent="720"/>
      <w:lvlJc w:val="left"/>
      <w:pPr>
        <w:ind w:left="2220" w:hanging="720"/>
      </w:pPr>
    </w:lvl>
    <w:lvl w:ilvl="4">
      <w:start w:val="1"/>
      <w:numFmt w:val="decimal"/>
      <w:lvlText w:val="%1.%2.%3.%4.%5."/>
      <w:legacy w:legacy="1" w:legacySpace="120" w:legacyIndent="1080"/>
      <w:lvlJc w:val="left"/>
      <w:pPr>
        <w:ind w:left="3300" w:hanging="1080"/>
      </w:pPr>
    </w:lvl>
    <w:lvl w:ilvl="5">
      <w:start w:val="1"/>
      <w:numFmt w:val="decimal"/>
      <w:lvlText w:val="%1.%2.%3.%4.%5.%6."/>
      <w:legacy w:legacy="1" w:legacySpace="120" w:legacyIndent="1080"/>
      <w:lvlJc w:val="left"/>
      <w:pPr>
        <w:ind w:left="4380" w:hanging="1080"/>
      </w:pPr>
    </w:lvl>
    <w:lvl w:ilvl="6">
      <w:start w:val="1"/>
      <w:numFmt w:val="decimal"/>
      <w:lvlText w:val="%1.%2.%3.%4.%5.%6.%7."/>
      <w:legacy w:legacy="1" w:legacySpace="120" w:legacyIndent="1440"/>
      <w:lvlJc w:val="left"/>
      <w:pPr>
        <w:ind w:left="5820" w:hanging="1440"/>
      </w:pPr>
    </w:lvl>
    <w:lvl w:ilvl="7">
      <w:start w:val="1"/>
      <w:numFmt w:val="decimal"/>
      <w:lvlText w:val="%1.%2.%3.%4.%5.%6.%7.%8."/>
      <w:legacy w:legacy="1" w:legacySpace="120" w:legacyIndent="1440"/>
      <w:lvlJc w:val="left"/>
      <w:pPr>
        <w:ind w:left="7260" w:hanging="1440"/>
      </w:pPr>
    </w:lvl>
    <w:lvl w:ilvl="8">
      <w:start w:val="1"/>
      <w:numFmt w:val="decimal"/>
      <w:lvlText w:val="%1.%2.%3.%4.%5.%6.%7.%8.%9."/>
      <w:legacy w:legacy="1" w:legacySpace="120" w:legacyIndent="1800"/>
      <w:lvlJc w:val="left"/>
      <w:pPr>
        <w:ind w:left="9060" w:hanging="1800"/>
      </w:pPr>
    </w:lvl>
  </w:abstractNum>
  <w:abstractNum w:abstractNumId="6">
    <w:nsid w:val="2D29452D"/>
    <w:multiLevelType w:val="multilevel"/>
    <w:tmpl w:val="40E03FFC"/>
    <w:lvl w:ilvl="0">
      <w:start w:val="1"/>
      <w:numFmt w:val="decimal"/>
      <w:lvlText w:val="%1."/>
      <w:lvlJc w:val="left"/>
      <w:pPr>
        <w:ind w:left="360" w:hanging="360"/>
      </w:pPr>
      <w:rPr>
        <w:vertAlign w:val="baseline"/>
      </w:rPr>
    </w:lvl>
    <w:lvl w:ilvl="1">
      <w:start w:val="1"/>
      <w:numFmt w:val="decimal"/>
      <w:lvlText w:val="%1.%2."/>
      <w:lvlJc w:val="left"/>
      <w:pPr>
        <w:ind w:left="780" w:hanging="420"/>
      </w:pPr>
      <w:rPr>
        <w:vertAlign w:val="baseline"/>
      </w:rPr>
    </w:lvl>
    <w:lvl w:ilvl="2">
      <w:start w:val="1"/>
      <w:numFmt w:val="decimal"/>
      <w:lvlText w:val="%1.%2.%3."/>
      <w:lvlJc w:val="left"/>
      <w:pPr>
        <w:ind w:left="1500" w:hanging="720"/>
      </w:pPr>
      <w:rPr>
        <w:vertAlign w:val="baseline"/>
      </w:rPr>
    </w:lvl>
    <w:lvl w:ilvl="3">
      <w:start w:val="1"/>
      <w:numFmt w:val="decimal"/>
      <w:lvlText w:val="%1.%2.%3.%4."/>
      <w:lvlJc w:val="left"/>
      <w:pPr>
        <w:ind w:left="2220" w:hanging="720"/>
      </w:pPr>
      <w:rPr>
        <w:vertAlign w:val="baseline"/>
      </w:rPr>
    </w:lvl>
    <w:lvl w:ilvl="4">
      <w:start w:val="1"/>
      <w:numFmt w:val="decimal"/>
      <w:lvlText w:val="%1.%2.%3.%4.%5."/>
      <w:lvlJc w:val="left"/>
      <w:pPr>
        <w:ind w:left="3300" w:hanging="1080"/>
      </w:pPr>
      <w:rPr>
        <w:vertAlign w:val="baseline"/>
      </w:rPr>
    </w:lvl>
    <w:lvl w:ilvl="5">
      <w:start w:val="1"/>
      <w:numFmt w:val="decimal"/>
      <w:lvlText w:val="%1.%2.%3.%4.%5.%6."/>
      <w:lvlJc w:val="left"/>
      <w:pPr>
        <w:ind w:left="4380" w:hanging="1080"/>
      </w:pPr>
      <w:rPr>
        <w:vertAlign w:val="baseline"/>
      </w:rPr>
    </w:lvl>
    <w:lvl w:ilvl="6">
      <w:start w:val="1"/>
      <w:numFmt w:val="decimal"/>
      <w:lvlText w:val="%1.%2.%3.%4.%5.%6.%7."/>
      <w:lvlJc w:val="left"/>
      <w:pPr>
        <w:ind w:left="5820" w:hanging="1440"/>
      </w:pPr>
      <w:rPr>
        <w:vertAlign w:val="baseline"/>
      </w:rPr>
    </w:lvl>
    <w:lvl w:ilvl="7">
      <w:start w:val="1"/>
      <w:numFmt w:val="decimal"/>
      <w:lvlText w:val="%1.%2.%3.%4.%5.%6.%7.%8."/>
      <w:lvlJc w:val="left"/>
      <w:pPr>
        <w:ind w:left="7260" w:hanging="1440"/>
      </w:pPr>
      <w:rPr>
        <w:vertAlign w:val="baseline"/>
      </w:rPr>
    </w:lvl>
    <w:lvl w:ilvl="8">
      <w:start w:val="1"/>
      <w:numFmt w:val="decimal"/>
      <w:lvlText w:val="%1.%2.%3.%4.%5.%6.%7.%8.%9."/>
      <w:lvlJc w:val="left"/>
      <w:pPr>
        <w:ind w:left="9060" w:hanging="1800"/>
      </w:pPr>
      <w:rPr>
        <w:vertAlign w:val="baseline"/>
      </w:rPr>
    </w:lvl>
  </w:abstractNum>
  <w:abstractNum w:abstractNumId="7">
    <w:nsid w:val="2E326484"/>
    <w:multiLevelType w:val="multilevel"/>
    <w:tmpl w:val="F4DAE36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nsid w:val="38CA5E18"/>
    <w:multiLevelType w:val="multilevel"/>
    <w:tmpl w:val="2312DBB4"/>
    <w:lvl w:ilvl="0">
      <w:start w:val="1"/>
      <w:numFmt w:val="bullet"/>
      <w:lvlText w:val="●"/>
      <w:lvlJc w:val="left"/>
      <w:pPr>
        <w:ind w:left="786"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nsid w:val="38F95E5F"/>
    <w:multiLevelType w:val="hybridMultilevel"/>
    <w:tmpl w:val="3544EABE"/>
    <w:lvl w:ilvl="0" w:tplc="FEB4CF24">
      <w:start w:val="6"/>
      <w:numFmt w:val="bullet"/>
      <w:lvlText w:val="-"/>
      <w:lvlJc w:val="left"/>
      <w:pPr>
        <w:ind w:left="1069" w:hanging="360"/>
      </w:pPr>
      <w:rPr>
        <w:rFonts w:ascii="Verdana" w:eastAsia="Times New Roman" w:hAnsi="Verdana" w:cs="Arial"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0">
    <w:nsid w:val="3A190E32"/>
    <w:multiLevelType w:val="hybridMultilevel"/>
    <w:tmpl w:val="4A5ACA7A"/>
    <w:lvl w:ilvl="0" w:tplc="72D6DDF2">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68D16403"/>
    <w:multiLevelType w:val="multilevel"/>
    <w:tmpl w:val="1B2E3292"/>
    <w:lvl w:ilvl="0">
      <w:start w:val="1"/>
      <w:numFmt w:val="decimal"/>
      <w:lvlText w:val="%1."/>
      <w:lvlJc w:val="left"/>
      <w:pPr>
        <w:ind w:left="360" w:hanging="360"/>
      </w:pPr>
      <w:rPr>
        <w:i w:val="0"/>
        <w:vertAlign w:val="baseline"/>
      </w:rPr>
    </w:lvl>
    <w:lvl w:ilvl="1">
      <w:start w:val="1"/>
      <w:numFmt w:val="decimal"/>
      <w:lvlText w:val="%1.%2."/>
      <w:lvlJc w:val="left"/>
      <w:pPr>
        <w:ind w:left="780" w:hanging="420"/>
      </w:pPr>
      <w:rPr>
        <w:vertAlign w:val="baseline"/>
      </w:rPr>
    </w:lvl>
    <w:lvl w:ilvl="2">
      <w:start w:val="1"/>
      <w:numFmt w:val="decimal"/>
      <w:lvlText w:val="%1.%2.%3."/>
      <w:lvlJc w:val="left"/>
      <w:pPr>
        <w:ind w:left="1500" w:hanging="720"/>
      </w:pPr>
      <w:rPr>
        <w:vertAlign w:val="baseline"/>
      </w:rPr>
    </w:lvl>
    <w:lvl w:ilvl="3">
      <w:start w:val="1"/>
      <w:numFmt w:val="decimal"/>
      <w:lvlText w:val="%1.%2.%3.%4."/>
      <w:lvlJc w:val="left"/>
      <w:pPr>
        <w:ind w:left="2220" w:hanging="720"/>
      </w:pPr>
      <w:rPr>
        <w:vertAlign w:val="baseline"/>
      </w:rPr>
    </w:lvl>
    <w:lvl w:ilvl="4">
      <w:start w:val="1"/>
      <w:numFmt w:val="decimal"/>
      <w:lvlText w:val="%1.%2.%3.%4.%5."/>
      <w:lvlJc w:val="left"/>
      <w:pPr>
        <w:ind w:left="3300" w:hanging="1080"/>
      </w:pPr>
      <w:rPr>
        <w:vertAlign w:val="baseline"/>
      </w:rPr>
    </w:lvl>
    <w:lvl w:ilvl="5">
      <w:start w:val="1"/>
      <w:numFmt w:val="decimal"/>
      <w:lvlText w:val="%1.%2.%3.%4.%5.%6."/>
      <w:lvlJc w:val="left"/>
      <w:pPr>
        <w:ind w:left="4380" w:hanging="1080"/>
      </w:pPr>
      <w:rPr>
        <w:vertAlign w:val="baseline"/>
      </w:rPr>
    </w:lvl>
    <w:lvl w:ilvl="6">
      <w:start w:val="1"/>
      <w:numFmt w:val="decimal"/>
      <w:lvlText w:val="%1.%2.%3.%4.%5.%6.%7."/>
      <w:lvlJc w:val="left"/>
      <w:pPr>
        <w:ind w:left="5820" w:hanging="1440"/>
      </w:pPr>
      <w:rPr>
        <w:vertAlign w:val="baseline"/>
      </w:rPr>
    </w:lvl>
    <w:lvl w:ilvl="7">
      <w:start w:val="1"/>
      <w:numFmt w:val="decimal"/>
      <w:lvlText w:val="%1.%2.%3.%4.%5.%6.%7.%8."/>
      <w:lvlJc w:val="left"/>
      <w:pPr>
        <w:ind w:left="7260" w:hanging="1440"/>
      </w:pPr>
      <w:rPr>
        <w:vertAlign w:val="baseline"/>
      </w:rPr>
    </w:lvl>
    <w:lvl w:ilvl="8">
      <w:start w:val="1"/>
      <w:numFmt w:val="decimal"/>
      <w:lvlText w:val="%1.%2.%3.%4.%5.%6.%7.%8.%9."/>
      <w:lvlJc w:val="left"/>
      <w:pPr>
        <w:ind w:left="9060" w:hanging="1800"/>
      </w:pPr>
      <w:rPr>
        <w:vertAlign w:val="baseline"/>
      </w:rPr>
    </w:lvl>
  </w:abstractNum>
  <w:abstractNum w:abstractNumId="12">
    <w:nsid w:val="6CCC1759"/>
    <w:multiLevelType w:val="multilevel"/>
    <w:tmpl w:val="AE0EFACE"/>
    <w:lvl w:ilvl="0">
      <w:start w:val="1"/>
      <w:numFmt w:val="decimal"/>
      <w:lvlText w:val="%1."/>
      <w:legacy w:legacy="1" w:legacySpace="120" w:legacyIndent="360"/>
      <w:lvlJc w:val="left"/>
      <w:pPr>
        <w:ind w:left="360" w:hanging="360"/>
      </w:pPr>
      <w:rPr>
        <w:i w:val="0"/>
      </w:rPr>
    </w:lvl>
    <w:lvl w:ilvl="1">
      <w:start w:val="1"/>
      <w:numFmt w:val="decimal"/>
      <w:lvlText w:val="%1.%2."/>
      <w:legacy w:legacy="1" w:legacySpace="120" w:legacyIndent="420"/>
      <w:lvlJc w:val="left"/>
      <w:pPr>
        <w:ind w:left="780" w:hanging="420"/>
      </w:pPr>
    </w:lvl>
    <w:lvl w:ilvl="2">
      <w:start w:val="1"/>
      <w:numFmt w:val="decimal"/>
      <w:lvlText w:val="%1.%2.%3."/>
      <w:legacy w:legacy="1" w:legacySpace="120" w:legacyIndent="720"/>
      <w:lvlJc w:val="left"/>
      <w:pPr>
        <w:ind w:left="1500" w:hanging="720"/>
      </w:pPr>
    </w:lvl>
    <w:lvl w:ilvl="3">
      <w:start w:val="1"/>
      <w:numFmt w:val="decimal"/>
      <w:lvlText w:val="%1.%2.%3.%4."/>
      <w:legacy w:legacy="1" w:legacySpace="120" w:legacyIndent="720"/>
      <w:lvlJc w:val="left"/>
      <w:pPr>
        <w:ind w:left="2220" w:hanging="720"/>
      </w:pPr>
    </w:lvl>
    <w:lvl w:ilvl="4">
      <w:start w:val="1"/>
      <w:numFmt w:val="decimal"/>
      <w:lvlText w:val="%1.%2.%3.%4.%5."/>
      <w:legacy w:legacy="1" w:legacySpace="120" w:legacyIndent="1080"/>
      <w:lvlJc w:val="left"/>
      <w:pPr>
        <w:ind w:left="3300" w:hanging="1080"/>
      </w:pPr>
    </w:lvl>
    <w:lvl w:ilvl="5">
      <w:start w:val="1"/>
      <w:numFmt w:val="decimal"/>
      <w:lvlText w:val="%1.%2.%3.%4.%5.%6."/>
      <w:legacy w:legacy="1" w:legacySpace="120" w:legacyIndent="1080"/>
      <w:lvlJc w:val="left"/>
      <w:pPr>
        <w:ind w:left="4380" w:hanging="1080"/>
      </w:pPr>
    </w:lvl>
    <w:lvl w:ilvl="6">
      <w:start w:val="1"/>
      <w:numFmt w:val="decimal"/>
      <w:lvlText w:val="%1.%2.%3.%4.%5.%6.%7."/>
      <w:legacy w:legacy="1" w:legacySpace="120" w:legacyIndent="1440"/>
      <w:lvlJc w:val="left"/>
      <w:pPr>
        <w:ind w:left="5820" w:hanging="1440"/>
      </w:pPr>
    </w:lvl>
    <w:lvl w:ilvl="7">
      <w:start w:val="1"/>
      <w:numFmt w:val="decimal"/>
      <w:lvlText w:val="%1.%2.%3.%4.%5.%6.%7.%8."/>
      <w:legacy w:legacy="1" w:legacySpace="120" w:legacyIndent="1440"/>
      <w:lvlJc w:val="left"/>
      <w:pPr>
        <w:ind w:left="7260" w:hanging="1440"/>
      </w:pPr>
    </w:lvl>
    <w:lvl w:ilvl="8">
      <w:start w:val="1"/>
      <w:numFmt w:val="decimal"/>
      <w:lvlText w:val="%1.%2.%3.%4.%5.%6.%7.%8.%9."/>
      <w:legacy w:legacy="1" w:legacySpace="120" w:legacyIndent="1800"/>
      <w:lvlJc w:val="left"/>
      <w:pPr>
        <w:ind w:left="9060" w:hanging="1800"/>
      </w:pPr>
    </w:lvl>
  </w:abstractNum>
  <w:abstractNum w:abstractNumId="13">
    <w:nsid w:val="742034B6"/>
    <w:multiLevelType w:val="multilevel"/>
    <w:tmpl w:val="F5045B8C"/>
    <w:lvl w:ilvl="0">
      <w:start w:val="1"/>
      <w:numFmt w:val="decimal"/>
      <w:lvlText w:val="%1."/>
      <w:legacy w:legacy="1" w:legacySpace="120" w:legacyIndent="360"/>
      <w:lvlJc w:val="left"/>
      <w:pPr>
        <w:ind w:left="360" w:hanging="360"/>
      </w:pPr>
    </w:lvl>
    <w:lvl w:ilvl="1">
      <w:start w:val="1"/>
      <w:numFmt w:val="decimal"/>
      <w:lvlText w:val="%1.%2."/>
      <w:legacy w:legacy="1" w:legacySpace="120" w:legacyIndent="420"/>
      <w:lvlJc w:val="left"/>
      <w:pPr>
        <w:ind w:left="780" w:hanging="420"/>
      </w:pPr>
    </w:lvl>
    <w:lvl w:ilvl="2">
      <w:start w:val="1"/>
      <w:numFmt w:val="decimal"/>
      <w:lvlText w:val="%1.%2.%3."/>
      <w:legacy w:legacy="1" w:legacySpace="120" w:legacyIndent="720"/>
      <w:lvlJc w:val="left"/>
      <w:pPr>
        <w:ind w:left="1500" w:hanging="720"/>
      </w:pPr>
    </w:lvl>
    <w:lvl w:ilvl="3">
      <w:start w:val="1"/>
      <w:numFmt w:val="decimal"/>
      <w:lvlText w:val="%1.%2.%3.%4."/>
      <w:legacy w:legacy="1" w:legacySpace="120" w:legacyIndent="720"/>
      <w:lvlJc w:val="left"/>
      <w:pPr>
        <w:ind w:left="2220" w:hanging="720"/>
      </w:pPr>
    </w:lvl>
    <w:lvl w:ilvl="4">
      <w:start w:val="1"/>
      <w:numFmt w:val="decimal"/>
      <w:lvlText w:val="%1.%2.%3.%4.%5."/>
      <w:legacy w:legacy="1" w:legacySpace="120" w:legacyIndent="1080"/>
      <w:lvlJc w:val="left"/>
      <w:pPr>
        <w:ind w:left="3300" w:hanging="1080"/>
      </w:pPr>
    </w:lvl>
    <w:lvl w:ilvl="5">
      <w:start w:val="1"/>
      <w:numFmt w:val="decimal"/>
      <w:lvlText w:val="%1.%2.%3.%4.%5.%6."/>
      <w:legacy w:legacy="1" w:legacySpace="120" w:legacyIndent="1080"/>
      <w:lvlJc w:val="left"/>
      <w:pPr>
        <w:ind w:left="4380" w:hanging="1080"/>
      </w:pPr>
    </w:lvl>
    <w:lvl w:ilvl="6">
      <w:start w:val="1"/>
      <w:numFmt w:val="decimal"/>
      <w:lvlText w:val="%1.%2.%3.%4.%5.%6.%7."/>
      <w:legacy w:legacy="1" w:legacySpace="120" w:legacyIndent="1440"/>
      <w:lvlJc w:val="left"/>
      <w:pPr>
        <w:ind w:left="5820" w:hanging="1440"/>
      </w:pPr>
    </w:lvl>
    <w:lvl w:ilvl="7">
      <w:start w:val="1"/>
      <w:numFmt w:val="decimal"/>
      <w:lvlText w:val="%1.%2.%3.%4.%5.%6.%7.%8."/>
      <w:legacy w:legacy="1" w:legacySpace="120" w:legacyIndent="1440"/>
      <w:lvlJc w:val="left"/>
      <w:pPr>
        <w:ind w:left="7260" w:hanging="1440"/>
      </w:pPr>
    </w:lvl>
    <w:lvl w:ilvl="8">
      <w:start w:val="1"/>
      <w:numFmt w:val="decimal"/>
      <w:lvlText w:val="%1.%2.%3.%4.%5.%6.%7.%8.%9."/>
      <w:legacy w:legacy="1" w:legacySpace="120" w:legacyIndent="1800"/>
      <w:lvlJc w:val="left"/>
      <w:pPr>
        <w:ind w:left="9060" w:hanging="1800"/>
      </w:pPr>
    </w:lvl>
  </w:abstractNum>
  <w:num w:numId="1">
    <w:abstractNumId w:val="11"/>
  </w:num>
  <w:num w:numId="2">
    <w:abstractNumId w:val="7"/>
  </w:num>
  <w:num w:numId="3">
    <w:abstractNumId w:val="1"/>
  </w:num>
  <w:num w:numId="4">
    <w:abstractNumId w:val="8"/>
  </w:num>
  <w:num w:numId="5">
    <w:abstractNumId w:val="2"/>
  </w:num>
  <w:num w:numId="6">
    <w:abstractNumId w:val="3"/>
  </w:num>
  <w:num w:numId="7">
    <w:abstractNumId w:val="4"/>
  </w:num>
  <w:num w:numId="8">
    <w:abstractNumId w:val="0"/>
  </w:num>
  <w:num w:numId="9">
    <w:abstractNumId w:val="6"/>
  </w:num>
  <w:num w:numId="10">
    <w:abstractNumId w:val="9"/>
  </w:num>
  <w:num w:numId="11">
    <w:abstractNumId w:val="13"/>
  </w:num>
  <w:num w:numId="12">
    <w:abstractNumId w:val="12"/>
  </w:num>
  <w:num w:numId="13">
    <w:abstractNumId w:val="5"/>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hyphenationZone w:val="425"/>
  <w:characterSpacingControl w:val="doNotCompress"/>
  <w:footnotePr>
    <w:footnote w:id="0"/>
    <w:footnote w:id="1"/>
  </w:footnotePr>
  <w:endnotePr>
    <w:endnote w:id="0"/>
    <w:endnote w:id="1"/>
  </w:endnotePr>
  <w:compat/>
  <w:rsids>
    <w:rsidRoot w:val="00532D7A"/>
    <w:rsid w:val="00056AB1"/>
    <w:rsid w:val="00062DCB"/>
    <w:rsid w:val="00081168"/>
    <w:rsid w:val="000874F6"/>
    <w:rsid w:val="00302264"/>
    <w:rsid w:val="003A19BB"/>
    <w:rsid w:val="003B6FDC"/>
    <w:rsid w:val="004160DD"/>
    <w:rsid w:val="005149BC"/>
    <w:rsid w:val="00532D7A"/>
    <w:rsid w:val="00535EA6"/>
    <w:rsid w:val="005719CC"/>
    <w:rsid w:val="0059763D"/>
    <w:rsid w:val="006159BF"/>
    <w:rsid w:val="00655194"/>
    <w:rsid w:val="007D4D92"/>
    <w:rsid w:val="007D6C83"/>
    <w:rsid w:val="00801396"/>
    <w:rsid w:val="00890391"/>
    <w:rsid w:val="008E1550"/>
    <w:rsid w:val="0093423B"/>
    <w:rsid w:val="00935344"/>
    <w:rsid w:val="00943D0E"/>
    <w:rsid w:val="00965F61"/>
    <w:rsid w:val="009A1125"/>
    <w:rsid w:val="009B2FD8"/>
    <w:rsid w:val="009C44B0"/>
    <w:rsid w:val="009C5F74"/>
    <w:rsid w:val="009E0D77"/>
    <w:rsid w:val="009F4F5A"/>
    <w:rsid w:val="00A12B6C"/>
    <w:rsid w:val="00A85AE9"/>
    <w:rsid w:val="00B26EEF"/>
    <w:rsid w:val="00B61428"/>
    <w:rsid w:val="00B70BCE"/>
    <w:rsid w:val="00BF395E"/>
    <w:rsid w:val="00C379D4"/>
    <w:rsid w:val="00CB317B"/>
    <w:rsid w:val="00D11BFB"/>
    <w:rsid w:val="00D20022"/>
    <w:rsid w:val="00D41624"/>
    <w:rsid w:val="00D733F8"/>
    <w:rsid w:val="00D90929"/>
    <w:rsid w:val="00D91EAB"/>
    <w:rsid w:val="00D94557"/>
    <w:rsid w:val="00DF3C5A"/>
    <w:rsid w:val="00E81837"/>
    <w:rsid w:val="00EA6BF4"/>
    <w:rsid w:val="00F20CB0"/>
    <w:rsid w:val="00F52F11"/>
    <w:rsid w:val="00F6555A"/>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F4F5A"/>
  </w:style>
  <w:style w:type="paragraph" w:styleId="Nadpis1">
    <w:name w:val="heading 1"/>
    <w:basedOn w:val="Normln"/>
    <w:next w:val="Normln"/>
    <w:uiPriority w:val="9"/>
    <w:qFormat/>
    <w:rsid w:val="009F4F5A"/>
    <w:pPr>
      <w:keepNext/>
      <w:keepLines/>
      <w:spacing w:before="480" w:after="120"/>
      <w:outlineLvl w:val="0"/>
    </w:pPr>
    <w:rPr>
      <w:b/>
      <w:sz w:val="48"/>
      <w:szCs w:val="48"/>
    </w:rPr>
  </w:style>
  <w:style w:type="paragraph" w:styleId="Nadpis2">
    <w:name w:val="heading 2"/>
    <w:basedOn w:val="Normln"/>
    <w:next w:val="Normln"/>
    <w:uiPriority w:val="9"/>
    <w:semiHidden/>
    <w:unhideWhenUsed/>
    <w:qFormat/>
    <w:rsid w:val="009F4F5A"/>
    <w:pPr>
      <w:keepNext/>
      <w:keepLines/>
      <w:spacing w:before="360" w:after="80"/>
      <w:outlineLvl w:val="1"/>
    </w:pPr>
    <w:rPr>
      <w:b/>
      <w:sz w:val="36"/>
      <w:szCs w:val="36"/>
    </w:rPr>
  </w:style>
  <w:style w:type="paragraph" w:styleId="Nadpis3">
    <w:name w:val="heading 3"/>
    <w:basedOn w:val="Normln"/>
    <w:next w:val="Normln"/>
    <w:uiPriority w:val="9"/>
    <w:semiHidden/>
    <w:unhideWhenUsed/>
    <w:qFormat/>
    <w:rsid w:val="009F4F5A"/>
    <w:pPr>
      <w:keepNext/>
      <w:keepLines/>
      <w:spacing w:before="280" w:after="80"/>
      <w:outlineLvl w:val="2"/>
    </w:pPr>
    <w:rPr>
      <w:b/>
      <w:sz w:val="28"/>
      <w:szCs w:val="28"/>
    </w:rPr>
  </w:style>
  <w:style w:type="paragraph" w:styleId="Nadpis4">
    <w:name w:val="heading 4"/>
    <w:basedOn w:val="Normln"/>
    <w:next w:val="Normln"/>
    <w:uiPriority w:val="9"/>
    <w:semiHidden/>
    <w:unhideWhenUsed/>
    <w:qFormat/>
    <w:rsid w:val="009F4F5A"/>
    <w:pPr>
      <w:keepNext/>
      <w:keepLines/>
      <w:spacing w:before="240" w:after="40"/>
      <w:outlineLvl w:val="3"/>
    </w:pPr>
    <w:rPr>
      <w:b/>
      <w:sz w:val="24"/>
      <w:szCs w:val="24"/>
    </w:rPr>
  </w:style>
  <w:style w:type="paragraph" w:styleId="Nadpis5">
    <w:name w:val="heading 5"/>
    <w:basedOn w:val="Normln"/>
    <w:next w:val="Normln"/>
    <w:uiPriority w:val="9"/>
    <w:semiHidden/>
    <w:unhideWhenUsed/>
    <w:qFormat/>
    <w:rsid w:val="009F4F5A"/>
    <w:pPr>
      <w:keepNext/>
      <w:keepLines/>
      <w:spacing w:before="220" w:after="40"/>
      <w:outlineLvl w:val="4"/>
    </w:pPr>
    <w:rPr>
      <w:b/>
      <w:sz w:val="22"/>
      <w:szCs w:val="22"/>
    </w:rPr>
  </w:style>
  <w:style w:type="paragraph" w:styleId="Nadpis6">
    <w:name w:val="heading 6"/>
    <w:basedOn w:val="Normln"/>
    <w:next w:val="Normln"/>
    <w:uiPriority w:val="9"/>
    <w:semiHidden/>
    <w:unhideWhenUsed/>
    <w:qFormat/>
    <w:rsid w:val="009F4F5A"/>
    <w:pPr>
      <w:keepNext/>
      <w:keepLines/>
      <w:spacing w:before="200" w:after="40"/>
      <w:outlineLvl w:val="5"/>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uiPriority w:val="10"/>
    <w:qFormat/>
    <w:rsid w:val="009F4F5A"/>
    <w:pPr>
      <w:keepNext/>
      <w:keepLines/>
      <w:spacing w:before="480" w:after="120"/>
    </w:pPr>
    <w:rPr>
      <w:b/>
      <w:sz w:val="72"/>
      <w:szCs w:val="72"/>
    </w:rPr>
  </w:style>
  <w:style w:type="paragraph" w:styleId="Podtitul">
    <w:name w:val="Subtitle"/>
    <w:basedOn w:val="Normln"/>
    <w:next w:val="Normln"/>
    <w:uiPriority w:val="11"/>
    <w:qFormat/>
    <w:rsid w:val="009F4F5A"/>
    <w:pPr>
      <w:keepNext/>
      <w:keepLines/>
      <w:spacing w:before="360" w:after="80"/>
    </w:pPr>
    <w:rPr>
      <w:rFonts w:ascii="Georgia" w:eastAsia="Georgia" w:hAnsi="Georgia" w:cs="Georgia"/>
      <w:i/>
      <w:color w:val="666666"/>
      <w:sz w:val="48"/>
      <w:szCs w:val="48"/>
    </w:rPr>
  </w:style>
  <w:style w:type="table" w:customStyle="1" w:styleId="a">
    <w:basedOn w:val="Normlntabulka"/>
    <w:rsid w:val="009F4F5A"/>
    <w:tblPr>
      <w:tblStyleRowBandSize w:val="1"/>
      <w:tblStyleColBandSize w:val="1"/>
      <w:tblInd w:w="0" w:type="dxa"/>
      <w:tblCellMar>
        <w:top w:w="0" w:type="dxa"/>
        <w:left w:w="108" w:type="dxa"/>
        <w:bottom w:w="0" w:type="dxa"/>
        <w:right w:w="108" w:type="dxa"/>
      </w:tblCellMar>
    </w:tblPr>
  </w:style>
  <w:style w:type="paragraph" w:styleId="Textkomente">
    <w:name w:val="annotation text"/>
    <w:basedOn w:val="Normln"/>
    <w:link w:val="TextkomenteChar"/>
    <w:uiPriority w:val="99"/>
    <w:semiHidden/>
    <w:unhideWhenUsed/>
    <w:rsid w:val="009F4F5A"/>
  </w:style>
  <w:style w:type="character" w:customStyle="1" w:styleId="TextkomenteChar">
    <w:name w:val="Text komentáře Char"/>
    <w:basedOn w:val="Standardnpsmoodstavce"/>
    <w:link w:val="Textkomente"/>
    <w:uiPriority w:val="99"/>
    <w:semiHidden/>
    <w:rsid w:val="009F4F5A"/>
  </w:style>
  <w:style w:type="character" w:styleId="Odkaznakoment">
    <w:name w:val="annotation reference"/>
    <w:basedOn w:val="Standardnpsmoodstavce"/>
    <w:uiPriority w:val="99"/>
    <w:semiHidden/>
    <w:unhideWhenUsed/>
    <w:rsid w:val="009F4F5A"/>
    <w:rPr>
      <w:sz w:val="16"/>
      <w:szCs w:val="16"/>
    </w:rPr>
  </w:style>
  <w:style w:type="paragraph" w:styleId="Textbubliny">
    <w:name w:val="Balloon Text"/>
    <w:basedOn w:val="Normln"/>
    <w:link w:val="TextbublinyChar"/>
    <w:uiPriority w:val="99"/>
    <w:semiHidden/>
    <w:unhideWhenUsed/>
    <w:rsid w:val="00B26EEF"/>
    <w:rPr>
      <w:sz w:val="18"/>
      <w:szCs w:val="18"/>
    </w:rPr>
  </w:style>
  <w:style w:type="character" w:customStyle="1" w:styleId="TextbublinyChar">
    <w:name w:val="Text bubliny Char"/>
    <w:basedOn w:val="Standardnpsmoodstavce"/>
    <w:link w:val="Textbubliny"/>
    <w:uiPriority w:val="99"/>
    <w:semiHidden/>
    <w:rsid w:val="00B26EEF"/>
    <w:rPr>
      <w:sz w:val="18"/>
      <w:szCs w:val="18"/>
    </w:rPr>
  </w:style>
  <w:style w:type="paragraph" w:styleId="Odstavecseseznamem">
    <w:name w:val="List Paragraph"/>
    <w:basedOn w:val="Normln"/>
    <w:uiPriority w:val="34"/>
    <w:qFormat/>
    <w:rsid w:val="00B26EEF"/>
    <w:pPr>
      <w:ind w:left="720"/>
      <w:contextualSpacing/>
    </w:pPr>
  </w:style>
  <w:style w:type="paragraph" w:styleId="Zkladntext">
    <w:name w:val="Body Text"/>
    <w:basedOn w:val="Normln"/>
    <w:link w:val="ZkladntextChar"/>
    <w:rsid w:val="00F6555A"/>
    <w:rPr>
      <w:sz w:val="24"/>
      <w:lang w:eastAsia="cs-CZ"/>
    </w:rPr>
  </w:style>
  <w:style w:type="character" w:customStyle="1" w:styleId="ZkladntextChar">
    <w:name w:val="Základní text Char"/>
    <w:basedOn w:val="Standardnpsmoodstavce"/>
    <w:link w:val="Zkladntext"/>
    <w:rsid w:val="00F6555A"/>
    <w:rPr>
      <w:sz w:val="24"/>
      <w:lang w:eastAsia="cs-CZ"/>
    </w:rPr>
  </w:style>
  <w:style w:type="paragraph" w:customStyle="1" w:styleId="Prosttext1">
    <w:name w:val="Prostý text1"/>
    <w:basedOn w:val="Normln"/>
    <w:rsid w:val="00535EA6"/>
    <w:rPr>
      <w:rFonts w:ascii="Courier New" w:hAnsi="Courier New"/>
      <w:lang w:eastAsia="cs-CZ"/>
    </w:rPr>
  </w:style>
  <w:style w:type="paragraph" w:customStyle="1" w:styleId="Zkladntext1">
    <w:name w:val="Základní text1"/>
    <w:uiPriority w:val="99"/>
    <w:rsid w:val="00535EA6"/>
    <w:pPr>
      <w:tabs>
        <w:tab w:val="left" w:pos="720"/>
      </w:tabs>
      <w:suppressAutoHyphens/>
      <w:jc w:val="both"/>
    </w:pPr>
    <w:rPr>
      <w:color w:val="000000"/>
      <w:sz w:val="24"/>
      <w:lang w:eastAsia="ar-SA"/>
    </w:rPr>
  </w:style>
  <w:style w:type="paragraph" w:styleId="Pedmtkomente">
    <w:name w:val="annotation subject"/>
    <w:basedOn w:val="Textkomente"/>
    <w:next w:val="Textkomente"/>
    <w:link w:val="PedmtkomenteChar"/>
    <w:uiPriority w:val="99"/>
    <w:semiHidden/>
    <w:unhideWhenUsed/>
    <w:rsid w:val="00EA6BF4"/>
    <w:rPr>
      <w:b/>
      <w:bCs/>
    </w:rPr>
  </w:style>
  <w:style w:type="character" w:customStyle="1" w:styleId="PedmtkomenteChar">
    <w:name w:val="Předmět komentáře Char"/>
    <w:basedOn w:val="TextkomenteChar"/>
    <w:link w:val="Pedmtkomente"/>
    <w:uiPriority w:val="99"/>
    <w:semiHidden/>
    <w:rsid w:val="00EA6BF4"/>
    <w:rPr>
      <w:b/>
      <w:bCs/>
    </w:rPr>
  </w:style>
  <w:style w:type="paragraph" w:customStyle="1" w:styleId="PlainText1">
    <w:name w:val="Plain Text1"/>
    <w:basedOn w:val="Normln"/>
    <w:rsid w:val="00056AB1"/>
    <w:rPr>
      <w:rFonts w:ascii="Courier New" w:hAnsi="Courier New"/>
      <w:lang w:eastAsia="cs-CZ"/>
    </w:rPr>
  </w:style>
</w:styles>
</file>

<file path=word/webSettings.xml><?xml version="1.0" encoding="utf-8"?>
<w:webSettings xmlns:r="http://schemas.openxmlformats.org/officeDocument/2006/relationships" xmlns:w="http://schemas.openxmlformats.org/wordprocessingml/2006/main">
  <w:divs>
    <w:div w:id="10881157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6</Pages>
  <Words>2176</Words>
  <Characters>12840</Characters>
  <Application>Microsoft Office Word</Application>
  <DocSecurity>0</DocSecurity>
  <Lines>107</Lines>
  <Paragraphs>29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Zurek</dc:creator>
  <cp:lastModifiedBy>Czesana</cp:lastModifiedBy>
  <cp:revision>8</cp:revision>
  <dcterms:created xsi:type="dcterms:W3CDTF">2019-03-18T15:22:00Z</dcterms:created>
  <dcterms:modified xsi:type="dcterms:W3CDTF">2019-03-28T10:40:00Z</dcterms:modified>
</cp:coreProperties>
</file>