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0CF" w:rsidRDefault="00691F98" w:rsidP="00466EBA">
      <w:pPr>
        <w:jc w:val="center"/>
        <w:rPr>
          <w:b/>
          <w:sz w:val="28"/>
          <w:szCs w:val="28"/>
        </w:rPr>
      </w:pPr>
      <w:r w:rsidRPr="00466EBA">
        <w:rPr>
          <w:b/>
          <w:sz w:val="28"/>
          <w:szCs w:val="28"/>
        </w:rPr>
        <w:t xml:space="preserve">Smlouva o </w:t>
      </w:r>
      <w:r w:rsidR="0082795B">
        <w:rPr>
          <w:b/>
          <w:sz w:val="28"/>
          <w:szCs w:val="28"/>
        </w:rPr>
        <w:t>spolupráci</w:t>
      </w:r>
    </w:p>
    <w:p w:rsidR="00466EBA" w:rsidRDefault="00466EBA" w:rsidP="00466EBA">
      <w:pPr>
        <w:jc w:val="center"/>
        <w:rPr>
          <w:b/>
          <w:sz w:val="28"/>
          <w:szCs w:val="28"/>
        </w:rPr>
      </w:pPr>
    </w:p>
    <w:p w:rsidR="00364710" w:rsidRPr="0093138A" w:rsidRDefault="00364710" w:rsidP="00364710">
      <w:pPr>
        <w:jc w:val="center"/>
        <w:outlineLvl w:val="0"/>
        <w:rPr>
          <w:b/>
          <w:bCs/>
          <w:sz w:val="22"/>
          <w:szCs w:val="22"/>
        </w:rPr>
      </w:pPr>
      <w:r w:rsidRPr="00B16AB5">
        <w:rPr>
          <w:bCs/>
          <w:sz w:val="22"/>
          <w:szCs w:val="22"/>
        </w:rPr>
        <w:t>sjednan</w:t>
      </w:r>
      <w:r>
        <w:rPr>
          <w:bCs/>
          <w:sz w:val="22"/>
          <w:szCs w:val="22"/>
        </w:rPr>
        <w:t>á</w:t>
      </w:r>
      <w:r w:rsidRPr="00B16AB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v souladu s § 2586 a následujícími zákona č. 89/2012 Sb. NOZ </w:t>
      </w:r>
    </w:p>
    <w:p w:rsidR="00691F98" w:rsidRDefault="00691F98" w:rsidP="00466EBA">
      <w:pPr>
        <w:jc w:val="both"/>
      </w:pPr>
    </w:p>
    <w:p w:rsidR="00691F98" w:rsidRPr="00D52E18" w:rsidRDefault="00691F98" w:rsidP="00466EBA">
      <w:pPr>
        <w:numPr>
          <w:ilvl w:val="0"/>
          <w:numId w:val="1"/>
        </w:numPr>
        <w:jc w:val="both"/>
        <w:rPr>
          <w:i/>
        </w:rPr>
      </w:pPr>
      <w:r w:rsidRPr="00D52E18">
        <w:rPr>
          <w:i/>
        </w:rPr>
        <w:t>Objednatel:</w:t>
      </w:r>
    </w:p>
    <w:p w:rsidR="004C5AD7" w:rsidRPr="00505354" w:rsidRDefault="004C5AD7" w:rsidP="004C5AD7">
      <w:pPr>
        <w:ind w:left="1134"/>
        <w:jc w:val="both"/>
        <w:rPr>
          <w:b/>
        </w:rPr>
      </w:pPr>
      <w:r w:rsidRPr="00505354">
        <w:rPr>
          <w:b/>
        </w:rPr>
        <w:t>PUDIS a.s.</w:t>
      </w:r>
    </w:p>
    <w:p w:rsidR="004C5AD7" w:rsidRPr="00120F9D" w:rsidRDefault="004C5AD7" w:rsidP="004C5AD7">
      <w:pPr>
        <w:ind w:left="1134"/>
        <w:jc w:val="both"/>
      </w:pPr>
      <w:r w:rsidRPr="00120F9D">
        <w:t>Sídlo:</w:t>
      </w:r>
      <w:r w:rsidRPr="00120F9D">
        <w:tab/>
        <w:t>Nad Vodovodem 2/3258, 100 31 Praha 10</w:t>
      </w:r>
    </w:p>
    <w:p w:rsidR="004C5AD7" w:rsidRPr="00120F9D" w:rsidRDefault="004C5AD7" w:rsidP="004C5AD7">
      <w:pPr>
        <w:ind w:left="1134"/>
        <w:jc w:val="both"/>
      </w:pPr>
      <w:r w:rsidRPr="00120F9D">
        <w:t>Zastoupená:</w:t>
      </w:r>
      <w:r w:rsidRPr="00120F9D">
        <w:tab/>
        <w:t xml:space="preserve">Ing. </w:t>
      </w:r>
      <w:r>
        <w:t xml:space="preserve">Martinem </w:t>
      </w:r>
      <w:proofErr w:type="spellStart"/>
      <w:r>
        <w:t>Höflerem</w:t>
      </w:r>
      <w:proofErr w:type="spellEnd"/>
      <w:r w:rsidRPr="00120F9D">
        <w:t>, předsedou představenstva a</w:t>
      </w:r>
    </w:p>
    <w:p w:rsidR="004C5AD7" w:rsidRPr="00120F9D" w:rsidRDefault="004C5AD7" w:rsidP="004C5AD7">
      <w:pPr>
        <w:ind w:left="1134"/>
        <w:jc w:val="both"/>
      </w:pPr>
      <w:r w:rsidRPr="00120F9D">
        <w:tab/>
        <w:t xml:space="preserve">Ing. </w:t>
      </w:r>
      <w:r>
        <w:t>Janem Vlčkem</w:t>
      </w:r>
      <w:r w:rsidRPr="00120F9D">
        <w:t>,</w:t>
      </w:r>
      <w:r>
        <w:t xml:space="preserve"> členem</w:t>
      </w:r>
      <w:r w:rsidRPr="00120F9D">
        <w:t xml:space="preserve"> představenstva</w:t>
      </w:r>
    </w:p>
    <w:p w:rsidR="004C5AD7" w:rsidRPr="00120F9D" w:rsidRDefault="004C5AD7" w:rsidP="004C5AD7">
      <w:pPr>
        <w:ind w:left="1134"/>
        <w:jc w:val="both"/>
      </w:pPr>
      <w:r w:rsidRPr="00120F9D">
        <w:t>IČ:</w:t>
      </w:r>
      <w:r w:rsidRPr="00120F9D">
        <w:tab/>
        <w:t>45272891</w:t>
      </w:r>
    </w:p>
    <w:p w:rsidR="004C5AD7" w:rsidRPr="00120F9D" w:rsidRDefault="004C5AD7" w:rsidP="004C5AD7">
      <w:pPr>
        <w:ind w:left="1134"/>
        <w:jc w:val="both"/>
      </w:pPr>
      <w:r w:rsidRPr="00120F9D">
        <w:t>DIČ:</w:t>
      </w:r>
      <w:r w:rsidRPr="00120F9D">
        <w:tab/>
        <w:t>CZ45272891</w:t>
      </w:r>
    </w:p>
    <w:p w:rsidR="004C5AD7" w:rsidRPr="00120F9D" w:rsidRDefault="004C5AD7" w:rsidP="004C5AD7">
      <w:pPr>
        <w:ind w:left="1134"/>
        <w:jc w:val="both"/>
      </w:pPr>
      <w:r w:rsidRPr="00120F9D">
        <w:t>Obchodní rejstřík:</w:t>
      </w:r>
      <w:r w:rsidRPr="00120F9D">
        <w:tab/>
        <w:t>Městský soud v Praze, oddíl B, vložka 1458</w:t>
      </w:r>
    </w:p>
    <w:p w:rsidR="004C5AD7" w:rsidRPr="00120F9D" w:rsidRDefault="004C5AD7" w:rsidP="004C5AD7">
      <w:pPr>
        <w:ind w:left="1134"/>
        <w:jc w:val="both"/>
      </w:pPr>
      <w:r w:rsidRPr="00120F9D">
        <w:t>Bankovní spojení:</w:t>
      </w:r>
      <w:r w:rsidRPr="00120F9D">
        <w:tab/>
        <w:t xml:space="preserve">ČSOB a.s., č. účtu: </w:t>
      </w:r>
      <w:bookmarkStart w:id="0" w:name="_GoBack"/>
      <w:bookmarkEnd w:id="0"/>
    </w:p>
    <w:p w:rsidR="004C5AD7" w:rsidRDefault="004C5AD7" w:rsidP="004C5AD7">
      <w:pPr>
        <w:ind w:left="1134"/>
        <w:jc w:val="both"/>
      </w:pPr>
      <w:r w:rsidRPr="00120F9D">
        <w:t>Kontaktní osoby:</w:t>
      </w:r>
      <w:r w:rsidRPr="00120F9D">
        <w:tab/>
      </w:r>
      <w:r w:rsidR="0018742F">
        <w:t xml:space="preserve"> </w:t>
      </w:r>
    </w:p>
    <w:p w:rsidR="004C5AD7" w:rsidRPr="009D52C4" w:rsidRDefault="004C5AD7" w:rsidP="004C5AD7">
      <w:pPr>
        <w:tabs>
          <w:tab w:val="left" w:pos="-5812"/>
          <w:tab w:val="left" w:pos="2552"/>
        </w:tabs>
        <w:ind w:left="1134"/>
        <w:jc w:val="both"/>
        <w:rPr>
          <w:b/>
        </w:rPr>
      </w:pPr>
      <w:r w:rsidRPr="009D52C4">
        <w:rPr>
          <w:b/>
        </w:rPr>
        <w:t>dále jako „objednatel“</w:t>
      </w:r>
    </w:p>
    <w:p w:rsidR="00691F98" w:rsidRDefault="00691F98" w:rsidP="004C5AD7">
      <w:pPr>
        <w:ind w:left="1134"/>
        <w:jc w:val="both"/>
      </w:pPr>
    </w:p>
    <w:p w:rsidR="00691F98" w:rsidRDefault="00691F98" w:rsidP="00466EBA">
      <w:pPr>
        <w:numPr>
          <w:ilvl w:val="0"/>
          <w:numId w:val="1"/>
        </w:numPr>
        <w:jc w:val="both"/>
      </w:pPr>
      <w:r w:rsidRPr="00D52E18">
        <w:rPr>
          <w:i/>
        </w:rPr>
        <w:t>Poskytovatel</w:t>
      </w:r>
      <w:r>
        <w:t>:</w:t>
      </w:r>
    </w:p>
    <w:p w:rsidR="00691F98" w:rsidRPr="00505354" w:rsidRDefault="00691F98" w:rsidP="00466EBA">
      <w:pPr>
        <w:ind w:left="1134"/>
        <w:jc w:val="both"/>
        <w:rPr>
          <w:b/>
        </w:rPr>
      </w:pPr>
      <w:r w:rsidRPr="00505354">
        <w:rPr>
          <w:b/>
        </w:rPr>
        <w:t>České vysoké učení technické v Praze Fakulta dopravní</w:t>
      </w:r>
    </w:p>
    <w:p w:rsidR="00691F98" w:rsidRDefault="00691F98" w:rsidP="00466EBA">
      <w:pPr>
        <w:ind w:left="1134"/>
        <w:jc w:val="both"/>
      </w:pPr>
      <w:r>
        <w:t>IČ: 68407700</w:t>
      </w:r>
    </w:p>
    <w:p w:rsidR="00691F98" w:rsidRDefault="00691F98" w:rsidP="00466EBA">
      <w:pPr>
        <w:ind w:left="1134"/>
        <w:jc w:val="both"/>
      </w:pPr>
      <w:r>
        <w:t>DIČ: CZ68407700</w:t>
      </w:r>
    </w:p>
    <w:p w:rsidR="00691F98" w:rsidRDefault="00691F98" w:rsidP="00466EBA">
      <w:pPr>
        <w:ind w:left="1134"/>
        <w:jc w:val="both"/>
      </w:pPr>
      <w:r>
        <w:t xml:space="preserve">Sídlo fakulty: Konviktská </w:t>
      </w:r>
      <w:r w:rsidR="006478AE">
        <w:t>20, 110 00 Praha 1</w:t>
      </w:r>
    </w:p>
    <w:p w:rsidR="00364710" w:rsidRPr="00120F9D" w:rsidRDefault="00364710" w:rsidP="00364710">
      <w:pPr>
        <w:ind w:left="1134"/>
        <w:jc w:val="both"/>
      </w:pPr>
      <w:r w:rsidRPr="00120F9D">
        <w:t>Obchodní rejstřík:</w:t>
      </w:r>
      <w:r w:rsidRPr="00120F9D">
        <w:tab/>
      </w:r>
      <w:r>
        <w:t>nezapsáno (veřejná VŠ dle z. 111/98 Sb.)</w:t>
      </w:r>
    </w:p>
    <w:p w:rsidR="006478AE" w:rsidRDefault="006478AE" w:rsidP="00466EBA">
      <w:pPr>
        <w:ind w:left="1134"/>
        <w:jc w:val="both"/>
      </w:pPr>
      <w:r>
        <w:t xml:space="preserve">Zastoupená: </w:t>
      </w:r>
      <w:r w:rsidR="00A15ED6">
        <w:t xml:space="preserve">doc. Ing. Pavel Hrubeš, </w:t>
      </w:r>
      <w:proofErr w:type="gramStart"/>
      <w:r w:rsidR="00A15ED6">
        <w:t xml:space="preserve">Ph.D., </w:t>
      </w:r>
      <w:r>
        <w:t xml:space="preserve"> děkan</w:t>
      </w:r>
      <w:proofErr w:type="gramEnd"/>
      <w:r>
        <w:t xml:space="preserve"> fakulty</w:t>
      </w:r>
    </w:p>
    <w:p w:rsidR="006478AE" w:rsidRDefault="006478AE" w:rsidP="00466EBA">
      <w:pPr>
        <w:ind w:left="1134"/>
        <w:jc w:val="both"/>
      </w:pPr>
      <w:r>
        <w:t xml:space="preserve">Zmocněnec pro věcná jednání: </w:t>
      </w:r>
    </w:p>
    <w:p w:rsidR="006478AE" w:rsidRDefault="006478AE" w:rsidP="00466EBA">
      <w:pPr>
        <w:ind w:left="1134"/>
        <w:jc w:val="both"/>
      </w:pPr>
      <w:r>
        <w:t>Bankovní spojení: K</w:t>
      </w:r>
      <w:r w:rsidR="00D52E18">
        <w:t>B</w:t>
      </w:r>
      <w:r>
        <w:t xml:space="preserve">, a.s. pobočka Praha 1, </w:t>
      </w:r>
      <w:proofErr w:type="spellStart"/>
      <w:proofErr w:type="gramStart"/>
      <w:r>
        <w:t>č.ú</w:t>
      </w:r>
      <w:proofErr w:type="spellEnd"/>
      <w:r>
        <w:t>. 19</w:t>
      </w:r>
      <w:proofErr w:type="gramEnd"/>
      <w:r>
        <w:t>-3322370227/0100</w:t>
      </w:r>
    </w:p>
    <w:p w:rsidR="004C5AD7" w:rsidRPr="009D52C4" w:rsidRDefault="004C5AD7" w:rsidP="004C5AD7">
      <w:pPr>
        <w:tabs>
          <w:tab w:val="left" w:pos="-5812"/>
          <w:tab w:val="left" w:pos="2552"/>
        </w:tabs>
        <w:ind w:left="1134"/>
        <w:jc w:val="both"/>
        <w:rPr>
          <w:b/>
        </w:rPr>
      </w:pPr>
      <w:r w:rsidRPr="009D52C4">
        <w:rPr>
          <w:b/>
        </w:rPr>
        <w:t>dále jako „</w:t>
      </w:r>
      <w:r>
        <w:rPr>
          <w:b/>
        </w:rPr>
        <w:t>poskytovatel</w:t>
      </w:r>
      <w:r w:rsidRPr="009D52C4">
        <w:rPr>
          <w:b/>
        </w:rPr>
        <w:t>“</w:t>
      </w:r>
    </w:p>
    <w:p w:rsidR="004C5AD7" w:rsidRPr="009D52C4" w:rsidRDefault="004C5AD7" w:rsidP="004C5AD7">
      <w:pPr>
        <w:tabs>
          <w:tab w:val="left" w:pos="-5812"/>
          <w:tab w:val="left" w:pos="2552"/>
        </w:tabs>
        <w:ind w:left="1134"/>
        <w:jc w:val="both"/>
        <w:rPr>
          <w:b/>
        </w:rPr>
      </w:pPr>
      <w:r w:rsidRPr="009D52C4">
        <w:rPr>
          <w:b/>
        </w:rPr>
        <w:t>a dále společně jako „smluvní strany“</w:t>
      </w:r>
    </w:p>
    <w:p w:rsidR="006478AE" w:rsidRDefault="006478AE" w:rsidP="00466EBA">
      <w:pPr>
        <w:jc w:val="both"/>
      </w:pPr>
    </w:p>
    <w:p w:rsidR="00505354" w:rsidRDefault="00505354" w:rsidP="00466EBA">
      <w:pPr>
        <w:jc w:val="both"/>
      </w:pPr>
    </w:p>
    <w:p w:rsidR="006478AE" w:rsidRPr="00D52E18" w:rsidRDefault="006478AE" w:rsidP="00466EBA">
      <w:pPr>
        <w:jc w:val="center"/>
        <w:rPr>
          <w:b/>
        </w:rPr>
      </w:pPr>
      <w:r w:rsidRPr="00D52E18">
        <w:rPr>
          <w:b/>
        </w:rPr>
        <w:t>I.</w:t>
      </w:r>
    </w:p>
    <w:p w:rsidR="006478AE" w:rsidRDefault="006478AE" w:rsidP="00466EBA">
      <w:pPr>
        <w:jc w:val="center"/>
        <w:rPr>
          <w:b/>
          <w:i/>
        </w:rPr>
      </w:pPr>
      <w:r w:rsidRPr="00D52E18">
        <w:rPr>
          <w:b/>
          <w:i/>
        </w:rPr>
        <w:t>Předmět smlouvy</w:t>
      </w:r>
    </w:p>
    <w:p w:rsidR="006478AE" w:rsidRDefault="006478AE" w:rsidP="00466EBA">
      <w:pPr>
        <w:jc w:val="both"/>
      </w:pPr>
    </w:p>
    <w:p w:rsidR="002E4AE2" w:rsidRDefault="006478AE" w:rsidP="00466EBA">
      <w:pPr>
        <w:numPr>
          <w:ilvl w:val="0"/>
          <w:numId w:val="3"/>
        </w:numPr>
        <w:spacing w:after="120"/>
        <w:jc w:val="both"/>
      </w:pPr>
      <w:r>
        <w:t xml:space="preserve">Poskytovatel se zavazuje pro objednatele provádět </w:t>
      </w:r>
      <w:r w:rsidR="00BC5CDC">
        <w:t>reklamu a propagaci objednatele.</w:t>
      </w:r>
    </w:p>
    <w:p w:rsidR="00D52E18" w:rsidRDefault="00D52E18" w:rsidP="00466EBA">
      <w:pPr>
        <w:numPr>
          <w:ilvl w:val="0"/>
          <w:numId w:val="3"/>
        </w:numPr>
        <w:spacing w:after="120"/>
        <w:jc w:val="both"/>
      </w:pPr>
      <w:r>
        <w:t>Tato reklama a propagace bude spočívat v:</w:t>
      </w:r>
    </w:p>
    <w:p w:rsidR="00D52E18" w:rsidRDefault="00D52E18" w:rsidP="002E4AE2">
      <w:pPr>
        <w:numPr>
          <w:ilvl w:val="0"/>
          <w:numId w:val="7"/>
        </w:numPr>
        <w:spacing w:after="120"/>
        <w:jc w:val="both"/>
      </w:pPr>
      <w:r>
        <w:t xml:space="preserve">Prezentace objednatele, jakožto partnera a </w:t>
      </w:r>
      <w:r w:rsidR="00505354">
        <w:t>projekční</w:t>
      </w:r>
      <w:r>
        <w:t xml:space="preserve"> společnosti při jednorázových akcích poskytovatele</w:t>
      </w:r>
      <w:r w:rsidR="00270554">
        <w:t>, např. Kariérní den ČVUT FD v 04/2019;</w:t>
      </w:r>
    </w:p>
    <w:p w:rsidR="004C5AD7" w:rsidRDefault="00D52E18" w:rsidP="002E4AE2">
      <w:pPr>
        <w:numPr>
          <w:ilvl w:val="0"/>
          <w:numId w:val="7"/>
        </w:numPr>
        <w:spacing w:after="120"/>
        <w:jc w:val="both"/>
      </w:pPr>
      <w:r>
        <w:t>Zviditelnění objednatele vystavením propagačního panelu v</w:t>
      </w:r>
      <w:r w:rsidR="004C5AD7">
        <w:t xml:space="preserve"> prostorech Ústavu dopravních systémů, 4. </w:t>
      </w:r>
      <w:r w:rsidR="00505354">
        <w:t>patro budovy A, lokalita Horská.</w:t>
      </w:r>
    </w:p>
    <w:p w:rsidR="00A15ED6" w:rsidRDefault="00A15ED6" w:rsidP="002E4AE2">
      <w:pPr>
        <w:numPr>
          <w:ilvl w:val="0"/>
          <w:numId w:val="7"/>
        </w:numPr>
        <w:spacing w:after="120"/>
        <w:jc w:val="both"/>
      </w:pPr>
      <w:r>
        <w:t>Zapojení zástupce objednatele do projektově orientované výuky v akademickém roce 2018/19.</w:t>
      </w:r>
    </w:p>
    <w:p w:rsidR="006C715E" w:rsidRDefault="006C715E" w:rsidP="002E4AE2">
      <w:pPr>
        <w:numPr>
          <w:ilvl w:val="0"/>
          <w:numId w:val="3"/>
        </w:numPr>
        <w:spacing w:after="120"/>
        <w:jc w:val="both"/>
      </w:pPr>
      <w:r>
        <w:t>Další formy spolupráce nad rámec výše uvedených bodů (exkurze, konzultace, odborný posudek, aj.) budou sjednány dodatkem k této smlouvě.</w:t>
      </w:r>
    </w:p>
    <w:p w:rsidR="004C5AD7" w:rsidRDefault="004C5AD7" w:rsidP="002E4AE2">
      <w:pPr>
        <w:spacing w:after="120"/>
        <w:jc w:val="center"/>
        <w:rPr>
          <w:b/>
        </w:rPr>
      </w:pPr>
    </w:p>
    <w:p w:rsidR="00466EBA" w:rsidRPr="00466EBA" w:rsidRDefault="00D52E18" w:rsidP="00466EBA">
      <w:pPr>
        <w:jc w:val="center"/>
        <w:rPr>
          <w:b/>
        </w:rPr>
      </w:pPr>
      <w:r w:rsidRPr="00466EBA">
        <w:rPr>
          <w:b/>
        </w:rPr>
        <w:t>II.</w:t>
      </w:r>
    </w:p>
    <w:p w:rsidR="00D52E18" w:rsidRPr="00466EBA" w:rsidRDefault="00D52E18" w:rsidP="002E4AE2">
      <w:pPr>
        <w:spacing w:after="240"/>
        <w:jc w:val="center"/>
        <w:rPr>
          <w:b/>
          <w:i/>
        </w:rPr>
      </w:pPr>
      <w:r w:rsidRPr="00466EBA">
        <w:rPr>
          <w:b/>
          <w:i/>
        </w:rPr>
        <w:t>Doba trvání smlouvy</w:t>
      </w:r>
    </w:p>
    <w:p w:rsidR="00D52E18" w:rsidRDefault="00D52E18" w:rsidP="002E4AE2">
      <w:pPr>
        <w:numPr>
          <w:ilvl w:val="0"/>
          <w:numId w:val="8"/>
        </w:numPr>
        <w:spacing w:after="120"/>
        <w:jc w:val="both"/>
      </w:pPr>
      <w:r>
        <w:t xml:space="preserve">Tato smlouva se uzavírá na dobu </w:t>
      </w:r>
      <w:r w:rsidR="00505354">
        <w:t xml:space="preserve">určitou, a to do </w:t>
      </w:r>
      <w:proofErr w:type="gramStart"/>
      <w:r w:rsidR="00505354">
        <w:t>31.</w:t>
      </w:r>
      <w:r w:rsidR="00270554">
        <w:t>7</w:t>
      </w:r>
      <w:r w:rsidR="00505354">
        <w:t>.201</w:t>
      </w:r>
      <w:r w:rsidR="00270554">
        <w:t>9</w:t>
      </w:r>
      <w:proofErr w:type="gramEnd"/>
      <w:r w:rsidR="00505354">
        <w:t>.</w:t>
      </w:r>
    </w:p>
    <w:p w:rsidR="00D52E18" w:rsidRPr="002E4AE2" w:rsidRDefault="00D52E18" w:rsidP="002E4AE2">
      <w:pPr>
        <w:spacing w:after="120"/>
        <w:jc w:val="center"/>
        <w:rPr>
          <w:b/>
        </w:rPr>
      </w:pPr>
    </w:p>
    <w:p w:rsidR="00466EBA" w:rsidRPr="00466EBA" w:rsidRDefault="00D52E18" w:rsidP="00466EBA">
      <w:pPr>
        <w:jc w:val="center"/>
        <w:rPr>
          <w:b/>
        </w:rPr>
      </w:pPr>
      <w:r w:rsidRPr="00466EBA">
        <w:rPr>
          <w:b/>
        </w:rPr>
        <w:lastRenderedPageBreak/>
        <w:t>III.</w:t>
      </w:r>
    </w:p>
    <w:p w:rsidR="00D52E18" w:rsidRPr="00466EBA" w:rsidRDefault="00D52E18" w:rsidP="002E4AE2">
      <w:pPr>
        <w:spacing w:after="240"/>
        <w:jc w:val="center"/>
        <w:rPr>
          <w:b/>
          <w:i/>
        </w:rPr>
      </w:pPr>
      <w:r w:rsidRPr="00466EBA">
        <w:rPr>
          <w:b/>
          <w:i/>
        </w:rPr>
        <w:t>Práva a povinnosti smluvních stran</w:t>
      </w:r>
    </w:p>
    <w:p w:rsidR="00485D9C" w:rsidRDefault="00D52E18" w:rsidP="002E4AE2">
      <w:pPr>
        <w:numPr>
          <w:ilvl w:val="0"/>
          <w:numId w:val="9"/>
        </w:numPr>
        <w:spacing w:after="120"/>
        <w:jc w:val="both"/>
      </w:pPr>
      <w:r>
        <w:t xml:space="preserve">Poskytovatel je povinen provádět reklamu a propagaci dle této smlouvy řádně a včas. </w:t>
      </w:r>
    </w:p>
    <w:p w:rsidR="00485D9C" w:rsidRDefault="00D52E18" w:rsidP="002E4AE2">
      <w:pPr>
        <w:numPr>
          <w:ilvl w:val="0"/>
          <w:numId w:val="9"/>
        </w:numPr>
        <w:spacing w:after="120"/>
        <w:jc w:val="both"/>
      </w:pPr>
      <w:r>
        <w:t>Logo a propagační panel objednatele musí být vystaven pouze na vhodném a viditelném místě.</w:t>
      </w:r>
    </w:p>
    <w:p w:rsidR="00D52E18" w:rsidRDefault="00D52E18" w:rsidP="002E4AE2">
      <w:pPr>
        <w:numPr>
          <w:ilvl w:val="0"/>
          <w:numId w:val="9"/>
        </w:numPr>
        <w:spacing w:after="120"/>
        <w:jc w:val="both"/>
      </w:pPr>
      <w:r>
        <w:t>Reklama bude prováděna po dobu trvání této smlouvy.</w:t>
      </w:r>
    </w:p>
    <w:p w:rsidR="00A15ED6" w:rsidRDefault="00A15ED6" w:rsidP="002E4AE2">
      <w:pPr>
        <w:numPr>
          <w:ilvl w:val="0"/>
          <w:numId w:val="9"/>
        </w:numPr>
        <w:spacing w:after="120"/>
        <w:jc w:val="both"/>
      </w:pPr>
      <w:r>
        <w:t>Zástupce objednatele bude součástí vedoucích projektu Projektování silnic a dálnic, projekt bude při své prezentaci doplněn o informaci „ve spolupráci s PUDIS a. s.“</w:t>
      </w:r>
    </w:p>
    <w:p w:rsidR="006478AE" w:rsidRPr="00466EBA" w:rsidRDefault="006478AE" w:rsidP="002E4AE2">
      <w:pPr>
        <w:spacing w:after="120"/>
        <w:jc w:val="center"/>
        <w:rPr>
          <w:b/>
        </w:rPr>
      </w:pPr>
    </w:p>
    <w:p w:rsidR="00466EBA" w:rsidRDefault="00485D9C" w:rsidP="00466EBA">
      <w:pPr>
        <w:jc w:val="center"/>
        <w:rPr>
          <w:b/>
        </w:rPr>
      </w:pPr>
      <w:r w:rsidRPr="00466EBA">
        <w:rPr>
          <w:b/>
        </w:rPr>
        <w:t>IV.</w:t>
      </w:r>
    </w:p>
    <w:p w:rsidR="00691F98" w:rsidRDefault="00485D9C" w:rsidP="002E4AE2">
      <w:pPr>
        <w:spacing w:after="240"/>
        <w:jc w:val="center"/>
        <w:rPr>
          <w:b/>
          <w:i/>
        </w:rPr>
      </w:pPr>
      <w:r w:rsidRPr="00466EBA">
        <w:rPr>
          <w:b/>
          <w:i/>
        </w:rPr>
        <w:t>Výše úplaty a způsob její úhrady</w:t>
      </w:r>
    </w:p>
    <w:p w:rsidR="00505354" w:rsidRDefault="00485D9C" w:rsidP="002E4AE2">
      <w:pPr>
        <w:numPr>
          <w:ilvl w:val="0"/>
          <w:numId w:val="4"/>
        </w:numPr>
        <w:spacing w:after="120"/>
        <w:jc w:val="both"/>
      </w:pPr>
      <w:r>
        <w:t xml:space="preserve">Smluvní strany se dohodly na úplatě poskytovateli za provádění propagace a reklamy objednatele podle této smlouvy ve výši </w:t>
      </w:r>
      <w:r w:rsidR="00270554">
        <w:t>7</w:t>
      </w:r>
      <w:r w:rsidR="00A15ED6">
        <w:t>0</w:t>
      </w:r>
      <w:r w:rsidRPr="006A0BCE">
        <w:t>.000</w:t>
      </w:r>
      <w:r>
        <w:t xml:space="preserve">, - Kč (slovy: </w:t>
      </w:r>
      <w:r w:rsidR="00270554">
        <w:t>sedmdesát</w:t>
      </w:r>
      <w:r w:rsidR="00A15ED6">
        <w:t xml:space="preserve"> </w:t>
      </w:r>
      <w:r w:rsidR="006A0BCE">
        <w:t>tisíc</w:t>
      </w:r>
      <w:r>
        <w:t xml:space="preserve"> korun českých)</w:t>
      </w:r>
      <w:r w:rsidR="00505354">
        <w:t>.</w:t>
      </w:r>
      <w:r>
        <w:t xml:space="preserve"> K této částce bude uhrazena příslušná výše DPH.</w:t>
      </w:r>
    </w:p>
    <w:p w:rsidR="00485D9C" w:rsidRDefault="00485D9C" w:rsidP="002E4AE2">
      <w:pPr>
        <w:numPr>
          <w:ilvl w:val="0"/>
          <w:numId w:val="4"/>
        </w:numPr>
        <w:spacing w:after="120"/>
        <w:jc w:val="both"/>
      </w:pPr>
      <w:r>
        <w:t>Úhrada bude provedena na základě faktury poskytovatele, která bude mít náležitosti daňového dokladu. Splatnost faktury bude činit nejméně 14 dní od doručení objednateli.</w:t>
      </w:r>
      <w:r w:rsidR="00505354">
        <w:t xml:space="preserve"> Faktura bude vystavena do </w:t>
      </w:r>
      <w:proofErr w:type="gramStart"/>
      <w:r w:rsidR="002E4AE2">
        <w:t>30</w:t>
      </w:r>
      <w:r w:rsidR="00505354">
        <w:t>ti</w:t>
      </w:r>
      <w:proofErr w:type="gramEnd"/>
      <w:r w:rsidR="00505354">
        <w:t xml:space="preserve"> dnů od podpisu této smlouvy. </w:t>
      </w:r>
    </w:p>
    <w:p w:rsidR="00485D9C" w:rsidRDefault="00485D9C" w:rsidP="002E4AE2">
      <w:pPr>
        <w:numPr>
          <w:ilvl w:val="0"/>
          <w:numId w:val="4"/>
        </w:numPr>
        <w:spacing w:after="120"/>
        <w:jc w:val="both"/>
      </w:pPr>
      <w:r>
        <w:t>Sjednaná výše úplaty je garantována poskytovatelem po dobu trvání této smlouvy.</w:t>
      </w:r>
    </w:p>
    <w:p w:rsidR="00505354" w:rsidRPr="002E4AE2" w:rsidRDefault="00505354" w:rsidP="002E4AE2">
      <w:pPr>
        <w:spacing w:after="120"/>
        <w:jc w:val="center"/>
        <w:rPr>
          <w:b/>
        </w:rPr>
      </w:pPr>
    </w:p>
    <w:p w:rsidR="00466EBA" w:rsidRPr="00466EBA" w:rsidRDefault="00485D9C" w:rsidP="00466EBA">
      <w:pPr>
        <w:jc w:val="center"/>
        <w:rPr>
          <w:b/>
        </w:rPr>
      </w:pPr>
      <w:r w:rsidRPr="00466EBA">
        <w:rPr>
          <w:b/>
        </w:rPr>
        <w:t>V.</w:t>
      </w:r>
    </w:p>
    <w:p w:rsidR="00485D9C" w:rsidRPr="00466EBA" w:rsidRDefault="00485D9C" w:rsidP="002E4AE2">
      <w:pPr>
        <w:spacing w:after="240"/>
        <w:jc w:val="center"/>
        <w:rPr>
          <w:b/>
          <w:i/>
        </w:rPr>
      </w:pPr>
      <w:r w:rsidRPr="00466EBA">
        <w:rPr>
          <w:b/>
          <w:i/>
        </w:rPr>
        <w:t>Závěrečná ustanovení</w:t>
      </w:r>
    </w:p>
    <w:p w:rsidR="00485D9C" w:rsidRDefault="00485D9C" w:rsidP="002E4AE2">
      <w:pPr>
        <w:numPr>
          <w:ilvl w:val="0"/>
          <w:numId w:val="5"/>
        </w:numPr>
        <w:spacing w:after="120"/>
        <w:jc w:val="both"/>
      </w:pPr>
      <w:r>
        <w:t>Propagace musí být dle této smlouvy prováděna vždy způsobem, který vhodně prezentuje objednatele na veřejnosti. V rámci propagace je poskytovatel</w:t>
      </w:r>
      <w:r w:rsidR="004E0A49">
        <w:t xml:space="preserve"> např. povinen neumístit vedle loga či panelu objednatele takovou věc či jiné logo, které by znevažovalo objednatele. Poskytovatel je dále povinen ihned informovat objednatele, pokud by došlo k poškození či znehodnocení loga či panelu.</w:t>
      </w:r>
    </w:p>
    <w:p w:rsidR="004E0A49" w:rsidRDefault="004E0A49" w:rsidP="002E4AE2">
      <w:pPr>
        <w:numPr>
          <w:ilvl w:val="0"/>
          <w:numId w:val="5"/>
        </w:numPr>
        <w:spacing w:after="120"/>
        <w:jc w:val="both"/>
      </w:pPr>
      <w:r>
        <w:t>Dojde-li k porušení odst. 1 tohoto článku smlouvy, anebo nebude-li propagace v celém rozsahu prováděna, je objednatel oprávněn od této smlouvy odstoupit.</w:t>
      </w:r>
    </w:p>
    <w:p w:rsidR="004E0A49" w:rsidRDefault="004E0A49" w:rsidP="002E4AE2">
      <w:pPr>
        <w:numPr>
          <w:ilvl w:val="0"/>
          <w:numId w:val="5"/>
        </w:numPr>
        <w:spacing w:after="120"/>
        <w:jc w:val="both"/>
      </w:pPr>
      <w:r>
        <w:t xml:space="preserve">Práva a povinnosti smluvních stran v této smlouvě výslovně neupravené se řídí příslušnými ustanoveními </w:t>
      </w:r>
      <w:r w:rsidR="004C5AD7">
        <w:t>NOZ č. 89/2012 Sb.</w:t>
      </w:r>
    </w:p>
    <w:p w:rsidR="00466EBA" w:rsidRDefault="00466EBA" w:rsidP="002E4AE2">
      <w:pPr>
        <w:numPr>
          <w:ilvl w:val="0"/>
          <w:numId w:val="5"/>
        </w:numPr>
        <w:spacing w:after="120"/>
        <w:jc w:val="both"/>
      </w:pPr>
      <w:r>
        <w:t>Tato smlouva byla sepsána podle pravé a svobodné vůle smluvních stran</w:t>
      </w:r>
      <w:r w:rsidR="002E4AE2">
        <w:t>,</w:t>
      </w:r>
      <w:r>
        <w:t xml:space="preserve"> a to ve dvou vyhotoveních, z nichž každá strana obdrží po jednom.</w:t>
      </w:r>
    </w:p>
    <w:p w:rsidR="00466EBA" w:rsidRDefault="00466EBA" w:rsidP="002E4AE2">
      <w:pPr>
        <w:numPr>
          <w:ilvl w:val="0"/>
          <w:numId w:val="5"/>
        </w:numPr>
        <w:spacing w:after="120"/>
        <w:jc w:val="both"/>
      </w:pPr>
      <w:r>
        <w:t>Smlouva nabývá účinnosti dnem podpisu oběma smluvními stranami. Změny a dodatky smlouvy musí být písemnou formou.</w:t>
      </w:r>
    </w:p>
    <w:p w:rsidR="00466EBA" w:rsidRDefault="00466EBA" w:rsidP="00466EBA">
      <w:pPr>
        <w:jc w:val="both"/>
      </w:pPr>
    </w:p>
    <w:p w:rsidR="00485D9C" w:rsidRDefault="00B17DCA" w:rsidP="00466EBA">
      <w:pPr>
        <w:jc w:val="both"/>
      </w:pPr>
      <w:r>
        <w:t>V Praze dne:</w:t>
      </w:r>
      <w:r w:rsidR="001E38F0">
        <w:t xml:space="preserve"> </w:t>
      </w:r>
    </w:p>
    <w:p w:rsidR="00B17DCA" w:rsidRDefault="00B17DCA" w:rsidP="00466EBA">
      <w:pPr>
        <w:jc w:val="both"/>
      </w:pPr>
    </w:p>
    <w:p w:rsidR="00B17DCA" w:rsidRDefault="00B17DCA" w:rsidP="00466EBA">
      <w:pPr>
        <w:jc w:val="both"/>
      </w:pPr>
    </w:p>
    <w:p w:rsidR="002E4AE2" w:rsidRDefault="002E4AE2" w:rsidP="00466EBA">
      <w:pPr>
        <w:jc w:val="both"/>
      </w:pPr>
    </w:p>
    <w:p w:rsidR="00B17DCA" w:rsidRDefault="00B17DCA" w:rsidP="00466EBA">
      <w:pPr>
        <w:jc w:val="both"/>
      </w:pPr>
    </w:p>
    <w:p w:rsidR="00B17DCA" w:rsidRDefault="002E4AE2" w:rsidP="002E4AE2">
      <w:pPr>
        <w:tabs>
          <w:tab w:val="center" w:pos="2268"/>
          <w:tab w:val="center" w:pos="6804"/>
        </w:tabs>
        <w:jc w:val="both"/>
      </w:pPr>
      <w:r>
        <w:tab/>
      </w:r>
      <w:r w:rsidR="00B17DCA">
        <w:t>....................................</w:t>
      </w:r>
      <w:r w:rsidR="00B17DCA">
        <w:tab/>
        <w:t>....................................</w:t>
      </w:r>
    </w:p>
    <w:p w:rsidR="00B17DCA" w:rsidRDefault="002E4AE2" w:rsidP="002E4AE2">
      <w:pPr>
        <w:tabs>
          <w:tab w:val="center" w:pos="2268"/>
          <w:tab w:val="center" w:pos="6804"/>
        </w:tabs>
        <w:jc w:val="both"/>
      </w:pPr>
      <w:r>
        <w:tab/>
      </w:r>
      <w:r w:rsidR="00B17DCA">
        <w:t>objednatel</w:t>
      </w:r>
      <w:r w:rsidR="00B17DCA">
        <w:tab/>
        <w:t>poskytovatel</w:t>
      </w:r>
    </w:p>
    <w:sectPr w:rsidR="00B17DCA" w:rsidSect="005053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F3A86"/>
    <w:multiLevelType w:val="hybridMultilevel"/>
    <w:tmpl w:val="0FE896F2"/>
    <w:lvl w:ilvl="0" w:tplc="D5244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940A51"/>
    <w:multiLevelType w:val="hybridMultilevel"/>
    <w:tmpl w:val="E8E09C5C"/>
    <w:lvl w:ilvl="0" w:tplc="D5244C08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">
    <w:nsid w:val="1F4F40B0"/>
    <w:multiLevelType w:val="hybridMultilevel"/>
    <w:tmpl w:val="E2B03784"/>
    <w:lvl w:ilvl="0" w:tplc="D5244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ED06D8"/>
    <w:multiLevelType w:val="hybridMultilevel"/>
    <w:tmpl w:val="EFECE392"/>
    <w:lvl w:ilvl="0" w:tplc="D5244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6007EF"/>
    <w:multiLevelType w:val="hybridMultilevel"/>
    <w:tmpl w:val="212A9E58"/>
    <w:lvl w:ilvl="0" w:tplc="0405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5">
    <w:nsid w:val="543413A0"/>
    <w:multiLevelType w:val="hybridMultilevel"/>
    <w:tmpl w:val="E2B03784"/>
    <w:lvl w:ilvl="0" w:tplc="D5244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3C0DAA"/>
    <w:multiLevelType w:val="hybridMultilevel"/>
    <w:tmpl w:val="DDA0FABA"/>
    <w:lvl w:ilvl="0" w:tplc="D5244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6E234A"/>
    <w:multiLevelType w:val="hybridMultilevel"/>
    <w:tmpl w:val="54ACB8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AF4E98"/>
    <w:multiLevelType w:val="hybridMultilevel"/>
    <w:tmpl w:val="E2B03784"/>
    <w:lvl w:ilvl="0" w:tplc="D5244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F98"/>
    <w:rsid w:val="00004F31"/>
    <w:rsid w:val="00044CC7"/>
    <w:rsid w:val="00045211"/>
    <w:rsid w:val="00066254"/>
    <w:rsid w:val="00075C54"/>
    <w:rsid w:val="000A500B"/>
    <w:rsid w:val="000A62E8"/>
    <w:rsid w:val="000A7996"/>
    <w:rsid w:val="000B370A"/>
    <w:rsid w:val="000B6543"/>
    <w:rsid w:val="000D5399"/>
    <w:rsid w:val="000E6074"/>
    <w:rsid w:val="000F23CE"/>
    <w:rsid w:val="000F4766"/>
    <w:rsid w:val="00112442"/>
    <w:rsid w:val="00134281"/>
    <w:rsid w:val="0014097F"/>
    <w:rsid w:val="0014137C"/>
    <w:rsid w:val="00157619"/>
    <w:rsid w:val="0016569D"/>
    <w:rsid w:val="001706D2"/>
    <w:rsid w:val="00171079"/>
    <w:rsid w:val="00173D89"/>
    <w:rsid w:val="001842F5"/>
    <w:rsid w:val="0018742F"/>
    <w:rsid w:val="001A37A3"/>
    <w:rsid w:val="001C0C26"/>
    <w:rsid w:val="001D0006"/>
    <w:rsid w:val="001D3D34"/>
    <w:rsid w:val="001D65B5"/>
    <w:rsid w:val="001E38F0"/>
    <w:rsid w:val="001F0067"/>
    <w:rsid w:val="00212E56"/>
    <w:rsid w:val="0021399E"/>
    <w:rsid w:val="00220DC1"/>
    <w:rsid w:val="00270554"/>
    <w:rsid w:val="002718B2"/>
    <w:rsid w:val="00276CFE"/>
    <w:rsid w:val="002810CF"/>
    <w:rsid w:val="002842A4"/>
    <w:rsid w:val="002974E4"/>
    <w:rsid w:val="002B435A"/>
    <w:rsid w:val="002C3B97"/>
    <w:rsid w:val="002D4CE8"/>
    <w:rsid w:val="002E4AE2"/>
    <w:rsid w:val="002E7417"/>
    <w:rsid w:val="00305EA6"/>
    <w:rsid w:val="00323B37"/>
    <w:rsid w:val="00326DCC"/>
    <w:rsid w:val="0034037D"/>
    <w:rsid w:val="00343E06"/>
    <w:rsid w:val="00352A54"/>
    <w:rsid w:val="0035470F"/>
    <w:rsid w:val="00364710"/>
    <w:rsid w:val="00367530"/>
    <w:rsid w:val="00381B54"/>
    <w:rsid w:val="00390CE8"/>
    <w:rsid w:val="003978BB"/>
    <w:rsid w:val="003A7A81"/>
    <w:rsid w:val="003B6948"/>
    <w:rsid w:val="003C3BC7"/>
    <w:rsid w:val="003C5D9D"/>
    <w:rsid w:val="003F3C4C"/>
    <w:rsid w:val="004216FC"/>
    <w:rsid w:val="00431975"/>
    <w:rsid w:val="004326F9"/>
    <w:rsid w:val="00433106"/>
    <w:rsid w:val="00435A13"/>
    <w:rsid w:val="00466EBA"/>
    <w:rsid w:val="00485D9C"/>
    <w:rsid w:val="004A53D0"/>
    <w:rsid w:val="004C05BB"/>
    <w:rsid w:val="004C5AD7"/>
    <w:rsid w:val="004C60A5"/>
    <w:rsid w:val="004C72EC"/>
    <w:rsid w:val="004E0A49"/>
    <w:rsid w:val="004F3327"/>
    <w:rsid w:val="00505354"/>
    <w:rsid w:val="00510BF5"/>
    <w:rsid w:val="00515C55"/>
    <w:rsid w:val="00525CD3"/>
    <w:rsid w:val="00541978"/>
    <w:rsid w:val="00544FDF"/>
    <w:rsid w:val="00547750"/>
    <w:rsid w:val="00550B69"/>
    <w:rsid w:val="005537EF"/>
    <w:rsid w:val="00560D9E"/>
    <w:rsid w:val="0059086F"/>
    <w:rsid w:val="005C7E9F"/>
    <w:rsid w:val="005D0E46"/>
    <w:rsid w:val="005E4B25"/>
    <w:rsid w:val="005E546D"/>
    <w:rsid w:val="00603C21"/>
    <w:rsid w:val="006050F0"/>
    <w:rsid w:val="00617F72"/>
    <w:rsid w:val="00620BFC"/>
    <w:rsid w:val="006478AE"/>
    <w:rsid w:val="006639E7"/>
    <w:rsid w:val="00674D69"/>
    <w:rsid w:val="00681CDE"/>
    <w:rsid w:val="00691F98"/>
    <w:rsid w:val="006A0BCE"/>
    <w:rsid w:val="006A1741"/>
    <w:rsid w:val="006A1E13"/>
    <w:rsid w:val="006B30FB"/>
    <w:rsid w:val="006B6F21"/>
    <w:rsid w:val="006C41F8"/>
    <w:rsid w:val="006C715E"/>
    <w:rsid w:val="006D2526"/>
    <w:rsid w:val="006E70C2"/>
    <w:rsid w:val="00727C37"/>
    <w:rsid w:val="00737C4D"/>
    <w:rsid w:val="007546D6"/>
    <w:rsid w:val="0076332D"/>
    <w:rsid w:val="00796A85"/>
    <w:rsid w:val="007A0558"/>
    <w:rsid w:val="007C0C15"/>
    <w:rsid w:val="007D023C"/>
    <w:rsid w:val="007F3D8A"/>
    <w:rsid w:val="007F5273"/>
    <w:rsid w:val="00803618"/>
    <w:rsid w:val="00810B6D"/>
    <w:rsid w:val="00814654"/>
    <w:rsid w:val="00824599"/>
    <w:rsid w:val="0082483F"/>
    <w:rsid w:val="0082795B"/>
    <w:rsid w:val="00833C6E"/>
    <w:rsid w:val="00834005"/>
    <w:rsid w:val="0084182E"/>
    <w:rsid w:val="0084682D"/>
    <w:rsid w:val="00857443"/>
    <w:rsid w:val="00875764"/>
    <w:rsid w:val="00882E3E"/>
    <w:rsid w:val="00891B55"/>
    <w:rsid w:val="008C4A6F"/>
    <w:rsid w:val="008F06C5"/>
    <w:rsid w:val="00923E74"/>
    <w:rsid w:val="009243BE"/>
    <w:rsid w:val="00947B3F"/>
    <w:rsid w:val="00964603"/>
    <w:rsid w:val="009706B8"/>
    <w:rsid w:val="009727ED"/>
    <w:rsid w:val="00981AB7"/>
    <w:rsid w:val="00985ECF"/>
    <w:rsid w:val="00994E94"/>
    <w:rsid w:val="009974E2"/>
    <w:rsid w:val="009975A2"/>
    <w:rsid w:val="009A1054"/>
    <w:rsid w:val="009A296D"/>
    <w:rsid w:val="009B3EFE"/>
    <w:rsid w:val="009C3F42"/>
    <w:rsid w:val="009C7336"/>
    <w:rsid w:val="009D5284"/>
    <w:rsid w:val="009F1218"/>
    <w:rsid w:val="009F7CA6"/>
    <w:rsid w:val="00A000A8"/>
    <w:rsid w:val="00A022E2"/>
    <w:rsid w:val="00A0275D"/>
    <w:rsid w:val="00A040BC"/>
    <w:rsid w:val="00A10D9D"/>
    <w:rsid w:val="00A15ED6"/>
    <w:rsid w:val="00A336A7"/>
    <w:rsid w:val="00A34671"/>
    <w:rsid w:val="00A411E2"/>
    <w:rsid w:val="00A468AF"/>
    <w:rsid w:val="00A67716"/>
    <w:rsid w:val="00AA5930"/>
    <w:rsid w:val="00AB4925"/>
    <w:rsid w:val="00AC43BE"/>
    <w:rsid w:val="00AD1D32"/>
    <w:rsid w:val="00AD48E9"/>
    <w:rsid w:val="00AD4B8E"/>
    <w:rsid w:val="00AE7AE2"/>
    <w:rsid w:val="00AF6A62"/>
    <w:rsid w:val="00B05BD9"/>
    <w:rsid w:val="00B05CD3"/>
    <w:rsid w:val="00B11CBB"/>
    <w:rsid w:val="00B17DCA"/>
    <w:rsid w:val="00B27B08"/>
    <w:rsid w:val="00B363BC"/>
    <w:rsid w:val="00B568AC"/>
    <w:rsid w:val="00B65033"/>
    <w:rsid w:val="00B758E0"/>
    <w:rsid w:val="00B8631E"/>
    <w:rsid w:val="00B92826"/>
    <w:rsid w:val="00B953B1"/>
    <w:rsid w:val="00B96D04"/>
    <w:rsid w:val="00BC5CDC"/>
    <w:rsid w:val="00BF1892"/>
    <w:rsid w:val="00C113C3"/>
    <w:rsid w:val="00C17120"/>
    <w:rsid w:val="00C32184"/>
    <w:rsid w:val="00C34F1C"/>
    <w:rsid w:val="00C57053"/>
    <w:rsid w:val="00C66F05"/>
    <w:rsid w:val="00C67895"/>
    <w:rsid w:val="00C834C5"/>
    <w:rsid w:val="00CA627E"/>
    <w:rsid w:val="00CC737E"/>
    <w:rsid w:val="00D224A4"/>
    <w:rsid w:val="00D36028"/>
    <w:rsid w:val="00D52E18"/>
    <w:rsid w:val="00D64E6E"/>
    <w:rsid w:val="00D67EFD"/>
    <w:rsid w:val="00D77FFC"/>
    <w:rsid w:val="00DA1FAC"/>
    <w:rsid w:val="00DA628C"/>
    <w:rsid w:val="00DC0745"/>
    <w:rsid w:val="00DE12C1"/>
    <w:rsid w:val="00DE39FB"/>
    <w:rsid w:val="00DF15D9"/>
    <w:rsid w:val="00E000AA"/>
    <w:rsid w:val="00E22DD0"/>
    <w:rsid w:val="00E3292F"/>
    <w:rsid w:val="00E423AD"/>
    <w:rsid w:val="00E713B1"/>
    <w:rsid w:val="00E916C8"/>
    <w:rsid w:val="00EA110E"/>
    <w:rsid w:val="00EA2B3D"/>
    <w:rsid w:val="00F00BDF"/>
    <w:rsid w:val="00F123E0"/>
    <w:rsid w:val="00F17064"/>
    <w:rsid w:val="00F21E39"/>
    <w:rsid w:val="00F266C1"/>
    <w:rsid w:val="00F34C55"/>
    <w:rsid w:val="00F60DDD"/>
    <w:rsid w:val="00F62E9A"/>
    <w:rsid w:val="00F76DAB"/>
    <w:rsid w:val="00F91DF0"/>
    <w:rsid w:val="00F96A5C"/>
    <w:rsid w:val="00FA7948"/>
    <w:rsid w:val="00FB623E"/>
    <w:rsid w:val="00FC1016"/>
    <w:rsid w:val="00FD74B1"/>
    <w:rsid w:val="00FE1DB8"/>
    <w:rsid w:val="00FE74A9"/>
    <w:rsid w:val="00FF282C"/>
    <w:rsid w:val="00FF3517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5C7E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C7E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0535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5C7E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C7E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0535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reklamě</vt:lpstr>
    </vt:vector>
  </TitlesOfParts>
  <Company>ČVUT</Company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reklamě</dc:title>
  <dc:creator>FD</dc:creator>
  <cp:lastModifiedBy>Uherkova, Dana</cp:lastModifiedBy>
  <cp:revision>3</cp:revision>
  <cp:lastPrinted>2017-06-07T05:23:00Z</cp:lastPrinted>
  <dcterms:created xsi:type="dcterms:W3CDTF">2019-04-01T13:25:00Z</dcterms:created>
  <dcterms:modified xsi:type="dcterms:W3CDTF">2019-04-01T13:30:00Z</dcterms:modified>
</cp:coreProperties>
</file>