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815EE8" w:rsidP="004428F0"/>
    <w:p w:rsidR="00386327" w:rsidRDefault="00386327" w:rsidP="00E67EBA">
      <w:pPr>
        <w:pStyle w:val="Nadpis1"/>
      </w:pPr>
    </w:p>
    <w:p w:rsidR="00815EE8" w:rsidRPr="00CF1CDE" w:rsidRDefault="00376BA8" w:rsidP="00E67EBA">
      <w:pPr>
        <w:pStyle w:val="Nadpis1"/>
        <w:rPr>
          <w:spacing w:val="20"/>
          <w:sz w:val="36"/>
          <w:szCs w:val="36"/>
        </w:rPr>
      </w:pPr>
      <w:r w:rsidRPr="00CF1CDE">
        <w:rPr>
          <w:spacing w:val="20"/>
          <w:sz w:val="36"/>
          <w:szCs w:val="36"/>
        </w:rPr>
        <w:t xml:space="preserve">Dodatek č. </w:t>
      </w:r>
      <w:r w:rsidR="00A42481" w:rsidRPr="00CF1CDE">
        <w:rPr>
          <w:spacing w:val="20"/>
          <w:sz w:val="36"/>
          <w:szCs w:val="36"/>
        </w:rPr>
        <w:t>1</w:t>
      </w:r>
    </w:p>
    <w:p w:rsidR="00CF1CDE" w:rsidRDefault="00376BA8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ke smlouvě o dílo č. </w:t>
      </w:r>
      <w:r w:rsidR="00116D0B">
        <w:rPr>
          <w:rFonts w:cs="Arial"/>
          <w:spacing w:val="16"/>
          <w:kern w:val="28"/>
          <w:szCs w:val="22"/>
          <w:lang w:val="cs-CZ" w:eastAsia="cs-CZ"/>
        </w:rPr>
        <w:t>10390</w:t>
      </w:r>
      <w:r w:rsidR="006E4C3F" w:rsidRPr="00CF1CDE">
        <w:rPr>
          <w:rFonts w:cs="Arial"/>
          <w:spacing w:val="16"/>
          <w:kern w:val="28"/>
          <w:szCs w:val="22"/>
          <w:lang w:val="cs-CZ" w:eastAsia="cs-CZ"/>
        </w:rPr>
        <w:t>/SOPK/1</w:t>
      </w:r>
      <w:r w:rsidR="007910A1" w:rsidRPr="00CF1CDE">
        <w:rPr>
          <w:rFonts w:cs="Arial"/>
          <w:spacing w:val="16"/>
          <w:kern w:val="28"/>
          <w:szCs w:val="22"/>
          <w:lang w:val="cs-CZ" w:eastAsia="cs-CZ"/>
        </w:rPr>
        <w:t>8</w:t>
      </w: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 ze dne </w:t>
      </w:r>
      <w:r w:rsidR="00116D0B">
        <w:rPr>
          <w:rFonts w:cs="Arial"/>
          <w:spacing w:val="16"/>
          <w:kern w:val="28"/>
          <w:szCs w:val="22"/>
          <w:lang w:val="cs-CZ" w:eastAsia="cs-CZ"/>
        </w:rPr>
        <w:t>3</w:t>
      </w:r>
      <w:r w:rsidR="00685620" w:rsidRPr="00CF1CDE">
        <w:rPr>
          <w:rFonts w:cs="Arial"/>
          <w:spacing w:val="16"/>
          <w:kern w:val="28"/>
          <w:szCs w:val="22"/>
          <w:lang w:val="cs-CZ" w:eastAsia="cs-CZ"/>
        </w:rPr>
        <w:t>. 8. 2018</w:t>
      </w:r>
      <w:r w:rsidR="00307539" w:rsidRPr="00CF1CDE">
        <w:rPr>
          <w:rFonts w:cs="Arial"/>
          <w:spacing w:val="16"/>
          <w:kern w:val="28"/>
          <w:szCs w:val="22"/>
          <w:lang w:val="cs-CZ" w:eastAsia="cs-CZ"/>
        </w:rPr>
        <w:t xml:space="preserve"> </w:t>
      </w:r>
    </w:p>
    <w:p w:rsidR="00815EE8" w:rsidRPr="00CF1CDE" w:rsidRDefault="00307539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>(dále jen „Smlouva o dílo“)</w:t>
      </w:r>
    </w:p>
    <w:p w:rsidR="007910A1" w:rsidRPr="00CF1CDE" w:rsidRDefault="007910A1" w:rsidP="007910A1">
      <w:pPr>
        <w:pStyle w:val="nadpismj"/>
        <w:keepLines/>
        <w:numPr>
          <w:ilvl w:val="0"/>
          <w:numId w:val="0"/>
        </w:numPr>
        <w:rPr>
          <w:sz w:val="24"/>
          <w:szCs w:val="24"/>
        </w:rPr>
      </w:pPr>
      <w:bookmarkStart w:id="0" w:name="_Ref429476336"/>
      <w:r w:rsidRPr="00CF1CDE">
        <w:rPr>
          <w:sz w:val="24"/>
          <w:szCs w:val="24"/>
          <w:lang w:eastAsia="cs-CZ"/>
        </w:rPr>
        <w:t>Smluvní strany</w:t>
      </w:r>
      <w:bookmarkEnd w:id="0"/>
    </w:p>
    <w:p w:rsidR="00116D0B" w:rsidRPr="008F1846" w:rsidRDefault="00116D0B" w:rsidP="00116D0B">
      <w:pPr>
        <w:pStyle w:val="nadpismj"/>
        <w:keepNext w:val="0"/>
        <w:keepLines/>
        <w:spacing w:before="120" w:after="120"/>
        <w:jc w:val="both"/>
        <w:outlineLvl w:val="2"/>
        <w:rPr>
          <w:b w:val="0"/>
          <w:spacing w:val="0"/>
          <w:sz w:val="22"/>
        </w:rPr>
      </w:pPr>
      <w:r w:rsidRPr="008F1846">
        <w:rPr>
          <w:b w:val="0"/>
          <w:spacing w:val="0"/>
          <w:sz w:val="22"/>
        </w:rPr>
        <w:t>OBJEDNATEL:</w:t>
      </w: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2"/>
      </w:tblGrid>
      <w:tr w:rsidR="00116D0B" w:rsidRPr="00375365" w:rsidTr="00BB10BC">
        <w:tc>
          <w:tcPr>
            <w:tcW w:w="9212" w:type="dxa"/>
            <w:shd w:val="clear" w:color="auto" w:fill="F2F2F2"/>
          </w:tcPr>
          <w:p w:rsidR="00116D0B" w:rsidRPr="00375365" w:rsidRDefault="00116D0B" w:rsidP="00BB10BC">
            <w:pPr>
              <w:spacing w:before="240" w:after="240"/>
              <w:rPr>
                <w:b/>
                <w:bCs/>
                <w:color w:val="000000"/>
                <w:sz w:val="22"/>
              </w:rPr>
            </w:pPr>
            <w:r w:rsidRPr="00375365">
              <w:rPr>
                <w:b/>
                <w:bCs/>
                <w:color w:val="000000"/>
                <w:sz w:val="22"/>
              </w:rPr>
              <w:t xml:space="preserve">Česká republika -  Agentura ochrany přírody a krajiny České republiky </w:t>
            </w:r>
          </w:p>
        </w:tc>
      </w:tr>
      <w:tr w:rsidR="00116D0B" w:rsidRPr="00375365" w:rsidTr="00BB10BC">
        <w:tc>
          <w:tcPr>
            <w:tcW w:w="9212" w:type="dxa"/>
          </w:tcPr>
          <w:p w:rsidR="00116D0B" w:rsidRPr="00375365" w:rsidRDefault="00116D0B" w:rsidP="00BB10BC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Se sídlem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>Kaplanova 1931/1, 148 00 Praha 11 - Chodov</w:t>
            </w:r>
          </w:p>
          <w:p w:rsidR="00116D0B" w:rsidRPr="00375365" w:rsidRDefault="00116D0B" w:rsidP="00BB10BC">
            <w:pPr>
              <w:autoSpaceDE w:val="0"/>
              <w:autoSpaceDN w:val="0"/>
              <w:adjustRightInd w:val="0"/>
              <w:spacing w:before="40" w:after="240"/>
              <w:rPr>
                <w:b/>
                <w:bCs/>
                <w:color w:val="000000"/>
                <w:sz w:val="22"/>
              </w:rPr>
            </w:pPr>
            <w:r w:rsidRPr="00A565A6">
              <w:rPr>
                <w:color w:val="000000"/>
                <w:sz w:val="22"/>
              </w:rPr>
              <w:t>Zastoupená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>RNDr. Františkem Pelcem, ředitelem</w:t>
            </w:r>
          </w:p>
        </w:tc>
      </w:tr>
      <w:tr w:rsidR="00116D0B" w:rsidRPr="00375365" w:rsidTr="00BB10BC">
        <w:tc>
          <w:tcPr>
            <w:tcW w:w="9212" w:type="dxa"/>
          </w:tcPr>
          <w:p w:rsidR="009034C1" w:rsidRDefault="009034C1" w:rsidP="009034C1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0" w:after="0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Bankovní spojení: </w:t>
            </w:r>
            <w:proofErr w:type="spellStart"/>
            <w:r>
              <w:rPr>
                <w:color w:val="000000"/>
                <w:sz w:val="22"/>
              </w:rPr>
              <w:t>xxxx</w:t>
            </w:r>
            <w:proofErr w:type="spellEnd"/>
            <w:r w:rsidR="00116D0B" w:rsidRPr="00375365">
              <w:rPr>
                <w:color w:val="000000"/>
                <w:sz w:val="22"/>
              </w:rPr>
              <w:tab/>
              <w:t>IČ</w:t>
            </w:r>
            <w:r w:rsidR="00116D0B">
              <w:rPr>
                <w:color w:val="000000"/>
                <w:sz w:val="22"/>
              </w:rPr>
              <w:t>O</w:t>
            </w:r>
            <w:r w:rsidR="00116D0B" w:rsidRPr="00375365">
              <w:rPr>
                <w:color w:val="000000"/>
                <w:sz w:val="22"/>
              </w:rPr>
              <w:t xml:space="preserve">: 62933591  </w:t>
            </w:r>
            <w:r w:rsidR="00116D0B" w:rsidRPr="00375365">
              <w:rPr>
                <w:color w:val="000000"/>
                <w:sz w:val="22"/>
              </w:rPr>
              <w:tab/>
              <w:t xml:space="preserve"> telefon:  283 069</w:t>
            </w:r>
            <w:r>
              <w:rPr>
                <w:color w:val="000000"/>
                <w:sz w:val="22"/>
              </w:rPr>
              <w:t> </w:t>
            </w:r>
            <w:r w:rsidR="00116D0B" w:rsidRPr="00375365">
              <w:rPr>
                <w:color w:val="000000"/>
                <w:sz w:val="22"/>
              </w:rPr>
              <w:t>242</w:t>
            </w:r>
          </w:p>
          <w:p w:rsidR="00116D0B" w:rsidRPr="00375365" w:rsidRDefault="009034C1" w:rsidP="009034C1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0" w:after="0"/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č. </w:t>
            </w:r>
            <w:proofErr w:type="spellStart"/>
            <w:r>
              <w:rPr>
                <w:color w:val="000000"/>
                <w:sz w:val="22"/>
              </w:rPr>
              <w:t>ú.</w:t>
            </w:r>
            <w:proofErr w:type="spellEnd"/>
            <w:r>
              <w:rPr>
                <w:color w:val="000000"/>
                <w:sz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</w:rPr>
              <w:t>xxx</w:t>
            </w:r>
            <w:proofErr w:type="spellEnd"/>
            <w:r w:rsidR="00116D0B">
              <w:rPr>
                <w:color w:val="000000"/>
                <w:sz w:val="22"/>
              </w:rPr>
              <w:tab/>
            </w:r>
            <w:r w:rsidR="00116D0B">
              <w:rPr>
                <w:color w:val="000000"/>
                <w:sz w:val="22"/>
              </w:rPr>
              <w:tab/>
              <w:t xml:space="preserve"> e-mail: </w:t>
            </w:r>
            <w:r w:rsidR="00116D0B" w:rsidRPr="00375365">
              <w:rPr>
                <w:color w:val="000000"/>
                <w:sz w:val="22"/>
              </w:rPr>
              <w:t>aopkcr@nature.cz</w:t>
            </w:r>
          </w:p>
        </w:tc>
      </w:tr>
    </w:tbl>
    <w:p w:rsidR="00116D0B" w:rsidRPr="005E661D" w:rsidRDefault="0033269D" w:rsidP="00116D0B">
      <w:pPr>
        <w:spacing w:after="0"/>
        <w:rPr>
          <w:color w:val="000000"/>
          <w:sz w:val="22"/>
        </w:rPr>
      </w:pPr>
      <w:r w:rsidRPr="00266DD5" w:rsidDel="0033269D">
        <w:rPr>
          <w:color w:val="000000"/>
          <w:sz w:val="22"/>
        </w:rPr>
        <w:t xml:space="preserve"> </w:t>
      </w:r>
      <w:r w:rsidR="00116D0B" w:rsidRPr="005E661D">
        <w:rPr>
          <w:color w:val="000000"/>
          <w:sz w:val="22"/>
        </w:rPr>
        <w:t>(dále jen „objednatel“)</w:t>
      </w:r>
    </w:p>
    <w:p w:rsidR="00116D0B" w:rsidRDefault="00116D0B" w:rsidP="00116D0B">
      <w:pPr>
        <w:spacing w:after="0"/>
        <w:rPr>
          <w:b/>
        </w:rPr>
      </w:pPr>
      <w:r w:rsidRPr="00375365">
        <w:rPr>
          <w:b/>
          <w:sz w:val="22"/>
        </w:rPr>
        <w:tab/>
      </w:r>
    </w:p>
    <w:p w:rsidR="00116D0B" w:rsidRPr="008F1846" w:rsidRDefault="00116D0B" w:rsidP="00116D0B">
      <w:pPr>
        <w:pStyle w:val="nadpismj"/>
        <w:keepNext w:val="0"/>
        <w:keepLines/>
        <w:spacing w:before="120" w:after="120"/>
        <w:jc w:val="both"/>
        <w:outlineLvl w:val="2"/>
        <w:rPr>
          <w:b w:val="0"/>
          <w:spacing w:val="0"/>
          <w:sz w:val="22"/>
        </w:rPr>
      </w:pPr>
      <w:r w:rsidRPr="008F1846">
        <w:rPr>
          <w:b w:val="0"/>
          <w:spacing w:val="0"/>
          <w:sz w:val="22"/>
        </w:rPr>
        <w:t xml:space="preserve">ZHOTOVITEL: </w:t>
      </w: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9"/>
      </w:tblGrid>
      <w:tr w:rsidR="00116D0B" w:rsidRPr="007B5CC4" w:rsidTr="00BB10BC">
        <w:trPr>
          <w:trHeight w:val="799"/>
        </w:trPr>
        <w:tc>
          <w:tcPr>
            <w:tcW w:w="9219" w:type="dxa"/>
            <w:shd w:val="clear" w:color="auto" w:fill="F2F2F2"/>
          </w:tcPr>
          <w:p w:rsidR="00116D0B" w:rsidRPr="007B5CC4" w:rsidRDefault="00116D0B" w:rsidP="00BB10BC">
            <w:pPr>
              <w:spacing w:before="240"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ZVÁNOVEC a.s.</w:t>
            </w:r>
          </w:p>
        </w:tc>
      </w:tr>
      <w:tr w:rsidR="00116D0B" w:rsidRPr="007B5CC4" w:rsidTr="00BB10BC">
        <w:trPr>
          <w:trHeight w:val="1049"/>
        </w:trPr>
        <w:tc>
          <w:tcPr>
            <w:tcW w:w="9219" w:type="dxa"/>
          </w:tcPr>
          <w:p w:rsidR="00116D0B" w:rsidRPr="00375365" w:rsidRDefault="00116D0B" w:rsidP="00BB10BC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Se sídlem</w:t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Rudolfovská tř. 597, 370 01 České Budějovice</w:t>
            </w:r>
          </w:p>
          <w:p w:rsidR="00116D0B" w:rsidRPr="00C26252" w:rsidRDefault="00116D0B" w:rsidP="00BB10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Zastoupený:</w:t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 w:rsidR="0033269D">
              <w:rPr>
                <w:color w:val="000000"/>
                <w:sz w:val="22"/>
              </w:rPr>
              <w:t xml:space="preserve">          </w:t>
            </w:r>
            <w:r>
              <w:rPr>
                <w:color w:val="000000"/>
                <w:sz w:val="22"/>
              </w:rPr>
              <w:t xml:space="preserve">Ing. Jaroslavem </w:t>
            </w:r>
            <w:proofErr w:type="spellStart"/>
            <w:r>
              <w:rPr>
                <w:color w:val="000000"/>
                <w:sz w:val="22"/>
              </w:rPr>
              <w:t>Zvánovcem</w:t>
            </w:r>
            <w:proofErr w:type="spellEnd"/>
            <w:r>
              <w:rPr>
                <w:color w:val="000000"/>
                <w:sz w:val="22"/>
              </w:rPr>
              <w:t>, statutárním ředitelem</w:t>
            </w:r>
          </w:p>
        </w:tc>
      </w:tr>
      <w:tr w:rsidR="00116D0B" w:rsidRPr="007B5CC4" w:rsidTr="00BB10BC">
        <w:trPr>
          <w:trHeight w:val="80"/>
        </w:trPr>
        <w:tc>
          <w:tcPr>
            <w:tcW w:w="9219" w:type="dxa"/>
          </w:tcPr>
          <w:p w:rsidR="00116D0B" w:rsidRPr="00786DE6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after="0"/>
              <w:rPr>
                <w:b/>
                <w:bCs/>
                <w:color w:val="000000"/>
                <w:sz w:val="22"/>
              </w:rPr>
            </w:pPr>
            <w:r w:rsidRPr="00786DE6">
              <w:rPr>
                <w:color w:val="000000"/>
                <w:sz w:val="22"/>
              </w:rPr>
              <w:t>Ban</w:t>
            </w:r>
            <w:r w:rsidR="009034C1">
              <w:rPr>
                <w:color w:val="000000"/>
                <w:sz w:val="22"/>
              </w:rPr>
              <w:t xml:space="preserve">kovní spojení: </w:t>
            </w:r>
            <w:proofErr w:type="spellStart"/>
            <w:r w:rsidR="009034C1">
              <w:rPr>
                <w:color w:val="000000"/>
                <w:sz w:val="22"/>
              </w:rPr>
              <w:t>xxx</w:t>
            </w:r>
            <w:proofErr w:type="spellEnd"/>
            <w:r w:rsidR="009034C1">
              <w:rPr>
                <w:color w:val="000000"/>
                <w:sz w:val="22"/>
              </w:rPr>
              <w:t xml:space="preserve">                      </w:t>
            </w:r>
            <w:r w:rsidRPr="00786DE6">
              <w:rPr>
                <w:color w:val="000000"/>
                <w:sz w:val="22"/>
              </w:rPr>
              <w:t xml:space="preserve"> IČO:</w:t>
            </w:r>
            <w:r w:rsidR="009034C1">
              <w:rPr>
                <w:color w:val="000000"/>
                <w:sz w:val="22"/>
              </w:rPr>
              <w:t>260 26 279</w:t>
            </w:r>
            <w:r w:rsidR="009034C1">
              <w:rPr>
                <w:color w:val="000000"/>
                <w:sz w:val="22"/>
              </w:rPr>
              <w:tab/>
              <w:t xml:space="preserve"> telefon: </w:t>
            </w:r>
            <w:proofErr w:type="spellStart"/>
            <w:r w:rsidR="009034C1">
              <w:rPr>
                <w:color w:val="000000"/>
                <w:sz w:val="22"/>
              </w:rPr>
              <w:t>xxx</w:t>
            </w:r>
            <w:proofErr w:type="spellEnd"/>
            <w:r w:rsidRPr="00786DE6">
              <w:rPr>
                <w:color w:val="000000"/>
                <w:sz w:val="22"/>
              </w:rPr>
              <w:t xml:space="preserve"> </w:t>
            </w:r>
            <w:r w:rsidRPr="00786DE6">
              <w:rPr>
                <w:color w:val="000000"/>
                <w:sz w:val="22"/>
              </w:rPr>
              <w:tab/>
            </w:r>
          </w:p>
          <w:p w:rsidR="00116D0B" w:rsidRPr="00786DE6" w:rsidRDefault="009034C1" w:rsidP="00BB10BC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č. </w:t>
            </w:r>
            <w:proofErr w:type="spellStart"/>
            <w:r>
              <w:rPr>
                <w:color w:val="000000"/>
                <w:sz w:val="22"/>
              </w:rPr>
              <w:t>ú.</w:t>
            </w:r>
            <w:proofErr w:type="spellEnd"/>
            <w:r>
              <w:rPr>
                <w:color w:val="000000"/>
                <w:sz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</w:rPr>
              <w:t>xxx</w:t>
            </w:r>
            <w:proofErr w:type="spellEnd"/>
            <w:r w:rsidR="00116D0B" w:rsidRPr="00786DE6">
              <w:rPr>
                <w:color w:val="000000"/>
                <w:sz w:val="22"/>
              </w:rPr>
              <w:t xml:space="preserve"> </w:t>
            </w:r>
            <w:r w:rsidR="00116D0B" w:rsidRPr="00786DE6">
              <w:rPr>
                <w:color w:val="000000"/>
                <w:sz w:val="22"/>
              </w:rPr>
              <w:tab/>
            </w:r>
            <w:r w:rsidR="00116D0B" w:rsidRPr="00786DE6">
              <w:rPr>
                <w:color w:val="000000"/>
                <w:sz w:val="22"/>
              </w:rPr>
              <w:tab/>
              <w:t xml:space="preserve"> </w:t>
            </w:r>
          </w:p>
          <w:p w:rsidR="00116D0B" w:rsidRPr="00786DE6" w:rsidRDefault="00116D0B" w:rsidP="00BB10BC">
            <w:pPr>
              <w:spacing w:before="0" w:after="0"/>
              <w:rPr>
                <w:i/>
              </w:rPr>
            </w:pPr>
            <w:r w:rsidRPr="00786DE6">
              <w:rPr>
                <w:i/>
              </w:rPr>
              <w:t xml:space="preserve">zapsaný v obchodním rejstříku vedeném Krajským soudem v Českých Budějovicích, </w:t>
            </w:r>
            <w:proofErr w:type="spellStart"/>
            <w:proofErr w:type="gramStart"/>
            <w:r w:rsidRPr="00786DE6">
              <w:rPr>
                <w:i/>
              </w:rPr>
              <w:t>sp.zn</w:t>
            </w:r>
            <w:proofErr w:type="spellEnd"/>
            <w:r w:rsidRPr="00786DE6">
              <w:rPr>
                <w:i/>
              </w:rPr>
              <w:t>.</w:t>
            </w:r>
            <w:proofErr w:type="gramEnd"/>
            <w:r w:rsidRPr="00786DE6">
              <w:rPr>
                <w:i/>
              </w:rPr>
              <w:t xml:space="preserve"> B 1109</w:t>
            </w:r>
          </w:p>
          <w:p w:rsidR="00116D0B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i/>
              </w:rPr>
            </w:pPr>
          </w:p>
          <w:p w:rsidR="00116D0B" w:rsidRPr="00B530BB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i/>
              </w:rPr>
            </w:pPr>
          </w:p>
          <w:p w:rsidR="00116D0B" w:rsidRPr="00786DE6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b/>
                <w:bCs/>
                <w:color w:val="000000"/>
                <w:sz w:val="22"/>
              </w:rPr>
            </w:pPr>
            <w:r w:rsidRPr="00786DE6">
              <w:rPr>
                <w:color w:val="000000"/>
                <w:sz w:val="22"/>
              </w:rPr>
              <w:t>(dále jen „zhotovitel“)</w:t>
            </w:r>
          </w:p>
        </w:tc>
      </w:tr>
    </w:tbl>
    <w:p w:rsidR="006E4C3F" w:rsidRDefault="006E4C3F" w:rsidP="002D2BDA">
      <w:pPr>
        <w:spacing w:before="0" w:after="0"/>
        <w:rPr>
          <w:sz w:val="22"/>
          <w:szCs w:val="22"/>
        </w:rPr>
      </w:pPr>
    </w:p>
    <w:p w:rsidR="002D2BDA" w:rsidRPr="00E25709" w:rsidRDefault="002D2BDA" w:rsidP="002D2BDA">
      <w:pPr>
        <w:pStyle w:val="nadpismj"/>
        <w:rPr>
          <w:sz w:val="22"/>
          <w:szCs w:val="22"/>
        </w:rPr>
      </w:pPr>
    </w:p>
    <w:p w:rsidR="00F07E4C" w:rsidRPr="00116D0B" w:rsidRDefault="00F07E4C" w:rsidP="00116D0B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  <w:r w:rsidR="00116D0B">
        <w:rPr>
          <w:b w:val="0"/>
          <w:spacing w:val="0"/>
          <w:sz w:val="22"/>
          <w:szCs w:val="22"/>
          <w:lang w:val="cs-CZ"/>
        </w:rPr>
        <w:t xml:space="preserve"> zhotovitel změnil poskytovatele pojištění </w:t>
      </w:r>
      <w:r w:rsidR="00FB1318" w:rsidRPr="00116D0B">
        <w:rPr>
          <w:b w:val="0"/>
          <w:spacing w:val="0"/>
          <w:sz w:val="22"/>
          <w:szCs w:val="22"/>
        </w:rPr>
        <w:t>se s</w:t>
      </w:r>
      <w:r w:rsidR="00307539" w:rsidRPr="00116D0B">
        <w:rPr>
          <w:b w:val="0"/>
          <w:spacing w:val="0"/>
          <w:sz w:val="22"/>
          <w:szCs w:val="22"/>
        </w:rPr>
        <w:t xml:space="preserve">mluvní strany dohodly na </w:t>
      </w:r>
      <w:r w:rsidRPr="00116D0B">
        <w:rPr>
          <w:b w:val="0"/>
          <w:spacing w:val="0"/>
          <w:sz w:val="22"/>
          <w:szCs w:val="22"/>
        </w:rPr>
        <w:t>uzav</w:t>
      </w:r>
      <w:r w:rsidR="00307539" w:rsidRPr="00116D0B">
        <w:rPr>
          <w:b w:val="0"/>
          <w:spacing w:val="0"/>
          <w:sz w:val="22"/>
          <w:szCs w:val="22"/>
        </w:rPr>
        <w:t xml:space="preserve">ření tohoto dodatku č. </w:t>
      </w:r>
      <w:r w:rsidR="006E4C3F" w:rsidRPr="00116D0B">
        <w:rPr>
          <w:b w:val="0"/>
          <w:spacing w:val="0"/>
          <w:sz w:val="22"/>
          <w:szCs w:val="22"/>
        </w:rPr>
        <w:t>1</w:t>
      </w:r>
      <w:r w:rsidR="00307539" w:rsidRPr="00116D0B">
        <w:rPr>
          <w:b w:val="0"/>
          <w:spacing w:val="0"/>
          <w:sz w:val="22"/>
          <w:szCs w:val="22"/>
        </w:rPr>
        <w:t xml:space="preserve"> ke Smlouvě o dílo (dále jen „Dodatek“).</w:t>
      </w:r>
    </w:p>
    <w:p w:rsidR="00AF5ED0" w:rsidRPr="00E25709" w:rsidRDefault="00AF5ED0" w:rsidP="0048367A">
      <w:pPr>
        <w:pStyle w:val="nadpismj"/>
        <w:rPr>
          <w:sz w:val="22"/>
          <w:szCs w:val="22"/>
        </w:rPr>
      </w:pPr>
    </w:p>
    <w:p w:rsidR="003958DA" w:rsidRPr="00240662" w:rsidRDefault="00B4033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>Č</w:t>
      </w:r>
      <w:r w:rsidR="00116D0B">
        <w:rPr>
          <w:b w:val="0"/>
          <w:spacing w:val="0"/>
          <w:sz w:val="22"/>
          <w:szCs w:val="22"/>
          <w:lang w:val="cs-CZ"/>
        </w:rPr>
        <w:t xml:space="preserve">lánek 12.2 </w:t>
      </w:r>
      <w:r w:rsidR="0033269D">
        <w:rPr>
          <w:b w:val="0"/>
          <w:spacing w:val="0"/>
          <w:sz w:val="22"/>
          <w:szCs w:val="22"/>
          <w:lang w:val="cs-CZ"/>
        </w:rPr>
        <w:t>S</w:t>
      </w:r>
      <w:r w:rsidR="00592384">
        <w:rPr>
          <w:b w:val="0"/>
          <w:spacing w:val="0"/>
          <w:sz w:val="22"/>
          <w:szCs w:val="22"/>
          <w:lang w:val="cs-CZ"/>
        </w:rPr>
        <w:t xml:space="preserve">mlouvy o dílo </w:t>
      </w:r>
      <w:r w:rsidR="00307539" w:rsidRPr="00026A7B">
        <w:rPr>
          <w:b w:val="0"/>
          <w:spacing w:val="0"/>
          <w:sz w:val="22"/>
          <w:szCs w:val="22"/>
        </w:rPr>
        <w:t xml:space="preserve">se </w:t>
      </w:r>
      <w:r w:rsidR="003958DA" w:rsidRPr="00026A7B">
        <w:rPr>
          <w:b w:val="0"/>
          <w:spacing w:val="0"/>
          <w:sz w:val="22"/>
          <w:szCs w:val="22"/>
        </w:rPr>
        <w:t>nahrazuje následujícím zněním:</w:t>
      </w:r>
    </w:p>
    <w:p w:rsidR="00240662" w:rsidRPr="000464C7" w:rsidRDefault="00240662" w:rsidP="00240662">
      <w:pPr>
        <w:pStyle w:val="nadpismj"/>
        <w:keepNext w:val="0"/>
        <w:keepLines/>
        <w:numPr>
          <w:ilvl w:val="0"/>
          <w:numId w:val="0"/>
        </w:numPr>
        <w:tabs>
          <w:tab w:val="num" w:pos="567"/>
          <w:tab w:val="num" w:pos="2160"/>
        </w:tabs>
        <w:spacing w:before="120" w:after="120"/>
        <w:ind w:left="340"/>
        <w:jc w:val="both"/>
      </w:pPr>
      <w:bookmarkStart w:id="1" w:name="_Ref429472716"/>
      <w:r>
        <w:rPr>
          <w:b w:val="0"/>
          <w:spacing w:val="0"/>
          <w:sz w:val="22"/>
          <w:lang w:val="cs-CZ"/>
        </w:rPr>
        <w:t>„</w:t>
      </w:r>
      <w:r w:rsidRPr="00375365">
        <w:rPr>
          <w:b w:val="0"/>
          <w:spacing w:val="0"/>
          <w:sz w:val="22"/>
        </w:rPr>
        <w:t xml:space="preserve">Pro případ odpovědnosti z titulu náhrady škody či jiné </w:t>
      </w:r>
      <w:r w:rsidRPr="00014D22">
        <w:rPr>
          <w:b w:val="0"/>
          <w:spacing w:val="0"/>
          <w:sz w:val="22"/>
        </w:rPr>
        <w:t xml:space="preserve">újmy způsobené třetím osobám v souvislosti s plněním smlouvy, je zhotovitel pojištěn na základě pojistné smlouvy č. </w:t>
      </w:r>
      <w:proofErr w:type="spellStart"/>
      <w:r w:rsidR="009034C1">
        <w:rPr>
          <w:b w:val="0"/>
          <w:spacing w:val="0"/>
          <w:sz w:val="22"/>
          <w:lang w:val="cs-CZ"/>
        </w:rPr>
        <w:t>xxx</w:t>
      </w:r>
      <w:proofErr w:type="spellEnd"/>
      <w:r w:rsidRPr="00014D22">
        <w:rPr>
          <w:b w:val="0"/>
          <w:spacing w:val="0"/>
          <w:sz w:val="22"/>
        </w:rPr>
        <w:t xml:space="preserve"> u </w:t>
      </w:r>
      <w:r>
        <w:rPr>
          <w:b w:val="0"/>
          <w:spacing w:val="0"/>
          <w:sz w:val="22"/>
          <w:lang w:val="cs-CZ"/>
        </w:rPr>
        <w:t>Allianz</w:t>
      </w:r>
      <w:r>
        <w:rPr>
          <w:b w:val="0"/>
          <w:spacing w:val="0"/>
          <w:sz w:val="22"/>
        </w:rPr>
        <w:t xml:space="preserve"> Pojišťovna, a.s., </w:t>
      </w:r>
      <w:r w:rsidRPr="00014D22">
        <w:rPr>
          <w:b w:val="0"/>
          <w:spacing w:val="0"/>
          <w:sz w:val="22"/>
        </w:rPr>
        <w:t xml:space="preserve">s minimálním celkovým limitem pojistného plnění ve výši </w:t>
      </w:r>
      <w:r>
        <w:rPr>
          <w:b w:val="0"/>
          <w:spacing w:val="0"/>
          <w:sz w:val="22"/>
        </w:rPr>
        <w:t>50 000 000</w:t>
      </w:r>
      <w:r w:rsidRPr="00C621BC">
        <w:rPr>
          <w:b w:val="0"/>
          <w:spacing w:val="0"/>
          <w:sz w:val="22"/>
        </w:rPr>
        <w:t xml:space="preserve"> Kč. Kopii pojistné smlouvy nebo pojistného certifikátu osvědčující</w:t>
      </w:r>
      <w:r w:rsidRPr="00014D22">
        <w:rPr>
          <w:b w:val="0"/>
          <w:spacing w:val="0"/>
          <w:sz w:val="22"/>
        </w:rPr>
        <w:t xml:space="preserve"> splnění povinnosti zhotovitele dle tohoto odstavce předloží zhotovitel objednateli bezprostředně před zahájením provádění díla a na požádání kdykoli později během provádění díla.</w:t>
      </w:r>
      <w:bookmarkEnd w:id="1"/>
      <w:r>
        <w:rPr>
          <w:b w:val="0"/>
          <w:spacing w:val="0"/>
          <w:sz w:val="22"/>
          <w:lang w:val="cs-CZ"/>
        </w:rPr>
        <w:t>“</w:t>
      </w:r>
    </w:p>
    <w:p w:rsidR="00F90371" w:rsidRPr="00B347FD" w:rsidRDefault="00F90371" w:rsidP="00F90371">
      <w:pPr>
        <w:pStyle w:val="nadpismj"/>
        <w:keepLines/>
        <w:rPr>
          <w:sz w:val="22"/>
          <w:szCs w:val="22"/>
        </w:rPr>
      </w:pPr>
    </w:p>
    <w:p w:rsidR="00F90371" w:rsidRPr="00E25709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o dílo zůstávají beze změny</w:t>
      </w:r>
      <w:r>
        <w:rPr>
          <w:b w:val="0"/>
          <w:spacing w:val="0"/>
          <w:sz w:val="22"/>
          <w:szCs w:val="22"/>
        </w:rPr>
        <w:t>.</w:t>
      </w:r>
      <w:r w:rsidRPr="00E25709">
        <w:rPr>
          <w:b w:val="0"/>
          <w:spacing w:val="0"/>
          <w:sz w:val="22"/>
          <w:szCs w:val="22"/>
        </w:rPr>
        <w:t xml:space="preserve">  </w:t>
      </w:r>
    </w:p>
    <w:p w:rsidR="00F90371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41A6D">
        <w:rPr>
          <w:b w:val="0"/>
          <w:spacing w:val="0"/>
          <w:sz w:val="22"/>
          <w:szCs w:val="22"/>
        </w:rPr>
        <w:t xml:space="preserve">Zhotovitel bere na vědomí, že </w:t>
      </w:r>
      <w:r>
        <w:rPr>
          <w:b w:val="0"/>
          <w:spacing w:val="0"/>
          <w:sz w:val="22"/>
          <w:szCs w:val="22"/>
        </w:rPr>
        <w:t>tento Dodatek může podléhat povinnosti je</w:t>
      </w:r>
      <w:r w:rsidRPr="00F41A6D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uveřejňování těchto smluv a o registru smluv (</w:t>
      </w:r>
      <w:r>
        <w:rPr>
          <w:b w:val="0"/>
          <w:spacing w:val="0"/>
          <w:sz w:val="22"/>
          <w:szCs w:val="22"/>
        </w:rPr>
        <w:t>dále jen „</w:t>
      </w:r>
      <w:r w:rsidRPr="00F41A6D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 registru smluv“), zákona č. 134/201</w:t>
      </w:r>
      <w:r w:rsidRPr="00F41A6D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F41A6D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F41A6D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F90371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Pr="00E25709">
        <w:rPr>
          <w:b w:val="0"/>
          <w:spacing w:val="0"/>
          <w:sz w:val="22"/>
          <w:szCs w:val="22"/>
        </w:rPr>
        <w:t>.</w:t>
      </w:r>
    </w:p>
    <w:p w:rsidR="00F90371" w:rsidRPr="00BC069A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Tento Dodatek nabývá účinnosti dnem podpisu oprávněným zástupcem poslední smluvní strany. </w:t>
      </w:r>
      <w:r w:rsidRPr="000D5B94">
        <w:rPr>
          <w:b w:val="0"/>
          <w:spacing w:val="0"/>
          <w:sz w:val="22"/>
          <w:szCs w:val="22"/>
        </w:rPr>
        <w:t>Podléhá-li však tento Dodatek povinnosti uveřejnění prostřednictvím registru smluv podle zákona o registru smluv, nenabude účinnosti dříve, než dnem jeho uveřejnění. Smluvní strany se bud</w:t>
      </w:r>
      <w:r>
        <w:rPr>
          <w:b w:val="0"/>
          <w:spacing w:val="0"/>
          <w:sz w:val="22"/>
          <w:szCs w:val="22"/>
        </w:rPr>
        <w:t>ou vzájemně o nabytí účinnosti D</w:t>
      </w:r>
      <w:r w:rsidRPr="000D5B94">
        <w:rPr>
          <w:b w:val="0"/>
          <w:spacing w:val="0"/>
          <w:sz w:val="22"/>
          <w:szCs w:val="22"/>
        </w:rPr>
        <w:t>odatku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:rsidR="00F90371" w:rsidRPr="00E25709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Dodatek je vyhotoven ve třech stejnopisech, z nichž každý má platnost originálu. Dva stejnopisy obdrží objednatel, jeden stejnopis obdrží zhotovitel</w:t>
      </w:r>
      <w:r>
        <w:rPr>
          <w:b w:val="0"/>
          <w:spacing w:val="0"/>
          <w:sz w:val="22"/>
          <w:szCs w:val="22"/>
        </w:rPr>
        <w:t>.</w:t>
      </w:r>
    </w:p>
    <w:p w:rsidR="00685620" w:rsidRDefault="00685620" w:rsidP="00685620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685620" w:rsidRDefault="00685620" w:rsidP="00685620">
      <w:pPr>
        <w:keepNext/>
        <w:keepLines/>
        <w:tabs>
          <w:tab w:val="right" w:pos="9072"/>
        </w:tabs>
      </w:pPr>
    </w:p>
    <w:p w:rsidR="00240662" w:rsidRPr="00240662" w:rsidRDefault="00685620" w:rsidP="00240662">
      <w:pPr>
        <w:pStyle w:val="Zkladntextodsazen"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240662">
        <w:rPr>
          <w:sz w:val="22"/>
        </w:rPr>
        <w:t> </w:t>
      </w:r>
      <w:r w:rsidR="00240662">
        <w:rPr>
          <w:sz w:val="22"/>
          <w:lang w:val="cs-CZ"/>
        </w:rPr>
        <w:t xml:space="preserve">Praze </w:t>
      </w:r>
      <w:r>
        <w:rPr>
          <w:sz w:val="22"/>
        </w:rPr>
        <w:t xml:space="preserve">dne </w:t>
      </w:r>
      <w:r w:rsidR="009034C1">
        <w:rPr>
          <w:sz w:val="22"/>
          <w:lang w:val="cs-CZ"/>
        </w:rPr>
        <w:t xml:space="preserve">13. 2. </w:t>
      </w:r>
      <w:r w:rsidR="00240662" w:rsidRPr="009034C1">
        <w:rPr>
          <w:sz w:val="22"/>
          <w:szCs w:val="22"/>
        </w:rPr>
        <w:t>201</w:t>
      </w:r>
      <w:r w:rsidR="00240662" w:rsidRPr="009034C1">
        <w:rPr>
          <w:sz w:val="22"/>
          <w:szCs w:val="22"/>
          <w:lang w:val="cs-CZ"/>
        </w:rPr>
        <w:t>9</w:t>
      </w:r>
      <w:r w:rsidR="00240662">
        <w:rPr>
          <w:lang w:val="cs-CZ"/>
        </w:rPr>
        <w:tab/>
      </w:r>
      <w:r w:rsidR="00240662">
        <w:rPr>
          <w:lang w:val="cs-CZ"/>
        </w:rPr>
        <w:tab/>
      </w:r>
      <w:r w:rsidR="00240662">
        <w:rPr>
          <w:lang w:val="cs-CZ"/>
        </w:rPr>
        <w:tab/>
      </w:r>
      <w:r w:rsidR="00240662">
        <w:rPr>
          <w:lang w:val="cs-CZ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="00240662" w:rsidRPr="00240662">
        <w:rPr>
          <w:sz w:val="22"/>
          <w:lang w:val="cs-CZ"/>
        </w:rPr>
        <w:t xml:space="preserve">V Českých Budějovicích dne </w:t>
      </w:r>
      <w:r w:rsidR="009034C1">
        <w:rPr>
          <w:sz w:val="22"/>
          <w:lang w:val="cs-CZ"/>
        </w:rPr>
        <w:t>28. 1. 2019</w:t>
      </w:r>
    </w:p>
    <w:p w:rsidR="00240662" w:rsidRPr="00240662" w:rsidRDefault="00240662" w:rsidP="00240662">
      <w:pPr>
        <w:pStyle w:val="Zkladntextodsazen"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Objednatel</w:t>
            </w: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Zhotovitel</w:t>
            </w:r>
          </w:p>
        </w:tc>
      </w:tr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</w:tr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</w:tr>
      <w:tr w:rsidR="00240662" w:rsidRPr="00240662" w:rsidTr="00BB10BC">
        <w:tc>
          <w:tcPr>
            <w:tcW w:w="3700" w:type="dxa"/>
            <w:tcBorders>
              <w:bottom w:val="single" w:sz="4" w:space="0" w:color="auto"/>
            </w:tcBorders>
          </w:tcPr>
          <w:p w:rsidR="00240662" w:rsidRPr="00240662" w:rsidRDefault="009034C1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proofErr w:type="gramStart"/>
            <w:r>
              <w:rPr>
                <w:rFonts w:ascii="Arial" w:eastAsia="Calibri" w:hAnsi="Arial"/>
                <w:lang w:eastAsia="en-US"/>
              </w:rPr>
              <w:t>v.r.</w:t>
            </w:r>
            <w:proofErr w:type="gramEnd"/>
          </w:p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0662" w:rsidRPr="00240662" w:rsidRDefault="009034C1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v.r.</w:t>
            </w:r>
            <w:bookmarkStart w:id="2" w:name="_GoBack"/>
            <w:bookmarkEnd w:id="2"/>
          </w:p>
        </w:tc>
      </w:tr>
      <w:tr w:rsidR="00240662" w:rsidRPr="00240662" w:rsidTr="00BB10BC">
        <w:tc>
          <w:tcPr>
            <w:tcW w:w="3700" w:type="dxa"/>
            <w:tcBorders>
              <w:top w:val="single" w:sz="4" w:space="0" w:color="auto"/>
            </w:tcBorders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RNDr. František Pelc</w:t>
            </w: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 xml:space="preserve">Ing. Jaroslav </w:t>
            </w:r>
            <w:proofErr w:type="spellStart"/>
            <w:r w:rsidRPr="00240662">
              <w:rPr>
                <w:rFonts w:ascii="Arial" w:eastAsia="Calibri" w:hAnsi="Arial"/>
                <w:lang w:eastAsia="en-US"/>
              </w:rPr>
              <w:t>Zvánovec</w:t>
            </w:r>
            <w:proofErr w:type="spellEnd"/>
          </w:p>
        </w:tc>
      </w:tr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ředitel</w:t>
            </w: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Statutární ředitel</w:t>
            </w:r>
          </w:p>
        </w:tc>
      </w:tr>
    </w:tbl>
    <w:p w:rsidR="00815EE8" w:rsidRPr="0033269D" w:rsidRDefault="00815EE8" w:rsidP="00240662">
      <w:pPr>
        <w:pStyle w:val="Zkladntextodsazen"/>
        <w:keepNext/>
        <w:keepLines/>
        <w:tabs>
          <w:tab w:val="left" w:pos="1276"/>
        </w:tabs>
        <w:ind w:left="0"/>
      </w:pPr>
    </w:p>
    <w:sectPr w:rsidR="00815EE8" w:rsidRPr="0033269D" w:rsidSect="003076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44" w:rsidRDefault="00D64D44" w:rsidP="00307694">
      <w:pPr>
        <w:spacing w:before="0" w:after="0" w:line="240" w:lineRule="auto"/>
      </w:pPr>
      <w:r>
        <w:separator/>
      </w:r>
    </w:p>
  </w:endnote>
  <w:endnote w:type="continuationSeparator" w:id="0">
    <w:p w:rsidR="00D64D44" w:rsidRDefault="00D64D44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C1703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C1703C" w:rsidRPr="00307694">
      <w:rPr>
        <w:sz w:val="18"/>
        <w:szCs w:val="18"/>
      </w:rPr>
      <w:fldChar w:fldCharType="separate"/>
    </w:r>
    <w:r w:rsidR="009034C1">
      <w:rPr>
        <w:noProof/>
        <w:sz w:val="18"/>
        <w:szCs w:val="18"/>
      </w:rPr>
      <w:t>2</w:t>
    </w:r>
    <w:r w:rsidR="00C1703C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C1703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C1703C" w:rsidRPr="00307694">
      <w:rPr>
        <w:sz w:val="18"/>
        <w:szCs w:val="18"/>
      </w:rPr>
      <w:fldChar w:fldCharType="separate"/>
    </w:r>
    <w:r w:rsidR="009034C1">
      <w:rPr>
        <w:noProof/>
        <w:sz w:val="18"/>
        <w:szCs w:val="18"/>
      </w:rPr>
      <w:t>2</w:t>
    </w:r>
    <w:r w:rsidR="00C1703C" w:rsidRPr="00307694">
      <w:rPr>
        <w:sz w:val="18"/>
        <w:szCs w:val="18"/>
      </w:rPr>
      <w:fldChar w:fldCharType="end"/>
    </w:r>
  </w:p>
  <w:p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44" w:rsidRDefault="00D64D44" w:rsidP="00307694">
      <w:pPr>
        <w:spacing w:before="0" w:after="0" w:line="240" w:lineRule="auto"/>
      </w:pPr>
      <w:r>
        <w:separator/>
      </w:r>
    </w:p>
  </w:footnote>
  <w:footnote w:type="continuationSeparator" w:id="0">
    <w:p w:rsidR="00D64D44" w:rsidRDefault="00D64D44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B8" w:rsidRDefault="007910A1">
    <w:pPr>
      <w:pStyle w:val="Zhlav"/>
    </w:pPr>
    <w:r>
      <w:rPr>
        <w:noProof/>
        <w:lang w:val="cs-CZ" w:eastAsia="cs-CZ"/>
      </w:rPr>
      <w:drawing>
        <wp:inline distT="0" distB="0" distL="0" distR="0">
          <wp:extent cx="5686425" cy="514350"/>
          <wp:effectExtent l="0" t="0" r="9525" b="0"/>
          <wp:docPr id="2" name="Obrázek 2" descr="AOPK_OPŽP_FS_horzizont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OPK_OPŽP_FS_horzizont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424002A"/>
    <w:multiLevelType w:val="multilevel"/>
    <w:tmpl w:val="F580F2E2"/>
    <w:lvl w:ilvl="0">
      <w:start w:val="1"/>
      <w:numFmt w:val="upperRoman"/>
      <w:lvlText w:val="%1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0"/>
        </w:tabs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0"/>
        </w:tabs>
        <w:ind w:left="2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0"/>
        </w:tabs>
        <w:ind w:left="2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0"/>
        </w:tabs>
        <w:ind w:left="2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0"/>
        </w:tabs>
        <w:ind w:left="2800" w:hanging="1800"/>
      </w:pPr>
      <w:rPr>
        <w:rFonts w:cs="Times New Roman" w:hint="default"/>
      </w:rPr>
    </w:lvl>
  </w:abstractNum>
  <w:abstractNum w:abstractNumId="12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57258CE"/>
    <w:multiLevelType w:val="multilevel"/>
    <w:tmpl w:val="7D6ABFC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5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2C60346"/>
    <w:multiLevelType w:val="hybridMultilevel"/>
    <w:tmpl w:val="7BDC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3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5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6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12"/>
  </w:num>
  <w:num w:numId="6">
    <w:abstractNumId w:val="22"/>
  </w:num>
  <w:num w:numId="7">
    <w:abstractNumId w:val="13"/>
  </w:num>
  <w:num w:numId="8">
    <w:abstractNumId w:val="15"/>
  </w:num>
  <w:num w:numId="9">
    <w:abstractNumId w:val="16"/>
  </w:num>
  <w:num w:numId="10">
    <w:abstractNumId w:val="18"/>
  </w:num>
  <w:num w:numId="11">
    <w:abstractNumId w:val="14"/>
  </w:num>
  <w:num w:numId="12">
    <w:abstractNumId w:val="26"/>
  </w:num>
  <w:num w:numId="13">
    <w:abstractNumId w:val="24"/>
  </w:num>
  <w:num w:numId="14">
    <w:abstractNumId w:val="19"/>
  </w:num>
  <w:num w:numId="15">
    <w:abstractNumId w:val="12"/>
    <w:lvlOverride w:ilvl="0">
      <w:startOverride w:val="4"/>
    </w:lvlOverride>
    <w:lvlOverride w:ilvl="1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134AA"/>
    <w:rsid w:val="000151D1"/>
    <w:rsid w:val="0002602D"/>
    <w:rsid w:val="00026A7B"/>
    <w:rsid w:val="00031A0C"/>
    <w:rsid w:val="00032348"/>
    <w:rsid w:val="000464C7"/>
    <w:rsid w:val="000514FA"/>
    <w:rsid w:val="000751CD"/>
    <w:rsid w:val="000815D5"/>
    <w:rsid w:val="000A17AF"/>
    <w:rsid w:val="000A3A73"/>
    <w:rsid w:val="000C3EE7"/>
    <w:rsid w:val="000C66D2"/>
    <w:rsid w:val="000C775F"/>
    <w:rsid w:val="000D5B94"/>
    <w:rsid w:val="000E184E"/>
    <w:rsid w:val="00107699"/>
    <w:rsid w:val="00116D0B"/>
    <w:rsid w:val="00122593"/>
    <w:rsid w:val="00122A19"/>
    <w:rsid w:val="00127750"/>
    <w:rsid w:val="00135035"/>
    <w:rsid w:val="00140E56"/>
    <w:rsid w:val="00143B04"/>
    <w:rsid w:val="001667CB"/>
    <w:rsid w:val="00181889"/>
    <w:rsid w:val="001818B0"/>
    <w:rsid w:val="00192AF5"/>
    <w:rsid w:val="001A05A7"/>
    <w:rsid w:val="001A10B8"/>
    <w:rsid w:val="001A51C1"/>
    <w:rsid w:val="001A700A"/>
    <w:rsid w:val="001B300A"/>
    <w:rsid w:val="001B6A8C"/>
    <w:rsid w:val="001D0061"/>
    <w:rsid w:val="001D4322"/>
    <w:rsid w:val="001E31F3"/>
    <w:rsid w:val="0021267E"/>
    <w:rsid w:val="0021600D"/>
    <w:rsid w:val="00216098"/>
    <w:rsid w:val="0022271C"/>
    <w:rsid w:val="0022272D"/>
    <w:rsid w:val="00226E6B"/>
    <w:rsid w:val="00237BC1"/>
    <w:rsid w:val="00240662"/>
    <w:rsid w:val="002479AC"/>
    <w:rsid w:val="002644C3"/>
    <w:rsid w:val="002669AB"/>
    <w:rsid w:val="00267E35"/>
    <w:rsid w:val="002747DA"/>
    <w:rsid w:val="00281B9F"/>
    <w:rsid w:val="00281C58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584C"/>
    <w:rsid w:val="00307539"/>
    <w:rsid w:val="00307694"/>
    <w:rsid w:val="00313866"/>
    <w:rsid w:val="00316768"/>
    <w:rsid w:val="0032055C"/>
    <w:rsid w:val="00331804"/>
    <w:rsid w:val="0033269D"/>
    <w:rsid w:val="003353CB"/>
    <w:rsid w:val="00341D4B"/>
    <w:rsid w:val="00350258"/>
    <w:rsid w:val="00364705"/>
    <w:rsid w:val="00365FD4"/>
    <w:rsid w:val="00366006"/>
    <w:rsid w:val="00366769"/>
    <w:rsid w:val="00373319"/>
    <w:rsid w:val="00376BA8"/>
    <w:rsid w:val="00384741"/>
    <w:rsid w:val="00386327"/>
    <w:rsid w:val="00393A3E"/>
    <w:rsid w:val="00393CDE"/>
    <w:rsid w:val="003958DA"/>
    <w:rsid w:val="003A4C9F"/>
    <w:rsid w:val="003B7C23"/>
    <w:rsid w:val="003E0D6D"/>
    <w:rsid w:val="003E268F"/>
    <w:rsid w:val="003E42A8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E2F"/>
    <w:rsid w:val="00464841"/>
    <w:rsid w:val="0048367A"/>
    <w:rsid w:val="00486E58"/>
    <w:rsid w:val="0049537E"/>
    <w:rsid w:val="004B356C"/>
    <w:rsid w:val="004C6E10"/>
    <w:rsid w:val="004C6E2F"/>
    <w:rsid w:val="004D3F45"/>
    <w:rsid w:val="004D4B96"/>
    <w:rsid w:val="004E54FC"/>
    <w:rsid w:val="004E7C92"/>
    <w:rsid w:val="005119D6"/>
    <w:rsid w:val="0051443E"/>
    <w:rsid w:val="00520C25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527CE"/>
    <w:rsid w:val="005537EC"/>
    <w:rsid w:val="00556CEC"/>
    <w:rsid w:val="00567E47"/>
    <w:rsid w:val="00583046"/>
    <w:rsid w:val="00592384"/>
    <w:rsid w:val="0059777D"/>
    <w:rsid w:val="005A748E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3693C"/>
    <w:rsid w:val="00656C00"/>
    <w:rsid w:val="00661391"/>
    <w:rsid w:val="006630F2"/>
    <w:rsid w:val="00680858"/>
    <w:rsid w:val="006812A3"/>
    <w:rsid w:val="00682853"/>
    <w:rsid w:val="00682D51"/>
    <w:rsid w:val="0068367F"/>
    <w:rsid w:val="00684EB8"/>
    <w:rsid w:val="00685620"/>
    <w:rsid w:val="00690045"/>
    <w:rsid w:val="00695395"/>
    <w:rsid w:val="00695B2A"/>
    <w:rsid w:val="006A1A20"/>
    <w:rsid w:val="006B3AA4"/>
    <w:rsid w:val="006C1C08"/>
    <w:rsid w:val="006D2A59"/>
    <w:rsid w:val="006D3C81"/>
    <w:rsid w:val="006E01B8"/>
    <w:rsid w:val="006E4C3F"/>
    <w:rsid w:val="006F14D2"/>
    <w:rsid w:val="007044F3"/>
    <w:rsid w:val="007125B2"/>
    <w:rsid w:val="00714338"/>
    <w:rsid w:val="00715CFD"/>
    <w:rsid w:val="00754568"/>
    <w:rsid w:val="00756409"/>
    <w:rsid w:val="007579C2"/>
    <w:rsid w:val="0076071F"/>
    <w:rsid w:val="007653D6"/>
    <w:rsid w:val="00765993"/>
    <w:rsid w:val="007669C4"/>
    <w:rsid w:val="00776C75"/>
    <w:rsid w:val="0077775E"/>
    <w:rsid w:val="00777A46"/>
    <w:rsid w:val="00782512"/>
    <w:rsid w:val="00786C78"/>
    <w:rsid w:val="00790EA0"/>
    <w:rsid w:val="007910A1"/>
    <w:rsid w:val="007A0DE2"/>
    <w:rsid w:val="007A543D"/>
    <w:rsid w:val="007C0A44"/>
    <w:rsid w:val="007C6E30"/>
    <w:rsid w:val="007D4DFA"/>
    <w:rsid w:val="008010E1"/>
    <w:rsid w:val="00805A0F"/>
    <w:rsid w:val="00806FD7"/>
    <w:rsid w:val="00815EE8"/>
    <w:rsid w:val="00820162"/>
    <w:rsid w:val="008214B8"/>
    <w:rsid w:val="00832913"/>
    <w:rsid w:val="00835839"/>
    <w:rsid w:val="00842B82"/>
    <w:rsid w:val="00851721"/>
    <w:rsid w:val="0086764B"/>
    <w:rsid w:val="00875EF3"/>
    <w:rsid w:val="00885334"/>
    <w:rsid w:val="00897576"/>
    <w:rsid w:val="008A5724"/>
    <w:rsid w:val="008B66C0"/>
    <w:rsid w:val="008C1D08"/>
    <w:rsid w:val="008C46D2"/>
    <w:rsid w:val="008D0003"/>
    <w:rsid w:val="008D18D8"/>
    <w:rsid w:val="008D5940"/>
    <w:rsid w:val="008F113B"/>
    <w:rsid w:val="008F3D17"/>
    <w:rsid w:val="009034C1"/>
    <w:rsid w:val="0090565A"/>
    <w:rsid w:val="009060B6"/>
    <w:rsid w:val="0092033D"/>
    <w:rsid w:val="00922DF1"/>
    <w:rsid w:val="00934900"/>
    <w:rsid w:val="009475D6"/>
    <w:rsid w:val="00957E3D"/>
    <w:rsid w:val="009671FC"/>
    <w:rsid w:val="0099475A"/>
    <w:rsid w:val="00996B85"/>
    <w:rsid w:val="009A1811"/>
    <w:rsid w:val="009A6152"/>
    <w:rsid w:val="009A69FD"/>
    <w:rsid w:val="009B711E"/>
    <w:rsid w:val="009C27D9"/>
    <w:rsid w:val="009C29A2"/>
    <w:rsid w:val="009D2B1C"/>
    <w:rsid w:val="009E563A"/>
    <w:rsid w:val="009F2E63"/>
    <w:rsid w:val="009F3EA7"/>
    <w:rsid w:val="009F58C4"/>
    <w:rsid w:val="00A02524"/>
    <w:rsid w:val="00A3139A"/>
    <w:rsid w:val="00A331C7"/>
    <w:rsid w:val="00A42481"/>
    <w:rsid w:val="00A462A0"/>
    <w:rsid w:val="00A472EA"/>
    <w:rsid w:val="00A537A0"/>
    <w:rsid w:val="00A538EC"/>
    <w:rsid w:val="00A70CFE"/>
    <w:rsid w:val="00A72484"/>
    <w:rsid w:val="00A813BB"/>
    <w:rsid w:val="00A815B4"/>
    <w:rsid w:val="00A87987"/>
    <w:rsid w:val="00AA3009"/>
    <w:rsid w:val="00AB2A0C"/>
    <w:rsid w:val="00AB51EA"/>
    <w:rsid w:val="00AC1417"/>
    <w:rsid w:val="00AC2BA6"/>
    <w:rsid w:val="00AE207E"/>
    <w:rsid w:val="00AE72C3"/>
    <w:rsid w:val="00AF33C7"/>
    <w:rsid w:val="00AF5ED0"/>
    <w:rsid w:val="00B072A6"/>
    <w:rsid w:val="00B0747E"/>
    <w:rsid w:val="00B131BF"/>
    <w:rsid w:val="00B15055"/>
    <w:rsid w:val="00B259A5"/>
    <w:rsid w:val="00B347FD"/>
    <w:rsid w:val="00B402B7"/>
    <w:rsid w:val="00B40331"/>
    <w:rsid w:val="00B50E76"/>
    <w:rsid w:val="00B52570"/>
    <w:rsid w:val="00B5446F"/>
    <w:rsid w:val="00B55B1C"/>
    <w:rsid w:val="00B61170"/>
    <w:rsid w:val="00B63278"/>
    <w:rsid w:val="00B71E3F"/>
    <w:rsid w:val="00B75209"/>
    <w:rsid w:val="00B756D4"/>
    <w:rsid w:val="00B955B7"/>
    <w:rsid w:val="00BA5A84"/>
    <w:rsid w:val="00BA5C2D"/>
    <w:rsid w:val="00BB314C"/>
    <w:rsid w:val="00BB3B33"/>
    <w:rsid w:val="00BB68EC"/>
    <w:rsid w:val="00BB6A16"/>
    <w:rsid w:val="00BC069A"/>
    <w:rsid w:val="00BD297E"/>
    <w:rsid w:val="00BE3FBA"/>
    <w:rsid w:val="00BE4366"/>
    <w:rsid w:val="00BE59E0"/>
    <w:rsid w:val="00BF09CF"/>
    <w:rsid w:val="00C1703C"/>
    <w:rsid w:val="00C3142B"/>
    <w:rsid w:val="00C32AEE"/>
    <w:rsid w:val="00C40AB3"/>
    <w:rsid w:val="00C43693"/>
    <w:rsid w:val="00C52252"/>
    <w:rsid w:val="00C620A1"/>
    <w:rsid w:val="00C64561"/>
    <w:rsid w:val="00C72001"/>
    <w:rsid w:val="00C755DE"/>
    <w:rsid w:val="00C75968"/>
    <w:rsid w:val="00C7778C"/>
    <w:rsid w:val="00C86427"/>
    <w:rsid w:val="00CA1E42"/>
    <w:rsid w:val="00CB62F1"/>
    <w:rsid w:val="00CC0D7C"/>
    <w:rsid w:val="00CD47AC"/>
    <w:rsid w:val="00CD4AC7"/>
    <w:rsid w:val="00CE3D3F"/>
    <w:rsid w:val="00CE4C29"/>
    <w:rsid w:val="00CF1CDE"/>
    <w:rsid w:val="00D00432"/>
    <w:rsid w:val="00D10FD3"/>
    <w:rsid w:val="00D11B4B"/>
    <w:rsid w:val="00D127CD"/>
    <w:rsid w:val="00D12DE5"/>
    <w:rsid w:val="00D22021"/>
    <w:rsid w:val="00D26955"/>
    <w:rsid w:val="00D44A8F"/>
    <w:rsid w:val="00D51B9E"/>
    <w:rsid w:val="00D55EEB"/>
    <w:rsid w:val="00D624B8"/>
    <w:rsid w:val="00D63F14"/>
    <w:rsid w:val="00D64D44"/>
    <w:rsid w:val="00D65262"/>
    <w:rsid w:val="00D65DF0"/>
    <w:rsid w:val="00D70138"/>
    <w:rsid w:val="00D7180B"/>
    <w:rsid w:val="00D80AA3"/>
    <w:rsid w:val="00D92B14"/>
    <w:rsid w:val="00D92CE1"/>
    <w:rsid w:val="00DA0CED"/>
    <w:rsid w:val="00DA2215"/>
    <w:rsid w:val="00DA39D6"/>
    <w:rsid w:val="00DA735A"/>
    <w:rsid w:val="00DB43BA"/>
    <w:rsid w:val="00DE163D"/>
    <w:rsid w:val="00DF7461"/>
    <w:rsid w:val="00E02D61"/>
    <w:rsid w:val="00E05748"/>
    <w:rsid w:val="00E10E79"/>
    <w:rsid w:val="00E1757F"/>
    <w:rsid w:val="00E22C58"/>
    <w:rsid w:val="00E25709"/>
    <w:rsid w:val="00E2671B"/>
    <w:rsid w:val="00E278F6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7CE3"/>
    <w:rsid w:val="00E80ED8"/>
    <w:rsid w:val="00E83D9C"/>
    <w:rsid w:val="00EA10E9"/>
    <w:rsid w:val="00EA4BCC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1064"/>
    <w:rsid w:val="00F317F0"/>
    <w:rsid w:val="00F328B4"/>
    <w:rsid w:val="00F35BBE"/>
    <w:rsid w:val="00F41A6D"/>
    <w:rsid w:val="00F54C19"/>
    <w:rsid w:val="00F63A47"/>
    <w:rsid w:val="00F81CA4"/>
    <w:rsid w:val="00F87F95"/>
    <w:rsid w:val="00F90371"/>
    <w:rsid w:val="00FA0B9A"/>
    <w:rsid w:val="00FA6037"/>
    <w:rsid w:val="00FB0340"/>
    <w:rsid w:val="00FB1318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5</TotalTime>
  <Pages>2</Pages>
  <Words>412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AOPK</cp:lastModifiedBy>
  <cp:revision>4</cp:revision>
  <cp:lastPrinted>2014-09-12T09:52:00Z</cp:lastPrinted>
  <dcterms:created xsi:type="dcterms:W3CDTF">2019-01-25T11:51:00Z</dcterms:created>
  <dcterms:modified xsi:type="dcterms:W3CDTF">2019-02-19T07:29:00Z</dcterms:modified>
</cp:coreProperties>
</file>