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0138" w14:textId="0F5B2A2C" w:rsidR="00AA53C5" w:rsidRDefault="00AA53C5">
      <w:pPr>
        <w:pStyle w:val="ACNormln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Dodatek č.</w:t>
      </w:r>
      <w:r w:rsidR="006777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CC2911">
        <w:rPr>
          <w:b/>
          <w:sz w:val="32"/>
          <w:szCs w:val="32"/>
        </w:rPr>
        <w:t xml:space="preserve"> </w:t>
      </w:r>
    </w:p>
    <w:p w14:paraId="25F1BFE8" w14:textId="2F3607C9" w:rsidR="001917E4" w:rsidRDefault="00CC2911">
      <w:pPr>
        <w:pStyle w:val="ACNormln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</w:t>
      </w:r>
      <w:r w:rsidR="00AA53C5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o poskytování Servisních služeb</w:t>
      </w:r>
    </w:p>
    <w:p w14:paraId="25F1BFE9" w14:textId="77777777" w:rsidR="001917E4" w:rsidRDefault="001917E4">
      <w:pPr>
        <w:jc w:val="center"/>
      </w:pPr>
    </w:p>
    <w:p w14:paraId="25F1BFEA" w14:textId="77777777" w:rsidR="001917E4" w:rsidRDefault="001917E4">
      <w:pPr>
        <w:jc w:val="center"/>
      </w:pPr>
    </w:p>
    <w:p w14:paraId="25F1BFEB" w14:textId="135D9471" w:rsidR="001917E4" w:rsidRDefault="00CC2911">
      <w:pPr>
        <w:jc w:val="center"/>
      </w:pPr>
      <w:r>
        <w:t xml:space="preserve">číslo </w:t>
      </w:r>
      <w:r w:rsidR="00AA53C5">
        <w:t>dodatku</w:t>
      </w:r>
      <w:r>
        <w:t xml:space="preserve"> Poskytovatele: </w:t>
      </w:r>
      <w:sdt>
        <w:sdtPr>
          <w:id w:val="1236141384"/>
        </w:sdtPr>
        <w:sdtEndPr/>
        <w:sdtContent>
          <w:r w:rsidR="00533A6D" w:rsidRPr="00533A6D">
            <w:t>RCZ-2019-Z019</w:t>
          </w:r>
        </w:sdtContent>
      </w:sdt>
    </w:p>
    <w:p w14:paraId="441C9B47" w14:textId="77777777" w:rsidR="00AA53C5" w:rsidRDefault="00AA53C5" w:rsidP="00AA53C5">
      <w:pPr>
        <w:jc w:val="center"/>
      </w:pPr>
      <w:r>
        <w:t xml:space="preserve">číslo smlouvy Poskytovatele: </w:t>
      </w:r>
      <w:sdt>
        <w:sdtPr>
          <w:id w:val="93828028"/>
        </w:sdtPr>
        <w:sdtEndPr/>
        <w:sdtContent>
          <w:r>
            <w:t>RCZ-2018-Z010</w:t>
          </w:r>
        </w:sdtContent>
      </w:sdt>
    </w:p>
    <w:p w14:paraId="25F1BFEC" w14:textId="77777777" w:rsidR="001917E4" w:rsidRDefault="001917E4">
      <w:pPr>
        <w:pStyle w:val="ACNormln"/>
        <w:jc w:val="center"/>
        <w:outlineLvl w:val="0"/>
      </w:pPr>
    </w:p>
    <w:p w14:paraId="25F1BFED" w14:textId="77777777" w:rsidR="001917E4" w:rsidRDefault="001917E4">
      <w:pPr>
        <w:pStyle w:val="ACNormln"/>
        <w:jc w:val="center"/>
        <w:outlineLvl w:val="0"/>
      </w:pPr>
    </w:p>
    <w:p w14:paraId="25F1BFEE" w14:textId="77777777" w:rsidR="001917E4" w:rsidRDefault="00CC2911">
      <w:pPr>
        <w:ind w:left="567" w:firstLine="0"/>
        <w:outlineLvl w:val="0"/>
        <w:rPr>
          <w:b/>
        </w:rPr>
      </w:pPr>
      <w:r>
        <w:rPr>
          <w:b/>
        </w:rPr>
        <w:t>Smluvní strany</w:t>
      </w:r>
    </w:p>
    <w:p w14:paraId="25F1BFEF" w14:textId="77777777" w:rsidR="001917E4" w:rsidRDefault="001917E4">
      <w:pPr>
        <w:ind w:left="567" w:firstLine="0"/>
        <w:outlineLvl w:val="0"/>
        <w:rPr>
          <w:b/>
        </w:rPr>
      </w:pPr>
    </w:p>
    <w:p w14:paraId="25F1BFF0" w14:textId="77777777" w:rsidR="001917E4" w:rsidRDefault="00CC2911">
      <w:pPr>
        <w:ind w:left="567" w:firstLine="0"/>
        <w:outlineLvl w:val="0"/>
      </w:pPr>
      <w:r>
        <w:rPr>
          <w:b/>
        </w:rPr>
        <w:t>Statutární město Teplice</w:t>
      </w:r>
    </w:p>
    <w:p w14:paraId="25F1BFF1" w14:textId="77777777" w:rsidR="001917E4" w:rsidRDefault="00CC2911">
      <w:pPr>
        <w:ind w:left="567" w:firstLine="0"/>
        <w:outlineLvl w:val="0"/>
      </w:pPr>
      <w:r>
        <w:t xml:space="preserve">sídlo: </w:t>
      </w:r>
      <w:sdt>
        <w:sdtPr>
          <w:id w:val="615073752"/>
        </w:sdtPr>
        <w:sdtEndPr/>
        <w:sdtContent>
          <w:r>
            <w:t>náměstí Svobody 2, 415 95 Teplice</w:t>
          </w:r>
        </w:sdtContent>
      </w:sdt>
    </w:p>
    <w:p w14:paraId="25F1BFF2" w14:textId="77777777" w:rsidR="001917E4" w:rsidRDefault="00CC2911">
      <w:pPr>
        <w:ind w:left="567" w:firstLine="0"/>
        <w:outlineLvl w:val="0"/>
      </w:pPr>
      <w:r>
        <w:t xml:space="preserve">IČ: </w:t>
      </w:r>
      <w:sdt>
        <w:sdtPr>
          <w:id w:val="683768677"/>
        </w:sdtPr>
        <w:sdtEndPr/>
        <w:sdtContent>
          <w:r>
            <w:rPr>
              <w:rFonts w:cs="Arial"/>
              <w:szCs w:val="16"/>
            </w:rPr>
            <w:t>00266621</w:t>
          </w:r>
        </w:sdtContent>
      </w:sdt>
    </w:p>
    <w:p w14:paraId="25F1BFF3" w14:textId="77777777" w:rsidR="001917E4" w:rsidRDefault="00CC2911">
      <w:pPr>
        <w:ind w:left="567" w:firstLine="0"/>
        <w:outlineLvl w:val="0"/>
      </w:pPr>
      <w:r>
        <w:t xml:space="preserve">DIČ: </w:t>
      </w:r>
      <w:sdt>
        <w:sdtPr>
          <w:id w:val="963649326"/>
        </w:sdtPr>
        <w:sdtEndPr/>
        <w:sdtContent>
          <w:r>
            <w:rPr>
              <w:rFonts w:cs="Arial"/>
              <w:szCs w:val="16"/>
            </w:rPr>
            <w:t>CZ00266621</w:t>
          </w:r>
        </w:sdtContent>
      </w:sdt>
    </w:p>
    <w:p w14:paraId="25F1BFF4" w14:textId="1F330F4D" w:rsidR="001917E4" w:rsidRDefault="00CC2911">
      <w:pPr>
        <w:ind w:left="567" w:firstLine="0"/>
        <w:outlineLvl w:val="0"/>
      </w:pPr>
      <w:r>
        <w:t xml:space="preserve">spisová značka OR: </w:t>
      </w:r>
      <w:sdt>
        <w:sdtPr>
          <w:id w:val="1820769292"/>
          <w:showingPlcHdr/>
        </w:sdtPr>
        <w:sdtEndPr/>
        <w:sdtContent>
          <w:r w:rsidR="00533A6D">
            <w:t xml:space="preserve">     </w:t>
          </w:r>
        </w:sdtContent>
      </w:sdt>
    </w:p>
    <w:p w14:paraId="25F1BFF5" w14:textId="77777777" w:rsidR="001917E4" w:rsidRDefault="00CC2911">
      <w:pPr>
        <w:ind w:left="567" w:firstLine="0"/>
      </w:pPr>
      <w:r>
        <w:t xml:space="preserve">Zastoupená: </w:t>
      </w:r>
      <w:sdt>
        <w:sdtPr>
          <w:id w:val="1795398835"/>
        </w:sdtPr>
        <w:sdtEndPr/>
        <w:sdtContent>
          <w:r>
            <w:rPr>
              <w:rFonts w:cs="Arial"/>
              <w:szCs w:val="16"/>
            </w:rPr>
            <w:t xml:space="preserve">Ing. Richard </w:t>
          </w:r>
          <w:proofErr w:type="spellStart"/>
          <w:r>
            <w:rPr>
              <w:rFonts w:cs="Arial"/>
              <w:szCs w:val="16"/>
            </w:rPr>
            <w:t>Frontz</w:t>
          </w:r>
          <w:proofErr w:type="spellEnd"/>
          <w:r>
            <w:rPr>
              <w:rFonts w:cs="Arial"/>
              <w:szCs w:val="16"/>
            </w:rPr>
            <w:t xml:space="preserve"> </w:t>
          </w:r>
          <w:bookmarkStart w:id="0" w:name="_GoBack"/>
          <w:bookmarkEnd w:id="0"/>
        </w:sdtContent>
      </w:sdt>
    </w:p>
    <w:p w14:paraId="25F1BFF6" w14:textId="77777777" w:rsidR="001917E4" w:rsidRDefault="00CC2911">
      <w:pPr>
        <w:ind w:left="567" w:firstLine="0"/>
      </w:pPr>
      <w:r>
        <w:t xml:space="preserve">Bankovní spojení: </w:t>
      </w:r>
      <w:sdt>
        <w:sdtPr>
          <w:id w:val="165158583"/>
        </w:sdtPr>
        <w:sdtEndPr/>
        <w:sdtContent>
          <w:r>
            <w:rPr>
              <w:rFonts w:cs="Arial"/>
              <w:szCs w:val="16"/>
            </w:rPr>
            <w:t>KB Teplice</w:t>
          </w:r>
        </w:sdtContent>
      </w:sdt>
    </w:p>
    <w:p w14:paraId="25F1BFF7" w14:textId="77777777" w:rsidR="001917E4" w:rsidRDefault="00CC2911">
      <w:pPr>
        <w:ind w:left="567" w:firstLine="0"/>
      </w:pPr>
      <w:r>
        <w:t xml:space="preserve">Číslo účtu: </w:t>
      </w:r>
      <w:sdt>
        <w:sdtPr>
          <w:id w:val="482214108"/>
        </w:sdtPr>
        <w:sdtEndPr/>
        <w:sdtContent>
          <w:r>
            <w:rPr>
              <w:rFonts w:cs="Arial"/>
              <w:szCs w:val="16"/>
            </w:rPr>
            <w:t>226501/0100</w:t>
          </w:r>
        </w:sdtContent>
      </w:sdt>
    </w:p>
    <w:p w14:paraId="25F1BFF8" w14:textId="77777777" w:rsidR="001917E4" w:rsidRDefault="001917E4">
      <w:pPr>
        <w:ind w:left="567" w:firstLine="0"/>
      </w:pPr>
    </w:p>
    <w:p w14:paraId="25F1BFF9" w14:textId="77777777" w:rsidR="001917E4" w:rsidRDefault="00CC2911">
      <w:pPr>
        <w:ind w:left="567" w:firstLine="0"/>
      </w:pPr>
      <w:r>
        <w:t>dále jen „</w:t>
      </w:r>
      <w:r>
        <w:rPr>
          <w:b/>
        </w:rPr>
        <w:t>Objednatel“</w:t>
      </w:r>
      <w:r>
        <w:t xml:space="preserve"> na straně jedné</w:t>
      </w:r>
    </w:p>
    <w:p w14:paraId="25F1BFFA" w14:textId="77777777" w:rsidR="001917E4" w:rsidRDefault="001917E4">
      <w:pPr>
        <w:ind w:left="567" w:firstLine="0"/>
      </w:pPr>
    </w:p>
    <w:p w14:paraId="25F1BFFB" w14:textId="77777777" w:rsidR="001917E4" w:rsidRDefault="00CC2911">
      <w:pPr>
        <w:ind w:left="567" w:firstLine="0"/>
      </w:pPr>
      <w:r>
        <w:t>a</w:t>
      </w:r>
    </w:p>
    <w:p w14:paraId="25F1BFFC" w14:textId="77777777" w:rsidR="001917E4" w:rsidRDefault="001917E4">
      <w:pPr>
        <w:ind w:left="567" w:firstLine="0"/>
      </w:pPr>
    </w:p>
    <w:p w14:paraId="25F1BFFD" w14:textId="3A709C69" w:rsidR="001917E4" w:rsidRDefault="00AA53C5">
      <w:pPr>
        <w:ind w:left="567" w:firstLine="0"/>
        <w:outlineLvl w:val="0"/>
        <w:rPr>
          <w:b/>
        </w:rPr>
      </w:pPr>
      <w:r>
        <w:rPr>
          <w:b/>
        </w:rPr>
        <w:t>AUTOCONT</w:t>
      </w:r>
      <w:r w:rsidR="00CC2911">
        <w:rPr>
          <w:b/>
        </w:rPr>
        <w:t xml:space="preserve"> a.s.</w:t>
      </w:r>
    </w:p>
    <w:p w14:paraId="25F1BFFE" w14:textId="77777777" w:rsidR="001917E4" w:rsidRDefault="00CC2911">
      <w:pPr>
        <w:ind w:left="567" w:firstLine="0"/>
        <w:outlineLvl w:val="0"/>
      </w:pPr>
      <w:r>
        <w:t>sídlo: Hornopolní 3322/34, 702 00 Ostrava</w:t>
      </w:r>
    </w:p>
    <w:p w14:paraId="25F1BFFF" w14:textId="26B7BE33" w:rsidR="001917E4" w:rsidRDefault="00CC2911">
      <w:pPr>
        <w:ind w:left="567" w:firstLine="0"/>
      </w:pPr>
      <w:r>
        <w:t xml:space="preserve">IČ: </w:t>
      </w:r>
      <w:r w:rsidR="00AA53C5" w:rsidRPr="00AA53C5">
        <w:t>04308697</w:t>
      </w:r>
    </w:p>
    <w:p w14:paraId="25F1C000" w14:textId="1FF05230" w:rsidR="001917E4" w:rsidRDefault="00CC2911">
      <w:pPr>
        <w:ind w:left="567" w:firstLine="0"/>
      </w:pPr>
      <w:r>
        <w:t xml:space="preserve">DIČ: </w:t>
      </w:r>
      <w:r w:rsidR="00AA53C5" w:rsidRPr="00AA53C5">
        <w:t>CZ04308697</w:t>
      </w:r>
    </w:p>
    <w:p w14:paraId="25F1C001" w14:textId="13EC33A4" w:rsidR="001917E4" w:rsidRDefault="00CC2911">
      <w:pPr>
        <w:ind w:left="567" w:firstLine="0"/>
      </w:pPr>
      <w:r>
        <w:t xml:space="preserve">Spisová značka OR: Krajský soud v Ostravě, oddíl B, vložka </w:t>
      </w:r>
      <w:r w:rsidR="00AA53C5">
        <w:t>11012</w:t>
      </w:r>
    </w:p>
    <w:p w14:paraId="25F1C002" w14:textId="77777777" w:rsidR="001917E4" w:rsidRDefault="00CC2911">
      <w:pPr>
        <w:ind w:left="567" w:firstLine="0"/>
      </w:pPr>
      <w:r>
        <w:t xml:space="preserve">Zastoupená: Ing. Zdeňkem Chobotem, ředitelem regionálního centra, na základě plné moci </w:t>
      </w:r>
    </w:p>
    <w:p w14:paraId="25F1C003" w14:textId="77777777" w:rsidR="001917E4" w:rsidRDefault="00CC2911">
      <w:pPr>
        <w:ind w:left="567" w:firstLine="0"/>
      </w:pPr>
      <w:r>
        <w:t>bankovní spojení: Česká spořitelna a.s.</w:t>
      </w:r>
    </w:p>
    <w:p w14:paraId="25F1C004" w14:textId="77777777" w:rsidR="001917E4" w:rsidRDefault="00CC2911">
      <w:pPr>
        <w:ind w:left="567" w:firstLine="0"/>
      </w:pPr>
      <w:r>
        <w:t>Číslo účtu: 6563752/0800</w:t>
      </w:r>
    </w:p>
    <w:p w14:paraId="25F1C005" w14:textId="77777777" w:rsidR="001917E4" w:rsidRDefault="001917E4">
      <w:pPr>
        <w:ind w:left="567" w:firstLine="0"/>
      </w:pPr>
    </w:p>
    <w:p w14:paraId="25F1C006" w14:textId="77777777" w:rsidR="001917E4" w:rsidRDefault="00CC2911">
      <w:pPr>
        <w:ind w:left="567" w:firstLine="0"/>
      </w:pPr>
      <w:r>
        <w:t>dále jen „</w:t>
      </w:r>
      <w:r>
        <w:rPr>
          <w:b/>
        </w:rPr>
        <w:t>Poskytovatel“</w:t>
      </w:r>
      <w:r>
        <w:t xml:space="preserve"> na straně druhé</w:t>
      </w:r>
    </w:p>
    <w:p w14:paraId="25F1C007" w14:textId="77777777" w:rsidR="001917E4" w:rsidRDefault="001917E4">
      <w:pPr>
        <w:ind w:left="567" w:firstLine="0"/>
      </w:pPr>
    </w:p>
    <w:p w14:paraId="4BC1C57F" w14:textId="77777777" w:rsidR="00AA53C5" w:rsidRDefault="00AA53C5">
      <w:pPr>
        <w:ind w:left="567" w:firstLine="0"/>
      </w:pPr>
    </w:p>
    <w:p w14:paraId="0B211122" w14:textId="77777777" w:rsidR="00AA53C5" w:rsidRDefault="00AA53C5">
      <w:pPr>
        <w:ind w:left="567" w:firstLine="0"/>
      </w:pPr>
    </w:p>
    <w:p w14:paraId="63C27226" w14:textId="77777777" w:rsidR="00AA53C5" w:rsidRDefault="00AA53C5">
      <w:pPr>
        <w:ind w:left="567" w:firstLine="0"/>
      </w:pPr>
    </w:p>
    <w:p w14:paraId="25F1C008" w14:textId="77777777" w:rsidR="001917E4" w:rsidRDefault="001917E4">
      <w:pPr>
        <w:ind w:left="567" w:firstLine="0"/>
      </w:pPr>
    </w:p>
    <w:p w14:paraId="25F1C009" w14:textId="1216AE15" w:rsidR="001917E4" w:rsidRDefault="00AA53C5">
      <w:pPr>
        <w:numPr>
          <w:ilvl w:val="0"/>
          <w:numId w:val="3"/>
        </w:numPr>
        <w:jc w:val="center"/>
        <w:rPr>
          <w:b/>
          <w:smallCaps/>
        </w:rPr>
      </w:pPr>
      <w:r>
        <w:rPr>
          <w:b/>
          <w:smallCaps/>
        </w:rPr>
        <w:t>Preambule</w:t>
      </w:r>
    </w:p>
    <w:p w14:paraId="25F1C00A" w14:textId="77777777" w:rsidR="001917E4" w:rsidRDefault="001917E4">
      <w:pPr>
        <w:ind w:firstLine="0"/>
        <w:rPr>
          <w:b/>
          <w:smallCaps/>
        </w:rPr>
      </w:pPr>
    </w:p>
    <w:p w14:paraId="25F1C00B" w14:textId="0AED20F0" w:rsidR="001917E4" w:rsidRPr="00741267" w:rsidRDefault="00AA53C5" w:rsidP="00741267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bookmarkStart w:id="1" w:name="_Ref167863529"/>
      <w:bookmarkEnd w:id="1"/>
      <w:r w:rsidRPr="00741267">
        <w:t xml:space="preserve">V důsledku fúze společností </w:t>
      </w:r>
      <w:proofErr w:type="spellStart"/>
      <w:r w:rsidRPr="00741267">
        <w:t>AutoCont</w:t>
      </w:r>
      <w:proofErr w:type="spellEnd"/>
      <w:r w:rsidRPr="00741267">
        <w:t xml:space="preserve"> CZ a.s. (IČ 47676795), </w:t>
      </w:r>
      <w:proofErr w:type="spellStart"/>
      <w:r w:rsidRPr="00741267">
        <w:t>AutoCont</w:t>
      </w:r>
      <w:proofErr w:type="spellEnd"/>
      <w:r w:rsidRPr="00741267">
        <w:t xml:space="preserve"> Holding a.s. (IČ 27805786), MIUS a.s. (IČ </w:t>
      </w:r>
      <w:proofErr w:type="gramStart"/>
      <w:r w:rsidRPr="00741267">
        <w:t>25035983 ) a společnosti</w:t>
      </w:r>
      <w:proofErr w:type="gramEnd"/>
      <w:r w:rsidRPr="00741267">
        <w:t xml:space="preserve"> BYW Czech a.s. (IČ 04308697) se stala společnost AUTOCONT a.s. (IČ 04308697) právní nástupcem společností </w:t>
      </w:r>
      <w:proofErr w:type="spellStart"/>
      <w:r w:rsidRPr="00741267">
        <w:t>AutoCont</w:t>
      </w:r>
      <w:proofErr w:type="spellEnd"/>
      <w:r w:rsidRPr="00741267">
        <w:t xml:space="preserve"> CZ a.s., </w:t>
      </w:r>
      <w:proofErr w:type="spellStart"/>
      <w:r w:rsidRPr="00741267">
        <w:t>AutoCont</w:t>
      </w:r>
      <w:proofErr w:type="spellEnd"/>
      <w:r w:rsidRPr="00741267">
        <w:t xml:space="preserve"> Holding a.s. a MIUS a.s. Na společnost AUTOCONT a.s. tak s účinností k 1. 9. 2018 přešlo veškeré jmění a smluvní závazky výše uvedených společností. Důvodem k fúzi bylo zjednodušení organizační struktury společností</w:t>
      </w:r>
      <w:r w:rsidR="00CC2911" w:rsidRPr="00741267">
        <w:t>.</w:t>
      </w:r>
    </w:p>
    <w:p w14:paraId="25F1C00C" w14:textId="13DC2520" w:rsidR="001917E4" w:rsidRPr="00741267" w:rsidRDefault="00AA53C5" w:rsidP="00741267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bookmarkStart w:id="2" w:name="_Ref167863553"/>
      <w:bookmarkEnd w:id="2"/>
      <w:r w:rsidRPr="00741267">
        <w:t xml:space="preserve">Tento Dodatek </w:t>
      </w:r>
      <w:proofErr w:type="gramStart"/>
      <w:r w:rsidRPr="00741267">
        <w:t>č.1 Smlouvy</w:t>
      </w:r>
      <w:proofErr w:type="gramEnd"/>
      <w:r w:rsidRPr="00741267">
        <w:t xml:space="preserve"> o servisní podpoře č. RCZ-2018-Z010 (číslo smlouvy </w:t>
      </w:r>
      <w:r w:rsidR="002A0757" w:rsidRPr="00741267">
        <w:t>Poskytovatele</w:t>
      </w:r>
      <w:r w:rsidRPr="00741267">
        <w:t xml:space="preserve">) upravuje její znění v částech uvedených v článku II. tohoto </w:t>
      </w:r>
      <w:r w:rsidR="00F820AA">
        <w:t>D</w:t>
      </w:r>
      <w:r w:rsidRPr="00741267">
        <w:t>odatku</w:t>
      </w:r>
      <w:r w:rsidR="00CC2911" w:rsidRPr="00741267">
        <w:t>.</w:t>
      </w:r>
    </w:p>
    <w:p w14:paraId="25F1C00D" w14:textId="375407EE" w:rsidR="001917E4" w:rsidRPr="00741267" w:rsidRDefault="00AA53C5" w:rsidP="00741267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r w:rsidRPr="00741267">
        <w:t xml:space="preserve">Ostatní ujednání Smlouvy o servisní podpoře č. RCZ-2018-Z010 (číslo smlouvy </w:t>
      </w:r>
      <w:r w:rsidR="002A0757" w:rsidRPr="00741267">
        <w:t>Poskytovatele</w:t>
      </w:r>
      <w:r w:rsidRPr="00741267">
        <w:t>) zůstávají nezměněny</w:t>
      </w:r>
      <w:r w:rsidR="00CC2911" w:rsidRPr="00741267">
        <w:t>.</w:t>
      </w:r>
    </w:p>
    <w:p w14:paraId="461548B7" w14:textId="77777777" w:rsidR="00AA53C5" w:rsidRDefault="00AA53C5" w:rsidP="00AA53C5">
      <w:pPr>
        <w:spacing w:before="80" w:after="80"/>
        <w:jc w:val="left"/>
        <w:outlineLvl w:val="1"/>
        <w:rPr>
          <w:szCs w:val="20"/>
          <w:lang w:eastAsia="sk-SK"/>
        </w:rPr>
      </w:pPr>
    </w:p>
    <w:p w14:paraId="399370CB" w14:textId="77777777" w:rsidR="00AA53C5" w:rsidRDefault="00AA53C5" w:rsidP="00AA53C5">
      <w:pPr>
        <w:spacing w:before="80" w:after="80"/>
        <w:jc w:val="left"/>
        <w:outlineLvl w:val="1"/>
        <w:rPr>
          <w:szCs w:val="20"/>
          <w:lang w:eastAsia="sk-SK"/>
        </w:rPr>
      </w:pPr>
    </w:p>
    <w:p w14:paraId="685AED31" w14:textId="77777777" w:rsidR="00AA53C5" w:rsidRDefault="00AA53C5" w:rsidP="00AA53C5">
      <w:pPr>
        <w:spacing w:before="80" w:after="80"/>
        <w:jc w:val="left"/>
        <w:outlineLvl w:val="1"/>
        <w:rPr>
          <w:szCs w:val="20"/>
          <w:lang w:eastAsia="sk-SK"/>
        </w:rPr>
      </w:pPr>
    </w:p>
    <w:p w14:paraId="25F1C00E" w14:textId="77777777" w:rsidR="001917E4" w:rsidRDefault="001917E4">
      <w:pPr>
        <w:ind w:firstLine="0"/>
        <w:rPr>
          <w:b/>
          <w:smallCaps/>
        </w:rPr>
      </w:pPr>
    </w:p>
    <w:p w14:paraId="25F1C00F" w14:textId="1025D549" w:rsidR="001917E4" w:rsidRDefault="002A0757">
      <w:pPr>
        <w:numPr>
          <w:ilvl w:val="0"/>
          <w:numId w:val="3"/>
        </w:numPr>
        <w:jc w:val="center"/>
        <w:rPr>
          <w:b/>
          <w:smallCaps/>
        </w:rPr>
      </w:pPr>
      <w:r>
        <w:rPr>
          <w:b/>
          <w:smallCaps/>
        </w:rPr>
        <w:t>Změny</w:t>
      </w:r>
    </w:p>
    <w:p w14:paraId="25F1C010" w14:textId="55D25FAB" w:rsidR="001917E4" w:rsidRPr="00B14569" w:rsidRDefault="002A0757" w:rsidP="00B14569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r w:rsidRPr="00B14569">
        <w:t>Identifikační údaje Poskytovatele se mění následujícím způsobem:</w:t>
      </w:r>
    </w:p>
    <w:p w14:paraId="678C6204" w14:textId="39D6B79E" w:rsidR="00B14569" w:rsidRDefault="00B14569" w:rsidP="00B14569">
      <w:pPr>
        <w:numPr>
          <w:ilvl w:val="2"/>
          <w:numId w:val="3"/>
        </w:numPr>
        <w:tabs>
          <w:tab w:val="clear" w:pos="2367"/>
          <w:tab w:val="num" w:pos="1418"/>
        </w:tabs>
        <w:spacing w:before="120"/>
        <w:ind w:left="2364" w:hanging="1230"/>
        <w:jc w:val="left"/>
      </w:pPr>
      <w:r>
        <w:t xml:space="preserve">Název: </w:t>
      </w:r>
      <w:r>
        <w:tab/>
      </w:r>
      <w:r>
        <w:tab/>
      </w:r>
      <w:r>
        <w:tab/>
      </w:r>
      <w:proofErr w:type="spellStart"/>
      <w:r>
        <w:t>AutoCont</w:t>
      </w:r>
      <w:proofErr w:type="spellEnd"/>
      <w:r>
        <w:t xml:space="preserve"> CZ a.s. na AUTOCONT a.s.</w:t>
      </w:r>
    </w:p>
    <w:p w14:paraId="02CA0C6F" w14:textId="7D4F0502" w:rsidR="00B14569" w:rsidRDefault="00B14569" w:rsidP="00B14569">
      <w:pPr>
        <w:numPr>
          <w:ilvl w:val="2"/>
          <w:numId w:val="3"/>
        </w:numPr>
        <w:tabs>
          <w:tab w:val="clear" w:pos="2367"/>
          <w:tab w:val="num" w:pos="1418"/>
        </w:tabs>
        <w:spacing w:before="120"/>
        <w:ind w:left="2364" w:hanging="1230"/>
        <w:jc w:val="left"/>
      </w:pPr>
      <w:r>
        <w:t>IČO :</w:t>
      </w:r>
      <w:r>
        <w:tab/>
      </w:r>
      <w:r>
        <w:tab/>
      </w:r>
      <w:r>
        <w:tab/>
        <w:t>47676795 na 04308697</w:t>
      </w:r>
    </w:p>
    <w:p w14:paraId="1C4BA178" w14:textId="5B800B0C" w:rsidR="00B14569" w:rsidRDefault="00B14569" w:rsidP="00B14569">
      <w:pPr>
        <w:numPr>
          <w:ilvl w:val="2"/>
          <w:numId w:val="3"/>
        </w:numPr>
        <w:tabs>
          <w:tab w:val="clear" w:pos="2367"/>
          <w:tab w:val="num" w:pos="1418"/>
        </w:tabs>
        <w:spacing w:before="120"/>
        <w:ind w:left="2364" w:hanging="1230"/>
        <w:jc w:val="left"/>
      </w:pPr>
      <w:r>
        <w:t>DIČ:</w:t>
      </w:r>
      <w:r>
        <w:tab/>
      </w:r>
      <w:r>
        <w:tab/>
      </w:r>
      <w:r>
        <w:tab/>
        <w:t>CZ47676795 na CZ04308697</w:t>
      </w:r>
    </w:p>
    <w:p w14:paraId="62FD08B2" w14:textId="3961380B" w:rsidR="00B14569" w:rsidRDefault="00B14569" w:rsidP="00B14569">
      <w:pPr>
        <w:numPr>
          <w:ilvl w:val="2"/>
          <w:numId w:val="3"/>
        </w:numPr>
        <w:tabs>
          <w:tab w:val="clear" w:pos="2367"/>
          <w:tab w:val="num" w:pos="1418"/>
        </w:tabs>
        <w:spacing w:before="120"/>
        <w:ind w:left="2364" w:hanging="1230"/>
        <w:jc w:val="left"/>
      </w:pPr>
      <w:r w:rsidRPr="00B14569">
        <w:t>Spisová značka OR</w:t>
      </w:r>
      <w:r>
        <w:t>:</w:t>
      </w:r>
      <w:r>
        <w:tab/>
        <w:t>B / 814 na B / 11012</w:t>
      </w:r>
    </w:p>
    <w:p w14:paraId="2DC1179E" w14:textId="1D0BB8C0" w:rsidR="002A0757" w:rsidRPr="00B14569" w:rsidRDefault="00B14569" w:rsidP="00B14569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r>
        <w:t xml:space="preserve">Doba trvání </w:t>
      </w:r>
      <w:r w:rsidR="00F820AA" w:rsidRPr="00741267">
        <w:t>Smlouvy o servisní podpoře č. RCZ-2018-Z010 (číslo smlouvy Poskytovatele)</w:t>
      </w:r>
      <w:r>
        <w:t xml:space="preserve"> se prodlužuje na období od nabytí účinnosti tohoto Dodatku do 31.</w:t>
      </w:r>
      <w:r w:rsidR="00F820AA">
        <w:t xml:space="preserve"> </w:t>
      </w:r>
      <w:r>
        <w:t>3.</w:t>
      </w:r>
      <w:r w:rsidR="00F820AA">
        <w:t xml:space="preserve"> </w:t>
      </w:r>
      <w:r>
        <w:t>2020.</w:t>
      </w:r>
    </w:p>
    <w:p w14:paraId="25F1C057" w14:textId="77777777" w:rsidR="001917E4" w:rsidRDefault="001917E4">
      <w:pPr>
        <w:ind w:firstLine="0"/>
      </w:pPr>
    </w:p>
    <w:p w14:paraId="25F1C058" w14:textId="77777777" w:rsidR="001917E4" w:rsidRDefault="001917E4">
      <w:pPr>
        <w:ind w:firstLine="0"/>
      </w:pPr>
    </w:p>
    <w:p w14:paraId="25F1C059" w14:textId="77777777" w:rsidR="001917E4" w:rsidRDefault="00CC2911">
      <w:pPr>
        <w:numPr>
          <w:ilvl w:val="0"/>
          <w:numId w:val="3"/>
        </w:numPr>
        <w:jc w:val="center"/>
        <w:rPr>
          <w:b/>
          <w:smallCaps/>
        </w:rPr>
      </w:pPr>
      <w:r>
        <w:rPr>
          <w:b/>
          <w:smallCaps/>
        </w:rPr>
        <w:t>závěrečná ustanovení</w:t>
      </w:r>
    </w:p>
    <w:p w14:paraId="25F1C05A" w14:textId="77777777" w:rsidR="001917E4" w:rsidRDefault="001917E4">
      <w:pPr>
        <w:ind w:firstLine="0"/>
      </w:pPr>
    </w:p>
    <w:p w14:paraId="25F1C05C" w14:textId="490098E7" w:rsidR="001917E4" w:rsidRDefault="00677770" w:rsidP="00B14569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r>
        <w:t>Dodatek</w:t>
      </w:r>
      <w:r w:rsidR="00CC2911">
        <w:t xml:space="preserve"> </w:t>
      </w:r>
      <w:r>
        <w:t xml:space="preserve">Smlouvy </w:t>
      </w:r>
      <w:r w:rsidR="00CC2911">
        <w:t xml:space="preserve">nabývá platnosti dnem podpisu smluvních </w:t>
      </w:r>
      <w:r w:rsidR="000D0207">
        <w:t>stran. Účinnosti</w:t>
      </w:r>
      <w:r w:rsidR="00CC2911">
        <w:t xml:space="preserve"> nabývá </w:t>
      </w:r>
      <w:r>
        <w:t>Dodatek S</w:t>
      </w:r>
      <w:r w:rsidR="00CC2911">
        <w:t>mlouv</w:t>
      </w:r>
      <w:r>
        <w:t>y</w:t>
      </w:r>
      <w:r w:rsidR="00CC2911">
        <w:t xml:space="preserve"> zveřejněním v souladu se zákonem 340/2015 Sb., o registru smluv.</w:t>
      </w:r>
    </w:p>
    <w:p w14:paraId="25F1C062" w14:textId="1303AEF2" w:rsidR="001917E4" w:rsidRDefault="00677770" w:rsidP="00B14569">
      <w:pPr>
        <w:numPr>
          <w:ilvl w:val="1"/>
          <w:numId w:val="3"/>
        </w:numPr>
        <w:tabs>
          <w:tab w:val="clear" w:pos="1647"/>
        </w:tabs>
        <w:spacing w:before="120"/>
        <w:ind w:left="567" w:hanging="567"/>
        <w:jc w:val="left"/>
      </w:pPr>
      <w:r>
        <w:t xml:space="preserve">Dodatek </w:t>
      </w:r>
      <w:r w:rsidR="00CC2911">
        <w:t>Smlouv</w:t>
      </w:r>
      <w:r>
        <w:t>y</w:t>
      </w:r>
      <w:r w:rsidR="00CC2911">
        <w:t xml:space="preserve"> se vyhotovuje ve dvou vyhotoveních vlastnoručně signovaných smluvními stranami, z nichž každé smluvní straně přísluší po jednom výtisku.</w:t>
      </w:r>
    </w:p>
    <w:p w14:paraId="25F1C063" w14:textId="77777777" w:rsidR="001917E4" w:rsidRDefault="001917E4">
      <w:pPr>
        <w:spacing w:before="80" w:after="80"/>
      </w:pPr>
    </w:p>
    <w:p w14:paraId="25F1C064" w14:textId="77777777" w:rsidR="001917E4" w:rsidRDefault="001917E4">
      <w:pPr>
        <w:spacing w:before="80" w:after="80"/>
      </w:pPr>
    </w:p>
    <w:p w14:paraId="25F1C072" w14:textId="77777777" w:rsidR="001917E4" w:rsidRDefault="00CC2911">
      <w:pPr>
        <w:spacing w:before="120" w:after="120"/>
        <w:ind w:firstLine="0"/>
      </w:pPr>
      <w:r>
        <w:t>Za Poskytovatele:</w:t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25F1C073" w14:textId="77777777" w:rsidR="001917E4" w:rsidRDefault="001917E4">
      <w:pPr>
        <w:spacing w:before="120" w:after="120"/>
        <w:ind w:left="567" w:firstLine="539"/>
      </w:pPr>
    </w:p>
    <w:p w14:paraId="25F1C074" w14:textId="77777777" w:rsidR="001917E4" w:rsidRDefault="00CC2911">
      <w:pPr>
        <w:spacing w:before="120" w:after="120"/>
        <w:ind w:firstLine="0"/>
        <w:jc w:val="left"/>
      </w:pPr>
      <w:r>
        <w:t xml:space="preserve">V </w:t>
      </w:r>
      <w:sdt>
        <w:sdtPr>
          <w:id w:val="1914768433"/>
        </w:sdtPr>
        <w:sdtEndPr/>
        <w:sdtContent>
          <w:r>
            <w:t>Teplicích</w:t>
          </w:r>
        </w:sdtContent>
      </w:sdt>
      <w:r>
        <w:t xml:space="preserve"> dne …………</w:t>
      </w:r>
      <w:r>
        <w:tab/>
        <w:t xml:space="preserve">   </w:t>
      </w:r>
      <w:r>
        <w:tab/>
      </w:r>
      <w:r>
        <w:tab/>
      </w:r>
      <w:r>
        <w:tab/>
        <w:t xml:space="preserve">   V </w:t>
      </w:r>
      <w:sdt>
        <w:sdtPr>
          <w:id w:val="1562403752"/>
        </w:sdtPr>
        <w:sdtEndPr/>
        <w:sdtContent>
          <w:r>
            <w:t>Teplicích</w:t>
          </w:r>
        </w:sdtContent>
      </w:sdt>
      <w:r>
        <w:t xml:space="preserve"> dne …………</w:t>
      </w:r>
    </w:p>
    <w:p w14:paraId="25F1C075" w14:textId="77777777" w:rsidR="001917E4" w:rsidRDefault="001917E4">
      <w:pPr>
        <w:spacing w:before="120" w:after="120"/>
        <w:ind w:left="567" w:firstLine="539"/>
      </w:pPr>
    </w:p>
    <w:p w14:paraId="25F1C076" w14:textId="77777777" w:rsidR="001917E4" w:rsidRDefault="001917E4">
      <w:pPr>
        <w:spacing w:before="120" w:after="120"/>
        <w:ind w:left="567" w:firstLine="539"/>
      </w:pPr>
    </w:p>
    <w:p w14:paraId="25F1C077" w14:textId="77777777" w:rsidR="001917E4" w:rsidRDefault="001917E4">
      <w:pPr>
        <w:spacing w:before="120" w:after="120"/>
        <w:ind w:left="567" w:firstLine="539"/>
      </w:pPr>
    </w:p>
    <w:p w14:paraId="25F1C078" w14:textId="77777777" w:rsidR="001917E4" w:rsidRDefault="00CC2911">
      <w:pPr>
        <w:spacing w:before="120" w:after="120"/>
        <w:ind w:firstLine="0"/>
      </w:pPr>
      <w:r>
        <w:t xml:space="preserve">    ……………………………………</w:t>
      </w:r>
      <w:r>
        <w:tab/>
      </w:r>
      <w:r>
        <w:tab/>
      </w:r>
      <w:r>
        <w:tab/>
        <w:t xml:space="preserve">     ……………………………………</w:t>
      </w:r>
    </w:p>
    <w:p w14:paraId="25F1C079" w14:textId="7C468EF7" w:rsidR="002E2282" w:rsidRDefault="00CC2911">
      <w:pPr>
        <w:spacing w:before="120" w:after="120"/>
        <w:ind w:firstLine="0"/>
        <w:jc w:val="left"/>
      </w:pPr>
      <w:r>
        <w:t xml:space="preserve">             </w:t>
      </w:r>
      <w:sdt>
        <w:sdtPr>
          <w:id w:val="1943118713"/>
        </w:sdtPr>
        <w:sdtEndPr/>
        <w:sdtContent>
          <w:r>
            <w:t>Ing. Zdeněk Chobot</w:t>
          </w:r>
        </w:sdtContent>
      </w:sdt>
      <w:r>
        <w:tab/>
      </w:r>
      <w:r>
        <w:tab/>
      </w:r>
      <w:r>
        <w:tab/>
      </w:r>
      <w:r>
        <w:tab/>
      </w:r>
      <w:r w:rsidR="005E4EB5">
        <w:tab/>
        <w:t xml:space="preserve">Ing. Richard </w:t>
      </w:r>
      <w:proofErr w:type="spellStart"/>
      <w:r w:rsidR="005E4EB5">
        <w:t>Frontz</w:t>
      </w:r>
      <w:proofErr w:type="spellEnd"/>
      <w:r>
        <w:tab/>
      </w:r>
    </w:p>
    <w:sectPr w:rsidR="002E22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41B9" w14:textId="77777777" w:rsidR="00DE1619" w:rsidRDefault="00DE1619">
      <w:r>
        <w:separator/>
      </w:r>
    </w:p>
  </w:endnote>
  <w:endnote w:type="continuationSeparator" w:id="0">
    <w:p w14:paraId="77260C2A" w14:textId="77777777" w:rsidR="00DE1619" w:rsidRDefault="00DE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1BC" w14:textId="1762E56C" w:rsidR="001917E4" w:rsidRDefault="00CC2911">
    <w:pPr>
      <w:pStyle w:val="Zpat"/>
    </w:pPr>
    <w:r>
      <w:tab/>
    </w:r>
    <w:r>
      <w:tab/>
      <w:t xml:space="preserve">Strana </w:t>
    </w:r>
    <w:r>
      <w:fldChar w:fldCharType="begin"/>
    </w:r>
    <w:r>
      <w:instrText>PAGE</w:instrText>
    </w:r>
    <w:r>
      <w:fldChar w:fldCharType="separate"/>
    </w:r>
    <w:r w:rsidR="00533A6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0F6B" w14:textId="77777777" w:rsidR="00DE1619" w:rsidRDefault="00DE1619">
      <w:r>
        <w:separator/>
      </w:r>
    </w:p>
  </w:footnote>
  <w:footnote w:type="continuationSeparator" w:id="0">
    <w:p w14:paraId="6FC79FC1" w14:textId="77777777" w:rsidR="00DE1619" w:rsidRDefault="00DE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1BA" w14:textId="77777777" w:rsidR="001917E4" w:rsidRDefault="00CC2911">
    <w:pPr>
      <w:pStyle w:val="Zhlav"/>
      <w:pBdr>
        <w:bottom w:val="single" w:sz="4" w:space="1" w:color="00000A"/>
      </w:pBdr>
      <w:jc w:val="left"/>
      <w:rPr>
        <w:sz w:val="16"/>
        <w:szCs w:val="16"/>
      </w:rPr>
    </w:pPr>
    <w:r>
      <w:rPr>
        <w:noProof/>
      </w:rPr>
      <w:drawing>
        <wp:anchor distT="0" distB="0" distL="114300" distR="119380" simplePos="0" relativeHeight="251658240" behindDoc="1" locked="0" layoutInCell="1" allowOverlap="1" wp14:anchorId="25F1C1BD" wp14:editId="25F1C1BE">
          <wp:simplePos x="0" y="0"/>
          <wp:positionH relativeFrom="column">
            <wp:posOffset>359410</wp:posOffset>
          </wp:positionH>
          <wp:positionV relativeFrom="paragraph">
            <wp:posOffset>-5715</wp:posOffset>
          </wp:positionV>
          <wp:extent cx="928370" cy="294640"/>
          <wp:effectExtent l="0" t="0" r="0" b="0"/>
          <wp:wrapNone/>
          <wp:docPr id="5" name="obrázek_x005f_x0020_1" descr="logo_velikost_pro_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_x005f_x0020_1" descr="logo_velikost_pro_podpi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  <w:t>Smlouva o poskytování Servisních služeb</w:t>
    </w:r>
  </w:p>
  <w:p w14:paraId="25F1C1BB" w14:textId="77777777" w:rsidR="001917E4" w:rsidRDefault="001917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5D3"/>
    <w:multiLevelType w:val="multilevel"/>
    <w:tmpl w:val="8938A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E69AE"/>
    <w:multiLevelType w:val="multilevel"/>
    <w:tmpl w:val="2E467E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" w15:restartNumberingAfterBreak="0">
    <w:nsid w:val="0C9E2D53"/>
    <w:multiLevelType w:val="multilevel"/>
    <w:tmpl w:val="125828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68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120" w:hanging="1800"/>
      </w:pPr>
    </w:lvl>
    <w:lvl w:ilvl="8">
      <w:start w:val="1"/>
      <w:numFmt w:val="decimal"/>
      <w:lvlText w:val="%1.%2.%3.%4.%5.%6.%7.%8.%9."/>
      <w:lvlJc w:val="left"/>
      <w:pPr>
        <w:ind w:left="7020" w:hanging="2160"/>
      </w:pPr>
    </w:lvl>
  </w:abstractNum>
  <w:abstractNum w:abstractNumId="3" w15:restartNumberingAfterBreak="0">
    <w:nsid w:val="14913549"/>
    <w:multiLevelType w:val="multilevel"/>
    <w:tmpl w:val="CD48D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240C"/>
    <w:multiLevelType w:val="multilevel"/>
    <w:tmpl w:val="198A4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5570D3"/>
    <w:multiLevelType w:val="multilevel"/>
    <w:tmpl w:val="63169B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260" w:hanging="720"/>
      </w:pPr>
      <w:rPr>
        <w:b/>
        <w:strike w:val="0"/>
        <w:dstrike w:val="0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70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sz w:val="28"/>
      </w:rPr>
    </w:lvl>
  </w:abstractNum>
  <w:abstractNum w:abstractNumId="6" w15:restartNumberingAfterBreak="0">
    <w:nsid w:val="293C26C0"/>
    <w:multiLevelType w:val="multilevel"/>
    <w:tmpl w:val="84902E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AAC5300"/>
    <w:multiLevelType w:val="multilevel"/>
    <w:tmpl w:val="CDDC07A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940DD0"/>
    <w:multiLevelType w:val="multilevel"/>
    <w:tmpl w:val="29E247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 w15:restartNumberingAfterBreak="0">
    <w:nsid w:val="351936D3"/>
    <w:multiLevelType w:val="multilevel"/>
    <w:tmpl w:val="D9122E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606537D"/>
    <w:multiLevelType w:val="multilevel"/>
    <w:tmpl w:val="615EDB2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56186D"/>
    <w:multiLevelType w:val="multilevel"/>
    <w:tmpl w:val="6E482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BA1A97"/>
    <w:multiLevelType w:val="multilevel"/>
    <w:tmpl w:val="88603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900FE7"/>
    <w:multiLevelType w:val="multilevel"/>
    <w:tmpl w:val="8FE27D88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4" w15:restartNumberingAfterBreak="0">
    <w:nsid w:val="5CE05508"/>
    <w:multiLevelType w:val="multilevel"/>
    <w:tmpl w:val="CBF8A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E3238C"/>
    <w:multiLevelType w:val="multilevel"/>
    <w:tmpl w:val="C6F084E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6ADD6914"/>
    <w:multiLevelType w:val="multilevel"/>
    <w:tmpl w:val="F7AE63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BC53E22"/>
    <w:multiLevelType w:val="multilevel"/>
    <w:tmpl w:val="F5101B0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8" w15:restartNumberingAfterBreak="0">
    <w:nsid w:val="74041E5A"/>
    <w:multiLevelType w:val="multilevel"/>
    <w:tmpl w:val="3286B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551C9D"/>
    <w:multiLevelType w:val="multilevel"/>
    <w:tmpl w:val="E7728D84"/>
    <w:lvl w:ilvl="0">
      <w:start w:val="1"/>
      <w:numFmt w:val="decimal"/>
      <w:pStyle w:val="Nadpis1"/>
      <w:suff w:val="space"/>
      <w:lvlText w:val="%1."/>
      <w:lvlJc w:val="left"/>
      <w:pPr>
        <w:ind w:left="7884" w:firstLine="0"/>
      </w:pPr>
      <w:rPr>
        <w:b/>
        <w:i w:val="0"/>
        <w:color w:val="00000A"/>
        <w:sz w:val="36"/>
        <w:u w:val="none"/>
      </w:rPr>
    </w:lvl>
    <w:lvl w:ilvl="1">
      <w:start w:val="4"/>
      <w:numFmt w:val="decimal"/>
      <w:pStyle w:val="Nadpis2"/>
      <w:suff w:val="space"/>
      <w:lvlText w:val="%1.%2"/>
      <w:lvlJc w:val="left"/>
      <w:pPr>
        <w:ind w:left="540" w:firstLine="0"/>
      </w:pPr>
      <w:rPr>
        <w:b/>
        <w:i w:val="0"/>
        <w:sz w:val="28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118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3941"/>
        </w:tabs>
        <w:ind w:left="394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4085"/>
        </w:tabs>
        <w:ind w:left="4085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4229"/>
        </w:tabs>
        <w:ind w:left="422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73"/>
        </w:tabs>
        <w:ind w:left="43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9"/>
      <w:lvlJc w:val="left"/>
      <w:pPr>
        <w:tabs>
          <w:tab w:val="num" w:pos="4661"/>
        </w:tabs>
        <w:ind w:left="4661" w:hanging="1584"/>
      </w:pPr>
    </w:lvl>
  </w:abstractNum>
  <w:abstractNum w:abstractNumId="20" w15:restartNumberingAfterBreak="0">
    <w:nsid w:val="7DE16590"/>
    <w:multiLevelType w:val="multilevel"/>
    <w:tmpl w:val="2E467E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18"/>
  </w:num>
  <w:num w:numId="11">
    <w:abstractNumId w:val="8"/>
  </w:num>
  <w:num w:numId="12">
    <w:abstractNumId w:val="11"/>
  </w:num>
  <w:num w:numId="13">
    <w:abstractNumId w:val="17"/>
  </w:num>
  <w:num w:numId="14">
    <w:abstractNumId w:val="4"/>
  </w:num>
  <w:num w:numId="15">
    <w:abstractNumId w:val="0"/>
  </w:num>
  <w:num w:numId="16">
    <w:abstractNumId w:val="7"/>
  </w:num>
  <w:num w:numId="17">
    <w:abstractNumId w:val="14"/>
  </w:num>
  <w:num w:numId="18">
    <w:abstractNumId w:val="15"/>
  </w:num>
  <w:num w:numId="19">
    <w:abstractNumId w:val="9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4"/>
    <w:rsid w:val="000B4856"/>
    <w:rsid w:val="000D0207"/>
    <w:rsid w:val="001917E4"/>
    <w:rsid w:val="001B3AB1"/>
    <w:rsid w:val="002A0757"/>
    <w:rsid w:val="002E2282"/>
    <w:rsid w:val="00303A10"/>
    <w:rsid w:val="00527169"/>
    <w:rsid w:val="00533A6D"/>
    <w:rsid w:val="005E4E80"/>
    <w:rsid w:val="005E4EB5"/>
    <w:rsid w:val="00646D88"/>
    <w:rsid w:val="00654331"/>
    <w:rsid w:val="00677770"/>
    <w:rsid w:val="00741267"/>
    <w:rsid w:val="00904873"/>
    <w:rsid w:val="00A91C7B"/>
    <w:rsid w:val="00AA53C5"/>
    <w:rsid w:val="00B14569"/>
    <w:rsid w:val="00B35F7A"/>
    <w:rsid w:val="00B54C6C"/>
    <w:rsid w:val="00BC1056"/>
    <w:rsid w:val="00CC2911"/>
    <w:rsid w:val="00DE1619"/>
    <w:rsid w:val="00E952D5"/>
    <w:rsid w:val="00F8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BFE8"/>
  <w15:docId w15:val="{13AE1EE9-190E-400E-9C82-27F546D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4" w:qFormat="1"/>
    <w:lsdException w:name="heading 3" w:uiPriority="4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A46"/>
    <w:pPr>
      <w:ind w:firstLine="567"/>
      <w:jc w:val="both"/>
    </w:pPr>
    <w:rPr>
      <w:sz w:val="22"/>
      <w:szCs w:val="24"/>
    </w:rPr>
  </w:style>
  <w:style w:type="paragraph" w:styleId="Nadpis1">
    <w:name w:val="heading 1"/>
    <w:basedOn w:val="Obsah1"/>
    <w:qFormat/>
    <w:rsid w:val="0095326A"/>
    <w:pPr>
      <w:keepNext/>
      <w:pageBreakBefore/>
      <w:numPr>
        <w:numId w:val="1"/>
      </w:numPr>
      <w:tabs>
        <w:tab w:val="right" w:leader="dot" w:pos="8916"/>
      </w:tabs>
      <w:spacing w:beforeAutospacing="1" w:after="851"/>
      <w:outlineLvl w:val="0"/>
    </w:pPr>
    <w:rPr>
      <w:rFonts w:cs="Arial"/>
      <w:b/>
      <w:bCs/>
      <w:caps/>
      <w:sz w:val="28"/>
      <w:szCs w:val="32"/>
    </w:rPr>
  </w:style>
  <w:style w:type="paragraph" w:styleId="Nadpis2">
    <w:name w:val="heading 2"/>
    <w:basedOn w:val="Obsah2"/>
    <w:uiPriority w:val="4"/>
    <w:qFormat/>
    <w:rsid w:val="0095326A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caps/>
      <w:szCs w:val="28"/>
      <w:u w:val="single"/>
    </w:rPr>
  </w:style>
  <w:style w:type="paragraph" w:styleId="Nadpis3">
    <w:name w:val="heading 3"/>
    <w:basedOn w:val="Obsah3"/>
    <w:uiPriority w:val="4"/>
    <w:qFormat/>
    <w:rsid w:val="0095326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Nadpis4">
    <w:name w:val="heading 4"/>
    <w:basedOn w:val="Obsah4"/>
    <w:qFormat/>
    <w:rsid w:val="0095326A"/>
    <w:pPr>
      <w:keepNext/>
      <w:numPr>
        <w:ilvl w:val="3"/>
        <w:numId w:val="1"/>
      </w:numPr>
      <w:tabs>
        <w:tab w:val="left" w:pos="1134"/>
      </w:tabs>
      <w:spacing w:before="240" w:after="60"/>
      <w:jc w:val="left"/>
      <w:outlineLvl w:val="3"/>
    </w:pPr>
    <w:rPr>
      <w:bCs/>
      <w:i/>
      <w:szCs w:val="28"/>
      <w:u w:val="single"/>
    </w:rPr>
  </w:style>
  <w:style w:type="paragraph" w:styleId="Nadpis5">
    <w:name w:val="heading 5"/>
    <w:basedOn w:val="Normln"/>
    <w:qFormat/>
    <w:rsid w:val="0095326A"/>
    <w:pPr>
      <w:numPr>
        <w:ilvl w:val="4"/>
        <w:numId w:val="1"/>
      </w:numPr>
      <w:tabs>
        <w:tab w:val="left" w:pos="2211"/>
      </w:tabs>
      <w:spacing w:before="240" w:after="60"/>
      <w:jc w:val="left"/>
      <w:outlineLvl w:val="4"/>
    </w:pPr>
    <w:rPr>
      <w:bCs/>
      <w:i/>
      <w:iCs/>
      <w:sz w:val="20"/>
      <w:szCs w:val="26"/>
    </w:rPr>
  </w:style>
  <w:style w:type="paragraph" w:styleId="Nadpis6">
    <w:name w:val="heading 6"/>
    <w:basedOn w:val="Normln"/>
    <w:qFormat/>
    <w:rsid w:val="0095326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qFormat/>
    <w:rsid w:val="0095326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qFormat/>
    <w:rsid w:val="0095326A"/>
    <w:pPr>
      <w:tabs>
        <w:tab w:val="left" w:pos="4517"/>
      </w:tabs>
      <w:spacing w:before="240" w:after="60"/>
      <w:ind w:left="4517" w:hanging="1440"/>
      <w:outlineLvl w:val="7"/>
    </w:pPr>
    <w:rPr>
      <w:i/>
      <w:iCs/>
      <w:sz w:val="24"/>
    </w:rPr>
  </w:style>
  <w:style w:type="paragraph" w:styleId="Nadpis9">
    <w:name w:val="heading 9"/>
    <w:basedOn w:val="Normln"/>
    <w:qFormat/>
    <w:rsid w:val="009532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95326A"/>
    <w:rPr>
      <w:color w:val="0000FF"/>
      <w:u w:val="single"/>
    </w:rPr>
  </w:style>
  <w:style w:type="character" w:styleId="Odkaznakoment">
    <w:name w:val="annotation reference"/>
    <w:semiHidden/>
    <w:qFormat/>
    <w:rsid w:val="0095326A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qFormat/>
    <w:rsid w:val="00CF6CEA"/>
    <w:rPr>
      <w:color w:val="808080"/>
    </w:rPr>
  </w:style>
  <w:style w:type="character" w:customStyle="1" w:styleId="NzevChar">
    <w:name w:val="Název Char"/>
    <w:basedOn w:val="Standardnpsmoodstavce"/>
    <w:link w:val="Nzev"/>
    <w:qFormat/>
    <w:rsid w:val="0076222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1737D0"/>
    <w:rPr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B5793B"/>
  </w:style>
  <w:style w:type="character" w:customStyle="1" w:styleId="TextpoznpodarouChar">
    <w:name w:val="Text pozn. pod čarou Char"/>
    <w:basedOn w:val="Standardnpsmoodstavce"/>
    <w:link w:val="Textpoznpodarou"/>
    <w:uiPriority w:val="9"/>
    <w:semiHidden/>
    <w:qFormat/>
    <w:rsid w:val="00C7403E"/>
    <w:rPr>
      <w:rFonts w:ascii="Calibri" w:hAnsi="Calibri"/>
    </w:rPr>
  </w:style>
  <w:style w:type="character" w:styleId="Znakapoznpodarou">
    <w:name w:val="footnote reference"/>
    <w:basedOn w:val="Standardnpsmoodstavce"/>
    <w:uiPriority w:val="9"/>
    <w:semiHidden/>
    <w:unhideWhenUsed/>
    <w:qFormat/>
    <w:rsid w:val="00C7403E"/>
    <w:rPr>
      <w:vertAlign w:val="superscript"/>
    </w:rPr>
  </w:style>
  <w:style w:type="character" w:customStyle="1" w:styleId="ListLabel1">
    <w:name w:val="ListLabel 1"/>
    <w:qFormat/>
    <w:rPr>
      <w:b/>
      <w:i w:val="0"/>
      <w:color w:val="00000A"/>
      <w:sz w:val="36"/>
      <w:u w:val="none"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2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  <w:strike w:val="0"/>
      <w:dstrike w:val="0"/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i w:val="0"/>
      <w:sz w:val="22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color w:val="EE3123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rsid w:val="0095326A"/>
    <w:rPr>
      <w:rFonts w:ascii="Arial" w:hAnsi="Arial"/>
      <w:sz w:val="24"/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bsah1">
    <w:name w:val="toc 1"/>
    <w:basedOn w:val="Normln"/>
    <w:autoRedefine/>
    <w:semiHidden/>
    <w:rsid w:val="0095326A"/>
  </w:style>
  <w:style w:type="paragraph" w:styleId="Obsah2">
    <w:name w:val="toc 2"/>
    <w:basedOn w:val="Normln"/>
    <w:autoRedefine/>
    <w:semiHidden/>
    <w:rsid w:val="0095326A"/>
    <w:pPr>
      <w:ind w:left="220"/>
    </w:pPr>
  </w:style>
  <w:style w:type="paragraph" w:styleId="Obsah3">
    <w:name w:val="toc 3"/>
    <w:basedOn w:val="Normln"/>
    <w:autoRedefine/>
    <w:semiHidden/>
    <w:rsid w:val="0095326A"/>
    <w:pPr>
      <w:ind w:left="440"/>
    </w:pPr>
  </w:style>
  <w:style w:type="paragraph" w:styleId="Obsah4">
    <w:name w:val="toc 4"/>
    <w:basedOn w:val="Normln"/>
    <w:autoRedefine/>
    <w:semiHidden/>
    <w:rsid w:val="0095326A"/>
    <w:pPr>
      <w:ind w:left="660"/>
    </w:pPr>
  </w:style>
  <w:style w:type="paragraph" w:customStyle="1" w:styleId="ACNormln">
    <w:name w:val="AC Normální"/>
    <w:basedOn w:val="Normln"/>
    <w:qFormat/>
    <w:rsid w:val="0095326A"/>
    <w:pPr>
      <w:widowControl w:val="0"/>
      <w:spacing w:before="120"/>
      <w:ind w:firstLine="0"/>
    </w:pPr>
    <w:rPr>
      <w:szCs w:val="20"/>
    </w:rPr>
  </w:style>
  <w:style w:type="paragraph" w:styleId="Zhlav">
    <w:name w:val="header"/>
    <w:basedOn w:val="Normln"/>
    <w:rsid w:val="009532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5326A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qFormat/>
    <w:rsid w:val="0095326A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95326A"/>
    <w:rPr>
      <w:b/>
      <w:bCs/>
    </w:rPr>
  </w:style>
  <w:style w:type="paragraph" w:styleId="Textbubliny">
    <w:name w:val="Balloon Text"/>
    <w:basedOn w:val="Normln"/>
    <w:semiHidden/>
    <w:qFormat/>
    <w:rsid w:val="0095326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F35E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lohy">
    <w:name w:val="Přílohy"/>
    <w:uiPriority w:val="99"/>
    <w:qFormat/>
    <w:rsid w:val="002B52A5"/>
    <w:rPr>
      <w:rFonts w:ascii="Arial" w:hAnsi="Arial"/>
      <w:b/>
      <w:bCs/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FE1E39"/>
    <w:pPr>
      <w:ind w:left="720"/>
      <w:contextualSpacing/>
    </w:pPr>
  </w:style>
  <w:style w:type="paragraph" w:customStyle="1" w:styleId="AC-11Nadpis">
    <w:name w:val="AC - 1.1 Nadpis"/>
    <w:basedOn w:val="Normln"/>
    <w:qFormat/>
    <w:locked/>
    <w:rsid w:val="0096441D"/>
    <w:pPr>
      <w:spacing w:before="240" w:after="120"/>
    </w:pPr>
    <w:rPr>
      <w:rFonts w:ascii="Arial" w:hAnsi="Arial" w:cs="Arial"/>
      <w:b/>
      <w:bCs/>
      <w:color w:val="231F20"/>
      <w:sz w:val="20"/>
    </w:rPr>
  </w:style>
  <w:style w:type="paragraph" w:customStyle="1" w:styleId="AC-111Nadpis">
    <w:name w:val="AC - 1.1.1 Nadpis"/>
    <w:basedOn w:val="AC-11Nadpis"/>
    <w:qFormat/>
    <w:locked/>
    <w:rsid w:val="0096441D"/>
    <w:pPr>
      <w:spacing w:before="160"/>
    </w:pPr>
  </w:style>
  <w:style w:type="paragraph" w:styleId="Nzev">
    <w:name w:val="Title"/>
    <w:basedOn w:val="Normln"/>
    <w:link w:val="NzevChar"/>
    <w:qFormat/>
    <w:rsid w:val="0076222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Default">
    <w:name w:val="Default"/>
    <w:qFormat/>
    <w:rsid w:val="000B5963"/>
    <w:rPr>
      <w:color w:val="000000"/>
      <w:sz w:val="24"/>
      <w:szCs w:val="24"/>
    </w:rPr>
  </w:style>
  <w:style w:type="paragraph" w:customStyle="1" w:styleId="ACOdstavec">
    <w:name w:val="AC Odstavec"/>
    <w:basedOn w:val="Normln"/>
    <w:qFormat/>
    <w:rsid w:val="00847DE3"/>
    <w:pPr>
      <w:suppressAutoHyphens/>
      <w:spacing w:before="240" w:after="120"/>
      <w:ind w:firstLine="0"/>
    </w:pPr>
    <w:rPr>
      <w:rFonts w:ascii="Calibri" w:hAnsi="Calibri"/>
      <w:sz w:val="20"/>
      <w:szCs w:val="20"/>
    </w:rPr>
  </w:style>
  <w:style w:type="paragraph" w:customStyle="1" w:styleId="ACNadpis1">
    <w:name w:val="AC Nadpis 1"/>
    <w:basedOn w:val="Normln"/>
    <w:qFormat/>
    <w:rsid w:val="008820C1"/>
    <w:pPr>
      <w:keepNext/>
      <w:pageBreakBefore/>
      <w:widowControl w:val="0"/>
      <w:spacing w:after="240"/>
      <w:ind w:firstLine="0"/>
      <w:jc w:val="left"/>
      <w:outlineLvl w:val="0"/>
    </w:pPr>
    <w:rPr>
      <w:rFonts w:ascii="Calibri" w:hAnsi="Calibri"/>
      <w:b/>
      <w:sz w:val="30"/>
      <w:szCs w:val="20"/>
    </w:rPr>
  </w:style>
  <w:style w:type="paragraph" w:customStyle="1" w:styleId="ACNadpis2">
    <w:name w:val="AC Nadpis 2"/>
    <w:basedOn w:val="Normln"/>
    <w:qFormat/>
    <w:rsid w:val="002A4482"/>
    <w:pPr>
      <w:keepNext/>
      <w:spacing w:before="240" w:after="120"/>
      <w:ind w:firstLine="0"/>
      <w:jc w:val="left"/>
      <w:outlineLvl w:val="1"/>
    </w:pPr>
    <w:rPr>
      <w:rFonts w:ascii="Calibri" w:hAnsi="Calibri"/>
      <w:b/>
      <w:sz w:val="24"/>
      <w:szCs w:val="20"/>
    </w:rPr>
  </w:style>
  <w:style w:type="paragraph" w:customStyle="1" w:styleId="ACNadpis3">
    <w:name w:val="AC Nadpis 3"/>
    <w:basedOn w:val="Normln"/>
    <w:qFormat/>
    <w:rsid w:val="00DB3A76"/>
    <w:pPr>
      <w:keepNext/>
      <w:spacing w:before="240" w:after="120"/>
      <w:ind w:firstLine="0"/>
      <w:jc w:val="left"/>
      <w:outlineLvl w:val="2"/>
    </w:pPr>
    <w:rPr>
      <w:rFonts w:ascii="Calibri" w:hAnsi="Calibri"/>
      <w:b/>
      <w:szCs w:val="20"/>
    </w:rPr>
  </w:style>
  <w:style w:type="paragraph" w:customStyle="1" w:styleId="ACNadpis4">
    <w:name w:val="AC Nadpis 4"/>
    <w:basedOn w:val="Normln"/>
    <w:qFormat/>
    <w:rsid w:val="00DB3A76"/>
    <w:pPr>
      <w:keepNext/>
      <w:spacing w:before="120" w:after="120"/>
      <w:ind w:firstLine="0"/>
      <w:jc w:val="left"/>
      <w:outlineLvl w:val="3"/>
    </w:pPr>
    <w:rPr>
      <w:rFonts w:ascii="Calibri" w:hAnsi="Calibri"/>
      <w:b/>
      <w:sz w:val="20"/>
      <w:szCs w:val="20"/>
    </w:rPr>
  </w:style>
  <w:style w:type="paragraph" w:customStyle="1" w:styleId="ACOdrky">
    <w:name w:val="AC Odrážky"/>
    <w:basedOn w:val="ACOdstavec"/>
    <w:uiPriority w:val="1"/>
    <w:qFormat/>
    <w:rsid w:val="004A2A11"/>
    <w:pPr>
      <w:spacing w:before="0" w:after="0"/>
    </w:pPr>
  </w:style>
  <w:style w:type="paragraph" w:customStyle="1" w:styleId="ACTabulkadoleva">
    <w:name w:val="AC Tabulka doleva"/>
    <w:basedOn w:val="Normln"/>
    <w:uiPriority w:val="2"/>
    <w:qFormat/>
    <w:rsid w:val="00694EDD"/>
    <w:pPr>
      <w:suppressAutoHyphens/>
      <w:spacing w:after="60"/>
      <w:ind w:right="113" w:firstLine="0"/>
      <w:jc w:val="left"/>
    </w:pPr>
    <w:rPr>
      <w:szCs w:val="20"/>
    </w:rPr>
  </w:style>
  <w:style w:type="paragraph" w:customStyle="1" w:styleId="ablonaOdstavec">
    <w:name w:val="šablona  Odstavec"/>
    <w:basedOn w:val="Normln"/>
    <w:qFormat/>
    <w:rsid w:val="00250776"/>
    <w:pPr>
      <w:suppressAutoHyphens/>
      <w:spacing w:after="120"/>
      <w:ind w:firstLine="0"/>
    </w:pPr>
    <w:rPr>
      <w:rFonts w:ascii="Calibri" w:hAnsi="Calibri"/>
      <w14:stylisticSets>
        <w14:styleSet w14:id="1"/>
      </w14:stylisticSets>
    </w:rPr>
  </w:style>
  <w:style w:type="paragraph" w:styleId="Normlnweb">
    <w:name w:val="Normal (Web)"/>
    <w:basedOn w:val="Normln"/>
    <w:uiPriority w:val="99"/>
    <w:semiHidden/>
    <w:unhideWhenUsed/>
    <w:qFormat/>
    <w:rsid w:val="00314549"/>
    <w:pPr>
      <w:spacing w:beforeAutospacing="1" w:afterAutospacing="1"/>
      <w:ind w:firstLine="0"/>
      <w:jc w:val="left"/>
    </w:pPr>
    <w:rPr>
      <w:sz w:val="24"/>
    </w:rPr>
  </w:style>
  <w:style w:type="paragraph" w:styleId="Textpoznpodarou">
    <w:name w:val="footnote text"/>
    <w:basedOn w:val="Normln"/>
    <w:link w:val="TextpoznpodarouChar"/>
    <w:uiPriority w:val="9"/>
    <w:semiHidden/>
    <w:unhideWhenUsed/>
    <w:qFormat/>
    <w:rsid w:val="00C7403E"/>
    <w:pPr>
      <w:ind w:firstLine="0"/>
    </w:pPr>
    <w:rPr>
      <w:rFonts w:ascii="Calibri" w:hAnsi="Calibri"/>
      <w:sz w:val="20"/>
      <w:szCs w:val="20"/>
    </w:rPr>
  </w:style>
  <w:style w:type="paragraph" w:customStyle="1" w:styleId="MIUSzkladn">
    <w:name w:val="MIUS základní"/>
    <w:basedOn w:val="Normln"/>
    <w:qFormat/>
    <w:rsid w:val="00FF07BC"/>
    <w:pPr>
      <w:spacing w:line="280" w:lineRule="exact"/>
      <w:ind w:firstLine="0"/>
      <w:jc w:val="left"/>
    </w:pPr>
    <w:rPr>
      <w:rFonts w:ascii="Arial" w:hAnsi="Arial"/>
      <w:sz w:val="16"/>
    </w:rPr>
  </w:style>
  <w:style w:type="paragraph" w:customStyle="1" w:styleId="Poznmkapodarou">
    <w:name w:val="Poznámka pod čarou"/>
    <w:basedOn w:val="Normln"/>
  </w:style>
  <w:style w:type="paragraph" w:customStyle="1" w:styleId="Quotations">
    <w:name w:val="Quotations"/>
    <w:basedOn w:val="Normln"/>
    <w:qFormat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05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2">
    <w:name w:val="Light List Accent 2"/>
    <w:basedOn w:val="Normlntabulka"/>
    <w:uiPriority w:val="61"/>
    <w:rsid w:val="00065F4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Revize">
    <w:name w:val="Revision"/>
    <w:hidden/>
    <w:uiPriority w:val="99"/>
    <w:semiHidden/>
    <w:rsid w:val="0052716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8342609E6D14793E42C4AC2C33016" ma:contentTypeVersion="34" ma:contentTypeDescription="Vytvořit nový dokument" ma:contentTypeScope="" ma:versionID="b783de79c9c93e36607d7f672c2b0f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6db529af2d32a309f5b2170ef89a6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Odesilatel e-mailové zprávy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– komu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- kopie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– od" ma:description="" ma:hidden="true" ma:internalName="EmailFrom">
      <xsd:simpleType>
        <xsd:restriction base="dms:Text"/>
      </xsd:simpleType>
    </xsd:element>
    <xsd:element name="EmailSubject" ma:index="12" nillable="true" ma:displayName="E-mail – předmět" ma:description="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6603-0E02-4741-8660-4695459AF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5A7FA-271E-479C-9E9A-F4F136007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61D873-C6BA-4582-A1C2-1861AFE316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A4049B-2DC0-49F3-B335-6FFEE751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Smlouvu o poskytování služeb</vt:lpstr>
    </vt:vector>
  </TitlesOfParts>
  <Company>AutoCont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Smlouvu o poskytování služeb</dc:title>
  <dc:creator>kubes</dc:creator>
  <cp:lastModifiedBy>Parlesák Jan</cp:lastModifiedBy>
  <cp:revision>3</cp:revision>
  <cp:lastPrinted>2017-06-28T07:36:00Z</cp:lastPrinted>
  <dcterms:created xsi:type="dcterms:W3CDTF">2019-03-20T08:43:00Z</dcterms:created>
  <dcterms:modified xsi:type="dcterms:W3CDTF">2019-03-20T08:53:00Z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AutoCont</vt:lpwstr>
  </property>
  <property fmtid="{D5CDD505-2E9C-101B-9397-08002B2CF9AE}" pid="4" name="ContentTypeId">
    <vt:lpwstr>0x01010067F8342609E6D14793E42C4AC2C33016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kce portfolia">
    <vt:lpwstr>53</vt:lpwstr>
  </property>
  <property fmtid="{D5CDD505-2E9C-101B-9397-08002B2CF9AE}" pid="10" name="ShareDoc">
    <vt:bool>false</vt:bool>
  </property>
  <property fmtid="{D5CDD505-2E9C-101B-9397-08002B2CF9AE}" pid="11" name="Typ p??lohy">
    <vt:lpwstr>Ostatní</vt:lpwstr>
  </property>
  <property fmtid="{D5CDD505-2E9C-101B-9397-08002B2CF9AE}" pid="12" name="_dlc_DocIdItemGuid">
    <vt:lpwstr>4e4b4338-f2f4-4780-885f-a3e646aa86bd</vt:lpwstr>
  </property>
</Properties>
</file>