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b/>
          <w:color w:val="000000"/>
          <w:sz w:val="22"/>
          <w:szCs w:val="22"/>
        </w:rPr>
        <w:t>DBP, s.r.o.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Jakubské nám. 5, 602 00 Brno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zastoupené MgA. Ondřejem Chalupským, ředitelem jednajícím na základě plné moci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IČO: 44961871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DIĆ: CZ44961871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zapsané v OR u Krajského soudu v Brně, oddíl C 4178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Bankovní spojení: </w:t>
      </w:r>
      <w:r w:rsidR="00D72968">
        <w:rPr>
          <w:rFonts w:ascii="Arial" w:eastAsia="Arial Narrow" w:hAnsi="Arial" w:cs="Arial"/>
          <w:color w:val="000000"/>
          <w:sz w:val="22"/>
          <w:szCs w:val="22"/>
        </w:rPr>
        <w:t>….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Číslo účtu: </w:t>
      </w:r>
      <w:r w:rsidR="00D72968">
        <w:rPr>
          <w:rFonts w:ascii="Arial" w:eastAsia="Arial Narrow" w:hAnsi="Arial" w:cs="Arial"/>
          <w:color w:val="000000"/>
          <w:sz w:val="22"/>
          <w:szCs w:val="22"/>
        </w:rPr>
        <w:t>…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kontaktní </w:t>
      </w:r>
      <w:proofErr w:type="gramStart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osoba:  </w:t>
      </w:r>
      <w:r w:rsidR="00D72968">
        <w:rPr>
          <w:rFonts w:ascii="Arial" w:eastAsia="Arial Narrow" w:hAnsi="Arial" w:cs="Arial"/>
          <w:color w:val="000000"/>
          <w:sz w:val="22"/>
          <w:szCs w:val="22"/>
        </w:rPr>
        <w:t>…</w:t>
      </w:r>
      <w:proofErr w:type="gramEnd"/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kontakt světla, zvuk, jevištní </w:t>
      </w:r>
      <w:proofErr w:type="gramStart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technika:  </w:t>
      </w:r>
      <w:r w:rsidR="00D72968">
        <w:rPr>
          <w:rFonts w:ascii="Arial" w:eastAsia="Arial Narrow" w:hAnsi="Arial" w:cs="Arial"/>
          <w:color w:val="000000"/>
          <w:sz w:val="22"/>
          <w:szCs w:val="22"/>
        </w:rPr>
        <w:t>…</w:t>
      </w:r>
      <w:proofErr w:type="gramEnd"/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(dále jen DIVADLO) 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a 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0768E7" w:rsidRPr="000768E7" w:rsidRDefault="000768E7" w:rsidP="000768E7">
      <w:pPr>
        <w:rPr>
          <w:rFonts w:ascii="Arial" w:eastAsia="Arial Narrow" w:hAnsi="Arial" w:cs="Arial"/>
          <w:b/>
          <w:sz w:val="22"/>
          <w:szCs w:val="22"/>
        </w:rPr>
      </w:pPr>
      <w:r w:rsidRPr="000768E7">
        <w:rPr>
          <w:rFonts w:ascii="Arial" w:eastAsia="Arial Narrow" w:hAnsi="Arial" w:cs="Arial"/>
          <w:b/>
          <w:sz w:val="22"/>
          <w:szCs w:val="22"/>
        </w:rPr>
        <w:t>JUPITER club, s.r.o.</w:t>
      </w:r>
    </w:p>
    <w:p w:rsidR="000768E7" w:rsidRPr="000768E7" w:rsidRDefault="000768E7" w:rsidP="000768E7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Náměstí 17, 594 01 Velké Meziříčí</w:t>
      </w:r>
    </w:p>
    <w:p w:rsidR="00801457" w:rsidRPr="000768E7" w:rsidRDefault="00883FD4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zastoupený:</w:t>
      </w:r>
      <w:r w:rsidR="007971C5" w:rsidRPr="000768E7">
        <w:rPr>
          <w:rFonts w:ascii="Arial" w:eastAsia="Arial Narrow" w:hAnsi="Arial" w:cs="Arial"/>
          <w:sz w:val="22"/>
          <w:szCs w:val="22"/>
        </w:rPr>
        <w:t xml:space="preserve"> </w:t>
      </w:r>
      <w:r w:rsidR="000768E7" w:rsidRPr="000768E7">
        <w:rPr>
          <w:rFonts w:ascii="Arial" w:eastAsia="Arial Narrow" w:hAnsi="Arial" w:cs="Arial"/>
          <w:sz w:val="22"/>
          <w:szCs w:val="22"/>
        </w:rPr>
        <w:t>Mgr. Milanem Dufkem</w:t>
      </w:r>
    </w:p>
    <w:p w:rsidR="00801457" w:rsidRPr="000768E7" w:rsidRDefault="007971C5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IČO: </w:t>
      </w:r>
      <w:r w:rsidR="000768E7" w:rsidRPr="000768E7">
        <w:rPr>
          <w:rFonts w:ascii="Arial" w:eastAsia="Arial Narrow" w:hAnsi="Arial" w:cs="Arial"/>
          <w:sz w:val="22"/>
          <w:szCs w:val="22"/>
        </w:rPr>
        <w:t>46967036</w:t>
      </w:r>
    </w:p>
    <w:p w:rsidR="00801457" w:rsidRDefault="007971C5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DIČ: </w:t>
      </w:r>
      <w:r w:rsidR="000768E7" w:rsidRPr="000768E7">
        <w:rPr>
          <w:rFonts w:ascii="Arial" w:eastAsia="Arial Narrow" w:hAnsi="Arial" w:cs="Arial"/>
          <w:sz w:val="22"/>
          <w:szCs w:val="22"/>
        </w:rPr>
        <w:t>CZ46967036</w:t>
      </w:r>
    </w:p>
    <w:p w:rsidR="000768E7" w:rsidRPr="000768E7" w:rsidRDefault="000768E7">
      <w:pPr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Číslo účtu: </w:t>
      </w:r>
      <w:r w:rsidR="00D72968">
        <w:rPr>
          <w:rFonts w:ascii="Arial" w:eastAsia="Arial Narrow" w:hAnsi="Arial" w:cs="Arial"/>
          <w:sz w:val="22"/>
          <w:szCs w:val="22"/>
        </w:rPr>
        <w:t>…</w:t>
      </w:r>
      <w:r w:rsidRPr="000768E7">
        <w:rPr>
          <w:rFonts w:ascii="Arial" w:eastAsia="Arial Narrow" w:hAnsi="Arial" w:cs="Arial"/>
          <w:sz w:val="22"/>
          <w:szCs w:val="22"/>
        </w:rPr>
        <w:t>     </w:t>
      </w:r>
    </w:p>
    <w:p w:rsidR="00801457" w:rsidRPr="000768E7" w:rsidRDefault="007971C5">
      <w:pPr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Zapsána </w:t>
      </w:r>
      <w:r w:rsidR="00883FD4" w:rsidRPr="000768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 </w:t>
      </w:r>
      <w:r w:rsidR="000768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Krajského </w:t>
      </w:r>
      <w:r w:rsidR="00883FD4" w:rsidRPr="000768E7">
        <w:rPr>
          <w:rFonts w:ascii="Arial" w:hAnsi="Arial" w:cs="Arial"/>
          <w:color w:val="000000"/>
          <w:sz w:val="22"/>
          <w:szCs w:val="22"/>
          <w:shd w:val="clear" w:color="auto" w:fill="FFFFFF"/>
        </w:rPr>
        <w:t>soudu v</w:t>
      </w:r>
      <w:r w:rsidR="000768E7">
        <w:rPr>
          <w:rFonts w:ascii="Arial" w:hAnsi="Arial" w:cs="Arial"/>
          <w:color w:val="000000"/>
          <w:sz w:val="22"/>
          <w:szCs w:val="22"/>
          <w:shd w:val="clear" w:color="auto" w:fill="FFFFFF"/>
        </w:rPr>
        <w:t> Brně</w:t>
      </w:r>
      <w:r w:rsidR="000768E7">
        <w:rPr>
          <w:rFonts w:ascii="Arial" w:hAnsi="Arial" w:cs="Arial"/>
          <w:sz w:val="22"/>
          <w:szCs w:val="22"/>
        </w:rPr>
        <w:t xml:space="preserve">, oddíl </w:t>
      </w:r>
      <w:r w:rsidR="000768E7" w:rsidRPr="000768E7">
        <w:rPr>
          <w:rFonts w:ascii="Arial" w:hAnsi="Arial" w:cs="Arial"/>
          <w:sz w:val="22"/>
          <w:szCs w:val="22"/>
        </w:rPr>
        <w:t>C 6891</w:t>
      </w: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768E7">
        <w:rPr>
          <w:rFonts w:ascii="Arial" w:eastAsia="Arial Narrow" w:hAnsi="Arial" w:cs="Arial"/>
          <w:sz w:val="22"/>
          <w:szCs w:val="22"/>
        </w:rPr>
        <w:t>kontaktní osoba:</w:t>
      </w:r>
      <w:r w:rsidR="000768E7" w:rsidRPr="000768E7">
        <w:rPr>
          <w:rFonts w:ascii="Arial" w:eastAsia="Arial Narrow" w:hAnsi="Arial" w:cs="Arial"/>
          <w:sz w:val="22"/>
          <w:szCs w:val="22"/>
        </w:rPr>
        <w:t xml:space="preserve"> </w:t>
      </w:r>
      <w:r w:rsidR="00D72968">
        <w:rPr>
          <w:rFonts w:ascii="Arial" w:eastAsia="Arial Narrow" w:hAnsi="Arial" w:cs="Arial"/>
          <w:sz w:val="22"/>
          <w:szCs w:val="22"/>
        </w:rPr>
        <w:t>…</w:t>
      </w:r>
    </w:p>
    <w:p w:rsidR="00801457" w:rsidRPr="000768E7" w:rsidRDefault="007971C5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kontakt světla: …</w:t>
      </w:r>
    </w:p>
    <w:p w:rsidR="00801457" w:rsidRPr="000768E7" w:rsidRDefault="007971C5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kontakt zvuk: …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(dále jen POŘADATEL)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center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b/>
          <w:sz w:val="22"/>
          <w:szCs w:val="22"/>
        </w:rPr>
        <w:t>uzavírají dnešního dne smlouvu o pořádání divadelního představení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center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b/>
          <w:sz w:val="22"/>
          <w:szCs w:val="22"/>
        </w:rPr>
        <w:t>I. Předmět smlouvy</w:t>
      </w:r>
    </w:p>
    <w:p w:rsidR="00801457" w:rsidRPr="000768E7" w:rsidRDefault="007971C5">
      <w:pPr>
        <w:tabs>
          <w:tab w:val="left" w:pos="709"/>
        </w:tabs>
        <w:ind w:left="349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Předmětem této smlouvy je vymezení vzájemných práv a povinností při provedení divadelního představení </w:t>
      </w:r>
      <w:r w:rsidRPr="000768E7">
        <w:rPr>
          <w:rFonts w:ascii="Arial" w:eastAsia="Arial Narrow" w:hAnsi="Arial" w:cs="Arial"/>
          <w:b/>
          <w:sz w:val="22"/>
          <w:szCs w:val="22"/>
        </w:rPr>
        <w:t>Šašek a syn</w:t>
      </w:r>
      <w:r w:rsidRPr="000768E7">
        <w:rPr>
          <w:rFonts w:ascii="Arial" w:eastAsia="Arial Narrow" w:hAnsi="Arial" w:cs="Arial"/>
          <w:sz w:val="22"/>
          <w:szCs w:val="22"/>
        </w:rPr>
        <w:t xml:space="preserve">, dne: </w:t>
      </w:r>
      <w:r w:rsidR="003D2C9E">
        <w:rPr>
          <w:rFonts w:ascii="Arial" w:eastAsia="Arial Narrow" w:hAnsi="Arial" w:cs="Arial"/>
          <w:b/>
          <w:sz w:val="22"/>
          <w:szCs w:val="22"/>
        </w:rPr>
        <w:t>6</w:t>
      </w:r>
      <w:r w:rsidR="00883FD4" w:rsidRPr="000768E7">
        <w:rPr>
          <w:rFonts w:ascii="Arial" w:eastAsia="Arial Narrow" w:hAnsi="Arial" w:cs="Arial"/>
          <w:b/>
          <w:sz w:val="22"/>
          <w:szCs w:val="22"/>
        </w:rPr>
        <w:t xml:space="preserve">. </w:t>
      </w:r>
      <w:r w:rsidR="003D2C9E">
        <w:rPr>
          <w:rFonts w:ascii="Arial" w:eastAsia="Arial Narrow" w:hAnsi="Arial" w:cs="Arial"/>
          <w:b/>
          <w:sz w:val="22"/>
          <w:szCs w:val="22"/>
        </w:rPr>
        <w:t>listopadu</w:t>
      </w:r>
      <w:r w:rsidR="00883FD4" w:rsidRPr="000768E7">
        <w:rPr>
          <w:rFonts w:ascii="Arial" w:eastAsia="Arial Narrow" w:hAnsi="Arial" w:cs="Arial"/>
          <w:b/>
          <w:sz w:val="22"/>
          <w:szCs w:val="22"/>
        </w:rPr>
        <w:t xml:space="preserve"> 2019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 </w:t>
      </w:r>
      <w:r w:rsidRPr="000768E7">
        <w:rPr>
          <w:rFonts w:ascii="Arial" w:eastAsia="Arial Narrow" w:hAnsi="Arial" w:cs="Arial"/>
          <w:sz w:val="22"/>
          <w:szCs w:val="22"/>
        </w:rPr>
        <w:t xml:space="preserve">od </w:t>
      </w:r>
      <w:r w:rsidR="00883FD4" w:rsidRPr="000768E7">
        <w:rPr>
          <w:rFonts w:ascii="Arial" w:eastAsia="Arial Narrow" w:hAnsi="Arial" w:cs="Arial"/>
          <w:b/>
          <w:sz w:val="22"/>
          <w:szCs w:val="22"/>
        </w:rPr>
        <w:t>19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 hodin </w:t>
      </w:r>
      <w:r w:rsidRPr="000768E7">
        <w:rPr>
          <w:rFonts w:ascii="Arial" w:eastAsia="Arial Narrow" w:hAnsi="Arial" w:cs="Arial"/>
          <w:sz w:val="22"/>
          <w:szCs w:val="22"/>
        </w:rPr>
        <w:t>na scéně zajištěné POŘADATELEM, tj.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 …………………………………………………………….</w:t>
      </w:r>
      <w:r w:rsidRPr="000768E7">
        <w:rPr>
          <w:rFonts w:ascii="Arial" w:eastAsia="Arial Narrow" w:hAnsi="Arial" w:cs="Arial"/>
          <w:sz w:val="22"/>
          <w:szCs w:val="22"/>
        </w:rPr>
        <w:t xml:space="preserve"> (dále jen PŘEDSTAVENÍ)</w:t>
      </w:r>
    </w:p>
    <w:p w:rsidR="00801457" w:rsidRPr="000768E7" w:rsidRDefault="00801457">
      <w:pPr>
        <w:tabs>
          <w:tab w:val="left" w:pos="709"/>
        </w:tabs>
        <w:ind w:left="36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center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b/>
          <w:sz w:val="22"/>
          <w:szCs w:val="22"/>
        </w:rPr>
        <w:t>II. Finanční podmínky</w:t>
      </w:r>
    </w:p>
    <w:p w:rsidR="00801457" w:rsidRPr="000768E7" w:rsidRDefault="007971C5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Za provedení představení se POŘADATEL zavazuje DIVADLU zaplatit </w:t>
      </w:r>
      <w:r w:rsidR="00D72968">
        <w:rPr>
          <w:rFonts w:ascii="Arial" w:eastAsia="Arial Narrow" w:hAnsi="Arial" w:cs="Arial"/>
          <w:sz w:val="22"/>
          <w:szCs w:val="22"/>
        </w:rPr>
        <w:t>…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 </w:t>
      </w:r>
      <w:r w:rsidRPr="000768E7">
        <w:rPr>
          <w:rFonts w:ascii="Arial" w:eastAsia="Arial Narrow" w:hAnsi="Arial" w:cs="Arial"/>
          <w:sz w:val="22"/>
          <w:szCs w:val="22"/>
        </w:rPr>
        <w:t xml:space="preserve"> </w:t>
      </w:r>
      <w:r w:rsidRPr="000768E7">
        <w:rPr>
          <w:rFonts w:ascii="Arial" w:eastAsia="Arial Narrow" w:hAnsi="Arial" w:cs="Arial"/>
          <w:b/>
          <w:sz w:val="22"/>
          <w:szCs w:val="22"/>
        </w:rPr>
        <w:t>Kč + DPH</w:t>
      </w:r>
      <w:r w:rsidRPr="000768E7">
        <w:rPr>
          <w:rFonts w:ascii="Arial" w:eastAsia="Arial Narrow" w:hAnsi="Arial" w:cs="Arial"/>
          <w:sz w:val="22"/>
          <w:szCs w:val="22"/>
        </w:rPr>
        <w:t xml:space="preserve"> v zákonné výši (slovy: devadesát tisíc korun českých) + náklady na dopravu, tj. </w:t>
      </w:r>
      <w:r w:rsidR="00D72968">
        <w:rPr>
          <w:rFonts w:ascii="Arial" w:eastAsia="Arial Narrow" w:hAnsi="Arial" w:cs="Arial"/>
          <w:sz w:val="22"/>
          <w:szCs w:val="22"/>
        </w:rPr>
        <w:t>…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 Kč / km + DPH </w:t>
      </w:r>
      <w:r w:rsidRPr="000768E7">
        <w:rPr>
          <w:rFonts w:ascii="Arial" w:eastAsia="Arial Narrow" w:hAnsi="Arial" w:cs="Arial"/>
          <w:sz w:val="22"/>
          <w:szCs w:val="22"/>
        </w:rPr>
        <w:t>v zákonné výši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. </w:t>
      </w:r>
      <w:r w:rsidRPr="000768E7">
        <w:rPr>
          <w:rFonts w:ascii="Arial" w:eastAsia="Arial Narrow" w:hAnsi="Arial" w:cs="Arial"/>
          <w:sz w:val="22"/>
          <w:szCs w:val="22"/>
        </w:rPr>
        <w:t>Na sjednanou částku vystaví DIVADLO po uskutečnění PŘEDSTAVENÍ daňový doklad se splatností 14 dnů. Za každý den prodlení je POŘADATEL povinen zaplatit DIVADLU smluvní pokutu ve výši 1 % z dlužné částky.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POŘADATEL se zavazuje nahlásit agentuře DILIA (na emailovou adresu </w:t>
      </w:r>
      <w:hyperlink r:id="rId7">
        <w:r w:rsidRPr="000768E7">
          <w:rPr>
            <w:rFonts w:ascii="Arial" w:eastAsia="Arial Narrow" w:hAnsi="Arial" w:cs="Arial"/>
            <w:color w:val="0000FF"/>
            <w:sz w:val="22"/>
            <w:szCs w:val="22"/>
            <w:u w:val="single"/>
          </w:rPr>
          <w:t>bendova@dilia.cz</w:t>
        </w:r>
      </w:hyperlink>
      <w:r w:rsidRPr="000768E7">
        <w:rPr>
          <w:rFonts w:ascii="Arial" w:eastAsia="Arial Narrow" w:hAnsi="Arial" w:cs="Arial"/>
          <w:sz w:val="22"/>
          <w:szCs w:val="22"/>
        </w:rPr>
        <w:t xml:space="preserve">) přehled tržby za představení do 7 dnů po uskutečnění představení a zaplatit autorské poplatky ve výši </w:t>
      </w:r>
      <w:r w:rsidR="000A6FDB" w:rsidRPr="000768E7">
        <w:rPr>
          <w:rFonts w:ascii="Arial" w:eastAsia="Arial Narrow" w:hAnsi="Arial" w:cs="Arial"/>
          <w:b/>
          <w:sz w:val="22"/>
          <w:szCs w:val="22"/>
        </w:rPr>
        <w:t>13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,5 % </w:t>
      </w:r>
      <w:r w:rsidRPr="000768E7">
        <w:rPr>
          <w:rFonts w:ascii="Arial" w:eastAsia="Arial Narrow" w:hAnsi="Arial" w:cs="Arial"/>
          <w:sz w:val="22"/>
          <w:szCs w:val="22"/>
        </w:rPr>
        <w:t xml:space="preserve">z celkové hrubé tržby. </w:t>
      </w:r>
      <w:r w:rsidRPr="000768E7">
        <w:rPr>
          <w:rFonts w:ascii="Arial" w:eastAsia="Arial Narrow" w:hAnsi="Arial" w:cs="Arial"/>
          <w:sz w:val="22"/>
          <w:szCs w:val="22"/>
          <w:highlight w:val="white"/>
        </w:rPr>
        <w:t>Agentura následně vystaví a zašle daňový doklad POŘADATELI, který je povinen ji uhradit v řádném termínu splatnosti na účet uvedený na faktuře.</w:t>
      </w:r>
    </w:p>
    <w:p w:rsidR="00801457" w:rsidRPr="000768E7" w:rsidRDefault="00801457">
      <w:pPr>
        <w:tabs>
          <w:tab w:val="left" w:pos="709"/>
        </w:tabs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tabs>
          <w:tab w:val="left" w:pos="709"/>
        </w:tabs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Dále pak </w:t>
      </w:r>
      <w:r w:rsidRPr="000768E7">
        <w:rPr>
          <w:rFonts w:ascii="Arial" w:eastAsia="Arial Narrow" w:hAnsi="Arial" w:cs="Arial"/>
          <w:b/>
          <w:sz w:val="22"/>
          <w:szCs w:val="22"/>
        </w:rPr>
        <w:t xml:space="preserve">1 % </w:t>
      </w:r>
      <w:r w:rsidRPr="000768E7">
        <w:rPr>
          <w:rFonts w:ascii="Arial" w:eastAsia="Arial Narrow" w:hAnsi="Arial" w:cs="Arial"/>
          <w:sz w:val="22"/>
          <w:szCs w:val="22"/>
        </w:rPr>
        <w:t xml:space="preserve">z celkové hrubé tržby Davidu Rotterovi na účet č. </w:t>
      </w:r>
      <w:r w:rsidR="00D72968">
        <w:rPr>
          <w:rFonts w:ascii="Arial" w:eastAsia="Arial Narrow" w:hAnsi="Arial" w:cs="Arial"/>
          <w:sz w:val="22"/>
          <w:szCs w:val="22"/>
        </w:rPr>
        <w:t>…</w:t>
      </w:r>
    </w:p>
    <w:p w:rsidR="00801457" w:rsidRPr="000768E7" w:rsidRDefault="00801457">
      <w:pPr>
        <w:tabs>
          <w:tab w:val="left" w:pos="709"/>
        </w:tabs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Tržby z představení budou připsány na účet POŘADATELE.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POŘADATEL se zavazuje nahlásit DIVADLU (na emailovou adresu jelinkova@bolek.cz) celkovou hrubou tržbu za prodané vstupenky na představení, počet nabídnutých míst a počet prodaných vstupenek do 7 dnů po uskutečnění PŘEDSTAVENÍ.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V případě, že bude dodatečně nasmlouváno výše uvedené PŘEDSTAVENÍ na následující nebo předešlý den v jiném městě, budou ceny za dopravu a ubytování herců a technické složky DIVADLA rozpočítány na poměrné části pro oba zúčastněné subjekty.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V případě, že POŘADATEL odebere od DIVADLA plakáty (ve formátu A2), je POŘADATEL povinen uhradit DIVADLU částku ve výši: </w:t>
      </w:r>
      <w:r w:rsidR="00D72968">
        <w:rPr>
          <w:rFonts w:ascii="Arial" w:eastAsia="Arial Narrow" w:hAnsi="Arial" w:cs="Arial"/>
          <w:sz w:val="22"/>
          <w:szCs w:val="22"/>
        </w:rPr>
        <w:t>…</w:t>
      </w:r>
      <w:bookmarkStart w:id="0" w:name="_GoBack"/>
      <w:bookmarkEnd w:id="0"/>
      <w:r w:rsidRPr="000768E7">
        <w:rPr>
          <w:rFonts w:ascii="Arial" w:eastAsia="Arial Narrow" w:hAnsi="Arial" w:cs="Arial"/>
          <w:sz w:val="22"/>
          <w:szCs w:val="22"/>
        </w:rPr>
        <w:t xml:space="preserve"> Kč plus DPH za 1 ks + poštovné, a to bezhotovostním převodem na základě faktury vystavené DIVADLEM.</w:t>
      </w:r>
    </w:p>
    <w:p w:rsidR="00801457" w:rsidRPr="000768E7" w:rsidRDefault="00801457">
      <w:pPr>
        <w:tabs>
          <w:tab w:val="left" w:pos="720"/>
        </w:tabs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tabs>
          <w:tab w:val="left" w:pos="720"/>
        </w:tabs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center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b/>
          <w:color w:val="000000"/>
          <w:sz w:val="22"/>
          <w:szCs w:val="22"/>
        </w:rPr>
        <w:t>Nekonání a odřeknutí představení</w:t>
      </w: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Bude-li provedení představení znemožněno v důsledku nepředvídatelné události (např. přírodní katastrofa, epidemie, úřední zákaz apod.), mají obě strany právo od smlouvy odstoupit bez jakýchkoliv nároků na finanční úhradu </w:t>
      </w:r>
      <w:r w:rsidR="003D2C9E" w:rsidRPr="000768E7">
        <w:rPr>
          <w:rFonts w:ascii="Arial" w:eastAsia="Arial Narrow" w:hAnsi="Arial" w:cs="Arial"/>
          <w:color w:val="000000"/>
          <w:sz w:val="22"/>
          <w:szCs w:val="22"/>
        </w:rPr>
        <w:t>škody,</w:t>
      </w: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avšak po předchozím vyrozumění.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Odřekne-li POŘADATEL představení z jiných </w:t>
      </w:r>
      <w:r w:rsidR="003D2C9E" w:rsidRPr="000768E7">
        <w:rPr>
          <w:rFonts w:ascii="Arial" w:eastAsia="Arial Narrow" w:hAnsi="Arial" w:cs="Arial"/>
          <w:color w:val="000000"/>
          <w:sz w:val="22"/>
          <w:szCs w:val="22"/>
        </w:rPr>
        <w:t>důvodů,</w:t>
      </w: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než je uvedeno ve lhůtě kratší než 60 dnů před sjednaným představením, je povinen DIVADLU zaplatit smluvní pokutu ve výši 50 % smluvní částky.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Odřekne-li POŘADATEL představení z jiných </w:t>
      </w:r>
      <w:r w:rsidR="003D2C9E" w:rsidRPr="000768E7">
        <w:rPr>
          <w:rFonts w:ascii="Arial" w:eastAsia="Arial Narrow" w:hAnsi="Arial" w:cs="Arial"/>
          <w:color w:val="000000"/>
          <w:sz w:val="22"/>
          <w:szCs w:val="22"/>
        </w:rPr>
        <w:t>důvodů,</w:t>
      </w: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než je uvedeno ve lhůtě kratší než 30 dnů před sjednaným představením, je povinen DIVADLU zaplatit smluvní pokutu ve výši 100 % smluvní částky.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Malý zájem o vstupenky není důvodem k odstoupení od smlouvy.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Odřekne-li jedna ze stran PŘEDSTAVENÍ z jiných důvodů, než uvedených v čl. III, odst. 1, uhradí druhé straně prokazatelné výlohy spojené s přípravou představení.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DIVADLO a POŘADATEL se zavazují, že po podpisu této smlouvy neuzavřou bez souhlasu druhé strany žádnou jinou podobnou smlouvu a nepřijmou žádný jiný závazek, který by časově, věcně nebo jinak ohrozil splnění této smlouvy.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36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tabs>
          <w:tab w:val="left" w:pos="3829"/>
        </w:tabs>
        <w:ind w:left="285"/>
        <w:jc w:val="center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b/>
          <w:color w:val="000000"/>
          <w:sz w:val="22"/>
          <w:szCs w:val="22"/>
        </w:rPr>
        <w:t xml:space="preserve">IV. Ostatní ujednání </w:t>
      </w:r>
    </w:p>
    <w:p w:rsidR="00801457" w:rsidRPr="000768E7" w:rsidRDefault="00797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POŘADATEL zajistí na své náklady veškeré podmínky nutné k bezvadnému uskutečnění představení včetně technického, organizačního a pomocného personálu.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POŘADATEL se zavazuje uvádět DIVADLO jako producenta a provozovatele inscenace na veškerých propagačních materiálech.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Pokud si bude POŘADATEL vytvářet vlastní propagační materiály související s uvedenou hrou, je povinno v tomto materiálu uvádět následující</w:t>
      </w:r>
    </w:p>
    <w:p w:rsidR="00801457" w:rsidRPr="000768E7" w:rsidRDefault="007971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jméno autora i titul hry stejným druhem a velikosti písma: Boleslav Polívka, Šašek a syn</w:t>
      </w:r>
    </w:p>
    <w:p w:rsidR="00801457" w:rsidRPr="000768E7" w:rsidRDefault="007971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hrají: Boleslav Polívka, Vladimír Polívka, Michal Chovanec, Ondřej Klíč, David </w:t>
      </w:r>
      <w:r w:rsidRPr="000768E7">
        <w:rPr>
          <w:rFonts w:ascii="Arial" w:eastAsia="Arial Narrow" w:hAnsi="Arial" w:cs="Arial"/>
          <w:color w:val="000000"/>
          <w:sz w:val="22"/>
          <w:szCs w:val="22"/>
        </w:rPr>
        <w:lastRenderedPageBreak/>
        <w:t xml:space="preserve">Rotter, Jaromír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Barin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Tichý / Milan Král, Jiří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Fretti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Pfeifer</w:t>
      </w:r>
    </w:p>
    <w:p w:rsidR="00801457" w:rsidRPr="000768E7" w:rsidRDefault="007971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režie: Boleslav Polívka</w:t>
      </w:r>
    </w:p>
    <w:p w:rsidR="00801457" w:rsidRPr="000768E7" w:rsidRDefault="007971C5" w:rsidP="003D2C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ab/>
        <w:t>Tento propagační materiál musí být zaslán k autorizaci DIVADLU na e-mail adamik@bolek.cz.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POŘADATEL dále na svůj náklad zajistí: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technické požadavky dle Přílohy č. 1 této smlouvy;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volné jeviště od 15 hod. v den konání představení;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vjezd k technickému vchodu divadla pro vyložení a naložení dekorací a kostýmů;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- </w:t>
      </w:r>
      <w:r w:rsidRPr="000768E7">
        <w:rPr>
          <w:rFonts w:ascii="Arial" w:eastAsia="Arial Narrow" w:hAnsi="Arial" w:cs="Arial"/>
          <w:b/>
          <w:sz w:val="22"/>
          <w:szCs w:val="22"/>
        </w:rPr>
        <w:t>pomoc při vykládání a nakládání dekorací (3 osoby);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přítomnost jevištního mistra, osvětlovače a zvukaře při přípravě a realizaci představení, tj. od 15 hod.;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- parkovací místa pro auta DIVADLA v blízkosti místa konání PŘEDSTAVENÍ pro 2 nákladní auta a </w:t>
      </w:r>
      <w:r w:rsidR="00181AAD" w:rsidRPr="000768E7">
        <w:rPr>
          <w:rFonts w:ascii="Arial" w:eastAsia="Arial Narrow" w:hAnsi="Arial" w:cs="Arial"/>
          <w:sz w:val="22"/>
          <w:szCs w:val="22"/>
        </w:rPr>
        <w:t>1–2</w:t>
      </w:r>
      <w:r w:rsidRPr="000768E7">
        <w:rPr>
          <w:rFonts w:ascii="Arial" w:eastAsia="Arial Narrow" w:hAnsi="Arial" w:cs="Arial"/>
          <w:sz w:val="22"/>
          <w:szCs w:val="22"/>
        </w:rPr>
        <w:t xml:space="preserve"> osobní auta;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šatny pro 8 osob včetně sociálního zařízení (WC a sprchy včetně ručníků a mýdla);</w:t>
      </w:r>
    </w:p>
    <w:p w:rsidR="00801457" w:rsidRPr="000768E7" w:rsidRDefault="007971C5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- </w:t>
      </w:r>
      <w:r w:rsidR="003D2C9E">
        <w:rPr>
          <w:rFonts w:ascii="Arial" w:eastAsia="Arial Narrow" w:hAnsi="Arial" w:cs="Arial"/>
          <w:sz w:val="22"/>
          <w:szCs w:val="22"/>
        </w:rPr>
        <w:t>6</w:t>
      </w:r>
      <w:r w:rsidRPr="000768E7">
        <w:rPr>
          <w:rFonts w:ascii="Arial" w:eastAsia="Arial Narrow" w:hAnsi="Arial" w:cs="Arial"/>
          <w:sz w:val="22"/>
          <w:szCs w:val="22"/>
        </w:rPr>
        <w:t xml:space="preserve"> volných vstupenek pro potřeby DIVADLA na každé představení (pokud </w:t>
      </w:r>
      <w:r w:rsidR="00181AAD" w:rsidRPr="000768E7">
        <w:rPr>
          <w:rFonts w:ascii="Arial" w:eastAsia="Arial Narrow" w:hAnsi="Arial" w:cs="Arial"/>
          <w:sz w:val="22"/>
          <w:szCs w:val="22"/>
        </w:rPr>
        <w:t>nevzejde</w:t>
      </w:r>
      <w:r w:rsidRPr="000768E7">
        <w:rPr>
          <w:rFonts w:ascii="Arial" w:eastAsia="Arial Narrow" w:hAnsi="Arial" w:cs="Arial"/>
          <w:sz w:val="22"/>
          <w:szCs w:val="22"/>
        </w:rPr>
        <w:t xml:space="preserve"> ze strany DIVADLA požadavek na tyto vstupenky do dne konání, je možné tato místa uvolnit do prodeje);</w:t>
      </w:r>
    </w:p>
    <w:p w:rsidR="000A6FDB" w:rsidRPr="000768E7" w:rsidRDefault="000A6FDB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- občerstvení pro účinkující (ovoce, voda, káva, čaj)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DIVADLO se zavazuje, že bude při realizaci PŘEDSTAVENÍ usilovat o vysokou uměleckou úroveň.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Během představení je zakázáno fotografovat a pořizovat obrazový a zvukový záznam.</w:t>
      </w:r>
    </w:p>
    <w:p w:rsidR="00801457" w:rsidRPr="000768E7" w:rsidRDefault="00801457">
      <w:pPr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ind w:left="36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tabs>
          <w:tab w:val="left" w:pos="3829"/>
        </w:tabs>
        <w:ind w:left="285"/>
        <w:jc w:val="center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b/>
          <w:sz w:val="22"/>
          <w:szCs w:val="22"/>
        </w:rPr>
        <w:t>V.</w:t>
      </w:r>
      <w:r w:rsidRPr="000768E7">
        <w:rPr>
          <w:rFonts w:ascii="Arial" w:eastAsia="Arial Narrow" w:hAnsi="Arial" w:cs="Arial"/>
          <w:sz w:val="22"/>
          <w:szCs w:val="22"/>
        </w:rPr>
        <w:t xml:space="preserve"> </w:t>
      </w:r>
      <w:r w:rsidRPr="000768E7">
        <w:rPr>
          <w:rFonts w:ascii="Arial" w:eastAsia="Arial Narrow" w:hAnsi="Arial" w:cs="Arial"/>
          <w:b/>
          <w:sz w:val="22"/>
          <w:szCs w:val="22"/>
        </w:rPr>
        <w:t>Závěrečná ustanovení</w:t>
      </w:r>
    </w:p>
    <w:p w:rsidR="00801457" w:rsidRPr="000768E7" w:rsidRDefault="007971C5">
      <w:pPr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Tato smlouva je oboustranně závazná a její podmínky lze změnit pouze písemnou formou po dohodě obou stran.</w:t>
      </w:r>
    </w:p>
    <w:p w:rsidR="00801457" w:rsidRPr="000768E7" w:rsidRDefault="00801457">
      <w:pPr>
        <w:tabs>
          <w:tab w:val="left" w:pos="709"/>
        </w:tabs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Smlouva je vyhotovena ve dvou exemplářích, z nichž každá strana obdrží po jednom.</w:t>
      </w:r>
    </w:p>
    <w:p w:rsidR="00801457" w:rsidRPr="000768E7" w:rsidRDefault="00801457">
      <w:pPr>
        <w:tabs>
          <w:tab w:val="left" w:pos="709"/>
        </w:tabs>
        <w:ind w:left="720"/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Smlouva nabývá účinnosti dnem podpisu oběma stranami.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V Brně, dne ...............................</w:t>
      </w:r>
      <w:r w:rsidR="000A6FDB" w:rsidRPr="000768E7">
        <w:rPr>
          <w:rFonts w:ascii="Arial" w:eastAsia="Arial Narrow" w:hAnsi="Arial" w:cs="Arial"/>
          <w:sz w:val="22"/>
          <w:szCs w:val="22"/>
        </w:rPr>
        <w:t>...               Ve V</w:t>
      </w:r>
      <w:r w:rsidR="003D2C9E">
        <w:rPr>
          <w:rFonts w:ascii="Arial" w:eastAsia="Arial Narrow" w:hAnsi="Arial" w:cs="Arial"/>
          <w:sz w:val="22"/>
          <w:szCs w:val="22"/>
        </w:rPr>
        <w:t>elkém Meziříčí</w:t>
      </w:r>
      <w:r w:rsidRPr="000768E7">
        <w:rPr>
          <w:rFonts w:ascii="Arial" w:eastAsia="Arial Narrow" w:hAnsi="Arial" w:cs="Arial"/>
          <w:sz w:val="22"/>
          <w:szCs w:val="22"/>
        </w:rPr>
        <w:t>, dne .......................................</w:t>
      </w: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jc w:val="both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7971C5">
      <w:pPr>
        <w:jc w:val="both"/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 xml:space="preserve">------------------------------------------------      </w:t>
      </w:r>
      <w:r w:rsidRPr="000768E7">
        <w:rPr>
          <w:rFonts w:ascii="Arial" w:eastAsia="Arial Narrow" w:hAnsi="Arial" w:cs="Arial"/>
          <w:sz w:val="22"/>
          <w:szCs w:val="22"/>
        </w:rPr>
        <w:tab/>
        <w:t xml:space="preserve">           </w:t>
      </w:r>
      <w:r w:rsidRPr="000768E7">
        <w:rPr>
          <w:rFonts w:ascii="Arial" w:eastAsia="Arial Narrow" w:hAnsi="Arial" w:cs="Arial"/>
          <w:sz w:val="22"/>
          <w:szCs w:val="22"/>
        </w:rPr>
        <w:tab/>
        <w:t>-----------------------------------------------</w:t>
      </w:r>
    </w:p>
    <w:p w:rsidR="00801457" w:rsidRPr="000768E7" w:rsidRDefault="007971C5">
      <w:pPr>
        <w:rPr>
          <w:rFonts w:ascii="Arial" w:eastAsia="Arial Narrow" w:hAnsi="Arial" w:cs="Arial"/>
          <w:sz w:val="22"/>
          <w:szCs w:val="22"/>
        </w:rPr>
      </w:pPr>
      <w:r w:rsidRPr="000768E7">
        <w:rPr>
          <w:rFonts w:ascii="Arial" w:eastAsia="Arial Narrow" w:hAnsi="Arial" w:cs="Arial"/>
          <w:sz w:val="22"/>
          <w:szCs w:val="22"/>
        </w:rPr>
        <w:t>DIVADLO</w:t>
      </w:r>
      <w:r w:rsidRPr="000768E7">
        <w:rPr>
          <w:rFonts w:ascii="Arial" w:eastAsia="Arial Narrow" w:hAnsi="Arial" w:cs="Arial"/>
          <w:sz w:val="22"/>
          <w:szCs w:val="22"/>
        </w:rPr>
        <w:tab/>
      </w:r>
      <w:r w:rsidRPr="000768E7">
        <w:rPr>
          <w:rFonts w:ascii="Arial" w:eastAsia="Arial Narrow" w:hAnsi="Arial" w:cs="Arial"/>
          <w:sz w:val="22"/>
          <w:szCs w:val="22"/>
        </w:rPr>
        <w:tab/>
      </w:r>
      <w:r w:rsidRPr="000768E7">
        <w:rPr>
          <w:rFonts w:ascii="Arial" w:eastAsia="Arial Narrow" w:hAnsi="Arial" w:cs="Arial"/>
          <w:sz w:val="22"/>
          <w:szCs w:val="22"/>
        </w:rPr>
        <w:tab/>
      </w:r>
      <w:r w:rsidRPr="000768E7">
        <w:rPr>
          <w:rFonts w:ascii="Arial" w:eastAsia="Arial Narrow" w:hAnsi="Arial" w:cs="Arial"/>
          <w:sz w:val="22"/>
          <w:szCs w:val="22"/>
        </w:rPr>
        <w:tab/>
      </w:r>
      <w:r w:rsidRPr="000768E7">
        <w:rPr>
          <w:rFonts w:ascii="Arial" w:eastAsia="Arial Narrow" w:hAnsi="Arial" w:cs="Arial"/>
          <w:sz w:val="22"/>
          <w:szCs w:val="22"/>
        </w:rPr>
        <w:tab/>
        <w:t xml:space="preserve"> POŘADATEL</w:t>
      </w:r>
    </w:p>
    <w:p w:rsidR="00801457" w:rsidRPr="000768E7" w:rsidRDefault="00801457">
      <w:pPr>
        <w:ind w:left="708" w:firstLine="708"/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3D0A70" w:rsidRPr="000768E7" w:rsidRDefault="003D0A70">
      <w:pPr>
        <w:rPr>
          <w:rFonts w:ascii="Arial" w:eastAsia="Arial Narrow" w:hAnsi="Arial" w:cs="Arial"/>
          <w:b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b/>
          <w:sz w:val="22"/>
          <w:szCs w:val="22"/>
          <w:u w:val="single"/>
        </w:rPr>
        <w:br/>
      </w:r>
    </w:p>
    <w:p w:rsidR="003D0A70" w:rsidRPr="000768E7" w:rsidRDefault="003D0A70">
      <w:pPr>
        <w:rPr>
          <w:rFonts w:ascii="Arial" w:eastAsia="Arial Narrow" w:hAnsi="Arial" w:cs="Arial"/>
          <w:b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b/>
          <w:sz w:val="22"/>
          <w:szCs w:val="22"/>
          <w:u w:val="single"/>
        </w:rPr>
        <w:br w:type="page"/>
      </w:r>
    </w:p>
    <w:p w:rsidR="00801457" w:rsidRPr="000768E7" w:rsidRDefault="007971C5">
      <w:pPr>
        <w:rPr>
          <w:rFonts w:ascii="Arial" w:eastAsia="Arial Narrow" w:hAnsi="Arial" w:cs="Arial"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b/>
          <w:sz w:val="22"/>
          <w:szCs w:val="22"/>
          <w:u w:val="single"/>
        </w:rPr>
        <w:lastRenderedPageBreak/>
        <w:t>Příloha č. 1 – Technické požadavky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  <w:u w:val="single"/>
        </w:rPr>
        <w:t>Jeviště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</w:t>
      </w:r>
      <w:r w:rsidR="000A6FDB"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minimální šířka 8 m, hloubka 7</w:t>
      </w: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m, výška 4 m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funkční opona uprostřed dělená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hraje se na jevišti i na forbíně před oponou (šířka forbíny minimálně 2 m od opony)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zázemí jeviště min. 2 m na každou stranu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jeviště kolem hrací plochy do boků a nahoru vykrýt šálami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nutnost vrtání do podlahy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rovná podlaha jeviště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</w:t>
      </w:r>
      <w:r w:rsidRPr="000768E7">
        <w:rPr>
          <w:rFonts w:ascii="Arial" w:eastAsia="Arial Narrow" w:hAnsi="Arial" w:cs="Arial"/>
          <w:b/>
          <w:color w:val="000000"/>
          <w:sz w:val="22"/>
          <w:szCs w:val="22"/>
        </w:rPr>
        <w:t>pokud má divadlo protipožární železnou oponu, upozorňujeme, že pod touto oponou stojí dekorace představení, která brání jejímu spuštění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  <w:u w:val="single"/>
        </w:rPr>
        <w:t>Světla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přední světlo (front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light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>): 10 x 1-2 kW PC (umístěné na ochozu nad / za diváky)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boční přední světlo (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side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front): 8 x 1 kW PC (4 na každé straně ochozu)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horní světlo – jevištní most (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stage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bridge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>): 10 x 1 kW PC (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truss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nad forbínou)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kontra světlo – 2 x 1 kW PC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volné regulovatelné kanály na podlaze: 6 x 10 A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osvětlovací pult 24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submasterů</w:t>
      </w:r>
      <w:proofErr w:type="spellEnd"/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- 2 x volný kanál pro štych zepředu - 16 A jeden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- 1 x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followspot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1,2 kW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Celekon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(máme vlastní)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z pravého balkonu z pohledu diváka musí být možnost umístění štychu (min. rozměr 2 x 1,5 m)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konec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dmx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kabelu (3 – pin samice) na scéně, připojení LED světla – světelného horizontu</w:t>
      </w:r>
    </w:p>
    <w:p w:rsidR="00801457" w:rsidRPr="000768E7" w:rsidRDefault="008014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  <w:u w:val="single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  <w:u w:val="single"/>
        </w:rPr>
        <w:t>Zvuk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minidisk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disk – 2 ks s funkcí AUTOPAUSE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- 5 výstupů pro každý MD; 2 x předky, 2 x cesta pro zapojení pasivních reprobeden přes </w:t>
      </w:r>
      <w:proofErr w:type="spellStart"/>
      <w:r w:rsidRPr="000768E7">
        <w:rPr>
          <w:rFonts w:ascii="Arial" w:eastAsia="Arial Narrow" w:hAnsi="Arial" w:cs="Arial"/>
          <w:color w:val="000000"/>
          <w:sz w:val="22"/>
          <w:szCs w:val="22"/>
        </w:rPr>
        <w:t>speakony</w:t>
      </w:r>
      <w:proofErr w:type="spellEnd"/>
      <w:r w:rsidRPr="000768E7">
        <w:rPr>
          <w:rFonts w:ascii="Arial" w:eastAsia="Arial Narrow" w:hAnsi="Arial" w:cs="Arial"/>
          <w:color w:val="000000"/>
          <w:sz w:val="22"/>
          <w:szCs w:val="22"/>
        </w:rPr>
        <w:t xml:space="preserve"> na jevišti;</w:t>
      </w:r>
    </w:p>
    <w:p w:rsidR="00801457" w:rsidRPr="000768E7" w:rsidRDefault="007971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768E7">
        <w:rPr>
          <w:rFonts w:ascii="Arial" w:eastAsia="Arial Narrow" w:hAnsi="Arial" w:cs="Arial"/>
          <w:color w:val="000000"/>
          <w:sz w:val="22"/>
          <w:szCs w:val="22"/>
        </w:rPr>
        <w:t>- při kapacitě sálu 400 a více míst je nezbytné ozvučit jeviště a forbínu kondenzátorovými mikrofony, aby bylo slyšet až do zadních řad</w:t>
      </w: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hAnsi="Arial" w:cs="Arial"/>
          <w:sz w:val="22"/>
          <w:szCs w:val="22"/>
        </w:rPr>
      </w:pPr>
    </w:p>
    <w:p w:rsidR="00801457" w:rsidRPr="000768E7" w:rsidRDefault="00801457">
      <w:pPr>
        <w:rPr>
          <w:rFonts w:ascii="Arial" w:eastAsia="Arial Narrow" w:hAnsi="Arial" w:cs="Arial"/>
          <w:sz w:val="22"/>
          <w:szCs w:val="22"/>
        </w:rPr>
      </w:pPr>
    </w:p>
    <w:sectPr w:rsidR="00801457" w:rsidRPr="000768E7">
      <w:headerReference w:type="default" r:id="rId8"/>
      <w:footerReference w:type="default" r:id="rId9"/>
      <w:pgSz w:w="11906" w:h="16838"/>
      <w:pgMar w:top="1134" w:right="1417" w:bottom="993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B9" w:rsidRDefault="00DD66B9">
      <w:r>
        <w:separator/>
      </w:r>
    </w:p>
  </w:endnote>
  <w:endnote w:type="continuationSeparator" w:id="0">
    <w:p w:rsidR="00DD66B9" w:rsidRDefault="00DD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uton Mager CE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57" w:rsidRDefault="007971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3FD4">
      <w:rPr>
        <w:noProof/>
        <w:color w:val="000000"/>
      </w:rPr>
      <w:t>1</w:t>
    </w:r>
    <w:r>
      <w:rPr>
        <w:color w:val="000000"/>
      </w:rPr>
      <w:fldChar w:fldCharType="end"/>
    </w:r>
  </w:p>
  <w:p w:rsidR="00801457" w:rsidRDefault="008014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B9" w:rsidRDefault="00DD66B9">
      <w:r>
        <w:separator/>
      </w:r>
    </w:p>
  </w:footnote>
  <w:footnote w:type="continuationSeparator" w:id="0">
    <w:p w:rsidR="00DD66B9" w:rsidRDefault="00DD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57" w:rsidRDefault="000A6FD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pacing w:after="120"/>
      <w:ind w:firstLine="708"/>
      <w:rPr>
        <w:rFonts w:ascii="Corbel" w:eastAsia="Corbel" w:hAnsi="Corbel" w:cs="Corbel"/>
        <w:color w:val="000000"/>
        <w:sz w:val="40"/>
        <w:szCs w:val="40"/>
        <w:u w:val="single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-730250</wp:posOffset>
          </wp:positionH>
          <wp:positionV relativeFrom="paragraph">
            <wp:posOffset>-19050</wp:posOffset>
          </wp:positionV>
          <wp:extent cx="647065" cy="986790"/>
          <wp:effectExtent l="12700" t="12700" r="13335" b="1651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5" cy="986790"/>
                  </a:xfrm>
                  <a:prstGeom prst="rect">
                    <a:avLst/>
                  </a:prstGeom>
                  <a:ln w="6350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R="007971C5">
      <w:rPr>
        <w:rFonts w:ascii="Corbel" w:eastAsia="Corbel" w:hAnsi="Corbel" w:cs="Corbel"/>
        <w:b/>
        <w:color w:val="000000"/>
        <w:sz w:val="40"/>
        <w:szCs w:val="40"/>
        <w:u w:val="single"/>
      </w:rPr>
      <w:t>SMLOUVA O USKUTEČNĚNÍ PŘEDSTAVENÍ</w:t>
    </w:r>
  </w:p>
  <w:p w:rsidR="00801457" w:rsidRDefault="008014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2657A"/>
    <w:multiLevelType w:val="multilevel"/>
    <w:tmpl w:val="8730AF58"/>
    <w:lvl w:ilvl="0">
      <w:start w:val="1"/>
      <w:numFmt w:val="decimal"/>
      <w:lvlText w:val="%1."/>
      <w:lvlJc w:val="left"/>
      <w:pPr>
        <w:ind w:left="720" w:hanging="360"/>
      </w:pPr>
      <w:rPr>
        <w:rFonts w:ascii="Teuton Mager CE" w:eastAsia="Teuton Mager CE" w:hAnsi="Teuton Mager CE" w:cs="Teuton Mager C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2EE24915"/>
    <w:multiLevelType w:val="multilevel"/>
    <w:tmpl w:val="FBF0C97A"/>
    <w:lvl w:ilvl="0">
      <w:start w:val="3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501C76C4"/>
    <w:multiLevelType w:val="multilevel"/>
    <w:tmpl w:val="1420561A"/>
    <w:lvl w:ilvl="0">
      <w:start w:val="1"/>
      <w:numFmt w:val="decimal"/>
      <w:lvlText w:val="%1."/>
      <w:lvlJc w:val="left"/>
      <w:pPr>
        <w:ind w:left="720" w:hanging="360"/>
      </w:pPr>
      <w:rPr>
        <w:rFonts w:ascii="Teuton Mager CE" w:eastAsia="Teuton Mager CE" w:hAnsi="Teuton Mager CE" w:cs="Teuton Mager CE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5BD65843"/>
    <w:multiLevelType w:val="multilevel"/>
    <w:tmpl w:val="906E6282"/>
    <w:lvl w:ilvl="0">
      <w:start w:val="1"/>
      <w:numFmt w:val="decimal"/>
      <w:lvlText w:val="%1."/>
      <w:lvlJc w:val="left"/>
      <w:pPr>
        <w:ind w:left="720" w:hanging="360"/>
      </w:pPr>
      <w:rPr>
        <w:rFonts w:ascii="Teuton Mager CE" w:eastAsia="Teuton Mager CE" w:hAnsi="Teuton Mager CE" w:cs="Teuton Mager C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5FBA32B7"/>
    <w:multiLevelType w:val="multilevel"/>
    <w:tmpl w:val="9A008038"/>
    <w:lvl w:ilvl="0">
      <w:start w:val="1"/>
      <w:numFmt w:val="decimal"/>
      <w:lvlText w:val="%1."/>
      <w:lvlJc w:val="left"/>
      <w:pPr>
        <w:ind w:left="720" w:hanging="360"/>
      </w:pPr>
      <w:rPr>
        <w:rFonts w:ascii="Teuton Mager CE" w:eastAsia="Teuton Mager CE" w:hAnsi="Teuton Mager CE" w:cs="Teuton Mager C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57"/>
    <w:rsid w:val="000768E7"/>
    <w:rsid w:val="000A6FDB"/>
    <w:rsid w:val="00181AAD"/>
    <w:rsid w:val="002F5848"/>
    <w:rsid w:val="003D0A70"/>
    <w:rsid w:val="003D2C9E"/>
    <w:rsid w:val="007971C5"/>
    <w:rsid w:val="00801457"/>
    <w:rsid w:val="00883FD4"/>
    <w:rsid w:val="00956481"/>
    <w:rsid w:val="00987CEF"/>
    <w:rsid w:val="00B17517"/>
    <w:rsid w:val="00D72968"/>
    <w:rsid w:val="00D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09D"/>
  <w15:docId w15:val="{7881F00B-20CF-044B-9BF5-4B65C34A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0A6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FDB"/>
  </w:style>
  <w:style w:type="paragraph" w:styleId="Zpat">
    <w:name w:val="footer"/>
    <w:basedOn w:val="Normln"/>
    <w:link w:val="ZpatChar"/>
    <w:uiPriority w:val="99"/>
    <w:unhideWhenUsed/>
    <w:rsid w:val="000A6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dova@dil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1078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Pospisilova</dc:creator>
  <cp:lastModifiedBy>Pospisilova</cp:lastModifiedBy>
  <cp:revision>3</cp:revision>
  <dcterms:created xsi:type="dcterms:W3CDTF">2019-04-01T09:37:00Z</dcterms:created>
  <dcterms:modified xsi:type="dcterms:W3CDTF">2019-04-01T10:02:00Z</dcterms:modified>
</cp:coreProperties>
</file>