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E1" w:rsidRDefault="00003F7F" w:rsidP="00C31EE9">
      <w:pPr>
        <w:ind w:right="-2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</w:t>
      </w:r>
      <w:r w:rsidR="003978E1" w:rsidRPr="003E45C5">
        <w:rPr>
          <w:rFonts w:ascii="Arial" w:hAnsi="Arial" w:cs="Arial"/>
          <w:b/>
          <w:sz w:val="32"/>
        </w:rPr>
        <w:t>mlouva o dílo</w:t>
      </w:r>
    </w:p>
    <w:p w:rsidR="00973DCD" w:rsidRPr="003E45C5" w:rsidRDefault="00973DCD">
      <w:pPr>
        <w:ind w:right="-2" w:firstLine="708"/>
        <w:jc w:val="center"/>
        <w:rPr>
          <w:rFonts w:ascii="Arial" w:hAnsi="Arial" w:cs="Arial"/>
          <w:b/>
          <w:sz w:val="32"/>
        </w:rPr>
      </w:pPr>
    </w:p>
    <w:p w:rsidR="00973DCD" w:rsidRDefault="00973DCD">
      <w:pPr>
        <w:ind w:right="-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v souladu s ust. </w:t>
      </w:r>
      <w:r w:rsidR="003978E1" w:rsidRPr="003E45C5">
        <w:rPr>
          <w:rFonts w:ascii="Arial" w:hAnsi="Arial" w:cs="Arial"/>
          <w:sz w:val="22"/>
          <w:szCs w:val="22"/>
        </w:rPr>
        <w:t>§</w:t>
      </w:r>
      <w:r w:rsidR="00B25304" w:rsidRPr="003E45C5">
        <w:rPr>
          <w:rFonts w:ascii="Arial" w:hAnsi="Arial" w:cs="Arial"/>
          <w:sz w:val="22"/>
          <w:szCs w:val="22"/>
        </w:rPr>
        <w:t xml:space="preserve"> </w:t>
      </w:r>
      <w:r w:rsidR="0007699B">
        <w:rPr>
          <w:rFonts w:ascii="Arial" w:hAnsi="Arial" w:cs="Arial"/>
          <w:sz w:val="22"/>
          <w:szCs w:val="22"/>
        </w:rPr>
        <w:t>2586</w:t>
      </w:r>
      <w:r w:rsidR="003978E1" w:rsidRPr="003E45C5">
        <w:rPr>
          <w:rFonts w:ascii="Arial" w:hAnsi="Arial" w:cs="Arial"/>
          <w:sz w:val="22"/>
          <w:szCs w:val="22"/>
        </w:rPr>
        <w:t xml:space="preserve"> a násl. </w:t>
      </w:r>
      <w:r w:rsidR="005B603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ákona č. </w:t>
      </w:r>
      <w:r w:rsidR="00ED6FF3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Sb., ob</w:t>
      </w:r>
      <w:r w:rsidR="00ED6FF3">
        <w:rPr>
          <w:rFonts w:ascii="Arial" w:hAnsi="Arial" w:cs="Arial"/>
          <w:sz w:val="22"/>
          <w:szCs w:val="22"/>
        </w:rPr>
        <w:t>čanský</w:t>
      </w:r>
      <w:r>
        <w:rPr>
          <w:rFonts w:ascii="Arial" w:hAnsi="Arial" w:cs="Arial"/>
          <w:sz w:val="22"/>
          <w:szCs w:val="22"/>
        </w:rPr>
        <w:t xml:space="preserve"> zákoník, ve znění pozdějších předpisů</w:t>
      </w:r>
      <w:r w:rsidR="00270311">
        <w:rPr>
          <w:rFonts w:ascii="Arial" w:hAnsi="Arial" w:cs="Arial"/>
          <w:sz w:val="22"/>
          <w:szCs w:val="22"/>
        </w:rPr>
        <w:t xml:space="preserve"> (dále jen „občanský zákoník“)</w:t>
      </w:r>
    </w:p>
    <w:p w:rsidR="00973DCD" w:rsidRDefault="00973DCD">
      <w:pPr>
        <w:ind w:right="-2"/>
        <w:jc w:val="center"/>
        <w:rPr>
          <w:rFonts w:ascii="Arial" w:hAnsi="Arial" w:cs="Arial"/>
          <w:sz w:val="22"/>
          <w:szCs w:val="22"/>
        </w:rPr>
      </w:pPr>
    </w:p>
    <w:p w:rsidR="00AA3A2A" w:rsidRDefault="00973DCD" w:rsidP="00AA3A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názvem </w:t>
      </w:r>
    </w:p>
    <w:p w:rsidR="009E5D9C" w:rsidRDefault="009E5D9C" w:rsidP="00B938E0">
      <w:pPr>
        <w:jc w:val="center"/>
        <w:rPr>
          <w:b/>
          <w:szCs w:val="24"/>
        </w:rPr>
      </w:pPr>
    </w:p>
    <w:p w:rsidR="005B295C" w:rsidRPr="005B295C" w:rsidRDefault="00EC6C9F" w:rsidP="00F5142C">
      <w:pPr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5B295C" w:rsidRPr="005B295C">
        <w:rPr>
          <w:rFonts w:ascii="Arial" w:hAnsi="Arial" w:cs="Arial"/>
          <w:b/>
          <w:bCs/>
          <w:noProof/>
          <w:color w:val="000000"/>
          <w:sz w:val="22"/>
          <w:szCs w:val="22"/>
        </w:rPr>
        <w:t xml:space="preserve">Provoz a údržba protikorozní ochrany </w:t>
      </w:r>
      <w:r w:rsidR="00696D71" w:rsidRPr="006B0620">
        <w:rPr>
          <w:rFonts w:ascii="Arial" w:hAnsi="Arial" w:cs="Arial"/>
          <w:b/>
          <w:kern w:val="28"/>
          <w:sz w:val="22"/>
        </w:rPr>
        <w:t>ropovodu IKL</w:t>
      </w:r>
      <w:r w:rsidR="005B295C" w:rsidRPr="005B295C">
        <w:rPr>
          <w:rFonts w:ascii="Arial" w:hAnsi="Arial" w:cs="Arial"/>
          <w:b/>
          <w:bCs/>
          <w:noProof/>
          <w:color w:val="000000"/>
          <w:sz w:val="22"/>
          <w:szCs w:val="22"/>
        </w:rPr>
        <w:t xml:space="preserve"> společnosti</w:t>
      </w:r>
      <w:r w:rsidR="006B0620">
        <w:rPr>
          <w:rFonts w:ascii="Arial" w:hAnsi="Arial" w:cs="Arial"/>
          <w:b/>
          <w:bCs/>
          <w:noProof/>
          <w:color w:val="000000"/>
          <w:sz w:val="22"/>
          <w:szCs w:val="22"/>
        </w:rPr>
        <w:t xml:space="preserve"> </w:t>
      </w:r>
      <w:r w:rsidR="00696D71">
        <w:rPr>
          <w:rFonts w:ascii="Arial" w:hAnsi="Arial" w:cs="Arial"/>
          <w:b/>
          <w:bCs/>
          <w:noProof/>
          <w:color w:val="000000"/>
          <w:sz w:val="22"/>
          <w:szCs w:val="22"/>
        </w:rPr>
        <w:t>MERO ČR, a.s.</w:t>
      </w:r>
      <w:r w:rsidR="005B295C">
        <w:rPr>
          <w:rFonts w:ascii="Arial" w:hAnsi="Arial" w:cs="Arial"/>
          <w:b/>
          <w:bCs/>
          <w:noProof/>
          <w:color w:val="000000"/>
          <w:sz w:val="22"/>
          <w:szCs w:val="22"/>
        </w:rPr>
        <w:t>“</w:t>
      </w:r>
    </w:p>
    <w:p w:rsidR="003978E1" w:rsidRPr="00973DCD" w:rsidRDefault="003978E1">
      <w:pPr>
        <w:ind w:right="-2"/>
        <w:rPr>
          <w:rFonts w:ascii="Arial" w:hAnsi="Arial" w:cs="Arial"/>
          <w:b/>
          <w:sz w:val="22"/>
          <w:szCs w:val="22"/>
        </w:rPr>
      </w:pPr>
    </w:p>
    <w:p w:rsidR="003978E1" w:rsidRDefault="003978E1">
      <w:pPr>
        <w:tabs>
          <w:tab w:val="left" w:pos="4111"/>
        </w:tabs>
        <w:ind w:right="-2"/>
        <w:rPr>
          <w:rFonts w:ascii="Arial" w:hAnsi="Arial" w:cs="Arial"/>
          <w:b/>
          <w:sz w:val="22"/>
          <w:szCs w:val="22"/>
        </w:rPr>
      </w:pPr>
    </w:p>
    <w:p w:rsidR="0043427D" w:rsidRPr="00CC569C" w:rsidRDefault="0043427D">
      <w:pPr>
        <w:tabs>
          <w:tab w:val="left" w:pos="4111"/>
        </w:tabs>
        <w:ind w:right="-2"/>
        <w:rPr>
          <w:rFonts w:ascii="Arial" w:hAnsi="Arial" w:cs="Arial"/>
          <w:b/>
          <w:sz w:val="22"/>
          <w:szCs w:val="22"/>
        </w:rPr>
      </w:pPr>
    </w:p>
    <w:p w:rsidR="003978E1" w:rsidRPr="00771A98" w:rsidRDefault="003978E1">
      <w:pPr>
        <w:tabs>
          <w:tab w:val="left" w:pos="2127"/>
          <w:tab w:val="left" w:pos="4111"/>
        </w:tabs>
        <w:spacing w:before="60"/>
        <w:rPr>
          <w:rFonts w:ascii="Arial" w:hAnsi="Arial" w:cs="Arial"/>
          <w:b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ab/>
      </w:r>
    </w:p>
    <w:p w:rsidR="003978E1" w:rsidRPr="003E45C5" w:rsidRDefault="003978E1"/>
    <w:p w:rsidR="003978E1" w:rsidRPr="003E45C5" w:rsidRDefault="003978E1">
      <w:pPr>
        <w:jc w:val="center"/>
        <w:rPr>
          <w:rFonts w:ascii="Arial" w:hAnsi="Arial" w:cs="Arial"/>
          <w:b/>
          <w:sz w:val="32"/>
          <w:szCs w:val="32"/>
        </w:rPr>
      </w:pPr>
    </w:p>
    <w:p w:rsidR="003978E1" w:rsidRPr="00EC6C9F" w:rsidRDefault="003978E1">
      <w:pPr>
        <w:jc w:val="center"/>
        <w:rPr>
          <w:rFonts w:ascii="Arial" w:hAnsi="Arial" w:cs="Arial"/>
          <w:b/>
          <w:sz w:val="22"/>
          <w:szCs w:val="22"/>
        </w:rPr>
      </w:pPr>
      <w:r w:rsidRPr="00EC6C9F">
        <w:rPr>
          <w:rFonts w:ascii="Arial" w:hAnsi="Arial" w:cs="Arial"/>
          <w:b/>
          <w:sz w:val="22"/>
          <w:szCs w:val="22"/>
        </w:rPr>
        <w:t>Čl. I</w:t>
      </w:r>
    </w:p>
    <w:p w:rsidR="003978E1" w:rsidRPr="00EC6C9F" w:rsidRDefault="003978E1">
      <w:pPr>
        <w:jc w:val="center"/>
        <w:rPr>
          <w:rFonts w:ascii="Arial" w:hAnsi="Arial" w:cs="Arial"/>
          <w:b/>
          <w:sz w:val="22"/>
          <w:szCs w:val="22"/>
        </w:rPr>
      </w:pPr>
      <w:r w:rsidRPr="00EC6C9F">
        <w:rPr>
          <w:rFonts w:ascii="Arial" w:hAnsi="Arial" w:cs="Arial"/>
          <w:b/>
          <w:sz w:val="22"/>
          <w:szCs w:val="22"/>
        </w:rPr>
        <w:t>Smluvní strany</w:t>
      </w:r>
    </w:p>
    <w:p w:rsidR="003978E1" w:rsidRPr="003E45C5" w:rsidRDefault="003978E1">
      <w:pPr>
        <w:rPr>
          <w:rFonts w:ascii="Arial" w:hAnsi="Arial" w:cs="Arial"/>
        </w:rPr>
      </w:pPr>
    </w:p>
    <w:p w:rsidR="00E027D9" w:rsidRPr="000B2C94" w:rsidRDefault="003417F7" w:rsidP="00E027D9">
      <w:pPr>
        <w:rPr>
          <w:rFonts w:cs="Arial"/>
        </w:rPr>
      </w:pPr>
      <w:r w:rsidRPr="00304553">
        <w:rPr>
          <w:rFonts w:ascii="Arial" w:hAnsi="Arial" w:cs="Arial"/>
          <w:sz w:val="22"/>
          <w:szCs w:val="22"/>
        </w:rPr>
        <w:t xml:space="preserve">1. </w:t>
      </w:r>
      <w:r w:rsidR="00E027D9" w:rsidRPr="00304553">
        <w:rPr>
          <w:rFonts w:cs="Arial"/>
        </w:rPr>
        <w:t xml:space="preserve"> </w:t>
      </w:r>
      <w:r w:rsidR="00E027D9" w:rsidRPr="00304553">
        <w:rPr>
          <w:rFonts w:ascii="Arial" w:hAnsi="Arial" w:cs="Arial"/>
          <w:sz w:val="22"/>
          <w:szCs w:val="22"/>
        </w:rPr>
        <w:t>Objednatel:</w:t>
      </w:r>
      <w:r w:rsidR="00E027D9" w:rsidRPr="00E027D9">
        <w:rPr>
          <w:rFonts w:ascii="Arial" w:hAnsi="Arial" w:cs="Arial"/>
          <w:b/>
          <w:sz w:val="22"/>
          <w:szCs w:val="22"/>
        </w:rPr>
        <w:tab/>
      </w:r>
      <w:r w:rsidR="00E027D9" w:rsidRPr="00E027D9">
        <w:rPr>
          <w:rFonts w:ascii="Arial" w:hAnsi="Arial" w:cs="Arial"/>
          <w:b/>
          <w:sz w:val="22"/>
          <w:szCs w:val="22"/>
        </w:rPr>
        <w:tab/>
      </w:r>
      <w:r w:rsidR="00E027D9" w:rsidRPr="00E027D9">
        <w:rPr>
          <w:rFonts w:ascii="Arial" w:hAnsi="Arial" w:cs="Arial"/>
          <w:b/>
          <w:sz w:val="22"/>
          <w:szCs w:val="22"/>
        </w:rPr>
        <w:tab/>
        <w:t>MERO ČR, a.s.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0B2C94">
        <w:rPr>
          <w:rFonts w:cs="Arial"/>
        </w:rPr>
        <w:tab/>
      </w:r>
      <w:r w:rsidRPr="000B2C94">
        <w:rPr>
          <w:rFonts w:cs="Arial"/>
        </w:rPr>
        <w:tab/>
      </w:r>
      <w:r w:rsidRPr="00E027D9">
        <w:rPr>
          <w:rFonts w:ascii="Arial" w:hAnsi="Arial" w:cs="Arial"/>
          <w:sz w:val="22"/>
          <w:szCs w:val="22"/>
        </w:rPr>
        <w:tab/>
        <w:t>Kralupy nad Vltavou, Veltruská 748, PSČ 27801</w:t>
      </w:r>
    </w:p>
    <w:p w:rsidR="00E027D9" w:rsidRPr="002E05D7" w:rsidRDefault="001223C1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2E05D7">
        <w:rPr>
          <w:rFonts w:ascii="Arial" w:hAnsi="Arial" w:cs="Arial"/>
          <w:sz w:val="22"/>
          <w:szCs w:val="22"/>
        </w:rPr>
        <w:t>z</w:t>
      </w:r>
      <w:r w:rsidR="00E027D9" w:rsidRPr="002E05D7">
        <w:rPr>
          <w:rFonts w:ascii="Arial" w:hAnsi="Arial" w:cs="Arial"/>
          <w:sz w:val="22"/>
          <w:szCs w:val="22"/>
        </w:rPr>
        <w:t>a</w:t>
      </w:r>
      <w:r w:rsidRPr="002E05D7">
        <w:rPr>
          <w:rFonts w:ascii="Arial" w:hAnsi="Arial" w:cs="Arial"/>
          <w:sz w:val="22"/>
          <w:szCs w:val="22"/>
        </w:rPr>
        <w:t xml:space="preserve"> niž jedná</w:t>
      </w:r>
      <w:r w:rsidR="00E027D9" w:rsidRPr="002E05D7">
        <w:rPr>
          <w:rFonts w:ascii="Arial" w:hAnsi="Arial" w:cs="Arial"/>
          <w:sz w:val="22"/>
          <w:szCs w:val="22"/>
        </w:rPr>
        <w:t xml:space="preserve">: </w:t>
      </w:r>
      <w:r w:rsidR="00E027D9" w:rsidRPr="002E05D7">
        <w:rPr>
          <w:rFonts w:ascii="Arial" w:hAnsi="Arial" w:cs="Arial"/>
          <w:sz w:val="22"/>
          <w:szCs w:val="22"/>
        </w:rPr>
        <w:tab/>
      </w:r>
      <w:r w:rsidR="00E027D9" w:rsidRPr="002E05D7">
        <w:rPr>
          <w:rFonts w:ascii="Arial" w:hAnsi="Arial" w:cs="Arial"/>
          <w:sz w:val="22"/>
          <w:szCs w:val="22"/>
        </w:rPr>
        <w:tab/>
        <w:t xml:space="preserve">Ing. </w:t>
      </w:r>
      <w:r w:rsidR="00EC1BFF">
        <w:rPr>
          <w:rFonts w:ascii="Arial" w:hAnsi="Arial" w:cs="Arial"/>
          <w:sz w:val="22"/>
          <w:szCs w:val="22"/>
        </w:rPr>
        <w:t>Otakar Krejsa</w:t>
      </w:r>
      <w:r w:rsidR="00E027D9" w:rsidRPr="002E05D7">
        <w:rPr>
          <w:rFonts w:ascii="Arial" w:hAnsi="Arial" w:cs="Arial"/>
          <w:sz w:val="22"/>
          <w:szCs w:val="22"/>
        </w:rPr>
        <w:t xml:space="preserve">, </w:t>
      </w:r>
      <w:r w:rsidR="00EC1BFF">
        <w:rPr>
          <w:rFonts w:ascii="Arial" w:hAnsi="Arial" w:cs="Arial"/>
          <w:sz w:val="22"/>
          <w:szCs w:val="22"/>
        </w:rPr>
        <w:t>místo</w:t>
      </w:r>
      <w:r w:rsidR="00E027D9" w:rsidRPr="002E05D7">
        <w:rPr>
          <w:rFonts w:ascii="Arial" w:hAnsi="Arial" w:cs="Arial"/>
          <w:sz w:val="22"/>
          <w:szCs w:val="22"/>
        </w:rPr>
        <w:t>předsed</w:t>
      </w:r>
      <w:r w:rsidRPr="002E05D7">
        <w:rPr>
          <w:rFonts w:ascii="Arial" w:hAnsi="Arial" w:cs="Arial"/>
          <w:sz w:val="22"/>
          <w:szCs w:val="22"/>
        </w:rPr>
        <w:t>a</w:t>
      </w:r>
      <w:r w:rsidR="00E027D9" w:rsidRPr="002E05D7">
        <w:rPr>
          <w:rFonts w:ascii="Arial" w:hAnsi="Arial" w:cs="Arial"/>
          <w:sz w:val="22"/>
          <w:szCs w:val="22"/>
        </w:rPr>
        <w:t xml:space="preserve"> představenstva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2E05D7">
        <w:rPr>
          <w:rFonts w:ascii="Arial" w:hAnsi="Arial" w:cs="Arial"/>
          <w:sz w:val="22"/>
          <w:szCs w:val="22"/>
        </w:rPr>
        <w:tab/>
      </w:r>
      <w:r w:rsidRPr="002E05D7">
        <w:rPr>
          <w:rFonts w:ascii="Arial" w:hAnsi="Arial" w:cs="Arial"/>
          <w:sz w:val="22"/>
          <w:szCs w:val="22"/>
        </w:rPr>
        <w:tab/>
      </w:r>
      <w:r w:rsidRPr="002E05D7">
        <w:rPr>
          <w:rFonts w:ascii="Arial" w:hAnsi="Arial" w:cs="Arial"/>
          <w:sz w:val="22"/>
          <w:szCs w:val="22"/>
        </w:rPr>
        <w:tab/>
        <w:t>Ing. Milan Hořák, člen představenstva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t>bankovní spojení:</w:t>
      </w:r>
      <w:r w:rsidRPr="00E027D9">
        <w:rPr>
          <w:rFonts w:ascii="Arial" w:hAnsi="Arial" w:cs="Arial"/>
          <w:sz w:val="22"/>
          <w:szCs w:val="22"/>
        </w:rPr>
        <w:tab/>
      </w:r>
      <w:r w:rsidRPr="00E027D9">
        <w:rPr>
          <w:rFonts w:ascii="Arial" w:hAnsi="Arial" w:cs="Arial"/>
          <w:sz w:val="22"/>
          <w:szCs w:val="22"/>
        </w:rPr>
        <w:tab/>
        <w:t>K</w:t>
      </w:r>
      <w:r w:rsidR="00ED6FF3">
        <w:rPr>
          <w:rFonts w:ascii="Arial" w:hAnsi="Arial" w:cs="Arial"/>
          <w:sz w:val="22"/>
          <w:szCs w:val="22"/>
        </w:rPr>
        <w:t xml:space="preserve">omerční banka, a.s., </w:t>
      </w:r>
      <w:r w:rsidRPr="00E027D9">
        <w:rPr>
          <w:rFonts w:ascii="Arial" w:hAnsi="Arial" w:cs="Arial"/>
          <w:sz w:val="22"/>
          <w:szCs w:val="22"/>
        </w:rPr>
        <w:t>Mělník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t>číslo účtu:</w:t>
      </w:r>
      <w:r w:rsidRPr="00E027D9">
        <w:rPr>
          <w:rFonts w:ascii="Arial" w:hAnsi="Arial" w:cs="Arial"/>
          <w:sz w:val="22"/>
          <w:szCs w:val="22"/>
        </w:rPr>
        <w:tab/>
      </w:r>
      <w:r w:rsidRPr="00E027D9">
        <w:rPr>
          <w:rFonts w:ascii="Arial" w:hAnsi="Arial" w:cs="Arial"/>
          <w:sz w:val="22"/>
          <w:szCs w:val="22"/>
        </w:rPr>
        <w:tab/>
        <w:t>17602-171/0100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t>IČ</w:t>
      </w:r>
      <w:r w:rsidR="00E363B2">
        <w:rPr>
          <w:rFonts w:ascii="Arial" w:hAnsi="Arial" w:cs="Arial"/>
          <w:sz w:val="22"/>
          <w:szCs w:val="22"/>
        </w:rPr>
        <w:t>O</w:t>
      </w:r>
      <w:r w:rsidRPr="00E027D9">
        <w:rPr>
          <w:rFonts w:ascii="Arial" w:hAnsi="Arial" w:cs="Arial"/>
          <w:sz w:val="22"/>
          <w:szCs w:val="22"/>
        </w:rPr>
        <w:t>:</w:t>
      </w:r>
      <w:r w:rsidRPr="00E027D9">
        <w:rPr>
          <w:rFonts w:ascii="Arial" w:hAnsi="Arial" w:cs="Arial"/>
          <w:sz w:val="22"/>
          <w:szCs w:val="22"/>
        </w:rPr>
        <w:tab/>
      </w:r>
      <w:r w:rsidRPr="00E027D9">
        <w:rPr>
          <w:rFonts w:ascii="Arial" w:hAnsi="Arial" w:cs="Arial"/>
          <w:sz w:val="22"/>
          <w:szCs w:val="22"/>
        </w:rPr>
        <w:tab/>
        <w:t>60193468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t>DIČ:</w:t>
      </w:r>
      <w:r w:rsidRPr="00E027D9">
        <w:rPr>
          <w:rFonts w:ascii="Arial" w:hAnsi="Arial" w:cs="Arial"/>
          <w:sz w:val="22"/>
          <w:szCs w:val="22"/>
        </w:rPr>
        <w:tab/>
      </w:r>
      <w:r w:rsidRPr="00E027D9">
        <w:rPr>
          <w:rFonts w:ascii="Arial" w:hAnsi="Arial" w:cs="Arial"/>
          <w:sz w:val="22"/>
          <w:szCs w:val="22"/>
        </w:rPr>
        <w:tab/>
        <w:t>CZ60193468</w:t>
      </w:r>
    </w:p>
    <w:p w:rsidR="00E027D9" w:rsidRPr="000B2C94" w:rsidRDefault="00E027D9" w:rsidP="00E027D9">
      <w:pPr>
        <w:rPr>
          <w:rFonts w:cs="Arial"/>
        </w:rPr>
      </w:pPr>
    </w:p>
    <w:p w:rsidR="00FC39CB" w:rsidRPr="00FC39CB" w:rsidRDefault="00FC39CB" w:rsidP="00FC39CB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FC39CB">
        <w:rPr>
          <w:rFonts w:ascii="Arial" w:hAnsi="Arial" w:cs="Arial"/>
          <w:sz w:val="22"/>
          <w:szCs w:val="22"/>
        </w:rPr>
        <w:t>zapsaný v OR vedeném u Městského soudu v Praze, oddíl B, vložka 2334</w:t>
      </w:r>
    </w:p>
    <w:p w:rsidR="003417F7" w:rsidRPr="003E45C5" w:rsidRDefault="003417F7" w:rsidP="003417F7">
      <w:pPr>
        <w:tabs>
          <w:tab w:val="left" w:pos="360"/>
          <w:tab w:val="left" w:pos="3240"/>
        </w:tabs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 xml:space="preserve">(dále jen </w:t>
      </w:r>
      <w:r w:rsidR="00B25304" w:rsidRPr="003E45C5">
        <w:rPr>
          <w:rFonts w:ascii="Arial" w:hAnsi="Arial" w:cs="Arial"/>
          <w:sz w:val="22"/>
          <w:szCs w:val="22"/>
        </w:rPr>
        <w:t>„</w:t>
      </w:r>
      <w:r w:rsidRPr="00EC6C9F">
        <w:rPr>
          <w:rFonts w:ascii="Arial" w:hAnsi="Arial" w:cs="Arial"/>
          <w:b/>
          <w:sz w:val="22"/>
          <w:szCs w:val="22"/>
        </w:rPr>
        <w:t>objednatel</w:t>
      </w:r>
      <w:r w:rsidR="00B25304" w:rsidRPr="003E45C5">
        <w:rPr>
          <w:rFonts w:ascii="Arial" w:hAnsi="Arial" w:cs="Arial"/>
          <w:sz w:val="22"/>
          <w:szCs w:val="22"/>
        </w:rPr>
        <w:t>“</w:t>
      </w:r>
      <w:r w:rsidRPr="003E45C5">
        <w:rPr>
          <w:rFonts w:ascii="Arial" w:hAnsi="Arial" w:cs="Arial"/>
          <w:sz w:val="22"/>
          <w:szCs w:val="22"/>
        </w:rPr>
        <w:t>)</w:t>
      </w:r>
    </w:p>
    <w:p w:rsidR="00C75F17" w:rsidRPr="003E45C5" w:rsidRDefault="00C75F17" w:rsidP="003417F7">
      <w:pPr>
        <w:tabs>
          <w:tab w:val="left" w:pos="360"/>
          <w:tab w:val="left" w:pos="3240"/>
        </w:tabs>
        <w:rPr>
          <w:rFonts w:ascii="Arial" w:hAnsi="Arial" w:cs="Arial"/>
          <w:sz w:val="22"/>
          <w:szCs w:val="22"/>
        </w:rPr>
      </w:pPr>
    </w:p>
    <w:p w:rsidR="003417F7" w:rsidRPr="003E45C5" w:rsidRDefault="003417F7" w:rsidP="003417F7">
      <w:pPr>
        <w:rPr>
          <w:rFonts w:ascii="Arial" w:hAnsi="Arial" w:cs="Arial"/>
          <w:sz w:val="22"/>
          <w:szCs w:val="22"/>
        </w:rPr>
      </w:pPr>
    </w:p>
    <w:p w:rsidR="00E027D9" w:rsidRDefault="00E027D9" w:rsidP="00E027D9">
      <w:pPr>
        <w:pStyle w:val="Textkomente"/>
        <w:rPr>
          <w:rFonts w:ascii="Arial" w:hAnsi="Arial" w:cs="Arial"/>
          <w:sz w:val="22"/>
          <w:szCs w:val="22"/>
        </w:rPr>
      </w:pPr>
      <w:r w:rsidRPr="000B2C94">
        <w:rPr>
          <w:rFonts w:ascii="Arial" w:hAnsi="Arial" w:cs="Arial"/>
          <w:sz w:val="22"/>
          <w:szCs w:val="22"/>
        </w:rPr>
        <w:t xml:space="preserve">2. </w:t>
      </w:r>
      <w:r w:rsidR="001223C1">
        <w:rPr>
          <w:rFonts w:ascii="Arial" w:hAnsi="Arial" w:cs="Arial"/>
          <w:sz w:val="22"/>
          <w:szCs w:val="22"/>
        </w:rPr>
        <w:t xml:space="preserve"> </w:t>
      </w:r>
      <w:r w:rsidRPr="000B2C94">
        <w:rPr>
          <w:rFonts w:ascii="Arial" w:hAnsi="Arial" w:cs="Arial"/>
          <w:sz w:val="22"/>
          <w:szCs w:val="22"/>
        </w:rPr>
        <w:t>Zhotovitel:</w:t>
      </w:r>
      <w:r w:rsidRPr="000B2C94">
        <w:rPr>
          <w:rFonts w:ascii="Arial" w:hAnsi="Arial" w:cs="Arial"/>
          <w:sz w:val="22"/>
          <w:szCs w:val="22"/>
        </w:rPr>
        <w:tab/>
      </w:r>
      <w:r w:rsidRPr="000B2C94">
        <w:rPr>
          <w:rFonts w:ascii="Arial" w:hAnsi="Arial" w:cs="Arial"/>
          <w:sz w:val="22"/>
          <w:szCs w:val="22"/>
        </w:rPr>
        <w:tab/>
      </w:r>
      <w:r w:rsidRPr="000B2C94">
        <w:rPr>
          <w:rFonts w:ascii="Arial" w:hAnsi="Arial" w:cs="Arial"/>
          <w:sz w:val="22"/>
          <w:szCs w:val="22"/>
        </w:rPr>
        <w:tab/>
      </w:r>
      <w:r w:rsidR="001223C1"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>NET4GAS,</w:t>
      </w:r>
      <w:r w:rsidRPr="00AC5E0B">
        <w:rPr>
          <w:rFonts w:ascii="Arial" w:eastAsia="Calibri" w:hAnsi="Arial" w:cs="Arial"/>
          <w:b/>
          <w:sz w:val="22"/>
          <w:szCs w:val="22"/>
          <w:lang w:eastAsia="en-US"/>
        </w:rPr>
        <w:t xml:space="preserve"> s.r.o.</w:t>
      </w:r>
    </w:p>
    <w:p w:rsidR="00E027D9" w:rsidRPr="00E027D9" w:rsidRDefault="001223C1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27D9" w:rsidRPr="00E9068B">
        <w:rPr>
          <w:rFonts w:ascii="Arial" w:hAnsi="Arial" w:cs="Arial"/>
          <w:sz w:val="22"/>
          <w:szCs w:val="22"/>
        </w:rPr>
        <w:t>(dříve RWE Transgas Net, s.r.o.)</w:t>
      </w:r>
    </w:p>
    <w:p w:rsidR="00E027D9" w:rsidRDefault="001223C1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27D9" w:rsidRPr="00E027D9">
        <w:rPr>
          <w:rFonts w:ascii="Arial" w:hAnsi="Arial" w:cs="Arial"/>
          <w:sz w:val="22"/>
          <w:szCs w:val="22"/>
        </w:rPr>
        <w:t>Praha 4, Na Hřebenech II 1718/8 14021 Praha 4 – Nusle</w:t>
      </w:r>
      <w:r w:rsidR="00E027D9">
        <w:rPr>
          <w:rFonts w:ascii="Arial" w:hAnsi="Arial" w:cs="Arial"/>
          <w:sz w:val="22"/>
          <w:szCs w:val="22"/>
        </w:rPr>
        <w:t xml:space="preserve"> </w:t>
      </w:r>
    </w:p>
    <w:p w:rsidR="00E027D9" w:rsidRPr="00E027D9" w:rsidRDefault="001223C1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2E05D7">
        <w:rPr>
          <w:rFonts w:ascii="Arial" w:hAnsi="Arial" w:cs="Arial"/>
          <w:sz w:val="22"/>
          <w:szCs w:val="22"/>
        </w:rPr>
        <w:t xml:space="preserve">za niž jedná: </w:t>
      </w:r>
      <w:r w:rsidRPr="002E05D7">
        <w:rPr>
          <w:rFonts w:ascii="Arial" w:hAnsi="Arial" w:cs="Arial"/>
          <w:sz w:val="22"/>
          <w:szCs w:val="22"/>
        </w:rPr>
        <w:tab/>
      </w:r>
      <w:r w:rsidRPr="002E05D7">
        <w:rPr>
          <w:rFonts w:ascii="Arial" w:hAnsi="Arial" w:cs="Arial"/>
          <w:sz w:val="22"/>
          <w:szCs w:val="22"/>
        </w:rPr>
        <w:tab/>
      </w:r>
      <w:r w:rsidR="00E027D9" w:rsidRPr="002E05D7">
        <w:rPr>
          <w:rFonts w:ascii="Arial" w:hAnsi="Arial" w:cs="Arial"/>
          <w:sz w:val="22"/>
          <w:szCs w:val="22"/>
        </w:rPr>
        <w:t>Ing. Rad</w:t>
      </w:r>
      <w:r w:rsidRPr="002E05D7">
        <w:rPr>
          <w:rFonts w:ascii="Arial" w:hAnsi="Arial" w:cs="Arial"/>
          <w:sz w:val="22"/>
          <w:szCs w:val="22"/>
        </w:rPr>
        <w:t>e</w:t>
      </w:r>
      <w:r w:rsidR="00E027D9" w:rsidRPr="002E05D7">
        <w:rPr>
          <w:rFonts w:ascii="Arial" w:hAnsi="Arial" w:cs="Arial"/>
          <w:sz w:val="22"/>
          <w:szCs w:val="22"/>
        </w:rPr>
        <w:t xml:space="preserve">k Benčík, MBA, </w:t>
      </w:r>
      <w:r w:rsidR="00ED6FF3" w:rsidRPr="002E05D7">
        <w:rPr>
          <w:rFonts w:ascii="Arial" w:hAnsi="Arial" w:cs="Arial"/>
          <w:sz w:val="22"/>
          <w:szCs w:val="22"/>
        </w:rPr>
        <w:t>jednatel</w:t>
      </w:r>
    </w:p>
    <w:p w:rsidR="00E027D9" w:rsidRPr="00E027D9" w:rsidRDefault="001223C1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27D9" w:rsidRPr="00E027D9">
        <w:rPr>
          <w:rFonts w:ascii="Arial" w:hAnsi="Arial" w:cs="Arial"/>
          <w:sz w:val="22"/>
          <w:szCs w:val="22"/>
        </w:rPr>
        <w:t xml:space="preserve">Andreas Rau, </w:t>
      </w:r>
      <w:r w:rsidR="00ED6FF3">
        <w:rPr>
          <w:rFonts w:ascii="Arial" w:hAnsi="Arial" w:cs="Arial"/>
          <w:sz w:val="22"/>
          <w:szCs w:val="22"/>
        </w:rPr>
        <w:t>jednatel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t>bankovní spojení:</w:t>
      </w:r>
      <w:r w:rsidR="001223C1">
        <w:rPr>
          <w:rFonts w:ascii="Arial" w:hAnsi="Arial" w:cs="Arial"/>
          <w:sz w:val="22"/>
          <w:szCs w:val="22"/>
        </w:rPr>
        <w:tab/>
      </w:r>
      <w:r w:rsidR="001223C1">
        <w:rPr>
          <w:rFonts w:ascii="Arial" w:hAnsi="Arial" w:cs="Arial"/>
          <w:sz w:val="22"/>
          <w:szCs w:val="22"/>
        </w:rPr>
        <w:tab/>
      </w:r>
      <w:r w:rsidRPr="00E027D9">
        <w:rPr>
          <w:rFonts w:ascii="Arial" w:hAnsi="Arial" w:cs="Arial"/>
          <w:sz w:val="22"/>
          <w:szCs w:val="22"/>
        </w:rPr>
        <w:t>Československá obchodní banka, a.s.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t>číslo účtu:</w:t>
      </w:r>
      <w:r w:rsidR="001223C1">
        <w:rPr>
          <w:rFonts w:ascii="Arial" w:hAnsi="Arial" w:cs="Arial"/>
          <w:sz w:val="22"/>
          <w:szCs w:val="22"/>
        </w:rPr>
        <w:tab/>
      </w:r>
      <w:r w:rsidR="001223C1">
        <w:rPr>
          <w:rFonts w:ascii="Arial" w:hAnsi="Arial" w:cs="Arial"/>
          <w:sz w:val="22"/>
          <w:szCs w:val="22"/>
        </w:rPr>
        <w:tab/>
      </w:r>
      <w:r w:rsidRPr="00E027D9">
        <w:rPr>
          <w:rFonts w:ascii="Arial" w:hAnsi="Arial" w:cs="Arial"/>
          <w:sz w:val="22"/>
          <w:szCs w:val="22"/>
        </w:rPr>
        <w:t>17470543/0300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t>IČ</w:t>
      </w:r>
      <w:r w:rsidR="00E363B2">
        <w:rPr>
          <w:rFonts w:ascii="Arial" w:hAnsi="Arial" w:cs="Arial"/>
          <w:sz w:val="22"/>
          <w:szCs w:val="22"/>
        </w:rPr>
        <w:t>O</w:t>
      </w:r>
      <w:r w:rsidRPr="00E027D9">
        <w:rPr>
          <w:rFonts w:ascii="Arial" w:hAnsi="Arial" w:cs="Arial"/>
          <w:sz w:val="22"/>
          <w:szCs w:val="22"/>
        </w:rPr>
        <w:t>:</w:t>
      </w:r>
      <w:r w:rsidR="001223C1">
        <w:rPr>
          <w:rFonts w:ascii="Arial" w:hAnsi="Arial" w:cs="Arial"/>
          <w:sz w:val="22"/>
          <w:szCs w:val="22"/>
        </w:rPr>
        <w:tab/>
      </w:r>
      <w:r w:rsidR="001223C1">
        <w:rPr>
          <w:rFonts w:ascii="Arial" w:hAnsi="Arial" w:cs="Arial"/>
          <w:sz w:val="22"/>
          <w:szCs w:val="22"/>
        </w:rPr>
        <w:tab/>
      </w:r>
      <w:r w:rsidRPr="00E027D9">
        <w:rPr>
          <w:rFonts w:ascii="Arial" w:hAnsi="Arial" w:cs="Arial"/>
          <w:sz w:val="22"/>
          <w:szCs w:val="22"/>
        </w:rPr>
        <w:t>27260364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t>DIČ:</w:t>
      </w:r>
      <w:r w:rsidR="001223C1">
        <w:rPr>
          <w:rFonts w:ascii="Arial" w:hAnsi="Arial" w:cs="Arial"/>
          <w:sz w:val="22"/>
          <w:szCs w:val="22"/>
        </w:rPr>
        <w:tab/>
      </w:r>
      <w:r w:rsidR="001223C1">
        <w:rPr>
          <w:rFonts w:ascii="Arial" w:hAnsi="Arial" w:cs="Arial"/>
          <w:sz w:val="22"/>
          <w:szCs w:val="22"/>
        </w:rPr>
        <w:tab/>
      </w:r>
      <w:r w:rsidRPr="00E027D9">
        <w:rPr>
          <w:rFonts w:ascii="Arial" w:hAnsi="Arial" w:cs="Arial"/>
          <w:sz w:val="22"/>
          <w:szCs w:val="22"/>
        </w:rPr>
        <w:t>CZ27260364</w:t>
      </w:r>
    </w:p>
    <w:p w:rsidR="00E027D9" w:rsidRP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</w:p>
    <w:p w:rsidR="00E027D9" w:rsidRDefault="00E027D9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t>zapsaný v OR vedeném u Městského soudu v Praze, oddíl C, vložka 108316</w:t>
      </w:r>
    </w:p>
    <w:p w:rsidR="00FC39CB" w:rsidRPr="00E027D9" w:rsidRDefault="00FC39CB" w:rsidP="00E027D9">
      <w:pPr>
        <w:tabs>
          <w:tab w:val="left" w:pos="360"/>
          <w:tab w:val="left" w:pos="3240"/>
        </w:tabs>
        <w:spacing w:before="60"/>
        <w:ind w:left="3240" w:hanging="3240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zhotovitel</w:t>
      </w:r>
      <w:r w:rsidRPr="003E45C5">
        <w:rPr>
          <w:rFonts w:ascii="Arial" w:hAnsi="Arial" w:cs="Arial"/>
          <w:sz w:val="22"/>
          <w:szCs w:val="22"/>
        </w:rPr>
        <w:t>“)</w:t>
      </w:r>
    </w:p>
    <w:p w:rsidR="003978E1" w:rsidRPr="00EC6C9F" w:rsidRDefault="003417F7" w:rsidP="00B45009">
      <w:pPr>
        <w:jc w:val="center"/>
        <w:rPr>
          <w:rFonts w:ascii="Arial" w:hAnsi="Arial" w:cs="Arial"/>
          <w:b/>
          <w:sz w:val="22"/>
          <w:szCs w:val="22"/>
        </w:rPr>
      </w:pPr>
      <w:r w:rsidRPr="00E027D9">
        <w:rPr>
          <w:rFonts w:ascii="Arial" w:hAnsi="Arial" w:cs="Arial"/>
          <w:sz w:val="22"/>
          <w:szCs w:val="22"/>
        </w:rPr>
        <w:br w:type="page"/>
      </w:r>
      <w:r w:rsidR="003978E1" w:rsidRPr="00EC6C9F">
        <w:rPr>
          <w:rFonts w:ascii="Arial" w:hAnsi="Arial" w:cs="Arial"/>
          <w:b/>
          <w:sz w:val="22"/>
          <w:szCs w:val="22"/>
        </w:rPr>
        <w:lastRenderedPageBreak/>
        <w:t>Čl. II</w:t>
      </w:r>
    </w:p>
    <w:p w:rsidR="003978E1" w:rsidRPr="00EC6C9F" w:rsidRDefault="003978E1">
      <w:pPr>
        <w:jc w:val="center"/>
        <w:rPr>
          <w:rFonts w:ascii="Arial" w:hAnsi="Arial" w:cs="Arial"/>
          <w:b/>
          <w:sz w:val="22"/>
          <w:szCs w:val="22"/>
        </w:rPr>
      </w:pPr>
      <w:r w:rsidRPr="00EC6C9F">
        <w:rPr>
          <w:rFonts w:ascii="Arial" w:hAnsi="Arial" w:cs="Arial"/>
          <w:b/>
          <w:sz w:val="22"/>
          <w:szCs w:val="22"/>
        </w:rPr>
        <w:t>Předmět smlouvy</w:t>
      </w:r>
    </w:p>
    <w:p w:rsidR="003978E1" w:rsidRPr="00B45009" w:rsidRDefault="003978E1" w:rsidP="00B45009">
      <w:pPr>
        <w:rPr>
          <w:rFonts w:ascii="Arial" w:hAnsi="Arial" w:cs="Arial"/>
          <w:sz w:val="22"/>
          <w:szCs w:val="22"/>
        </w:rPr>
      </w:pPr>
    </w:p>
    <w:p w:rsidR="001A69E5" w:rsidRPr="009855CB" w:rsidRDefault="001A69E5" w:rsidP="009855CB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855CB">
        <w:rPr>
          <w:rFonts w:ascii="Arial" w:hAnsi="Arial" w:cs="Arial"/>
          <w:sz w:val="22"/>
          <w:szCs w:val="22"/>
        </w:rPr>
        <w:t xml:space="preserve">Tato Smlouva nahrazuje </w:t>
      </w:r>
      <w:r w:rsidR="009855CB" w:rsidRPr="009855CB">
        <w:rPr>
          <w:rFonts w:ascii="Arial" w:hAnsi="Arial" w:cs="Arial"/>
          <w:sz w:val="22"/>
          <w:szCs w:val="22"/>
        </w:rPr>
        <w:t xml:space="preserve">ke dni podpisu </w:t>
      </w:r>
      <w:r w:rsidRPr="009855CB">
        <w:rPr>
          <w:rFonts w:ascii="Arial" w:hAnsi="Arial" w:cs="Arial"/>
          <w:sz w:val="22"/>
          <w:szCs w:val="22"/>
        </w:rPr>
        <w:t xml:space="preserve">veškerá předchozí smluvní ujednání </w:t>
      </w:r>
      <w:r w:rsidR="009855CB" w:rsidRPr="009855CB">
        <w:rPr>
          <w:rFonts w:ascii="Arial" w:hAnsi="Arial" w:cs="Arial"/>
          <w:sz w:val="22"/>
          <w:szCs w:val="22"/>
        </w:rPr>
        <w:t xml:space="preserve">vyplývající ze Smlouvy o dílo  </w:t>
      </w:r>
      <w:r w:rsidRPr="009855CB">
        <w:rPr>
          <w:rFonts w:ascii="Arial" w:hAnsi="Arial" w:cs="Arial"/>
          <w:sz w:val="22"/>
          <w:szCs w:val="22"/>
        </w:rPr>
        <w:t>uzavřen</w:t>
      </w:r>
      <w:r w:rsidR="009855CB" w:rsidRPr="009855CB">
        <w:rPr>
          <w:rFonts w:ascii="Arial" w:hAnsi="Arial" w:cs="Arial"/>
          <w:sz w:val="22"/>
          <w:szCs w:val="22"/>
        </w:rPr>
        <w:t>é dne 29.12.1997 včetně jejich dodatků (interní číslo MERO 5002/0033/98+D).</w:t>
      </w:r>
    </w:p>
    <w:p w:rsidR="00EC6C9F" w:rsidRPr="00B45009" w:rsidRDefault="00EC6C9F" w:rsidP="00193F3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>Zhotovitel se na základě této smlouvy zavazuje prov</w:t>
      </w:r>
      <w:r w:rsidR="00E64D5A">
        <w:rPr>
          <w:rFonts w:ascii="Arial" w:hAnsi="Arial" w:cs="Arial"/>
          <w:sz w:val="22"/>
          <w:szCs w:val="22"/>
        </w:rPr>
        <w:t>ádět</w:t>
      </w:r>
      <w:r w:rsidRPr="00B45009">
        <w:rPr>
          <w:rFonts w:ascii="Arial" w:hAnsi="Arial" w:cs="Arial"/>
          <w:sz w:val="22"/>
          <w:szCs w:val="22"/>
        </w:rPr>
        <w:t xml:space="preserve"> pro objednatele </w:t>
      </w:r>
      <w:r w:rsidR="006A66D5" w:rsidRPr="00B45009">
        <w:rPr>
          <w:rFonts w:ascii="Arial" w:hAnsi="Arial" w:cs="Arial"/>
          <w:sz w:val="22"/>
          <w:szCs w:val="22"/>
        </w:rPr>
        <w:t>výkon základních činností spojených s protikorozní ochranou</w:t>
      </w:r>
      <w:r w:rsidR="008A59AA" w:rsidRPr="00B45009">
        <w:rPr>
          <w:rFonts w:ascii="Arial" w:hAnsi="Arial" w:cs="Arial"/>
          <w:sz w:val="22"/>
          <w:szCs w:val="22"/>
        </w:rPr>
        <w:t xml:space="preserve"> (dále jen „</w:t>
      </w:r>
      <w:r w:rsidR="008A59AA" w:rsidRPr="00B45009">
        <w:rPr>
          <w:rFonts w:ascii="Arial" w:hAnsi="Arial" w:cs="Arial"/>
          <w:b/>
          <w:sz w:val="22"/>
          <w:szCs w:val="22"/>
        </w:rPr>
        <w:t>PKO</w:t>
      </w:r>
      <w:r w:rsidR="008A59AA" w:rsidRPr="00B45009">
        <w:rPr>
          <w:rFonts w:ascii="Arial" w:hAnsi="Arial" w:cs="Arial"/>
          <w:sz w:val="22"/>
          <w:szCs w:val="22"/>
        </w:rPr>
        <w:t>“)</w:t>
      </w:r>
      <w:r w:rsidR="004E7ECF" w:rsidRPr="00B45009">
        <w:rPr>
          <w:rFonts w:ascii="Arial" w:hAnsi="Arial" w:cs="Arial"/>
          <w:sz w:val="22"/>
          <w:szCs w:val="22"/>
        </w:rPr>
        <w:t xml:space="preserve"> </w:t>
      </w:r>
      <w:r w:rsidR="00E52829" w:rsidRPr="00B45009">
        <w:rPr>
          <w:rFonts w:ascii="Arial" w:hAnsi="Arial" w:cs="Arial"/>
          <w:sz w:val="22"/>
          <w:szCs w:val="22"/>
        </w:rPr>
        <w:t xml:space="preserve">ropovodu IKL v úseku Rozvadov (státní hranice se SRN) – bod křížení se silnicí Hospozín </w:t>
      </w:r>
      <w:r w:rsidR="00C3026E" w:rsidRPr="00B45009">
        <w:rPr>
          <w:rFonts w:ascii="Arial" w:hAnsi="Arial" w:cs="Arial"/>
          <w:sz w:val="22"/>
          <w:szCs w:val="22"/>
        </w:rPr>
        <w:t>–</w:t>
      </w:r>
      <w:r w:rsidR="00E52829" w:rsidRPr="00B45009">
        <w:rPr>
          <w:rFonts w:ascii="Arial" w:hAnsi="Arial" w:cs="Arial"/>
          <w:sz w:val="22"/>
          <w:szCs w:val="22"/>
        </w:rPr>
        <w:t xml:space="preserve"> Hospozínek</w:t>
      </w:r>
      <w:r w:rsidR="00C3026E" w:rsidRPr="00B45009">
        <w:rPr>
          <w:rFonts w:ascii="Arial" w:hAnsi="Arial" w:cs="Arial"/>
          <w:sz w:val="22"/>
          <w:szCs w:val="22"/>
        </w:rPr>
        <w:t>.</w:t>
      </w:r>
    </w:p>
    <w:p w:rsidR="006A66D5" w:rsidRPr="00B45009" w:rsidRDefault="006A66D5" w:rsidP="00193F3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 xml:space="preserve">Rozsah </w:t>
      </w:r>
      <w:r w:rsidR="00B52BAE" w:rsidRPr="00B45009">
        <w:rPr>
          <w:rFonts w:ascii="Arial" w:hAnsi="Arial" w:cs="Arial"/>
          <w:sz w:val="22"/>
          <w:szCs w:val="22"/>
        </w:rPr>
        <w:t xml:space="preserve">pravidelných </w:t>
      </w:r>
      <w:r w:rsidRPr="00B45009">
        <w:rPr>
          <w:rFonts w:ascii="Arial" w:hAnsi="Arial" w:cs="Arial"/>
          <w:sz w:val="22"/>
          <w:szCs w:val="22"/>
        </w:rPr>
        <w:t xml:space="preserve">činností vyplývá ze splnění požadavků </w:t>
      </w:r>
      <w:r w:rsidR="00FC39CB" w:rsidRPr="00B45009">
        <w:rPr>
          <w:rFonts w:ascii="Arial" w:hAnsi="Arial" w:cs="Arial"/>
          <w:sz w:val="22"/>
          <w:szCs w:val="22"/>
        </w:rPr>
        <w:t>ČSN EN 12954 a ČSN 03 8373 a</w:t>
      </w:r>
      <w:r w:rsidR="001223C1">
        <w:rPr>
          <w:rFonts w:ascii="Arial" w:hAnsi="Arial" w:cs="Arial"/>
          <w:sz w:val="22"/>
          <w:szCs w:val="22"/>
        </w:rPr>
        <w:t> </w:t>
      </w:r>
      <w:r w:rsidR="00FC39CB" w:rsidRPr="00B45009">
        <w:rPr>
          <w:rFonts w:ascii="Arial" w:hAnsi="Arial" w:cs="Arial"/>
          <w:sz w:val="22"/>
          <w:szCs w:val="22"/>
        </w:rPr>
        <w:t>všech souvisejících norem a předpisů.</w:t>
      </w:r>
      <w:r w:rsidRPr="00B45009">
        <w:rPr>
          <w:rFonts w:ascii="Arial" w:hAnsi="Arial" w:cs="Arial"/>
          <w:sz w:val="22"/>
          <w:szCs w:val="22"/>
        </w:rPr>
        <w:t xml:space="preserve"> V případě aktualizace provozních předpisů bude výkon činností a jejich vykazování prováděno dle aktualizovaných požadavků při dodržení rozsahu činnosti. Soupis požadovaných činností bude vycházet ze zapracovaného plánu provozu a údržby PKO na daný rok. Výsledkem prováděných kontrol a měření bude soubor kriterií (naměřených hodnot) s vyhodnocením,</w:t>
      </w:r>
      <w:r w:rsidR="00AF4BC2" w:rsidRPr="00B45009">
        <w:rPr>
          <w:rFonts w:ascii="Arial" w:hAnsi="Arial" w:cs="Arial"/>
          <w:sz w:val="22"/>
          <w:szCs w:val="22"/>
        </w:rPr>
        <w:t xml:space="preserve"> k</w:t>
      </w:r>
      <w:r w:rsidRPr="00B45009">
        <w:rPr>
          <w:rFonts w:ascii="Arial" w:hAnsi="Arial" w:cs="Arial"/>
          <w:sz w:val="22"/>
          <w:szCs w:val="22"/>
        </w:rPr>
        <w:t>terá dokládají úroveň dostatečnosti ochrany proti korozi ve smyslu příslušných předpisů o PKO předávané v</w:t>
      </w:r>
      <w:r w:rsidR="003367A8" w:rsidRPr="00B45009">
        <w:rPr>
          <w:rFonts w:ascii="Arial" w:hAnsi="Arial" w:cs="Arial"/>
          <w:sz w:val="22"/>
          <w:szCs w:val="22"/>
        </w:rPr>
        <w:t> </w:t>
      </w:r>
      <w:r w:rsidR="005C0BF3" w:rsidRPr="00B45009">
        <w:rPr>
          <w:rFonts w:ascii="Arial" w:hAnsi="Arial" w:cs="Arial"/>
          <w:sz w:val="22"/>
          <w:szCs w:val="22"/>
        </w:rPr>
        <w:t>tištěné</w:t>
      </w:r>
      <w:r w:rsidR="003367A8" w:rsidRPr="00B45009">
        <w:rPr>
          <w:rFonts w:ascii="Arial" w:hAnsi="Arial" w:cs="Arial"/>
          <w:sz w:val="22"/>
          <w:szCs w:val="22"/>
        </w:rPr>
        <w:t xml:space="preserve"> i</w:t>
      </w:r>
      <w:r w:rsidRPr="00B45009">
        <w:rPr>
          <w:rFonts w:ascii="Arial" w:hAnsi="Arial" w:cs="Arial"/>
          <w:sz w:val="22"/>
          <w:szCs w:val="22"/>
        </w:rPr>
        <w:t xml:space="preserve"> elektronické </w:t>
      </w:r>
      <w:r w:rsidR="00AF4BC2" w:rsidRPr="00B45009">
        <w:rPr>
          <w:rFonts w:ascii="Arial" w:hAnsi="Arial" w:cs="Arial"/>
          <w:sz w:val="22"/>
          <w:szCs w:val="22"/>
        </w:rPr>
        <w:t>podob</w:t>
      </w:r>
      <w:r w:rsidRPr="00B45009">
        <w:rPr>
          <w:rFonts w:ascii="Arial" w:hAnsi="Arial" w:cs="Arial"/>
          <w:sz w:val="22"/>
          <w:szCs w:val="22"/>
        </w:rPr>
        <w:t xml:space="preserve">ě </w:t>
      </w:r>
      <w:r w:rsidR="00AF4BC2" w:rsidRPr="00B45009">
        <w:rPr>
          <w:rFonts w:ascii="Arial" w:hAnsi="Arial" w:cs="Arial"/>
          <w:sz w:val="22"/>
          <w:szCs w:val="22"/>
        </w:rPr>
        <w:t>(</w:t>
      </w:r>
      <w:r w:rsidRPr="00B45009">
        <w:rPr>
          <w:rFonts w:ascii="Arial" w:hAnsi="Arial" w:cs="Arial"/>
          <w:sz w:val="22"/>
          <w:szCs w:val="22"/>
        </w:rPr>
        <w:t>např.</w:t>
      </w:r>
      <w:r w:rsidR="00A967E1" w:rsidRPr="00B45009">
        <w:rPr>
          <w:rFonts w:ascii="Arial" w:hAnsi="Arial" w:cs="Arial"/>
          <w:sz w:val="22"/>
          <w:szCs w:val="22"/>
        </w:rPr>
        <w:t> </w:t>
      </w:r>
      <w:r w:rsidRPr="00B45009">
        <w:rPr>
          <w:rFonts w:ascii="Arial" w:hAnsi="Arial" w:cs="Arial"/>
          <w:sz w:val="22"/>
          <w:szCs w:val="22"/>
        </w:rPr>
        <w:t>MS Excel).</w:t>
      </w:r>
    </w:p>
    <w:p w:rsidR="005B295C" w:rsidRPr="001A69E5" w:rsidRDefault="00E52829" w:rsidP="00193F3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781E">
        <w:rPr>
          <w:rFonts w:ascii="Arial" w:hAnsi="Arial" w:cs="Arial"/>
          <w:sz w:val="22"/>
          <w:szCs w:val="22"/>
        </w:rPr>
        <w:t>Zhotovitel se</w:t>
      </w:r>
      <w:r w:rsidR="004B7DB2" w:rsidRPr="00EB781E">
        <w:rPr>
          <w:rFonts w:ascii="Arial" w:hAnsi="Arial" w:cs="Arial"/>
          <w:sz w:val="22"/>
          <w:szCs w:val="22"/>
        </w:rPr>
        <w:t xml:space="preserve"> na základě této smlouvy</w:t>
      </w:r>
      <w:r w:rsidRPr="00A77C4F">
        <w:rPr>
          <w:rFonts w:ascii="Arial" w:hAnsi="Arial" w:cs="Arial"/>
          <w:sz w:val="22"/>
          <w:szCs w:val="22"/>
        </w:rPr>
        <w:t xml:space="preserve"> zavazuje zajistit</w:t>
      </w:r>
      <w:r w:rsidR="004B7DB2" w:rsidRPr="005E42C7">
        <w:rPr>
          <w:rFonts w:ascii="Arial" w:hAnsi="Arial" w:cs="Arial"/>
          <w:sz w:val="22"/>
          <w:szCs w:val="22"/>
        </w:rPr>
        <w:t xml:space="preserve"> pro objednatele</w:t>
      </w:r>
      <w:r w:rsidRPr="001A69E5">
        <w:rPr>
          <w:rFonts w:ascii="Arial" w:hAnsi="Arial" w:cs="Arial"/>
          <w:sz w:val="22"/>
          <w:szCs w:val="22"/>
        </w:rPr>
        <w:t xml:space="preserve"> trvalý</w:t>
      </w:r>
      <w:r w:rsidR="00936A75" w:rsidRPr="001A69E5">
        <w:rPr>
          <w:rFonts w:ascii="Arial" w:hAnsi="Arial" w:cs="Arial"/>
          <w:sz w:val="22"/>
          <w:szCs w:val="22"/>
        </w:rPr>
        <w:t xml:space="preserve"> provoz </w:t>
      </w:r>
      <w:r w:rsidR="004B7DB2" w:rsidRPr="001A69E5">
        <w:rPr>
          <w:rFonts w:ascii="Arial" w:hAnsi="Arial" w:cs="Arial"/>
          <w:sz w:val="22"/>
          <w:szCs w:val="22"/>
        </w:rPr>
        <w:t xml:space="preserve">(i) </w:t>
      </w:r>
      <w:r w:rsidR="00936A75" w:rsidRPr="001A69E5">
        <w:rPr>
          <w:rFonts w:ascii="Arial" w:hAnsi="Arial" w:cs="Arial"/>
          <w:sz w:val="22"/>
          <w:szCs w:val="22"/>
        </w:rPr>
        <w:t xml:space="preserve">stanic katodické ochrany (dále jen </w:t>
      </w:r>
      <w:r w:rsidR="004B7DB2" w:rsidRPr="001A69E5">
        <w:rPr>
          <w:rFonts w:ascii="Arial" w:hAnsi="Arial" w:cs="Arial"/>
          <w:sz w:val="22"/>
          <w:szCs w:val="22"/>
        </w:rPr>
        <w:t>„</w:t>
      </w:r>
      <w:r w:rsidR="00936A75" w:rsidRPr="001A69E5">
        <w:rPr>
          <w:rFonts w:ascii="Arial" w:hAnsi="Arial" w:cs="Arial"/>
          <w:b/>
          <w:sz w:val="22"/>
          <w:szCs w:val="22"/>
        </w:rPr>
        <w:t>SKAO</w:t>
      </w:r>
      <w:r w:rsidR="004B7DB2" w:rsidRPr="001A69E5">
        <w:rPr>
          <w:rFonts w:ascii="Arial" w:hAnsi="Arial" w:cs="Arial"/>
          <w:sz w:val="22"/>
          <w:szCs w:val="22"/>
        </w:rPr>
        <w:t>“</w:t>
      </w:r>
      <w:r w:rsidR="00936A75" w:rsidRPr="001A69E5">
        <w:rPr>
          <w:rFonts w:ascii="Arial" w:hAnsi="Arial" w:cs="Arial"/>
          <w:sz w:val="22"/>
          <w:szCs w:val="22"/>
        </w:rPr>
        <w:t>), ke kterým je ropovod IKL připojen</w:t>
      </w:r>
      <w:r w:rsidR="004B7DB2" w:rsidRPr="001A69E5">
        <w:rPr>
          <w:rFonts w:ascii="Arial" w:hAnsi="Arial" w:cs="Arial"/>
          <w:sz w:val="22"/>
          <w:szCs w:val="22"/>
        </w:rPr>
        <w:t>, skládající se ze 2</w:t>
      </w:r>
      <w:r w:rsidR="001223C1">
        <w:rPr>
          <w:rFonts w:ascii="Arial" w:hAnsi="Arial" w:cs="Arial"/>
          <w:sz w:val="22"/>
          <w:szCs w:val="22"/>
        </w:rPr>
        <w:t> </w:t>
      </w:r>
      <w:r w:rsidR="006855FD" w:rsidRPr="001A69E5">
        <w:rPr>
          <w:rFonts w:ascii="Arial" w:hAnsi="Arial" w:cs="Arial"/>
          <w:sz w:val="22"/>
          <w:szCs w:val="22"/>
        </w:rPr>
        <w:t>stanic v majetku objednatele (Rozvadov II a Láz)</w:t>
      </w:r>
      <w:r w:rsidR="004B7DB2" w:rsidRPr="001A69E5" w:rsidDel="004B7DB2">
        <w:rPr>
          <w:rFonts w:ascii="Arial" w:hAnsi="Arial" w:cs="Arial"/>
          <w:sz w:val="22"/>
          <w:szCs w:val="22"/>
        </w:rPr>
        <w:t xml:space="preserve"> </w:t>
      </w:r>
      <w:r w:rsidR="006855FD" w:rsidRPr="001A69E5">
        <w:rPr>
          <w:rFonts w:ascii="Arial" w:hAnsi="Arial" w:cs="Arial"/>
          <w:sz w:val="22"/>
          <w:szCs w:val="22"/>
        </w:rPr>
        <w:t>a 14 stanic v majetku zhotovitele (Rozvadov I, Rozvadov III, Velké Dvorce, Kosov, Trpísty, Hůrky, Dražeň, Řemešín, Drahouš, Přílepy, Krušovice, Bdín, Hořešovice a Zlonice)</w:t>
      </w:r>
      <w:r w:rsidR="004B7DB2" w:rsidRPr="001A69E5">
        <w:rPr>
          <w:rFonts w:ascii="Arial" w:hAnsi="Arial" w:cs="Arial"/>
          <w:sz w:val="22"/>
          <w:szCs w:val="22"/>
        </w:rPr>
        <w:t>, (ii) kabelového propojení ropovodu IKL s výše uvedenými SKAO a kabelového propojení s 1 stanicí společnosti GasNet, s.r.o., IČ 272 95 567, se sídlem Ústí nad Labem, Klíšská 940, PSČ 40117 (Kšice)</w:t>
      </w:r>
      <w:r w:rsidR="00EB781E" w:rsidRPr="001A69E5">
        <w:rPr>
          <w:rFonts w:ascii="Arial" w:hAnsi="Arial" w:cs="Arial"/>
          <w:sz w:val="22"/>
          <w:szCs w:val="22"/>
        </w:rPr>
        <w:t xml:space="preserve">. </w:t>
      </w:r>
      <w:r w:rsidR="003709EE" w:rsidRPr="00EB781E">
        <w:rPr>
          <w:rFonts w:ascii="Arial" w:hAnsi="Arial" w:cs="Arial"/>
          <w:sz w:val="22"/>
          <w:szCs w:val="22"/>
        </w:rPr>
        <w:t>Zhotovitel zajistí regulaci SKAO tak, aby byl po celé trase ropovodu IKL zajištěna dostatečná katodická ochrana dle ČSN EN 12954 a TPG 920 22.</w:t>
      </w:r>
    </w:p>
    <w:p w:rsidR="003709EE" w:rsidRPr="00B45009" w:rsidRDefault="003709EE" w:rsidP="00193F3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 xml:space="preserve">Zhotovitel se zavazuje provádět </w:t>
      </w:r>
      <w:r w:rsidR="00E64D5A">
        <w:rPr>
          <w:rFonts w:ascii="Arial" w:hAnsi="Arial" w:cs="Arial"/>
          <w:sz w:val="22"/>
          <w:szCs w:val="22"/>
        </w:rPr>
        <w:t xml:space="preserve">po dobu trvání této smlouvy </w:t>
      </w:r>
      <w:r w:rsidRPr="00B45009">
        <w:rPr>
          <w:rFonts w:ascii="Arial" w:hAnsi="Arial" w:cs="Arial"/>
          <w:sz w:val="22"/>
          <w:szCs w:val="22"/>
        </w:rPr>
        <w:t>na zařízení pravidelné ko</w:t>
      </w:r>
      <w:r w:rsidR="00F16FA3" w:rsidRPr="00B45009">
        <w:rPr>
          <w:rFonts w:ascii="Arial" w:hAnsi="Arial" w:cs="Arial"/>
          <w:sz w:val="22"/>
          <w:szCs w:val="22"/>
        </w:rPr>
        <w:t>ntroly dle TPG 905 01, část IX čl. 2.4. Údržba zařízení PKO bude prováděna v souladu s TPG 920 22 a v pravidelných intervalech dle TPG 905 01, část IX, čl. 2.4.</w:t>
      </w:r>
    </w:p>
    <w:p w:rsidR="00B12ACF" w:rsidRDefault="00B12ACF" w:rsidP="00193F3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>O výkonu všech činností bude vedena provozní dokumentace</w:t>
      </w:r>
      <w:r w:rsidR="004E7ECF" w:rsidRPr="00B45009">
        <w:rPr>
          <w:rFonts w:ascii="Arial" w:hAnsi="Arial" w:cs="Arial"/>
          <w:sz w:val="22"/>
          <w:szCs w:val="22"/>
        </w:rPr>
        <w:t xml:space="preserve"> v rozsahu dohodnutém s</w:t>
      </w:r>
      <w:r w:rsidR="001223C1">
        <w:rPr>
          <w:rFonts w:ascii="Arial" w:hAnsi="Arial" w:cs="Arial"/>
          <w:sz w:val="22"/>
          <w:szCs w:val="22"/>
        </w:rPr>
        <w:t> </w:t>
      </w:r>
      <w:r w:rsidR="004E7ECF" w:rsidRPr="00B45009">
        <w:rPr>
          <w:rFonts w:ascii="Arial" w:hAnsi="Arial" w:cs="Arial"/>
          <w:sz w:val="22"/>
          <w:szCs w:val="22"/>
        </w:rPr>
        <w:t>objednatelem</w:t>
      </w:r>
      <w:r w:rsidRPr="00B45009">
        <w:rPr>
          <w:rFonts w:ascii="Arial" w:hAnsi="Arial" w:cs="Arial"/>
          <w:sz w:val="22"/>
          <w:szCs w:val="22"/>
        </w:rPr>
        <w:t>, která bude předávána pracovníkům zodpovědným za p</w:t>
      </w:r>
      <w:r w:rsidR="004E7ECF" w:rsidRPr="00B45009">
        <w:rPr>
          <w:rFonts w:ascii="Arial" w:hAnsi="Arial" w:cs="Arial"/>
          <w:sz w:val="22"/>
          <w:szCs w:val="22"/>
        </w:rPr>
        <w:t>r</w:t>
      </w:r>
      <w:r w:rsidRPr="00B45009">
        <w:rPr>
          <w:rFonts w:ascii="Arial" w:hAnsi="Arial" w:cs="Arial"/>
          <w:sz w:val="22"/>
          <w:szCs w:val="22"/>
        </w:rPr>
        <w:t>ovoz PKO v </w:t>
      </w:r>
      <w:r w:rsidR="00F16FA3" w:rsidRPr="00B45009">
        <w:rPr>
          <w:rFonts w:ascii="Arial" w:hAnsi="Arial" w:cs="Arial"/>
          <w:sz w:val="22"/>
          <w:szCs w:val="22"/>
        </w:rPr>
        <w:t>MERO ČR, a.s.</w:t>
      </w:r>
      <w:r w:rsidRPr="00B45009">
        <w:rPr>
          <w:rFonts w:ascii="Arial" w:hAnsi="Arial" w:cs="Arial"/>
          <w:sz w:val="22"/>
          <w:szCs w:val="22"/>
        </w:rPr>
        <w:t>, v předem dohodnutých pravidelných cyklech.</w:t>
      </w:r>
      <w:r w:rsidR="00B17448" w:rsidRPr="00B45009">
        <w:rPr>
          <w:rFonts w:ascii="Arial" w:hAnsi="Arial" w:cs="Arial"/>
          <w:sz w:val="22"/>
          <w:szCs w:val="22"/>
        </w:rPr>
        <w:t xml:space="preserve"> Záznamy o technických prohlídkách, měřeních a revizích zařízení PKO ropovodu budou uloženy a doplňovány u obou smluvních stran. Výsledky budou získávány, vyhodnocovány a archivovány v systému </w:t>
      </w:r>
      <w:r w:rsidR="00C3026E" w:rsidRPr="00B45009">
        <w:rPr>
          <w:rFonts w:ascii="Arial" w:hAnsi="Arial" w:cs="Arial"/>
          <w:sz w:val="22"/>
          <w:szCs w:val="22"/>
        </w:rPr>
        <w:t>HandHeld</w:t>
      </w:r>
      <w:r w:rsidR="00B17448" w:rsidRPr="00B45009">
        <w:rPr>
          <w:rFonts w:ascii="Arial" w:hAnsi="Arial" w:cs="Arial"/>
          <w:sz w:val="22"/>
          <w:szCs w:val="22"/>
        </w:rPr>
        <w:t xml:space="preserve"> (nebo obdobn</w:t>
      </w:r>
      <w:r w:rsidR="001D2AD9">
        <w:rPr>
          <w:rFonts w:ascii="Arial" w:hAnsi="Arial" w:cs="Arial"/>
          <w:sz w:val="22"/>
          <w:szCs w:val="22"/>
        </w:rPr>
        <w:t>é</w:t>
      </w:r>
      <w:r w:rsidR="00B17448" w:rsidRPr="00B45009">
        <w:rPr>
          <w:rFonts w:ascii="Arial" w:hAnsi="Arial" w:cs="Arial"/>
          <w:sz w:val="22"/>
          <w:szCs w:val="22"/>
        </w:rPr>
        <w:t>m) a zúčastněné strany si je budou předávat v písemné a elektronické podobě.</w:t>
      </w:r>
    </w:p>
    <w:p w:rsidR="003A233D" w:rsidRPr="00B45009" w:rsidRDefault="00BE5302" w:rsidP="00193F3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Vyskytnou-li se na propojovacích objektech na ropovodu IKL poškození, budou tyto p</w:t>
      </w:r>
      <w:r w:rsidR="003A233D">
        <w:rPr>
          <w:rFonts w:ascii="Arial" w:hAnsi="Arial" w:cs="Arial"/>
          <w:sz w:val="22"/>
          <w:szCs w:val="22"/>
        </w:rPr>
        <w:t>řípadné opravy rozbitých propojovacích objektů na ropovodu IKL řešeny na základě předem odsouhlaseného rozsahu</w:t>
      </w:r>
      <w:r>
        <w:rPr>
          <w:rFonts w:ascii="Arial" w:hAnsi="Arial" w:cs="Arial"/>
          <w:sz w:val="22"/>
          <w:szCs w:val="22"/>
        </w:rPr>
        <w:t>.</w:t>
      </w:r>
      <w:r w:rsidR="003A2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3A233D">
        <w:rPr>
          <w:rFonts w:ascii="Arial" w:hAnsi="Arial" w:cs="Arial"/>
          <w:sz w:val="22"/>
          <w:szCs w:val="22"/>
        </w:rPr>
        <w:t xml:space="preserve">ena za tyto opravy není zahrnuta do částky </w:t>
      </w:r>
      <w:r>
        <w:rPr>
          <w:rFonts w:ascii="Arial" w:hAnsi="Arial" w:cs="Arial"/>
          <w:sz w:val="22"/>
          <w:szCs w:val="22"/>
        </w:rPr>
        <w:t>dle</w:t>
      </w:r>
      <w:r w:rsidR="003A233D">
        <w:rPr>
          <w:rFonts w:ascii="Arial" w:hAnsi="Arial" w:cs="Arial"/>
          <w:sz w:val="22"/>
          <w:szCs w:val="22"/>
        </w:rPr>
        <w:t xml:space="preserve"> čl. IV. </w:t>
      </w:r>
      <w:r>
        <w:rPr>
          <w:rFonts w:ascii="Arial" w:hAnsi="Arial" w:cs="Arial"/>
          <w:sz w:val="22"/>
          <w:szCs w:val="22"/>
        </w:rPr>
        <w:t xml:space="preserve">odst. </w:t>
      </w:r>
      <w:r w:rsidR="003A233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této smlouvy.</w:t>
      </w:r>
    </w:p>
    <w:p w:rsidR="008A59AA" w:rsidRPr="00B45009" w:rsidRDefault="008A59AA" w:rsidP="00193F3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>Objednatel se zavazuje zhotoviteli za provádění díla zaplatit sjednanou cenu za podmínek uvedených v této smlouvě.</w:t>
      </w:r>
    </w:p>
    <w:p w:rsidR="008A50CD" w:rsidRPr="00B45009" w:rsidRDefault="008A50CD" w:rsidP="00B45009">
      <w:pPr>
        <w:rPr>
          <w:rFonts w:ascii="Arial" w:hAnsi="Arial" w:cs="Arial"/>
          <w:sz w:val="22"/>
          <w:szCs w:val="22"/>
        </w:rPr>
      </w:pPr>
    </w:p>
    <w:p w:rsidR="008A59AA" w:rsidRPr="00B45009" w:rsidRDefault="008A59AA" w:rsidP="00B45009">
      <w:pPr>
        <w:rPr>
          <w:rFonts w:ascii="Arial" w:hAnsi="Arial" w:cs="Arial"/>
          <w:sz w:val="22"/>
          <w:szCs w:val="22"/>
        </w:rPr>
      </w:pPr>
    </w:p>
    <w:p w:rsidR="003978E1" w:rsidRPr="00123A08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123A08">
        <w:rPr>
          <w:rFonts w:ascii="Arial" w:hAnsi="Arial" w:cs="Arial"/>
          <w:b/>
          <w:sz w:val="22"/>
          <w:szCs w:val="22"/>
        </w:rPr>
        <w:t>Čl. III</w:t>
      </w:r>
    </w:p>
    <w:p w:rsidR="003978E1" w:rsidRPr="00123A08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123A08">
        <w:rPr>
          <w:rFonts w:ascii="Arial" w:hAnsi="Arial" w:cs="Arial"/>
          <w:b/>
          <w:sz w:val="22"/>
          <w:szCs w:val="22"/>
        </w:rPr>
        <w:t>Doba a místo plnění</w:t>
      </w:r>
    </w:p>
    <w:p w:rsidR="003978E1" w:rsidRPr="00B45009" w:rsidRDefault="003978E1" w:rsidP="00B45009">
      <w:pPr>
        <w:rPr>
          <w:rFonts w:ascii="Arial" w:hAnsi="Arial" w:cs="Arial"/>
          <w:sz w:val="22"/>
          <w:szCs w:val="22"/>
        </w:rPr>
      </w:pPr>
    </w:p>
    <w:p w:rsidR="00D760DB" w:rsidRDefault="006855FD" w:rsidP="00193F3C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>Tato smlouva nabývá platnosti dnem podpisu oběma smluvními stranami; účinnosti nabývá zveřejněním v registru smluv</w:t>
      </w:r>
      <w:r w:rsidR="00D760DB">
        <w:rPr>
          <w:rFonts w:ascii="Arial" w:hAnsi="Arial" w:cs="Arial"/>
          <w:sz w:val="22"/>
          <w:szCs w:val="22"/>
        </w:rPr>
        <w:t xml:space="preserve"> a uzavírá se </w:t>
      </w:r>
      <w:r w:rsidR="007475B0">
        <w:rPr>
          <w:rFonts w:ascii="Arial" w:hAnsi="Arial" w:cs="Arial"/>
          <w:sz w:val="22"/>
          <w:szCs w:val="22"/>
        </w:rPr>
        <w:t xml:space="preserve">na dobu </w:t>
      </w:r>
      <w:r w:rsidR="00994714" w:rsidRPr="00B45009">
        <w:rPr>
          <w:rFonts w:ascii="Arial" w:hAnsi="Arial" w:cs="Arial"/>
          <w:sz w:val="22"/>
          <w:szCs w:val="22"/>
        </w:rPr>
        <w:t>ne</w:t>
      </w:r>
      <w:r w:rsidR="007475B0" w:rsidRPr="00B45009">
        <w:rPr>
          <w:rFonts w:ascii="Arial" w:hAnsi="Arial" w:cs="Arial"/>
          <w:sz w:val="22"/>
          <w:szCs w:val="22"/>
        </w:rPr>
        <w:t>určitou</w:t>
      </w:r>
      <w:r w:rsidR="00D760DB">
        <w:rPr>
          <w:rFonts w:ascii="Arial" w:hAnsi="Arial" w:cs="Arial"/>
          <w:sz w:val="22"/>
          <w:szCs w:val="22"/>
        </w:rPr>
        <w:t>.</w:t>
      </w:r>
    </w:p>
    <w:p w:rsidR="00D55C93" w:rsidRPr="00B45009" w:rsidRDefault="003978E1" w:rsidP="00193F3C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 xml:space="preserve">Místem plnění </w:t>
      </w:r>
      <w:r w:rsidR="007475B0">
        <w:rPr>
          <w:rFonts w:ascii="Arial" w:hAnsi="Arial" w:cs="Arial"/>
          <w:sz w:val="22"/>
          <w:szCs w:val="22"/>
        </w:rPr>
        <w:t xml:space="preserve">této smlouvy jsou zařízení umístěna na </w:t>
      </w:r>
      <w:r w:rsidR="00B17448">
        <w:rPr>
          <w:rFonts w:ascii="Arial" w:hAnsi="Arial" w:cs="Arial"/>
          <w:sz w:val="22"/>
          <w:szCs w:val="22"/>
        </w:rPr>
        <w:t>ropovodu IKL</w:t>
      </w:r>
      <w:r w:rsidR="00D55C93">
        <w:rPr>
          <w:rFonts w:ascii="Arial" w:hAnsi="Arial" w:cs="Arial"/>
          <w:sz w:val="22"/>
          <w:szCs w:val="22"/>
        </w:rPr>
        <w:t xml:space="preserve"> </w:t>
      </w:r>
      <w:r w:rsidR="00D55C93" w:rsidRPr="00B45009">
        <w:rPr>
          <w:rFonts w:ascii="Arial" w:hAnsi="Arial" w:cs="Arial"/>
          <w:sz w:val="22"/>
          <w:szCs w:val="22"/>
        </w:rPr>
        <w:t xml:space="preserve">v úseku Rozvadov (státní hranice se SRN) – bod křížení se silnicí Hospozín </w:t>
      </w:r>
      <w:r w:rsidR="00AC21B6">
        <w:rPr>
          <w:rFonts w:ascii="Arial" w:hAnsi="Arial" w:cs="Arial"/>
          <w:sz w:val="22"/>
          <w:szCs w:val="22"/>
        </w:rPr>
        <w:t>–</w:t>
      </w:r>
      <w:r w:rsidR="00D55C93" w:rsidRPr="00B45009">
        <w:rPr>
          <w:rFonts w:ascii="Arial" w:hAnsi="Arial" w:cs="Arial"/>
          <w:sz w:val="22"/>
          <w:szCs w:val="22"/>
        </w:rPr>
        <w:t xml:space="preserve"> Hospozínek</w:t>
      </w:r>
      <w:r w:rsidR="00AC21B6">
        <w:rPr>
          <w:rFonts w:ascii="Arial" w:hAnsi="Arial" w:cs="Arial"/>
          <w:sz w:val="22"/>
          <w:szCs w:val="22"/>
        </w:rPr>
        <w:t>.</w:t>
      </w:r>
    </w:p>
    <w:p w:rsidR="00B64D55" w:rsidRDefault="00B64D55" w:rsidP="00B45009">
      <w:pPr>
        <w:rPr>
          <w:rFonts w:ascii="Arial" w:hAnsi="Arial" w:cs="Arial"/>
          <w:sz w:val="22"/>
          <w:szCs w:val="22"/>
        </w:rPr>
      </w:pPr>
    </w:p>
    <w:p w:rsidR="00B64D55" w:rsidRDefault="00B64D55" w:rsidP="00B45009">
      <w:pPr>
        <w:rPr>
          <w:rFonts w:ascii="Arial" w:hAnsi="Arial" w:cs="Arial"/>
          <w:sz w:val="22"/>
          <w:szCs w:val="22"/>
        </w:rPr>
      </w:pPr>
    </w:p>
    <w:p w:rsidR="003978E1" w:rsidRPr="00123A08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123A08">
        <w:rPr>
          <w:rFonts w:ascii="Arial" w:hAnsi="Arial" w:cs="Arial"/>
          <w:b/>
          <w:sz w:val="22"/>
          <w:szCs w:val="22"/>
        </w:rPr>
        <w:lastRenderedPageBreak/>
        <w:t>Čl. IV</w:t>
      </w:r>
    </w:p>
    <w:p w:rsidR="003978E1" w:rsidRPr="00123A08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123A08">
        <w:rPr>
          <w:rFonts w:ascii="Arial" w:hAnsi="Arial" w:cs="Arial"/>
          <w:b/>
          <w:sz w:val="22"/>
          <w:szCs w:val="22"/>
        </w:rPr>
        <w:t>Cena a platební podmínky</w:t>
      </w:r>
    </w:p>
    <w:p w:rsidR="006F3B75" w:rsidRPr="006F3B75" w:rsidRDefault="006F3B75" w:rsidP="00B45009">
      <w:pPr>
        <w:rPr>
          <w:rFonts w:ascii="Arial" w:hAnsi="Arial" w:cs="Arial"/>
          <w:sz w:val="22"/>
          <w:szCs w:val="22"/>
        </w:rPr>
      </w:pPr>
    </w:p>
    <w:p w:rsidR="007F39D1" w:rsidRPr="006B0620" w:rsidRDefault="00D55C93" w:rsidP="00193F3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B0620">
        <w:rPr>
          <w:rFonts w:ascii="Arial" w:hAnsi="Arial" w:cs="Arial"/>
          <w:sz w:val="22"/>
          <w:szCs w:val="22"/>
        </w:rPr>
        <w:t>Celková cena za údržbu a p</w:t>
      </w:r>
      <w:r w:rsidR="006B0620" w:rsidRPr="006B0620">
        <w:rPr>
          <w:rFonts w:ascii="Arial" w:hAnsi="Arial" w:cs="Arial"/>
          <w:sz w:val="22"/>
          <w:szCs w:val="22"/>
        </w:rPr>
        <w:t>r</w:t>
      </w:r>
      <w:r w:rsidRPr="006B0620">
        <w:rPr>
          <w:rFonts w:ascii="Arial" w:hAnsi="Arial" w:cs="Arial"/>
          <w:sz w:val="22"/>
          <w:szCs w:val="22"/>
        </w:rPr>
        <w:t xml:space="preserve">ovoz katodické ochrany ropovodu IKL dle předmětu smlouvy za </w:t>
      </w:r>
      <w:r w:rsidR="001223C1">
        <w:rPr>
          <w:rFonts w:ascii="Arial" w:hAnsi="Arial" w:cs="Arial"/>
          <w:sz w:val="22"/>
          <w:szCs w:val="22"/>
        </w:rPr>
        <w:t>r</w:t>
      </w:r>
      <w:r w:rsidRPr="006B0620">
        <w:rPr>
          <w:rFonts w:ascii="Arial" w:hAnsi="Arial" w:cs="Arial"/>
          <w:sz w:val="22"/>
          <w:szCs w:val="22"/>
        </w:rPr>
        <w:t xml:space="preserve">ok </w:t>
      </w:r>
      <w:r w:rsidR="00396DEA">
        <w:rPr>
          <w:rFonts w:ascii="Arial" w:hAnsi="Arial" w:cs="Arial"/>
          <w:sz w:val="22"/>
          <w:szCs w:val="22"/>
        </w:rPr>
        <w:t>bude kalkulována dle Přílohy č. 1</w:t>
      </w:r>
      <w:r w:rsidRPr="006B0620">
        <w:rPr>
          <w:rFonts w:ascii="Arial" w:hAnsi="Arial" w:cs="Arial"/>
          <w:sz w:val="22"/>
          <w:szCs w:val="22"/>
        </w:rPr>
        <w:t>.</w:t>
      </w:r>
      <w:r w:rsidR="00396DEA">
        <w:rPr>
          <w:rFonts w:ascii="Arial" w:hAnsi="Arial" w:cs="Arial"/>
          <w:sz w:val="22"/>
          <w:szCs w:val="22"/>
        </w:rPr>
        <w:t xml:space="preserve"> V případě, že dojde ke změně poměru chráněných ploch potrubí, bude na základě nového poměru chráněných ploch upravena </w:t>
      </w:r>
      <w:r w:rsidR="004F0710">
        <w:rPr>
          <w:rFonts w:ascii="Arial" w:hAnsi="Arial" w:cs="Arial"/>
          <w:sz w:val="22"/>
          <w:szCs w:val="22"/>
        </w:rPr>
        <w:t xml:space="preserve">i </w:t>
      </w:r>
      <w:r w:rsidR="00396DEA">
        <w:rPr>
          <w:rFonts w:ascii="Arial" w:hAnsi="Arial" w:cs="Arial"/>
          <w:sz w:val="22"/>
          <w:szCs w:val="22"/>
        </w:rPr>
        <w:t>cena v</w:t>
      </w:r>
      <w:r w:rsidR="004F0710">
        <w:rPr>
          <w:rFonts w:ascii="Arial" w:hAnsi="Arial" w:cs="Arial"/>
          <w:sz w:val="22"/>
          <w:szCs w:val="22"/>
        </w:rPr>
        <w:t> článku č.</w:t>
      </w:r>
      <w:r w:rsidR="00EA4C98">
        <w:rPr>
          <w:rFonts w:ascii="Arial" w:hAnsi="Arial" w:cs="Arial"/>
          <w:sz w:val="22"/>
          <w:szCs w:val="22"/>
        </w:rPr>
        <w:t xml:space="preserve"> </w:t>
      </w:r>
      <w:r w:rsidR="004F0710">
        <w:rPr>
          <w:rFonts w:ascii="Arial" w:hAnsi="Arial" w:cs="Arial"/>
          <w:sz w:val="22"/>
          <w:szCs w:val="22"/>
        </w:rPr>
        <w:t xml:space="preserve">1 </w:t>
      </w:r>
      <w:r w:rsidR="00396DEA">
        <w:rPr>
          <w:rFonts w:ascii="Arial" w:hAnsi="Arial" w:cs="Arial"/>
          <w:sz w:val="22"/>
          <w:szCs w:val="22"/>
        </w:rPr>
        <w:t>Přílo</w:t>
      </w:r>
      <w:r w:rsidR="004F0710">
        <w:rPr>
          <w:rFonts w:ascii="Arial" w:hAnsi="Arial" w:cs="Arial"/>
          <w:sz w:val="22"/>
          <w:szCs w:val="22"/>
        </w:rPr>
        <w:t>hy</w:t>
      </w:r>
      <w:r w:rsidR="00396DEA">
        <w:rPr>
          <w:rFonts w:ascii="Arial" w:hAnsi="Arial" w:cs="Arial"/>
          <w:sz w:val="22"/>
          <w:szCs w:val="22"/>
        </w:rPr>
        <w:t xml:space="preserve"> č.</w:t>
      </w:r>
      <w:r w:rsidR="00EA4C98">
        <w:rPr>
          <w:rFonts w:ascii="Arial" w:hAnsi="Arial" w:cs="Arial"/>
          <w:sz w:val="22"/>
          <w:szCs w:val="22"/>
        </w:rPr>
        <w:t xml:space="preserve"> </w:t>
      </w:r>
      <w:r w:rsidR="00396DEA">
        <w:rPr>
          <w:rFonts w:ascii="Arial" w:hAnsi="Arial" w:cs="Arial"/>
          <w:sz w:val="22"/>
          <w:szCs w:val="22"/>
        </w:rPr>
        <w:t>1</w:t>
      </w:r>
      <w:r w:rsidR="00EA4C98">
        <w:rPr>
          <w:rFonts w:ascii="Arial" w:hAnsi="Arial" w:cs="Arial"/>
          <w:sz w:val="22"/>
          <w:szCs w:val="22"/>
        </w:rPr>
        <w:t>.</w:t>
      </w:r>
    </w:p>
    <w:p w:rsidR="00D760DB" w:rsidRPr="00EA4C98" w:rsidRDefault="00D55C93" w:rsidP="00C4664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A4C98">
        <w:rPr>
          <w:rFonts w:ascii="Arial" w:hAnsi="Arial" w:cs="Arial"/>
          <w:sz w:val="22"/>
          <w:szCs w:val="22"/>
        </w:rPr>
        <w:t>Cena bude hrazena ročně na základě faktury vystavené zhotovitelem v termínu od 1.12. do 15.12. příslušného roku. Objednatel poskytne na plnění předmětu díl</w:t>
      </w:r>
      <w:r w:rsidR="001D2AD9" w:rsidRPr="00EA4C98">
        <w:rPr>
          <w:rFonts w:ascii="Arial" w:hAnsi="Arial" w:cs="Arial"/>
          <w:sz w:val="22"/>
          <w:szCs w:val="22"/>
        </w:rPr>
        <w:t>a</w:t>
      </w:r>
      <w:r w:rsidRPr="00EA4C98">
        <w:rPr>
          <w:rFonts w:ascii="Arial" w:hAnsi="Arial" w:cs="Arial"/>
          <w:sz w:val="22"/>
          <w:szCs w:val="22"/>
        </w:rPr>
        <w:t xml:space="preserve"> čtvrtletně zálohy na základě zálohového listu</w:t>
      </w:r>
      <w:r w:rsidR="00396DEA" w:rsidRPr="00EA4C98">
        <w:rPr>
          <w:rFonts w:ascii="Arial" w:hAnsi="Arial" w:cs="Arial"/>
          <w:sz w:val="22"/>
          <w:szCs w:val="22"/>
        </w:rPr>
        <w:t xml:space="preserve"> ve výši 25 % celkové ceny za rok</w:t>
      </w:r>
      <w:r w:rsidR="00EA4C98" w:rsidRPr="00EA4C98">
        <w:rPr>
          <w:rFonts w:ascii="Arial" w:hAnsi="Arial" w:cs="Arial"/>
          <w:sz w:val="22"/>
          <w:szCs w:val="22"/>
        </w:rPr>
        <w:t xml:space="preserve"> plus příslušné DPH</w:t>
      </w:r>
      <w:r w:rsidR="00396DEA" w:rsidRPr="00EA4C98">
        <w:rPr>
          <w:rFonts w:ascii="Arial" w:hAnsi="Arial" w:cs="Arial"/>
          <w:sz w:val="22"/>
          <w:szCs w:val="22"/>
        </w:rPr>
        <w:t>.</w:t>
      </w:r>
      <w:r w:rsidR="00EA4C98" w:rsidRPr="00EA4C98">
        <w:rPr>
          <w:rFonts w:ascii="Arial" w:hAnsi="Arial" w:cs="Arial"/>
          <w:sz w:val="22"/>
          <w:szCs w:val="22"/>
        </w:rPr>
        <w:t xml:space="preserve"> Zhotovitel je následně povinen vystavit daňový doklad na přijatou platbu dle příslušné daňové legislativy (zákona o dani z přidané hodnoty). </w:t>
      </w:r>
    </w:p>
    <w:p w:rsidR="001E1829" w:rsidRDefault="002161E0" w:rsidP="00193F3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bude každoročně upravována na základě oboustranně schváleného dodatku, který bude </w:t>
      </w:r>
      <w:r w:rsidR="00A3131E">
        <w:rPr>
          <w:rFonts w:ascii="Arial" w:hAnsi="Arial" w:cs="Arial"/>
          <w:sz w:val="22"/>
          <w:szCs w:val="22"/>
        </w:rPr>
        <w:t>upravovat</w:t>
      </w:r>
      <w:r w:rsidR="00DC4A6D">
        <w:rPr>
          <w:rFonts w:ascii="Arial" w:hAnsi="Arial" w:cs="Arial"/>
          <w:sz w:val="22"/>
          <w:szCs w:val="22"/>
        </w:rPr>
        <w:t xml:space="preserve"> celkovou cenu započítáním inflace na základě následujícího vzorce:</w:t>
      </w:r>
    </w:p>
    <w:p w:rsidR="00DC4A6D" w:rsidRPr="00A9513D" w:rsidRDefault="00DC4A6D" w:rsidP="00A9513D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A9513D">
        <w:rPr>
          <w:rFonts w:ascii="Arial" w:hAnsi="Arial" w:cs="Arial"/>
          <w:sz w:val="22"/>
          <w:szCs w:val="22"/>
        </w:rPr>
        <w:t>Cn = Cp × 0,01 × I + Cp</w:t>
      </w:r>
    </w:p>
    <w:p w:rsidR="00DC4A6D" w:rsidRPr="00A9513D" w:rsidRDefault="00A9513D" w:rsidP="00A9513D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C4A6D" w:rsidRPr="00A9513D">
        <w:rPr>
          <w:rFonts w:ascii="Arial" w:hAnsi="Arial" w:cs="Arial"/>
          <w:sz w:val="22"/>
          <w:szCs w:val="22"/>
        </w:rPr>
        <w:t>de</w:t>
      </w:r>
    </w:p>
    <w:p w:rsidR="00DC4A6D" w:rsidRPr="00A9513D" w:rsidRDefault="00DC4A6D" w:rsidP="00A9513D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A9513D">
        <w:rPr>
          <w:rFonts w:ascii="Arial" w:hAnsi="Arial" w:cs="Arial"/>
          <w:sz w:val="22"/>
          <w:szCs w:val="22"/>
        </w:rPr>
        <w:t>Cn = nová cena</w:t>
      </w:r>
    </w:p>
    <w:p w:rsidR="00DC4A6D" w:rsidRPr="00A9513D" w:rsidRDefault="00DC4A6D" w:rsidP="00A9513D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A9513D">
        <w:rPr>
          <w:rFonts w:ascii="Arial" w:hAnsi="Arial" w:cs="Arial"/>
          <w:sz w:val="22"/>
          <w:szCs w:val="22"/>
        </w:rPr>
        <w:t>Cp = původní cena roku předcházejícího</w:t>
      </w:r>
    </w:p>
    <w:p w:rsidR="00DC4A6D" w:rsidRDefault="00DC4A6D" w:rsidP="00CA2CE0">
      <w:pPr>
        <w:ind w:left="142" w:firstLine="709"/>
        <w:rPr>
          <w:rFonts w:ascii="Arial" w:hAnsi="Arial" w:cs="Arial"/>
          <w:sz w:val="22"/>
          <w:szCs w:val="22"/>
        </w:rPr>
      </w:pPr>
      <w:r w:rsidRPr="00A9513D">
        <w:rPr>
          <w:rFonts w:ascii="Arial" w:hAnsi="Arial" w:cs="Arial"/>
          <w:sz w:val="22"/>
          <w:szCs w:val="22"/>
        </w:rPr>
        <w:t>I = inflace v</w:t>
      </w:r>
      <w:r w:rsidR="006B0620" w:rsidRPr="00A9513D">
        <w:rPr>
          <w:rFonts w:ascii="Arial" w:hAnsi="Arial" w:cs="Arial"/>
          <w:sz w:val="22"/>
          <w:szCs w:val="22"/>
        </w:rPr>
        <w:t>y</w:t>
      </w:r>
      <w:r w:rsidRPr="00A9513D">
        <w:rPr>
          <w:rFonts w:ascii="Arial" w:hAnsi="Arial" w:cs="Arial"/>
          <w:sz w:val="22"/>
          <w:szCs w:val="22"/>
        </w:rPr>
        <w:t>hlášená Českým statickým úřadem v</w:t>
      </w:r>
      <w:r w:rsidR="00A9513D">
        <w:rPr>
          <w:rFonts w:ascii="Arial" w:hAnsi="Arial" w:cs="Arial"/>
          <w:sz w:val="22"/>
          <w:szCs w:val="22"/>
        </w:rPr>
        <w:t xml:space="preserve"> příslušném</w:t>
      </w:r>
      <w:r w:rsidRPr="00A9513D">
        <w:rPr>
          <w:rFonts w:ascii="Arial" w:hAnsi="Arial" w:cs="Arial"/>
          <w:sz w:val="22"/>
          <w:szCs w:val="22"/>
        </w:rPr>
        <w:t> roce</w:t>
      </w:r>
    </w:p>
    <w:p w:rsidR="00C2009C" w:rsidRPr="00B45009" w:rsidRDefault="00C2009C" w:rsidP="00B45009">
      <w:pPr>
        <w:rPr>
          <w:rFonts w:ascii="Arial" w:hAnsi="Arial" w:cs="Arial"/>
          <w:sz w:val="22"/>
          <w:szCs w:val="22"/>
        </w:rPr>
      </w:pPr>
    </w:p>
    <w:p w:rsidR="006C2203" w:rsidRDefault="006C2203" w:rsidP="00193F3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E6374">
        <w:rPr>
          <w:rFonts w:ascii="Arial" w:hAnsi="Arial" w:cs="Arial"/>
          <w:sz w:val="22"/>
          <w:szCs w:val="22"/>
        </w:rPr>
        <w:t>K ceně díla bude účtována zhotovitelem DPH dle platných právních předpisů ke dni</w:t>
      </w:r>
      <w:r w:rsidRPr="00123A08">
        <w:rPr>
          <w:rFonts w:ascii="Arial" w:hAnsi="Arial" w:cs="Arial"/>
          <w:sz w:val="22"/>
          <w:szCs w:val="22"/>
        </w:rPr>
        <w:t xml:space="preserve"> uskutečnění zdanitelného plnění a objednatel se zavazuje DPH zaplatit zhotoviteli společně s cenou za </w:t>
      </w:r>
      <w:r>
        <w:rPr>
          <w:rFonts w:ascii="Arial" w:hAnsi="Arial" w:cs="Arial"/>
          <w:sz w:val="22"/>
          <w:szCs w:val="22"/>
        </w:rPr>
        <w:t>výkon činností</w:t>
      </w:r>
      <w:r w:rsidRPr="00123A08">
        <w:rPr>
          <w:rFonts w:ascii="Arial" w:hAnsi="Arial" w:cs="Arial"/>
          <w:sz w:val="22"/>
          <w:szCs w:val="22"/>
        </w:rPr>
        <w:t>.</w:t>
      </w:r>
    </w:p>
    <w:p w:rsidR="00123A08" w:rsidRPr="00B45009" w:rsidRDefault="00123A08" w:rsidP="00193F3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>Zhotovitel nemá nárok na zvýšení ceny díla. Pro tento případ zhotovitel prohlašuje, že se detailně seznámil se všemi skutečnostmi nezbytnými pro řádné provedení díla a že cena obsahuje veškeré náklady a rizika spojené s realizací předmětu smlouvy.</w:t>
      </w:r>
    </w:p>
    <w:p w:rsidR="005D0333" w:rsidRPr="00B45009" w:rsidRDefault="00304553" w:rsidP="00193F3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>Cenu za dílo uhradí objednatel zhotoviteli 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 (dále jen „</w:t>
      </w:r>
      <w:r w:rsidRPr="00B45009">
        <w:rPr>
          <w:rFonts w:ascii="Arial" w:hAnsi="Arial" w:cs="Arial"/>
          <w:b/>
          <w:sz w:val="22"/>
          <w:szCs w:val="22"/>
        </w:rPr>
        <w:t>zákon o DPH</w:t>
      </w:r>
      <w:r w:rsidRPr="00B45009">
        <w:rPr>
          <w:rFonts w:ascii="Arial" w:hAnsi="Arial" w:cs="Arial"/>
          <w:sz w:val="22"/>
          <w:szCs w:val="22"/>
        </w:rPr>
        <w:t>“). Přílohou faktury – daňového dokladu bude protokol o předání a převzetí díla. Na každé faktuře – daňovém dokladu musí být uvedeno číslo smlouvy, objednávky a kontaktní osoba</w:t>
      </w:r>
      <w:r w:rsidR="003157ED" w:rsidRPr="00B45009">
        <w:rPr>
          <w:rFonts w:ascii="Arial" w:hAnsi="Arial" w:cs="Arial"/>
          <w:sz w:val="22"/>
          <w:szCs w:val="22"/>
        </w:rPr>
        <w:t>.</w:t>
      </w:r>
    </w:p>
    <w:p w:rsidR="003157ED" w:rsidRPr="003157ED" w:rsidRDefault="003157ED" w:rsidP="00193F3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157ED">
        <w:rPr>
          <w:rFonts w:ascii="Arial" w:hAnsi="Arial" w:cs="Arial"/>
          <w:sz w:val="22"/>
          <w:szCs w:val="22"/>
        </w:rPr>
        <w:t xml:space="preserve">Fakturu – daňový doklad včetně oprávněnými zástupci obou smluvních stran podepsaného protokolu o předání a převzetí díla doručí zhotovitel na adresu sídla objednatele nebo elektronicky na emailovou adresu fakturace@mero.cz, nejpozději pátý (5.) kalendářní den měsíce, který následuje po měsíci, ve kterém bylo poskytnuto plnění. Nebude-li zhotovitelem předložená faktura – daňový doklad obsahovat náležitosti a údaje v souladu s bodem </w:t>
      </w:r>
      <w:r w:rsidRPr="002E05D7">
        <w:rPr>
          <w:rFonts w:ascii="Arial" w:hAnsi="Arial" w:cs="Arial"/>
          <w:sz w:val="22"/>
          <w:szCs w:val="22"/>
        </w:rPr>
        <w:t>IV.</w:t>
      </w:r>
      <w:r w:rsidR="002E05D7">
        <w:rPr>
          <w:rFonts w:ascii="Arial" w:hAnsi="Arial" w:cs="Arial"/>
          <w:sz w:val="22"/>
          <w:szCs w:val="22"/>
        </w:rPr>
        <w:t xml:space="preserve"> </w:t>
      </w:r>
      <w:r w:rsidR="002E05D7" w:rsidRPr="002E05D7">
        <w:rPr>
          <w:rFonts w:ascii="Arial" w:hAnsi="Arial" w:cs="Arial"/>
          <w:sz w:val="22"/>
          <w:szCs w:val="22"/>
        </w:rPr>
        <w:t>6</w:t>
      </w:r>
      <w:r w:rsidRPr="003157ED">
        <w:rPr>
          <w:rFonts w:ascii="Arial" w:hAnsi="Arial" w:cs="Arial"/>
          <w:sz w:val="22"/>
          <w:szCs w:val="22"/>
        </w:rPr>
        <w:t xml:space="preserve"> této smlouvy, bude zhotoviteli objednatelem vrácena do 10 kalendářních dnů po jejím obdržení jako doklad nesplňující předepsané náležitosti k doplnění či opravě. V tomto případě nemá zhotovitel nárok na zaplacení fakturované částky, úrok z prodlení ani jakoukoliv jinou sankci. Lhůta splatnosti počíná běžet znovu až ode dne doručení jím opravené nebo doplněné faktury – daňového dokladu.</w:t>
      </w:r>
    </w:p>
    <w:p w:rsidR="00123A08" w:rsidRPr="00123A08" w:rsidRDefault="00123A08" w:rsidP="00193F3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23A08">
        <w:rPr>
          <w:rFonts w:ascii="Arial" w:hAnsi="Arial" w:cs="Arial"/>
          <w:sz w:val="22"/>
          <w:szCs w:val="22"/>
        </w:rPr>
        <w:t xml:space="preserve">Faktura – daňový doklad je splatný </w:t>
      </w:r>
      <w:r w:rsidRPr="00B45009">
        <w:rPr>
          <w:rFonts w:ascii="Arial" w:hAnsi="Arial" w:cs="Arial"/>
          <w:sz w:val="22"/>
          <w:szCs w:val="22"/>
        </w:rPr>
        <w:t>do 30 dnů</w:t>
      </w:r>
      <w:r w:rsidRPr="00123A08">
        <w:rPr>
          <w:rFonts w:ascii="Arial" w:hAnsi="Arial" w:cs="Arial"/>
          <w:sz w:val="22"/>
          <w:szCs w:val="22"/>
        </w:rPr>
        <w:t xml:space="preserve"> od data jejího doručení objednateli. </w:t>
      </w:r>
      <w:r w:rsidR="00E027E1">
        <w:rPr>
          <w:rFonts w:ascii="Arial" w:hAnsi="Arial" w:cs="Arial"/>
          <w:sz w:val="22"/>
          <w:szCs w:val="22"/>
        </w:rPr>
        <w:t xml:space="preserve">Zhotovitel je povinen vystavit daňový doklad nejdříve dnem uskutečnění zdanitelného plnění a nejpozději do 15 dnů od tohoto dne. </w:t>
      </w:r>
      <w:r w:rsidRPr="00123A08">
        <w:rPr>
          <w:rFonts w:ascii="Arial" w:hAnsi="Arial" w:cs="Arial"/>
          <w:sz w:val="22"/>
          <w:szCs w:val="22"/>
        </w:rPr>
        <w:t>Fakturu objednatel zaplatí bankovním převodem na účet druhé smluvní strany. Peněžitý závazek objednatele je splněn dnem odepsání z účtu objednatele ve prospěch účtu zhotovitele.</w:t>
      </w:r>
    </w:p>
    <w:p w:rsidR="00123A08" w:rsidRDefault="00123A08" w:rsidP="00193F3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23A08">
        <w:rPr>
          <w:rFonts w:ascii="Arial" w:hAnsi="Arial" w:cs="Arial"/>
          <w:sz w:val="22"/>
          <w:szCs w:val="22"/>
        </w:rPr>
        <w:t xml:space="preserve">Daňový doklad je zhotovitel povinen vystavit na </w:t>
      </w:r>
      <w:r w:rsidR="00696D71">
        <w:rPr>
          <w:rFonts w:ascii="Arial" w:hAnsi="Arial" w:cs="Arial"/>
          <w:sz w:val="22"/>
          <w:szCs w:val="22"/>
        </w:rPr>
        <w:t xml:space="preserve">MERO ČR, a.s., Veltruská 748, 278 01 Kralupy </w:t>
      </w:r>
      <w:r w:rsidR="00696D71" w:rsidRPr="002E05D7">
        <w:rPr>
          <w:rFonts w:ascii="Arial" w:hAnsi="Arial" w:cs="Arial"/>
          <w:sz w:val="22"/>
          <w:szCs w:val="22"/>
        </w:rPr>
        <w:t>nad Vltavou</w:t>
      </w:r>
      <w:r w:rsidRPr="002E05D7">
        <w:rPr>
          <w:rFonts w:ascii="Arial" w:hAnsi="Arial" w:cs="Arial"/>
          <w:sz w:val="22"/>
          <w:szCs w:val="22"/>
        </w:rPr>
        <w:t xml:space="preserve"> a doručit jej objednateli na tuto adresu </w:t>
      </w:r>
      <w:r w:rsidR="002E05D7" w:rsidRPr="002E05D7">
        <w:rPr>
          <w:rFonts w:ascii="Arial" w:hAnsi="Arial" w:cs="Arial"/>
          <w:sz w:val="22"/>
          <w:szCs w:val="22"/>
        </w:rPr>
        <w:t xml:space="preserve">elektronicky, </w:t>
      </w:r>
      <w:r w:rsidRPr="002E05D7">
        <w:rPr>
          <w:rFonts w:ascii="Arial" w:hAnsi="Arial" w:cs="Arial"/>
          <w:sz w:val="22"/>
          <w:szCs w:val="22"/>
        </w:rPr>
        <w:t>poštou</w:t>
      </w:r>
      <w:r w:rsidR="002E05D7" w:rsidRPr="002E05D7">
        <w:rPr>
          <w:rFonts w:ascii="Arial" w:hAnsi="Arial" w:cs="Arial"/>
          <w:sz w:val="22"/>
          <w:szCs w:val="22"/>
        </w:rPr>
        <w:t xml:space="preserve"> nebo</w:t>
      </w:r>
      <w:r w:rsidRPr="002E05D7">
        <w:rPr>
          <w:rFonts w:ascii="Arial" w:hAnsi="Arial" w:cs="Arial"/>
          <w:sz w:val="22"/>
          <w:szCs w:val="22"/>
        </w:rPr>
        <w:t xml:space="preserve"> osobně. </w:t>
      </w:r>
    </w:p>
    <w:p w:rsidR="00EC1BFF" w:rsidRPr="002E05D7" w:rsidRDefault="00EC1BFF" w:rsidP="00EC1BF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06D35" w:rsidRPr="00A06D35" w:rsidRDefault="00A06D35" w:rsidP="00193F3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6D35">
        <w:rPr>
          <w:rFonts w:ascii="Arial" w:hAnsi="Arial" w:cs="Arial"/>
          <w:sz w:val="22"/>
          <w:szCs w:val="22"/>
        </w:rPr>
        <w:lastRenderedPageBreak/>
        <w:t xml:space="preserve">V případě, že by byl dán důvod pro vznik ručitelského závazku </w:t>
      </w:r>
      <w:r>
        <w:rPr>
          <w:rFonts w:ascii="Arial" w:hAnsi="Arial" w:cs="Arial"/>
          <w:sz w:val="22"/>
          <w:szCs w:val="22"/>
        </w:rPr>
        <w:t>o</w:t>
      </w:r>
      <w:r w:rsidRPr="00A06D35">
        <w:rPr>
          <w:rFonts w:ascii="Arial" w:hAnsi="Arial" w:cs="Arial"/>
          <w:sz w:val="22"/>
          <w:szCs w:val="22"/>
        </w:rPr>
        <w:t xml:space="preserve">bjednatele ve smyslu § 109 zákona o DPH, je </w:t>
      </w:r>
      <w:r>
        <w:rPr>
          <w:rFonts w:ascii="Arial" w:hAnsi="Arial" w:cs="Arial"/>
          <w:sz w:val="22"/>
          <w:szCs w:val="22"/>
        </w:rPr>
        <w:t>o</w:t>
      </w:r>
      <w:r w:rsidRPr="00A06D35">
        <w:rPr>
          <w:rFonts w:ascii="Arial" w:hAnsi="Arial" w:cs="Arial"/>
          <w:sz w:val="22"/>
          <w:szCs w:val="22"/>
        </w:rPr>
        <w:t xml:space="preserve">bjednatel oprávněn uhradit za </w:t>
      </w:r>
      <w:r>
        <w:rPr>
          <w:rFonts w:ascii="Arial" w:hAnsi="Arial" w:cs="Arial"/>
          <w:sz w:val="22"/>
          <w:szCs w:val="22"/>
        </w:rPr>
        <w:t>z</w:t>
      </w:r>
      <w:r w:rsidRPr="00A06D35">
        <w:rPr>
          <w:rFonts w:ascii="Arial" w:hAnsi="Arial" w:cs="Arial"/>
          <w:sz w:val="22"/>
          <w:szCs w:val="22"/>
        </w:rPr>
        <w:t xml:space="preserve">hotovitele částku stanovené DPH přímo na účet správce daně postupem dle §109a zákona č. 235/2004 Sb., o dani z přidané hodnoty. V případě, že </w:t>
      </w:r>
      <w:r>
        <w:rPr>
          <w:rFonts w:ascii="Arial" w:hAnsi="Arial" w:cs="Arial"/>
          <w:sz w:val="22"/>
          <w:szCs w:val="22"/>
        </w:rPr>
        <w:t>o</w:t>
      </w:r>
      <w:r w:rsidRPr="00A06D35">
        <w:rPr>
          <w:rFonts w:ascii="Arial" w:hAnsi="Arial" w:cs="Arial"/>
          <w:sz w:val="22"/>
          <w:szCs w:val="22"/>
        </w:rPr>
        <w:t xml:space="preserve">bjednatel takto uhradí DPH za </w:t>
      </w:r>
      <w:r>
        <w:rPr>
          <w:rFonts w:ascii="Arial" w:hAnsi="Arial" w:cs="Arial"/>
          <w:sz w:val="22"/>
          <w:szCs w:val="22"/>
        </w:rPr>
        <w:t>z</w:t>
      </w:r>
      <w:r w:rsidRPr="00A06D35">
        <w:rPr>
          <w:rFonts w:ascii="Arial" w:hAnsi="Arial" w:cs="Arial"/>
          <w:sz w:val="22"/>
          <w:szCs w:val="22"/>
        </w:rPr>
        <w:t xml:space="preserve">hotovitele, je </w:t>
      </w:r>
      <w:r>
        <w:rPr>
          <w:rFonts w:ascii="Arial" w:hAnsi="Arial" w:cs="Arial"/>
          <w:sz w:val="22"/>
          <w:szCs w:val="22"/>
        </w:rPr>
        <w:t>o</w:t>
      </w:r>
      <w:r w:rsidRPr="00A06D35">
        <w:rPr>
          <w:rFonts w:ascii="Arial" w:hAnsi="Arial" w:cs="Arial"/>
          <w:sz w:val="22"/>
          <w:szCs w:val="22"/>
        </w:rPr>
        <w:t xml:space="preserve">bjednatel povinen za řádně provedené dílo zaplatit </w:t>
      </w:r>
      <w:r>
        <w:rPr>
          <w:rFonts w:ascii="Arial" w:hAnsi="Arial" w:cs="Arial"/>
          <w:sz w:val="22"/>
          <w:szCs w:val="22"/>
        </w:rPr>
        <w:t>z</w:t>
      </w:r>
      <w:r w:rsidRPr="00A06D35">
        <w:rPr>
          <w:rFonts w:ascii="Arial" w:hAnsi="Arial" w:cs="Arial"/>
          <w:sz w:val="22"/>
          <w:szCs w:val="22"/>
        </w:rPr>
        <w:t>hotoviteli pouze sjednanou cenu v částce bez DPH.</w:t>
      </w:r>
    </w:p>
    <w:p w:rsidR="00F5142C" w:rsidRDefault="00F5142C" w:rsidP="00B45009">
      <w:pPr>
        <w:jc w:val="center"/>
        <w:rPr>
          <w:rFonts w:ascii="Arial" w:hAnsi="Arial" w:cs="Arial"/>
          <w:b/>
          <w:sz w:val="22"/>
          <w:szCs w:val="22"/>
        </w:rPr>
      </w:pPr>
    </w:p>
    <w:p w:rsidR="003978E1" w:rsidRPr="009A35F2" w:rsidRDefault="003978E1" w:rsidP="00B45009">
      <w:pPr>
        <w:jc w:val="center"/>
        <w:rPr>
          <w:rFonts w:ascii="Arial" w:hAnsi="Arial" w:cs="Arial"/>
          <w:b/>
          <w:sz w:val="22"/>
          <w:szCs w:val="22"/>
        </w:rPr>
      </w:pPr>
      <w:r w:rsidRPr="009A35F2">
        <w:rPr>
          <w:rFonts w:ascii="Arial" w:hAnsi="Arial" w:cs="Arial"/>
          <w:b/>
          <w:sz w:val="22"/>
          <w:szCs w:val="22"/>
        </w:rPr>
        <w:t>Čl. V</w:t>
      </w:r>
    </w:p>
    <w:p w:rsidR="003978E1" w:rsidRPr="009A35F2" w:rsidRDefault="003978E1" w:rsidP="00B45009">
      <w:pPr>
        <w:jc w:val="center"/>
        <w:rPr>
          <w:rFonts w:ascii="Arial" w:hAnsi="Arial" w:cs="Arial"/>
          <w:b/>
          <w:sz w:val="22"/>
          <w:szCs w:val="22"/>
        </w:rPr>
      </w:pPr>
      <w:r w:rsidRPr="009A35F2">
        <w:rPr>
          <w:rFonts w:ascii="Arial" w:hAnsi="Arial" w:cs="Arial"/>
          <w:b/>
          <w:sz w:val="22"/>
          <w:szCs w:val="22"/>
        </w:rPr>
        <w:t>Záruka za jakost</w:t>
      </w:r>
    </w:p>
    <w:p w:rsidR="00D8233D" w:rsidRPr="00B45009" w:rsidRDefault="00D8233D" w:rsidP="00B45009">
      <w:pPr>
        <w:rPr>
          <w:rFonts w:ascii="Arial" w:hAnsi="Arial" w:cs="Arial"/>
          <w:sz w:val="22"/>
          <w:szCs w:val="22"/>
        </w:rPr>
      </w:pPr>
    </w:p>
    <w:p w:rsidR="00A042D3" w:rsidRPr="00B45009" w:rsidRDefault="005868EC" w:rsidP="00193F3C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868EC">
        <w:rPr>
          <w:rFonts w:ascii="Arial" w:hAnsi="Arial" w:cs="Arial"/>
          <w:sz w:val="22"/>
          <w:szCs w:val="22"/>
        </w:rPr>
        <w:t>Zhotovitel prohlašuje, že dílo bude provedeno dle příslušných technických norem a předpisů.</w:t>
      </w:r>
    </w:p>
    <w:p w:rsidR="00A042D3" w:rsidRPr="00BA0610" w:rsidRDefault="005868EC" w:rsidP="00193F3C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prohlašuje, že dílo bude provedeno v řádné kvalitě.</w:t>
      </w:r>
    </w:p>
    <w:p w:rsidR="005868EC" w:rsidRPr="005868EC" w:rsidRDefault="00A042D3" w:rsidP="00193F3C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A0610">
        <w:rPr>
          <w:rFonts w:ascii="Arial" w:hAnsi="Arial" w:cs="Arial"/>
          <w:sz w:val="22"/>
          <w:szCs w:val="22"/>
        </w:rPr>
        <w:t xml:space="preserve">Zhotovitel </w:t>
      </w:r>
      <w:r w:rsidR="005868EC">
        <w:rPr>
          <w:rFonts w:ascii="Arial" w:hAnsi="Arial" w:cs="Arial"/>
          <w:sz w:val="22"/>
          <w:szCs w:val="22"/>
        </w:rPr>
        <w:t>poskytuje záruku na provedené práce vždy do termínu dalšího periodického provedení prací ve smyslu platné legislativy.</w:t>
      </w:r>
      <w:r w:rsidR="005868EC" w:rsidRPr="00BA0610" w:rsidDel="005868EC">
        <w:rPr>
          <w:rFonts w:ascii="Arial" w:hAnsi="Arial" w:cs="Arial"/>
          <w:sz w:val="22"/>
          <w:szCs w:val="22"/>
        </w:rPr>
        <w:t xml:space="preserve"> </w:t>
      </w:r>
    </w:p>
    <w:p w:rsidR="00A042D3" w:rsidRDefault="005868EC" w:rsidP="00193F3C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se prodlužuje o dobu mezi obdržením reklamace a prokazatelným odstraněním vady zhotovitelem.</w:t>
      </w:r>
    </w:p>
    <w:p w:rsidR="006D28C7" w:rsidRPr="00A042D3" w:rsidRDefault="006D28C7" w:rsidP="00193F3C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 xml:space="preserve">Objednatel je povinen oznámit vadu </w:t>
      </w:r>
      <w:r>
        <w:rPr>
          <w:rFonts w:ascii="Arial" w:hAnsi="Arial" w:cs="Arial"/>
          <w:sz w:val="22"/>
          <w:szCs w:val="22"/>
        </w:rPr>
        <w:t>d</w:t>
      </w:r>
      <w:r w:rsidRPr="00A042D3">
        <w:rPr>
          <w:rFonts w:ascii="Arial" w:hAnsi="Arial" w:cs="Arial"/>
          <w:sz w:val="22"/>
          <w:szCs w:val="22"/>
        </w:rPr>
        <w:t>íla zhotoviteli písemně (dále jen „</w:t>
      </w:r>
      <w:r w:rsidRPr="00B45009">
        <w:rPr>
          <w:rFonts w:ascii="Arial" w:hAnsi="Arial" w:cs="Arial"/>
          <w:b/>
          <w:sz w:val="22"/>
          <w:szCs w:val="22"/>
        </w:rPr>
        <w:t>oznámení</w:t>
      </w:r>
      <w:r w:rsidRPr="00A042D3">
        <w:rPr>
          <w:rFonts w:ascii="Arial" w:hAnsi="Arial" w:cs="Arial"/>
          <w:sz w:val="22"/>
          <w:szCs w:val="22"/>
        </w:rPr>
        <w:t xml:space="preserve">“) bez zbytečného odkladu po jejím zjištění, a to do sídla zhotovitele. Lhůtou bez zbytečného odkladu se rozumí lhůta 30 dnů ode dne, kdy objednatel vadu zjistil nebo mohl zjistit. Objednatel splní povinnost oznámit vadu </w:t>
      </w:r>
      <w:r>
        <w:rPr>
          <w:rFonts w:ascii="Arial" w:hAnsi="Arial" w:cs="Arial"/>
          <w:sz w:val="22"/>
          <w:szCs w:val="22"/>
        </w:rPr>
        <w:t>d</w:t>
      </w:r>
      <w:r w:rsidRPr="00A042D3">
        <w:rPr>
          <w:rFonts w:ascii="Arial" w:hAnsi="Arial" w:cs="Arial"/>
          <w:sz w:val="22"/>
          <w:szCs w:val="22"/>
        </w:rPr>
        <w:t xml:space="preserve">íla okamžikem, kdy oznámení o vadě </w:t>
      </w:r>
      <w:r>
        <w:rPr>
          <w:rFonts w:ascii="Arial" w:hAnsi="Arial" w:cs="Arial"/>
          <w:sz w:val="22"/>
          <w:szCs w:val="22"/>
        </w:rPr>
        <w:t>d</w:t>
      </w:r>
      <w:r w:rsidRPr="00A042D3">
        <w:rPr>
          <w:rFonts w:ascii="Arial" w:hAnsi="Arial" w:cs="Arial"/>
          <w:sz w:val="22"/>
          <w:szCs w:val="22"/>
        </w:rPr>
        <w:t>íla odešle zhotoviteli.</w:t>
      </w:r>
    </w:p>
    <w:p w:rsidR="006D28C7" w:rsidRDefault="006D28C7" w:rsidP="00193F3C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 xml:space="preserve">V oznámení dle odstavce č. </w:t>
      </w:r>
      <w:r>
        <w:rPr>
          <w:rFonts w:ascii="Arial" w:hAnsi="Arial" w:cs="Arial"/>
          <w:sz w:val="22"/>
          <w:szCs w:val="22"/>
        </w:rPr>
        <w:t>5</w:t>
      </w:r>
      <w:r w:rsidRPr="00A042D3">
        <w:rPr>
          <w:rFonts w:ascii="Arial" w:hAnsi="Arial" w:cs="Arial"/>
          <w:sz w:val="22"/>
          <w:szCs w:val="22"/>
        </w:rPr>
        <w:t xml:space="preserve"> tohoto článku je objednatel povinen specifikovat vady </w:t>
      </w:r>
      <w:r>
        <w:rPr>
          <w:rFonts w:ascii="Arial" w:hAnsi="Arial" w:cs="Arial"/>
          <w:sz w:val="22"/>
          <w:szCs w:val="22"/>
        </w:rPr>
        <w:t>d</w:t>
      </w:r>
      <w:r w:rsidRPr="00A042D3">
        <w:rPr>
          <w:rFonts w:ascii="Arial" w:hAnsi="Arial" w:cs="Arial"/>
          <w:sz w:val="22"/>
          <w:szCs w:val="22"/>
        </w:rPr>
        <w:t>íla, uvést, jaký nárok z vady vůči zhotoviteli uplatňuje a v jaké lhůtě požaduje odstranění vady. Lhůtu objednatel stanoví přiměřeně s přihlédnutím k charakteru a rozsahu vad</w:t>
      </w:r>
      <w:r w:rsidR="00AC21B6">
        <w:rPr>
          <w:rFonts w:ascii="Arial" w:hAnsi="Arial" w:cs="Arial"/>
          <w:sz w:val="22"/>
          <w:szCs w:val="22"/>
        </w:rPr>
        <w:t xml:space="preserve">, minimálně však </w:t>
      </w:r>
      <w:r w:rsidR="00A31908">
        <w:rPr>
          <w:rFonts w:ascii="Arial" w:hAnsi="Arial" w:cs="Arial"/>
          <w:sz w:val="22"/>
          <w:szCs w:val="22"/>
        </w:rPr>
        <w:t xml:space="preserve">30 </w:t>
      </w:r>
      <w:r w:rsidR="00AC21B6">
        <w:rPr>
          <w:rFonts w:ascii="Arial" w:hAnsi="Arial" w:cs="Arial"/>
          <w:sz w:val="22"/>
          <w:szCs w:val="22"/>
        </w:rPr>
        <w:t>dnů</w:t>
      </w:r>
      <w:r w:rsidRPr="00A042D3">
        <w:rPr>
          <w:rFonts w:ascii="Arial" w:hAnsi="Arial" w:cs="Arial"/>
          <w:sz w:val="22"/>
          <w:szCs w:val="22"/>
        </w:rPr>
        <w:t>.</w:t>
      </w:r>
    </w:p>
    <w:p w:rsidR="00D73755" w:rsidRPr="00A042D3" w:rsidRDefault="00D73755" w:rsidP="00B45009">
      <w:pPr>
        <w:rPr>
          <w:rFonts w:ascii="Arial" w:hAnsi="Arial" w:cs="Arial"/>
          <w:sz w:val="22"/>
          <w:szCs w:val="22"/>
        </w:rPr>
      </w:pPr>
    </w:p>
    <w:p w:rsidR="003978E1" w:rsidRPr="009A35F2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9A35F2">
        <w:rPr>
          <w:rFonts w:ascii="Arial" w:hAnsi="Arial" w:cs="Arial"/>
          <w:b/>
          <w:sz w:val="22"/>
          <w:szCs w:val="22"/>
        </w:rPr>
        <w:t>Čl. VI</w:t>
      </w:r>
    </w:p>
    <w:p w:rsidR="003978E1" w:rsidRPr="009A35F2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9A35F2">
        <w:rPr>
          <w:rFonts w:ascii="Arial" w:hAnsi="Arial" w:cs="Arial"/>
          <w:b/>
          <w:sz w:val="22"/>
          <w:szCs w:val="22"/>
        </w:rPr>
        <w:t>Smluvní sankce a úrok z prodlení</w:t>
      </w:r>
    </w:p>
    <w:p w:rsidR="003978E1" w:rsidRPr="00B45009" w:rsidRDefault="003978E1" w:rsidP="00B45009">
      <w:pPr>
        <w:rPr>
          <w:rFonts w:ascii="Arial" w:hAnsi="Arial" w:cs="Arial"/>
          <w:sz w:val="22"/>
          <w:szCs w:val="22"/>
        </w:rPr>
      </w:pPr>
    </w:p>
    <w:p w:rsidR="00A042D3" w:rsidRPr="00A042D3" w:rsidRDefault="00A042D3" w:rsidP="00193F3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>Zhotovitel je povinen zaplatit objednateli smluvní pokutu:</w:t>
      </w:r>
    </w:p>
    <w:p w:rsidR="00A042D3" w:rsidRPr="00A042D3" w:rsidRDefault="00A042D3" w:rsidP="00193F3C">
      <w:pPr>
        <w:numPr>
          <w:ilvl w:val="0"/>
          <w:numId w:val="3"/>
        </w:numPr>
        <w:tabs>
          <w:tab w:val="left" w:pos="993"/>
          <w:tab w:val="left" w:pos="6300"/>
        </w:tabs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>za nedodržení předpisů BOZP a PO ve výši 5</w:t>
      </w:r>
      <w:r w:rsidR="00452F89">
        <w:rPr>
          <w:rFonts w:ascii="Arial" w:hAnsi="Arial" w:cs="Arial"/>
          <w:sz w:val="22"/>
          <w:szCs w:val="22"/>
        </w:rPr>
        <w:t>.</w:t>
      </w:r>
      <w:r w:rsidRPr="00A042D3">
        <w:rPr>
          <w:rFonts w:ascii="Arial" w:hAnsi="Arial" w:cs="Arial"/>
          <w:sz w:val="22"/>
          <w:szCs w:val="22"/>
        </w:rPr>
        <w:t>000,- Kč za každý zjištěný případ;</w:t>
      </w:r>
    </w:p>
    <w:p w:rsidR="00A042D3" w:rsidRPr="002E05D7" w:rsidRDefault="00A042D3" w:rsidP="00193F3C">
      <w:pPr>
        <w:pStyle w:val="Stednmka1zvraznn21"/>
        <w:numPr>
          <w:ilvl w:val="0"/>
          <w:numId w:val="3"/>
        </w:numPr>
        <w:tabs>
          <w:tab w:val="left" w:pos="993"/>
          <w:tab w:val="left" w:pos="6300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4B2D34">
        <w:rPr>
          <w:rFonts w:ascii="Arial" w:hAnsi="Arial" w:cs="Arial"/>
          <w:sz w:val="22"/>
          <w:szCs w:val="22"/>
        </w:rPr>
        <w:t>za použití mechanizačních prostředků poškozujících životní prostředí 5</w:t>
      </w:r>
      <w:r w:rsidR="00452F89">
        <w:rPr>
          <w:rFonts w:ascii="Arial" w:hAnsi="Arial" w:cs="Arial"/>
          <w:sz w:val="22"/>
          <w:szCs w:val="22"/>
        </w:rPr>
        <w:t>.</w:t>
      </w:r>
      <w:r w:rsidRPr="004B2D34">
        <w:rPr>
          <w:rFonts w:ascii="Arial" w:hAnsi="Arial" w:cs="Arial"/>
          <w:sz w:val="22"/>
          <w:szCs w:val="22"/>
        </w:rPr>
        <w:t>000,-</w:t>
      </w:r>
      <w:r w:rsidR="00025F86" w:rsidRPr="004B2D34">
        <w:rPr>
          <w:rFonts w:ascii="Arial" w:hAnsi="Arial" w:cs="Arial"/>
          <w:sz w:val="22"/>
          <w:szCs w:val="22"/>
        </w:rPr>
        <w:t xml:space="preserve"> Kč</w:t>
      </w:r>
      <w:r w:rsidRPr="004B2D34">
        <w:rPr>
          <w:rFonts w:ascii="Arial" w:hAnsi="Arial" w:cs="Arial"/>
          <w:sz w:val="22"/>
          <w:szCs w:val="22"/>
        </w:rPr>
        <w:t xml:space="preserve"> za </w:t>
      </w:r>
      <w:r w:rsidRPr="002E05D7">
        <w:rPr>
          <w:rFonts w:ascii="Arial" w:hAnsi="Arial" w:cs="Arial"/>
          <w:sz w:val="22"/>
          <w:szCs w:val="22"/>
        </w:rPr>
        <w:t xml:space="preserve">každý </w:t>
      </w:r>
      <w:r w:rsidR="00452F89" w:rsidRPr="002E05D7">
        <w:rPr>
          <w:rFonts w:ascii="Arial" w:hAnsi="Arial" w:cs="Arial"/>
          <w:sz w:val="22"/>
          <w:szCs w:val="22"/>
        </w:rPr>
        <w:t xml:space="preserve">zjištěný </w:t>
      </w:r>
      <w:r w:rsidRPr="002E05D7">
        <w:rPr>
          <w:rFonts w:ascii="Arial" w:hAnsi="Arial" w:cs="Arial"/>
          <w:sz w:val="22"/>
          <w:szCs w:val="22"/>
        </w:rPr>
        <w:t>případ;</w:t>
      </w:r>
    </w:p>
    <w:p w:rsidR="00A042D3" w:rsidRPr="00A042D3" w:rsidRDefault="00A042D3" w:rsidP="00193F3C">
      <w:pPr>
        <w:numPr>
          <w:ilvl w:val="0"/>
          <w:numId w:val="8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>Smluvní pokuty nevylučují právo objednatele na náhradu případné škody. Smluvní strany se současně dohodly, že i v případě zaplacení smluvní pokuty se hradí škoda ve skutečné výši, avšak zaplacená smluvní pokuta se na náhradu škody započítává.</w:t>
      </w:r>
    </w:p>
    <w:p w:rsidR="00A042D3" w:rsidRDefault="00A042D3" w:rsidP="00193F3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 xml:space="preserve">Objednatel je povinen zaplatit zhotoviteli za prodlení se zaplacením ceny </w:t>
      </w:r>
      <w:r w:rsidR="00FB1853">
        <w:rPr>
          <w:rFonts w:ascii="Arial" w:hAnsi="Arial" w:cs="Arial"/>
          <w:sz w:val="22"/>
          <w:szCs w:val="22"/>
        </w:rPr>
        <w:t xml:space="preserve">zákonný </w:t>
      </w:r>
      <w:r w:rsidRPr="00A042D3">
        <w:rPr>
          <w:rFonts w:ascii="Arial" w:hAnsi="Arial" w:cs="Arial"/>
          <w:sz w:val="22"/>
          <w:szCs w:val="22"/>
        </w:rPr>
        <w:t xml:space="preserve">úrok z prodlení, a to za každý </w:t>
      </w:r>
      <w:r w:rsidR="00815D3E" w:rsidRPr="00A042D3">
        <w:rPr>
          <w:rFonts w:ascii="Arial" w:hAnsi="Arial" w:cs="Arial"/>
          <w:sz w:val="22"/>
          <w:szCs w:val="22"/>
        </w:rPr>
        <w:t xml:space="preserve">i započatý </w:t>
      </w:r>
      <w:r w:rsidRPr="00A042D3">
        <w:rPr>
          <w:rFonts w:ascii="Arial" w:hAnsi="Arial" w:cs="Arial"/>
          <w:sz w:val="22"/>
          <w:szCs w:val="22"/>
        </w:rPr>
        <w:t>den prodlení.</w:t>
      </w:r>
    </w:p>
    <w:p w:rsidR="00225A6E" w:rsidRPr="00BC00BA" w:rsidRDefault="00225A6E" w:rsidP="00193F3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C00BA">
        <w:rPr>
          <w:rFonts w:ascii="Arial" w:hAnsi="Arial" w:cs="Arial"/>
          <w:sz w:val="22"/>
          <w:szCs w:val="22"/>
        </w:rPr>
        <w:t>V případě prodlení s prováděn</w:t>
      </w:r>
      <w:r w:rsidR="004F7B41" w:rsidRPr="00BC00BA">
        <w:rPr>
          <w:rFonts w:ascii="Arial" w:hAnsi="Arial" w:cs="Arial"/>
          <w:sz w:val="22"/>
          <w:szCs w:val="22"/>
        </w:rPr>
        <w:t>í</w:t>
      </w:r>
      <w:r w:rsidRPr="00BC00BA">
        <w:rPr>
          <w:rFonts w:ascii="Arial" w:hAnsi="Arial" w:cs="Arial"/>
          <w:sz w:val="22"/>
          <w:szCs w:val="22"/>
        </w:rPr>
        <w:t xml:space="preserve">m sjednaných prací podle předepsané četnosti může objednatel po zhotoviteli požadovat úhradu smluvní pokuty ve výši </w:t>
      </w:r>
      <w:r w:rsidR="004E7ECF" w:rsidRPr="00BC00BA">
        <w:rPr>
          <w:rFonts w:ascii="Arial" w:hAnsi="Arial" w:cs="Arial"/>
          <w:sz w:val="22"/>
          <w:szCs w:val="22"/>
        </w:rPr>
        <w:t>5</w:t>
      </w:r>
      <w:r w:rsidRPr="00BC00BA">
        <w:rPr>
          <w:rFonts w:ascii="Arial" w:hAnsi="Arial" w:cs="Arial"/>
          <w:sz w:val="22"/>
          <w:szCs w:val="22"/>
        </w:rPr>
        <w:t>.000,- Kč za každý prokazatelně zjištěný případ.</w:t>
      </w:r>
    </w:p>
    <w:p w:rsidR="00225A6E" w:rsidRDefault="00225A6E" w:rsidP="00193F3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nedodržení dohodnutého termínu nástupu na odstranění vady může objednatel po zhotoviteli požadovat úhradu smluvní pokuty ve výši 1.000,- Kč za každý i započatý den prodlení.</w:t>
      </w:r>
    </w:p>
    <w:p w:rsidR="00A042D3" w:rsidRPr="00A042D3" w:rsidRDefault="00FB1853" w:rsidP="00193F3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Povinná smluvní strana</w:t>
      </w:r>
      <w:r w:rsidRPr="00A042D3">
        <w:rPr>
          <w:rFonts w:ascii="Arial" w:hAnsi="Arial" w:cs="Arial"/>
          <w:sz w:val="22"/>
          <w:szCs w:val="22"/>
        </w:rPr>
        <w:t xml:space="preserve"> </w:t>
      </w:r>
      <w:r w:rsidR="00A042D3" w:rsidRPr="00A042D3">
        <w:rPr>
          <w:rFonts w:ascii="Arial" w:hAnsi="Arial" w:cs="Arial"/>
          <w:sz w:val="22"/>
          <w:szCs w:val="22"/>
        </w:rPr>
        <w:t>je povinn</w:t>
      </w:r>
      <w:r>
        <w:rPr>
          <w:rFonts w:ascii="Arial" w:hAnsi="Arial" w:cs="Arial"/>
          <w:sz w:val="22"/>
          <w:szCs w:val="22"/>
        </w:rPr>
        <w:t>a</w:t>
      </w:r>
      <w:r w:rsidR="00A042D3" w:rsidRPr="00A042D3">
        <w:rPr>
          <w:rFonts w:ascii="Arial" w:hAnsi="Arial" w:cs="Arial"/>
          <w:sz w:val="22"/>
          <w:szCs w:val="22"/>
        </w:rPr>
        <w:t xml:space="preserve"> zaplatit </w:t>
      </w:r>
      <w:r>
        <w:rPr>
          <w:rFonts w:ascii="Arial" w:hAnsi="Arial" w:cs="Arial"/>
          <w:sz w:val="22"/>
          <w:szCs w:val="22"/>
        </w:rPr>
        <w:t xml:space="preserve">druhé smluvní straně </w:t>
      </w:r>
      <w:r w:rsidR="00A042D3" w:rsidRPr="00A042D3">
        <w:rPr>
          <w:rFonts w:ascii="Arial" w:hAnsi="Arial" w:cs="Arial"/>
          <w:sz w:val="22"/>
          <w:szCs w:val="22"/>
        </w:rPr>
        <w:t xml:space="preserve">smluvní pokutu na účet uvedený v čl. I této smlouvy do 30 dnů ode dne, kdy </w:t>
      </w:r>
      <w:r w:rsidR="00270311">
        <w:rPr>
          <w:rFonts w:ascii="Arial" w:hAnsi="Arial" w:cs="Arial"/>
          <w:sz w:val="22"/>
          <w:szCs w:val="22"/>
        </w:rPr>
        <w:t>jí</w:t>
      </w:r>
      <w:r w:rsidR="00270311" w:rsidRPr="00A042D3">
        <w:rPr>
          <w:rFonts w:ascii="Arial" w:hAnsi="Arial" w:cs="Arial"/>
          <w:sz w:val="22"/>
          <w:szCs w:val="22"/>
        </w:rPr>
        <w:t> </w:t>
      </w:r>
      <w:r w:rsidR="00A042D3" w:rsidRPr="00A042D3">
        <w:rPr>
          <w:rFonts w:ascii="Arial" w:hAnsi="Arial" w:cs="Arial"/>
          <w:sz w:val="22"/>
          <w:szCs w:val="22"/>
        </w:rPr>
        <w:t xml:space="preserve">bude doručena výzva k zaplacení smluvní pokuty. </w:t>
      </w:r>
    </w:p>
    <w:p w:rsidR="00A042D3" w:rsidRPr="00A042D3" w:rsidRDefault="00A042D3" w:rsidP="00193F3C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 xml:space="preserve">Jestliže zhotovitel nezaplatí objednateli smluvní pokutu, popř. úrok z prodlení ve lhůtě </w:t>
      </w:r>
      <w:r w:rsidRPr="002E05D7">
        <w:rPr>
          <w:rFonts w:ascii="Arial" w:hAnsi="Arial" w:cs="Arial"/>
          <w:sz w:val="22"/>
          <w:szCs w:val="22"/>
        </w:rPr>
        <w:t xml:space="preserve">stanovené v odst. č. </w:t>
      </w:r>
      <w:r w:rsidR="002E05D7" w:rsidRPr="002E05D7">
        <w:rPr>
          <w:rFonts w:ascii="Arial" w:hAnsi="Arial" w:cs="Arial"/>
          <w:sz w:val="22"/>
          <w:szCs w:val="22"/>
        </w:rPr>
        <w:t>6</w:t>
      </w:r>
      <w:r w:rsidR="00225A6E" w:rsidRPr="002E05D7">
        <w:rPr>
          <w:rFonts w:ascii="Arial" w:hAnsi="Arial" w:cs="Arial"/>
          <w:sz w:val="22"/>
          <w:szCs w:val="22"/>
        </w:rPr>
        <w:t xml:space="preserve"> </w:t>
      </w:r>
      <w:r w:rsidRPr="002E05D7">
        <w:rPr>
          <w:rFonts w:ascii="Arial" w:hAnsi="Arial" w:cs="Arial"/>
          <w:sz w:val="22"/>
          <w:szCs w:val="22"/>
        </w:rPr>
        <w:t>tohoto článku, je objednatel oprávněn jednostranně započíst splatnou</w:t>
      </w:r>
      <w:r w:rsidRPr="00A042D3">
        <w:rPr>
          <w:rFonts w:ascii="Arial" w:hAnsi="Arial" w:cs="Arial"/>
          <w:sz w:val="22"/>
          <w:szCs w:val="22"/>
        </w:rPr>
        <w:t xml:space="preserve"> smluvní pokutu a úrok z prodlení proti pohledávce zhotovitele, tzn. odečíst smluvní pokutu a</w:t>
      </w:r>
      <w:r w:rsidR="009405A2">
        <w:rPr>
          <w:rFonts w:ascii="Arial" w:hAnsi="Arial" w:cs="Arial"/>
          <w:sz w:val="22"/>
          <w:szCs w:val="22"/>
        </w:rPr>
        <w:t> </w:t>
      </w:r>
      <w:r w:rsidRPr="00A042D3">
        <w:rPr>
          <w:rFonts w:ascii="Arial" w:hAnsi="Arial" w:cs="Arial"/>
          <w:sz w:val="22"/>
          <w:szCs w:val="22"/>
        </w:rPr>
        <w:t>úrok z prodlení z platby, kterou má provést vůči zhotoviteli.</w:t>
      </w:r>
    </w:p>
    <w:p w:rsidR="003978E1" w:rsidRPr="009A35F2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9A35F2">
        <w:rPr>
          <w:rFonts w:ascii="Arial" w:hAnsi="Arial" w:cs="Arial"/>
          <w:b/>
          <w:sz w:val="22"/>
          <w:szCs w:val="22"/>
        </w:rPr>
        <w:lastRenderedPageBreak/>
        <w:t>Čl. VII</w:t>
      </w:r>
    </w:p>
    <w:p w:rsidR="003978E1" w:rsidRPr="009A35F2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9A35F2">
        <w:rPr>
          <w:rFonts w:ascii="Arial" w:hAnsi="Arial" w:cs="Arial"/>
          <w:b/>
          <w:sz w:val="22"/>
          <w:szCs w:val="22"/>
        </w:rPr>
        <w:t xml:space="preserve">Způsob provádění </w:t>
      </w:r>
      <w:r w:rsidR="00815D3E">
        <w:rPr>
          <w:rFonts w:ascii="Arial" w:hAnsi="Arial" w:cs="Arial"/>
          <w:b/>
          <w:sz w:val="22"/>
          <w:szCs w:val="22"/>
        </w:rPr>
        <w:t>d</w:t>
      </w:r>
      <w:r w:rsidR="00BD241C" w:rsidRPr="009A35F2">
        <w:rPr>
          <w:rFonts w:ascii="Arial" w:hAnsi="Arial" w:cs="Arial"/>
          <w:b/>
          <w:sz w:val="22"/>
          <w:szCs w:val="22"/>
        </w:rPr>
        <w:t>íl</w:t>
      </w:r>
      <w:r w:rsidRPr="009A35F2">
        <w:rPr>
          <w:rFonts w:ascii="Arial" w:hAnsi="Arial" w:cs="Arial"/>
          <w:b/>
          <w:sz w:val="22"/>
          <w:szCs w:val="22"/>
        </w:rPr>
        <w:t>a</w:t>
      </w:r>
    </w:p>
    <w:p w:rsidR="003978E1" w:rsidRPr="00B45009" w:rsidRDefault="003978E1" w:rsidP="00B45009">
      <w:pPr>
        <w:rPr>
          <w:rFonts w:ascii="Arial" w:hAnsi="Arial" w:cs="Arial"/>
          <w:sz w:val="22"/>
          <w:szCs w:val="22"/>
        </w:rPr>
      </w:pPr>
    </w:p>
    <w:p w:rsidR="00A51204" w:rsidRPr="00A51204" w:rsidRDefault="00A51204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51204">
        <w:rPr>
          <w:rFonts w:ascii="Arial" w:hAnsi="Arial" w:cs="Arial"/>
          <w:sz w:val="22"/>
          <w:szCs w:val="22"/>
        </w:rPr>
        <w:t>Zhotovitel se zavazuje dodržovat:</w:t>
      </w:r>
    </w:p>
    <w:p w:rsidR="00A51204" w:rsidRPr="00A51204" w:rsidRDefault="00A51204" w:rsidP="00193F3C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51204">
        <w:rPr>
          <w:rFonts w:ascii="Arial" w:hAnsi="Arial" w:cs="Arial"/>
          <w:sz w:val="22"/>
          <w:szCs w:val="22"/>
        </w:rPr>
        <w:t xml:space="preserve">SB-GŘ-50 Všeobecný bezpečnostní předpis MERO ČR, a.s., který je zveřejněn na webových stránkách objednatele </w:t>
      </w:r>
      <w:hyperlink r:id="rId13" w:history="1">
        <w:r w:rsidRPr="00A51204">
          <w:rPr>
            <w:rFonts w:ascii="Arial" w:hAnsi="Arial"/>
            <w:sz w:val="22"/>
            <w:szCs w:val="22"/>
          </w:rPr>
          <w:t>http://www.mero.cz/dokumenty-ke-stazeni/ bezpečnostní předpisy</w:t>
        </w:r>
      </w:hyperlink>
      <w:r w:rsidRPr="00A51204">
        <w:rPr>
          <w:rFonts w:ascii="Arial" w:hAnsi="Arial"/>
          <w:sz w:val="22"/>
          <w:szCs w:val="22"/>
        </w:rPr>
        <w:t>,</w:t>
      </w:r>
    </w:p>
    <w:p w:rsidR="00A51204" w:rsidRPr="00A51204" w:rsidRDefault="00A51204" w:rsidP="00193F3C">
      <w:pPr>
        <w:numPr>
          <w:ilvl w:val="0"/>
          <w:numId w:val="14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51204">
        <w:rPr>
          <w:rFonts w:ascii="Arial" w:hAnsi="Arial" w:cs="Arial"/>
          <w:sz w:val="22"/>
          <w:szCs w:val="22"/>
        </w:rPr>
        <w:t xml:space="preserve">SB-GŘ-50-9001 Bezpečnostní předpis pro obsluhu a práci na elektrických zařízeních v provozech MERO ČR, a.s., </w:t>
      </w:r>
    </w:p>
    <w:p w:rsidR="00A51204" w:rsidRDefault="00A51204" w:rsidP="00193F3C">
      <w:pPr>
        <w:numPr>
          <w:ilvl w:val="0"/>
          <w:numId w:val="14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51204">
        <w:rPr>
          <w:rFonts w:ascii="Arial" w:hAnsi="Arial" w:cs="Arial"/>
          <w:sz w:val="22"/>
          <w:szCs w:val="22"/>
        </w:rPr>
        <w:t xml:space="preserve">SB-GŘ-50-80007 Technické podmínky a bezpečnostní předpis pro práci v ochranném pásmu ropovodu IKL a ropovodu Družba, který je zveřejněn na webových stránkách objednatele na adrese http://www.mero.cz/dokumenty-ke-stazeni/.  </w:t>
      </w:r>
    </w:p>
    <w:p w:rsidR="00E154C5" w:rsidRPr="00E9068B" w:rsidRDefault="00E154C5" w:rsidP="00E154C5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9068B">
        <w:rPr>
          <w:rFonts w:ascii="Arial" w:hAnsi="Arial" w:cs="Arial"/>
          <w:sz w:val="22"/>
          <w:szCs w:val="22"/>
        </w:rPr>
        <w:t xml:space="preserve">Zhotovitel se zavazuje dodržovat pravidla závazná pro zhotovitele obsažená v etickém kodexu objednatele. </w:t>
      </w:r>
    </w:p>
    <w:p w:rsidR="00E154C5" w:rsidRPr="00E154C5" w:rsidRDefault="00E154C5" w:rsidP="00E154C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9068B">
        <w:rPr>
          <w:rFonts w:ascii="Arial" w:hAnsi="Arial" w:cs="Arial"/>
          <w:sz w:val="22"/>
          <w:szCs w:val="22"/>
        </w:rPr>
        <w:t>Zhotovitel podpisem této smlouvy stvrzuje, že se s etickým kodexem objednatele, zejména s ustanoveními zavazujícími zhotovitele, řádně seznámil. Etický kodex je dostupný na webových stránkách http://www.mero.cz/o-spolecnosti/eticky-kodex/.</w:t>
      </w:r>
    </w:p>
    <w:p w:rsidR="006372E6" w:rsidRDefault="006372E6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provádět předmět smlouvy vyžadující zvláštní způsobilost nebo povolení podle příslušných předpisů osobami, které tuto podmínku splňují.</w:t>
      </w:r>
      <w:r w:rsidRPr="003E45C5" w:rsidDel="006372E6">
        <w:rPr>
          <w:rFonts w:ascii="Arial" w:hAnsi="Arial" w:cs="Arial"/>
          <w:sz w:val="22"/>
          <w:szCs w:val="22"/>
        </w:rPr>
        <w:t xml:space="preserve"> </w:t>
      </w:r>
    </w:p>
    <w:p w:rsidR="006372E6" w:rsidRDefault="006372E6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nemůže bez souhlasu objednatele postoupit svá práva a povinnosti plynoucí ze</w:t>
      </w:r>
      <w:r w:rsidR="0047445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smlouvy třetí osobě vyjma provádění výkopových prací pro odstranění poruchy.</w:t>
      </w:r>
      <w:r w:rsidRPr="003E45C5" w:rsidDel="006372E6">
        <w:rPr>
          <w:rFonts w:ascii="Arial" w:hAnsi="Arial" w:cs="Arial"/>
          <w:sz w:val="22"/>
          <w:szCs w:val="22"/>
        </w:rPr>
        <w:t xml:space="preserve"> </w:t>
      </w:r>
    </w:p>
    <w:p w:rsidR="00CF1ACE" w:rsidRDefault="00CF1ACE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provede dílo dle schválených pracovních postupů v systému řízení jakosti dle ČSN EN ISO 9001:2001 a certifikačního programu GAS, s.r.o.</w:t>
      </w:r>
    </w:p>
    <w:p w:rsidR="00A035CD" w:rsidRDefault="00CF1ACE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upravit pracovní postupy systému řízení jakosti protikorozní ochrany v souladu se zadanými podmínkami objednatele.</w:t>
      </w:r>
    </w:p>
    <w:p w:rsidR="00A035CD" w:rsidRDefault="00A035CD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výkonu všech činností zhotovitele souvisejících s předmětem smlouvy je zhotovitel povinen vést písemnou provozní dokumentaci </w:t>
      </w:r>
      <w:r w:rsidR="004E7ECF">
        <w:rPr>
          <w:rFonts w:ascii="Arial" w:hAnsi="Arial" w:cs="Arial"/>
          <w:sz w:val="22"/>
          <w:szCs w:val="22"/>
        </w:rPr>
        <w:t>v rozsahu dohodnutém s objednatelem.</w:t>
      </w:r>
      <w:r w:rsidRPr="003E45C5" w:rsidDel="00A035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 bude předávat objednateli v pravidelných měsíčních cyklech, vždy do 10. dne následujícího měsíce.</w:t>
      </w:r>
    </w:p>
    <w:p w:rsidR="00CF1ACE" w:rsidRDefault="00CF1ACE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činnosti nad rámec schváleného ročního plánu musí být před realizací předloženy ke schválení objednateli.</w:t>
      </w:r>
    </w:p>
    <w:p w:rsidR="006372E6" w:rsidRDefault="006372E6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provádět kontrolu plnění předmětu a v případě vadného plnění požadovat jejich odstranění.</w:t>
      </w:r>
      <w:r w:rsidRPr="003E45C5" w:rsidDel="006372E6">
        <w:rPr>
          <w:rFonts w:ascii="Arial" w:hAnsi="Arial" w:cs="Arial"/>
          <w:sz w:val="22"/>
          <w:szCs w:val="22"/>
        </w:rPr>
        <w:t xml:space="preserve"> </w:t>
      </w:r>
    </w:p>
    <w:p w:rsidR="00566D98" w:rsidRDefault="006372E6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umožnit zaměstnancům zhotovitele řádné plnění jejich pracovních povinností spojených s předmětem zakázky.</w:t>
      </w:r>
    </w:p>
    <w:p w:rsidR="00CF1ACE" w:rsidRDefault="00CA22EC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 xml:space="preserve">Zhotovitel je povinen při provádění </w:t>
      </w:r>
      <w:r w:rsidR="00815D3E">
        <w:rPr>
          <w:rFonts w:ascii="Arial" w:hAnsi="Arial" w:cs="Arial"/>
          <w:sz w:val="22"/>
          <w:szCs w:val="22"/>
        </w:rPr>
        <w:t>d</w:t>
      </w:r>
      <w:r w:rsidRPr="003E45C5">
        <w:rPr>
          <w:rFonts w:ascii="Arial" w:hAnsi="Arial" w:cs="Arial"/>
          <w:sz w:val="22"/>
          <w:szCs w:val="22"/>
        </w:rPr>
        <w:t xml:space="preserve">íla využívat jen osoby, které jsou držiteli příslušných oprávnění resp. osvědčení. </w:t>
      </w:r>
    </w:p>
    <w:p w:rsidR="00822AA3" w:rsidRDefault="00CA22EC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 xml:space="preserve">Zhotovitel nesmí používat při provádění </w:t>
      </w:r>
      <w:r w:rsidR="00815D3E">
        <w:rPr>
          <w:rFonts w:ascii="Arial" w:hAnsi="Arial" w:cs="Arial"/>
          <w:sz w:val="22"/>
          <w:szCs w:val="22"/>
        </w:rPr>
        <w:t>d</w:t>
      </w:r>
      <w:r w:rsidRPr="003E45C5">
        <w:rPr>
          <w:rFonts w:ascii="Arial" w:hAnsi="Arial" w:cs="Arial"/>
          <w:sz w:val="22"/>
          <w:szCs w:val="22"/>
        </w:rPr>
        <w:t>íla mechanizačních prostředků, jejichž používání je z</w:t>
      </w:r>
      <w:r w:rsidR="005832E5" w:rsidRPr="003E45C5">
        <w:rPr>
          <w:rFonts w:ascii="Arial" w:hAnsi="Arial" w:cs="Arial"/>
          <w:sz w:val="22"/>
          <w:szCs w:val="22"/>
        </w:rPr>
        <w:t> </w:t>
      </w:r>
      <w:r w:rsidRPr="003E45C5">
        <w:rPr>
          <w:rFonts w:ascii="Arial" w:hAnsi="Arial" w:cs="Arial"/>
          <w:sz w:val="22"/>
          <w:szCs w:val="22"/>
        </w:rPr>
        <w:t>důvodu ochrany životního prostředí zakázáno, nebo poškozující životní prostředí únikem médií, nadměrným hlukem a exhalacemi. V případě, že objednatel zjistí, že zhotovitel porušil tuto povinnost, je zhotovitel na výzvu objednatele povinen okamžitě tyto prostředky ze stavby odstranit. Zhotovitel v daném případě také odpovídá objednateli za škody, které mu v důsledku tohoto vzniknou. Současně je zhotovitel povinen uhradit smluvní pokutu dle čl. VI</w:t>
      </w:r>
      <w:r w:rsidR="00815D3E">
        <w:rPr>
          <w:rFonts w:ascii="Arial" w:hAnsi="Arial" w:cs="Arial"/>
          <w:sz w:val="22"/>
          <w:szCs w:val="22"/>
        </w:rPr>
        <w:t xml:space="preserve"> této smlouvy</w:t>
      </w:r>
      <w:r w:rsidRPr="003E45C5">
        <w:rPr>
          <w:rFonts w:ascii="Arial" w:hAnsi="Arial" w:cs="Arial"/>
          <w:sz w:val="22"/>
          <w:szCs w:val="22"/>
        </w:rPr>
        <w:t>.</w:t>
      </w:r>
    </w:p>
    <w:p w:rsidR="006B0620" w:rsidRDefault="00CA22EC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815D3E">
        <w:rPr>
          <w:rFonts w:ascii="Arial" w:hAnsi="Arial" w:cs="Arial"/>
          <w:sz w:val="22"/>
          <w:szCs w:val="22"/>
        </w:rPr>
        <w:t>d</w:t>
      </w:r>
      <w:r w:rsidRPr="003E45C5">
        <w:rPr>
          <w:rFonts w:ascii="Arial" w:hAnsi="Arial" w:cs="Arial"/>
          <w:sz w:val="22"/>
          <w:szCs w:val="22"/>
        </w:rPr>
        <w:t>íla dodržovat obecně závazné právní předpisy</w:t>
      </w:r>
      <w:r w:rsidR="000044DE" w:rsidRPr="003E45C5">
        <w:rPr>
          <w:rFonts w:ascii="Arial" w:hAnsi="Arial" w:cs="Arial"/>
          <w:sz w:val="22"/>
          <w:szCs w:val="22"/>
        </w:rPr>
        <w:t xml:space="preserve"> </w:t>
      </w:r>
      <w:r w:rsidR="00C040E0" w:rsidRPr="003E45C5">
        <w:rPr>
          <w:rFonts w:ascii="Arial" w:hAnsi="Arial" w:cs="Arial"/>
          <w:sz w:val="22"/>
          <w:szCs w:val="22"/>
        </w:rPr>
        <w:t>k </w:t>
      </w:r>
      <w:r w:rsidRPr="003E45C5">
        <w:rPr>
          <w:rFonts w:ascii="Arial" w:hAnsi="Arial" w:cs="Arial"/>
          <w:sz w:val="22"/>
          <w:szCs w:val="22"/>
        </w:rPr>
        <w:t>zajištění bezpečnosti a ochrany zdraví při práci, požární předpisy, předpisy k ochraně životního prostředí</w:t>
      </w:r>
      <w:r w:rsidR="006B0620">
        <w:rPr>
          <w:rFonts w:ascii="Arial" w:hAnsi="Arial" w:cs="Arial"/>
          <w:sz w:val="22"/>
          <w:szCs w:val="22"/>
        </w:rPr>
        <w:t>.</w:t>
      </w:r>
    </w:p>
    <w:p w:rsidR="00AA050A" w:rsidRDefault="00AA050A" w:rsidP="00AA050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A050A" w:rsidRDefault="00AA050A" w:rsidP="00AA050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042D3" w:rsidRPr="00B45009" w:rsidRDefault="00CA22EC" w:rsidP="00193F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lastRenderedPageBreak/>
        <w:t xml:space="preserve"> </w:t>
      </w:r>
      <w:r w:rsidR="00822AA3" w:rsidRPr="00B45009">
        <w:rPr>
          <w:rFonts w:ascii="Arial" w:hAnsi="Arial" w:cs="Arial"/>
          <w:b/>
          <w:sz w:val="22"/>
          <w:szCs w:val="22"/>
        </w:rPr>
        <w:t>Osoby oprávněné pro jednání ve věci předmětu díla</w:t>
      </w:r>
      <w:r w:rsidR="004E7ECF" w:rsidRPr="00B45009">
        <w:rPr>
          <w:rFonts w:ascii="Arial" w:hAnsi="Arial" w:cs="Arial"/>
          <w:b/>
          <w:sz w:val="22"/>
          <w:szCs w:val="22"/>
        </w:rPr>
        <w:t>, předání a převzetí prací</w:t>
      </w:r>
      <w:r w:rsidR="00822AA3" w:rsidRPr="00B45009">
        <w:rPr>
          <w:rFonts w:ascii="Arial" w:hAnsi="Arial" w:cs="Arial"/>
          <w:sz w:val="22"/>
          <w:szCs w:val="22"/>
        </w:rPr>
        <w:t>:</w:t>
      </w:r>
    </w:p>
    <w:p w:rsidR="00B64D55" w:rsidRDefault="00822AA3" w:rsidP="006F3B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22AA3">
        <w:rPr>
          <w:rFonts w:ascii="Arial" w:hAnsi="Arial" w:cs="Arial"/>
          <w:b/>
          <w:sz w:val="22"/>
          <w:szCs w:val="22"/>
        </w:rPr>
        <w:tab/>
      </w:r>
      <w:r w:rsidRPr="00822AA3">
        <w:rPr>
          <w:rFonts w:ascii="Arial" w:hAnsi="Arial" w:cs="Arial"/>
          <w:b/>
          <w:sz w:val="22"/>
          <w:szCs w:val="22"/>
          <w:u w:val="single"/>
        </w:rPr>
        <w:t>Za zhotovitele</w:t>
      </w:r>
      <w:r w:rsidRPr="00822AA3">
        <w:rPr>
          <w:rFonts w:ascii="Arial" w:hAnsi="Arial" w:cs="Arial"/>
          <w:b/>
          <w:sz w:val="22"/>
          <w:szCs w:val="22"/>
        </w:rPr>
        <w:t>:</w:t>
      </w:r>
      <w:r w:rsidR="00D06BC0">
        <w:rPr>
          <w:rFonts w:ascii="Arial" w:hAnsi="Arial" w:cs="Arial"/>
          <w:b/>
          <w:sz w:val="22"/>
          <w:szCs w:val="22"/>
        </w:rPr>
        <w:tab/>
      </w:r>
      <w:r w:rsidR="00046D9F">
        <w:rPr>
          <w:rFonts w:ascii="Arial" w:hAnsi="Arial" w:cs="Arial"/>
          <w:sz w:val="22"/>
          <w:szCs w:val="22"/>
        </w:rPr>
        <w:t xml:space="preserve">Ing. Jan Thomayer, </w:t>
      </w:r>
      <w:r w:rsidR="00AD1885">
        <w:rPr>
          <w:rFonts w:ascii="Arial" w:hAnsi="Arial" w:cs="Arial"/>
          <w:sz w:val="22"/>
          <w:szCs w:val="22"/>
        </w:rPr>
        <w:t>senior specialista</w:t>
      </w:r>
      <w:r w:rsidR="00046D9F">
        <w:rPr>
          <w:rFonts w:ascii="Arial" w:hAnsi="Arial" w:cs="Arial"/>
          <w:sz w:val="22"/>
          <w:szCs w:val="22"/>
        </w:rPr>
        <w:t>, PKO</w:t>
      </w:r>
      <w:r w:rsidR="001A69E5">
        <w:rPr>
          <w:rFonts w:ascii="Arial" w:hAnsi="Arial" w:cs="Arial"/>
          <w:sz w:val="22"/>
          <w:szCs w:val="22"/>
        </w:rPr>
        <w:tab/>
      </w:r>
      <w:r w:rsidR="00B64D55" w:rsidRPr="00B64D55">
        <w:rPr>
          <w:rFonts w:ascii="Arial" w:hAnsi="Arial" w:cs="Arial"/>
          <w:sz w:val="22"/>
          <w:szCs w:val="22"/>
        </w:rPr>
        <w:tab/>
      </w:r>
      <w:r w:rsidR="001A69E5">
        <w:rPr>
          <w:rFonts w:ascii="Arial" w:hAnsi="Arial" w:cs="Arial"/>
          <w:sz w:val="22"/>
          <w:szCs w:val="22"/>
        </w:rPr>
        <w:t>tel:</w:t>
      </w:r>
      <w:r w:rsidR="00B64D55" w:rsidRPr="00B64D55">
        <w:rPr>
          <w:rFonts w:ascii="Arial" w:hAnsi="Arial" w:cs="Arial"/>
          <w:sz w:val="22"/>
          <w:szCs w:val="22"/>
        </w:rPr>
        <w:t xml:space="preserve"> </w:t>
      </w:r>
      <w:r w:rsidR="00532D54">
        <w:rPr>
          <w:rFonts w:ascii="Arial" w:hAnsi="Arial" w:cs="Arial"/>
          <w:sz w:val="22"/>
          <w:szCs w:val="22"/>
        </w:rPr>
        <w:t>xxx</w:t>
      </w:r>
    </w:p>
    <w:p w:rsidR="00AA050A" w:rsidRDefault="00822AA3" w:rsidP="00E154C5">
      <w:pPr>
        <w:tabs>
          <w:tab w:val="left" w:pos="426"/>
        </w:tabs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22AA3">
        <w:rPr>
          <w:rFonts w:ascii="Arial" w:hAnsi="Arial" w:cs="Arial"/>
          <w:b/>
          <w:sz w:val="22"/>
          <w:szCs w:val="22"/>
          <w:u w:val="single"/>
        </w:rPr>
        <w:t>Za objednatele</w:t>
      </w:r>
      <w:r w:rsidRPr="00AA050A">
        <w:rPr>
          <w:rFonts w:ascii="Arial" w:hAnsi="Arial" w:cs="Arial"/>
          <w:b/>
          <w:sz w:val="22"/>
          <w:szCs w:val="22"/>
        </w:rPr>
        <w:t xml:space="preserve">: </w:t>
      </w:r>
      <w:r w:rsidR="00AA050A">
        <w:rPr>
          <w:rFonts w:ascii="Arial" w:hAnsi="Arial" w:cs="Arial"/>
          <w:b/>
          <w:sz w:val="22"/>
          <w:szCs w:val="22"/>
        </w:rPr>
        <w:t xml:space="preserve"> </w:t>
      </w:r>
      <w:r w:rsidR="00AD1885">
        <w:rPr>
          <w:rFonts w:ascii="Arial" w:hAnsi="Arial" w:cs="Arial"/>
          <w:sz w:val="22"/>
          <w:szCs w:val="22"/>
        </w:rPr>
        <w:t xml:space="preserve">Ing. Pavel </w:t>
      </w:r>
      <w:r w:rsidR="00FB1853">
        <w:rPr>
          <w:rFonts w:ascii="Arial" w:hAnsi="Arial" w:cs="Arial"/>
          <w:sz w:val="22"/>
          <w:szCs w:val="22"/>
        </w:rPr>
        <w:t>Taraba</w:t>
      </w:r>
      <w:r w:rsidR="00EB781E">
        <w:rPr>
          <w:rFonts w:ascii="Arial" w:hAnsi="Arial" w:cs="Arial"/>
          <w:sz w:val="22"/>
          <w:szCs w:val="22"/>
        </w:rPr>
        <w:t>, specialista koroze</w:t>
      </w:r>
      <w:r w:rsidR="00FB1853">
        <w:rPr>
          <w:rFonts w:ascii="Arial" w:hAnsi="Arial" w:cs="Arial"/>
          <w:sz w:val="22"/>
          <w:szCs w:val="22"/>
        </w:rPr>
        <w:t xml:space="preserve"> </w:t>
      </w:r>
      <w:r w:rsidR="00FB1853">
        <w:rPr>
          <w:rFonts w:ascii="Arial" w:hAnsi="Arial" w:cs="Arial"/>
          <w:sz w:val="22"/>
          <w:szCs w:val="22"/>
        </w:rPr>
        <w:tab/>
      </w:r>
      <w:r w:rsidR="00FB1853">
        <w:rPr>
          <w:rFonts w:ascii="Arial" w:hAnsi="Arial" w:cs="Arial"/>
          <w:sz w:val="22"/>
          <w:szCs w:val="22"/>
        </w:rPr>
        <w:tab/>
      </w:r>
      <w:r w:rsidR="001A69E5">
        <w:rPr>
          <w:rFonts w:ascii="Arial" w:hAnsi="Arial" w:cs="Arial"/>
          <w:sz w:val="22"/>
          <w:szCs w:val="22"/>
        </w:rPr>
        <w:t xml:space="preserve">tel: </w:t>
      </w:r>
      <w:r w:rsidR="00532D54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D760DB" w:rsidRDefault="00FB1853" w:rsidP="00AA050A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2CDF" w:rsidRDefault="004538FF" w:rsidP="00E154C5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>Smluvní strany se v souladu s ust. § 101 odst. 3 zákona č. 262/2006 Sb., zákoník práce, ve</w:t>
      </w:r>
      <w:r w:rsidR="00AA050A">
        <w:rPr>
          <w:rFonts w:ascii="Arial" w:hAnsi="Arial" w:cs="Arial"/>
          <w:sz w:val="22"/>
          <w:szCs w:val="22"/>
        </w:rPr>
        <w:t> </w:t>
      </w:r>
      <w:r w:rsidRPr="003E45C5">
        <w:rPr>
          <w:rFonts w:ascii="Arial" w:hAnsi="Arial" w:cs="Arial"/>
          <w:sz w:val="22"/>
          <w:szCs w:val="22"/>
        </w:rPr>
        <w:t>znění pozdějších předpisů</w:t>
      </w:r>
      <w:r w:rsidR="00815D3E">
        <w:rPr>
          <w:rFonts w:ascii="Arial" w:hAnsi="Arial" w:cs="Arial"/>
          <w:sz w:val="22"/>
          <w:szCs w:val="22"/>
        </w:rPr>
        <w:t>,</w:t>
      </w:r>
      <w:r w:rsidRPr="003E45C5">
        <w:rPr>
          <w:rFonts w:ascii="Arial" w:hAnsi="Arial" w:cs="Arial"/>
          <w:sz w:val="22"/>
          <w:szCs w:val="22"/>
        </w:rPr>
        <w:t xml:space="preserve"> dohodly, že koordinaci opatření k ochraně bezpečnosti a zdraví zaměstnanců a postupy k jejich zajištění provádí objednatel. Obě zúčastněné strany jsou povinny vzájemně se písemně informovat o rizicích a přijatých opatřeních k bezpečnosti a</w:t>
      </w:r>
      <w:r w:rsidR="00AA050A">
        <w:rPr>
          <w:rFonts w:ascii="Arial" w:hAnsi="Arial" w:cs="Arial"/>
          <w:sz w:val="22"/>
          <w:szCs w:val="22"/>
        </w:rPr>
        <w:t> </w:t>
      </w:r>
      <w:r w:rsidRPr="003E45C5">
        <w:rPr>
          <w:rFonts w:ascii="Arial" w:hAnsi="Arial" w:cs="Arial"/>
          <w:sz w:val="22"/>
          <w:szCs w:val="22"/>
        </w:rPr>
        <w:t>ochraně zdraví zaměstnanců při práci a dále vzájemně efektivně spolupracovat při zavádění těchto opatření.</w:t>
      </w:r>
    </w:p>
    <w:p w:rsidR="001E3C65" w:rsidRPr="003E45C5" w:rsidRDefault="001E3C65" w:rsidP="00B45009">
      <w:pPr>
        <w:rPr>
          <w:rFonts w:ascii="Arial" w:hAnsi="Arial" w:cs="Arial"/>
          <w:sz w:val="22"/>
          <w:szCs w:val="22"/>
        </w:rPr>
      </w:pPr>
    </w:p>
    <w:p w:rsidR="003978E1" w:rsidRPr="00732DE3" w:rsidRDefault="003978E1" w:rsidP="00B45009">
      <w:pPr>
        <w:jc w:val="center"/>
        <w:rPr>
          <w:rFonts w:ascii="Arial" w:hAnsi="Arial" w:cs="Arial"/>
          <w:b/>
          <w:sz w:val="22"/>
          <w:szCs w:val="22"/>
        </w:rPr>
      </w:pPr>
      <w:r w:rsidRPr="00732DE3">
        <w:rPr>
          <w:rFonts w:ascii="Arial" w:hAnsi="Arial" w:cs="Arial"/>
          <w:b/>
          <w:sz w:val="22"/>
          <w:szCs w:val="22"/>
        </w:rPr>
        <w:t>Čl.</w:t>
      </w:r>
      <w:r w:rsidR="000C7375" w:rsidRPr="00732DE3">
        <w:rPr>
          <w:rFonts w:ascii="Arial" w:hAnsi="Arial" w:cs="Arial"/>
          <w:b/>
          <w:sz w:val="22"/>
          <w:szCs w:val="22"/>
        </w:rPr>
        <w:t xml:space="preserve"> </w:t>
      </w:r>
      <w:r w:rsidR="002A4AA5" w:rsidRPr="00732DE3">
        <w:rPr>
          <w:rFonts w:ascii="Arial" w:hAnsi="Arial" w:cs="Arial"/>
          <w:b/>
          <w:sz w:val="22"/>
          <w:szCs w:val="22"/>
        </w:rPr>
        <w:t>VIII</w:t>
      </w:r>
    </w:p>
    <w:p w:rsidR="003978E1" w:rsidRPr="001E3C65" w:rsidRDefault="003978E1" w:rsidP="00B45009">
      <w:pPr>
        <w:jc w:val="center"/>
        <w:rPr>
          <w:rFonts w:ascii="Arial" w:hAnsi="Arial" w:cs="Arial"/>
          <w:b/>
          <w:sz w:val="22"/>
          <w:szCs w:val="22"/>
        </w:rPr>
      </w:pPr>
      <w:r w:rsidRPr="00732DE3">
        <w:rPr>
          <w:rFonts w:ascii="Arial" w:hAnsi="Arial" w:cs="Arial"/>
          <w:b/>
          <w:sz w:val="22"/>
          <w:szCs w:val="22"/>
        </w:rPr>
        <w:t>Odstoupení od smlouvy</w:t>
      </w:r>
      <w:r w:rsidR="00DB58D0">
        <w:rPr>
          <w:rFonts w:ascii="Arial" w:hAnsi="Arial" w:cs="Arial"/>
          <w:b/>
          <w:sz w:val="22"/>
          <w:szCs w:val="22"/>
        </w:rPr>
        <w:t xml:space="preserve"> a výpověď</w:t>
      </w:r>
    </w:p>
    <w:p w:rsidR="003978E1" w:rsidRPr="00B45009" w:rsidRDefault="003978E1" w:rsidP="00B45009">
      <w:pPr>
        <w:rPr>
          <w:rFonts w:ascii="Arial" w:hAnsi="Arial" w:cs="Arial"/>
          <w:sz w:val="22"/>
          <w:szCs w:val="22"/>
        </w:rPr>
      </w:pPr>
    </w:p>
    <w:p w:rsidR="00A042D3" w:rsidRDefault="003978E1" w:rsidP="00193F3C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 xml:space="preserve">Objednatel je oprávněn odstoupit od této smlouvy, jestliže zhotovitel poruší </w:t>
      </w:r>
      <w:r w:rsidR="00815D3E">
        <w:rPr>
          <w:rFonts w:ascii="Arial" w:hAnsi="Arial" w:cs="Arial"/>
          <w:sz w:val="22"/>
          <w:szCs w:val="22"/>
        </w:rPr>
        <w:t xml:space="preserve">tuto </w:t>
      </w:r>
      <w:r w:rsidRPr="003E45C5">
        <w:rPr>
          <w:rFonts w:ascii="Arial" w:hAnsi="Arial" w:cs="Arial"/>
          <w:sz w:val="22"/>
          <w:szCs w:val="22"/>
        </w:rPr>
        <w:t>smlouvu podstatným způsobem. Za porušení</w:t>
      </w:r>
      <w:r w:rsidR="00815D3E">
        <w:rPr>
          <w:rFonts w:ascii="Arial" w:hAnsi="Arial" w:cs="Arial"/>
          <w:sz w:val="22"/>
          <w:szCs w:val="22"/>
        </w:rPr>
        <w:t xml:space="preserve"> této</w:t>
      </w:r>
      <w:r w:rsidRPr="003E45C5">
        <w:rPr>
          <w:rFonts w:ascii="Arial" w:hAnsi="Arial" w:cs="Arial"/>
          <w:sz w:val="22"/>
          <w:szCs w:val="22"/>
        </w:rPr>
        <w:t xml:space="preserve"> smlouvy </w:t>
      </w:r>
      <w:r w:rsidR="005E618E" w:rsidRPr="003E45C5">
        <w:rPr>
          <w:rFonts w:ascii="Arial" w:hAnsi="Arial" w:cs="Arial"/>
          <w:sz w:val="22"/>
          <w:szCs w:val="22"/>
        </w:rPr>
        <w:t xml:space="preserve">podstatným způsobem se zejména </w:t>
      </w:r>
      <w:r w:rsidRPr="003E45C5">
        <w:rPr>
          <w:rFonts w:ascii="Arial" w:hAnsi="Arial" w:cs="Arial"/>
          <w:sz w:val="22"/>
          <w:szCs w:val="22"/>
        </w:rPr>
        <w:t>považuje:</w:t>
      </w:r>
    </w:p>
    <w:p w:rsidR="00A042D3" w:rsidRDefault="003978E1" w:rsidP="00193F3C">
      <w:pPr>
        <w:numPr>
          <w:ilvl w:val="0"/>
          <w:numId w:val="1"/>
        </w:numPr>
        <w:tabs>
          <w:tab w:val="clear" w:pos="360"/>
          <w:tab w:val="left" w:pos="851"/>
        </w:tabs>
        <w:ind w:left="851" w:right="-2" w:hanging="425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 xml:space="preserve">nedodržení termínu </w:t>
      </w:r>
      <w:r w:rsidR="002A4AA5">
        <w:rPr>
          <w:rFonts w:ascii="Arial" w:hAnsi="Arial" w:cs="Arial"/>
          <w:sz w:val="22"/>
          <w:szCs w:val="22"/>
        </w:rPr>
        <w:t>dle požadované četnosti výkonu a dohodnutého nástupu na odstranění poruchových stavů</w:t>
      </w:r>
      <w:r w:rsidR="00AA050A">
        <w:rPr>
          <w:rFonts w:ascii="Arial" w:hAnsi="Arial" w:cs="Arial"/>
          <w:sz w:val="22"/>
          <w:szCs w:val="22"/>
        </w:rPr>
        <w:t>,</w:t>
      </w:r>
    </w:p>
    <w:p w:rsidR="002A4AA5" w:rsidRDefault="002051B8" w:rsidP="00193F3C">
      <w:pPr>
        <w:numPr>
          <w:ilvl w:val="0"/>
          <w:numId w:val="1"/>
        </w:numPr>
        <w:tabs>
          <w:tab w:val="clear" w:pos="360"/>
          <w:tab w:val="left" w:pos="851"/>
        </w:tabs>
        <w:ind w:left="851" w:right="-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díla v hrubém rozporu s</w:t>
      </w:r>
      <w:r w:rsidR="00815D3E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</w:t>
      </w:r>
      <w:r w:rsidR="00815D3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mlouvou</w:t>
      </w:r>
      <w:r w:rsidR="00AA050A">
        <w:rPr>
          <w:rFonts w:ascii="Arial" w:hAnsi="Arial" w:cs="Arial"/>
          <w:sz w:val="22"/>
          <w:szCs w:val="22"/>
        </w:rPr>
        <w:t>,</w:t>
      </w:r>
    </w:p>
    <w:p w:rsidR="00A042D3" w:rsidRPr="002A4AA5" w:rsidRDefault="005B603B" w:rsidP="00193F3C">
      <w:pPr>
        <w:numPr>
          <w:ilvl w:val="0"/>
          <w:numId w:val="1"/>
        </w:numPr>
        <w:tabs>
          <w:tab w:val="clear" w:pos="360"/>
          <w:tab w:val="left" w:pos="851"/>
        </w:tabs>
        <w:ind w:left="851" w:right="-2" w:hanging="425"/>
        <w:jc w:val="both"/>
        <w:rPr>
          <w:rFonts w:ascii="Arial" w:hAnsi="Arial" w:cs="Arial"/>
          <w:sz w:val="22"/>
          <w:szCs w:val="22"/>
        </w:rPr>
      </w:pPr>
      <w:r w:rsidRPr="002A4AA5">
        <w:rPr>
          <w:rFonts w:ascii="Arial" w:hAnsi="Arial" w:cs="Arial"/>
          <w:sz w:val="22"/>
          <w:szCs w:val="22"/>
        </w:rPr>
        <w:t>vůči majetku</w:t>
      </w:r>
      <w:r w:rsidR="002051B8" w:rsidRPr="002A4AA5">
        <w:rPr>
          <w:rFonts w:ascii="Arial" w:hAnsi="Arial" w:cs="Arial"/>
          <w:sz w:val="22"/>
          <w:szCs w:val="22"/>
        </w:rPr>
        <w:t xml:space="preserve"> zhotovitele bude zahájeno </w:t>
      </w:r>
      <w:r w:rsidR="006678C7" w:rsidRPr="002A4AA5">
        <w:rPr>
          <w:rFonts w:ascii="Arial" w:hAnsi="Arial" w:cs="Arial"/>
          <w:sz w:val="22"/>
          <w:szCs w:val="22"/>
        </w:rPr>
        <w:t xml:space="preserve">konkursní či </w:t>
      </w:r>
      <w:r w:rsidR="00CB04ED" w:rsidRPr="002A4AA5">
        <w:rPr>
          <w:rFonts w:ascii="Arial" w:hAnsi="Arial" w:cs="Arial"/>
          <w:sz w:val="22"/>
          <w:szCs w:val="22"/>
        </w:rPr>
        <w:t xml:space="preserve">insolvenční </w:t>
      </w:r>
      <w:r w:rsidR="002051B8" w:rsidRPr="002A4AA5">
        <w:rPr>
          <w:rFonts w:ascii="Arial" w:hAnsi="Arial" w:cs="Arial"/>
          <w:sz w:val="22"/>
          <w:szCs w:val="22"/>
        </w:rPr>
        <w:t>řízení</w:t>
      </w:r>
      <w:r w:rsidR="00AA050A">
        <w:rPr>
          <w:rFonts w:ascii="Arial" w:hAnsi="Arial" w:cs="Arial"/>
          <w:sz w:val="22"/>
          <w:szCs w:val="22"/>
        </w:rPr>
        <w:t>,</w:t>
      </w:r>
    </w:p>
    <w:p w:rsidR="00A042D3" w:rsidRDefault="002051B8" w:rsidP="00193F3C">
      <w:pPr>
        <w:numPr>
          <w:ilvl w:val="0"/>
          <w:numId w:val="1"/>
        </w:numPr>
        <w:tabs>
          <w:tab w:val="clear" w:pos="360"/>
          <w:tab w:val="left" w:pos="851"/>
        </w:tabs>
        <w:ind w:left="851" w:right="-2" w:hanging="425"/>
        <w:jc w:val="both"/>
        <w:rPr>
          <w:rFonts w:ascii="Arial" w:hAnsi="Arial" w:cs="Arial"/>
          <w:sz w:val="22"/>
          <w:szCs w:val="22"/>
        </w:rPr>
      </w:pPr>
      <w:r w:rsidRPr="002A4AA5">
        <w:rPr>
          <w:rFonts w:ascii="Arial" w:hAnsi="Arial" w:cs="Arial"/>
          <w:sz w:val="22"/>
          <w:szCs w:val="22"/>
        </w:rPr>
        <w:t>bude vydáno rozhodnutí o zrušení společnosti zho</w:t>
      </w:r>
      <w:r>
        <w:rPr>
          <w:rFonts w:ascii="Arial" w:hAnsi="Arial" w:cs="Arial"/>
          <w:sz w:val="22"/>
          <w:szCs w:val="22"/>
        </w:rPr>
        <w:t>tovitele</w:t>
      </w:r>
      <w:r w:rsidR="00815D3E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 likvidací</w:t>
      </w:r>
      <w:r w:rsidR="006678C7">
        <w:rPr>
          <w:rFonts w:ascii="Arial" w:hAnsi="Arial" w:cs="Arial"/>
          <w:sz w:val="22"/>
          <w:szCs w:val="22"/>
        </w:rPr>
        <w:t xml:space="preserve"> bez právního nástupce</w:t>
      </w:r>
      <w:r w:rsidR="00AA050A">
        <w:rPr>
          <w:rFonts w:ascii="Arial" w:hAnsi="Arial" w:cs="Arial"/>
          <w:sz w:val="22"/>
          <w:szCs w:val="22"/>
        </w:rPr>
        <w:t>,</w:t>
      </w:r>
    </w:p>
    <w:p w:rsidR="00A042D3" w:rsidRDefault="003978E1" w:rsidP="00193F3C">
      <w:pPr>
        <w:numPr>
          <w:ilvl w:val="0"/>
          <w:numId w:val="1"/>
        </w:numPr>
        <w:tabs>
          <w:tab w:val="clear" w:pos="360"/>
          <w:tab w:val="left" w:pos="851"/>
        </w:tabs>
        <w:ind w:left="851" w:right="-2" w:hanging="425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>jestliže výše nezaplacených smluvních pokut přesáhne částku 10 % sjednané ceny za</w:t>
      </w:r>
      <w:r w:rsidR="005832E5" w:rsidRPr="003E45C5">
        <w:rPr>
          <w:rFonts w:ascii="Arial" w:hAnsi="Arial" w:cs="Arial"/>
          <w:sz w:val="22"/>
          <w:szCs w:val="22"/>
        </w:rPr>
        <w:t> </w:t>
      </w:r>
      <w:r w:rsidR="00815D3E">
        <w:rPr>
          <w:rFonts w:ascii="Arial" w:hAnsi="Arial" w:cs="Arial"/>
          <w:sz w:val="22"/>
          <w:szCs w:val="22"/>
        </w:rPr>
        <w:t>d</w:t>
      </w:r>
      <w:r w:rsidRPr="003E45C5">
        <w:rPr>
          <w:rFonts w:ascii="Arial" w:hAnsi="Arial" w:cs="Arial"/>
          <w:sz w:val="22"/>
          <w:szCs w:val="22"/>
        </w:rPr>
        <w:t>ílo.</w:t>
      </w:r>
    </w:p>
    <w:p w:rsidR="00A042D3" w:rsidRDefault="003978E1" w:rsidP="00193F3C">
      <w:pPr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>Odstoupení od</w:t>
      </w:r>
      <w:r w:rsidR="00815D3E">
        <w:rPr>
          <w:rFonts w:ascii="Arial" w:hAnsi="Arial" w:cs="Arial"/>
          <w:sz w:val="22"/>
          <w:szCs w:val="22"/>
        </w:rPr>
        <w:t xml:space="preserve"> této</w:t>
      </w:r>
      <w:r w:rsidRPr="003E45C5">
        <w:rPr>
          <w:rFonts w:ascii="Arial" w:hAnsi="Arial" w:cs="Arial"/>
          <w:sz w:val="22"/>
          <w:szCs w:val="22"/>
        </w:rPr>
        <w:t xml:space="preserve"> smlouvy je objednatel povinen oznámit zhotoviteli písemně. </w:t>
      </w:r>
      <w:r w:rsidR="005E618E" w:rsidRPr="003E45C5">
        <w:rPr>
          <w:rFonts w:ascii="Arial" w:hAnsi="Arial" w:cs="Arial"/>
          <w:sz w:val="22"/>
          <w:szCs w:val="22"/>
        </w:rPr>
        <w:t>O</w:t>
      </w:r>
      <w:r w:rsidRPr="003E45C5">
        <w:rPr>
          <w:rFonts w:ascii="Arial" w:hAnsi="Arial" w:cs="Arial"/>
          <w:sz w:val="22"/>
          <w:szCs w:val="22"/>
        </w:rPr>
        <w:t>dstoupení od</w:t>
      </w:r>
      <w:r w:rsidR="00815D3E">
        <w:rPr>
          <w:rFonts w:ascii="Arial" w:hAnsi="Arial" w:cs="Arial"/>
          <w:sz w:val="22"/>
          <w:szCs w:val="22"/>
        </w:rPr>
        <w:t xml:space="preserve"> této</w:t>
      </w:r>
      <w:r w:rsidRPr="003E45C5">
        <w:rPr>
          <w:rFonts w:ascii="Arial" w:hAnsi="Arial" w:cs="Arial"/>
          <w:sz w:val="22"/>
          <w:szCs w:val="22"/>
        </w:rPr>
        <w:t xml:space="preserve"> smlouvy </w:t>
      </w:r>
      <w:r w:rsidR="005E618E" w:rsidRPr="003E45C5">
        <w:rPr>
          <w:rFonts w:ascii="Arial" w:hAnsi="Arial" w:cs="Arial"/>
          <w:sz w:val="22"/>
          <w:szCs w:val="22"/>
        </w:rPr>
        <w:t>je platné</w:t>
      </w:r>
      <w:r w:rsidRPr="003E45C5">
        <w:rPr>
          <w:rFonts w:ascii="Arial" w:hAnsi="Arial" w:cs="Arial"/>
          <w:sz w:val="22"/>
          <w:szCs w:val="22"/>
        </w:rPr>
        <w:t xml:space="preserve"> </w:t>
      </w:r>
      <w:r w:rsidR="005E618E" w:rsidRPr="003E45C5">
        <w:rPr>
          <w:rFonts w:ascii="Arial" w:hAnsi="Arial" w:cs="Arial"/>
          <w:sz w:val="22"/>
          <w:szCs w:val="22"/>
        </w:rPr>
        <w:t xml:space="preserve">ode </w:t>
      </w:r>
      <w:r w:rsidRPr="003E45C5">
        <w:rPr>
          <w:rFonts w:ascii="Arial" w:hAnsi="Arial" w:cs="Arial"/>
          <w:sz w:val="22"/>
          <w:szCs w:val="22"/>
        </w:rPr>
        <w:t>dne, kdy oznámení o odstoupení od</w:t>
      </w:r>
      <w:r w:rsidR="00815D3E">
        <w:rPr>
          <w:rFonts w:ascii="Arial" w:hAnsi="Arial" w:cs="Arial"/>
          <w:sz w:val="22"/>
          <w:szCs w:val="22"/>
        </w:rPr>
        <w:t xml:space="preserve"> této</w:t>
      </w:r>
      <w:r w:rsidRPr="003E45C5">
        <w:rPr>
          <w:rFonts w:ascii="Arial" w:hAnsi="Arial" w:cs="Arial"/>
          <w:sz w:val="22"/>
          <w:szCs w:val="22"/>
        </w:rPr>
        <w:t xml:space="preserve"> smlouvy je doručeno zhotoviteli.</w:t>
      </w:r>
      <w:r w:rsidR="001F397B" w:rsidRPr="003E45C5">
        <w:rPr>
          <w:rFonts w:ascii="Arial" w:hAnsi="Arial" w:cs="Arial"/>
          <w:sz w:val="22"/>
          <w:szCs w:val="22"/>
        </w:rPr>
        <w:t xml:space="preserve"> </w:t>
      </w:r>
      <w:r w:rsidRPr="003E45C5">
        <w:rPr>
          <w:rFonts w:ascii="Arial" w:hAnsi="Arial" w:cs="Arial"/>
          <w:sz w:val="22"/>
          <w:szCs w:val="22"/>
        </w:rPr>
        <w:t>V dané souvislosti se smluvní strany zavazují bez zbytečného odkladu vzájemně vypořádat, a</w:t>
      </w:r>
      <w:r w:rsidR="005832E5" w:rsidRPr="003E45C5">
        <w:rPr>
          <w:rFonts w:ascii="Arial" w:hAnsi="Arial" w:cs="Arial"/>
          <w:sz w:val="22"/>
          <w:szCs w:val="22"/>
        </w:rPr>
        <w:t> </w:t>
      </w:r>
      <w:r w:rsidRPr="003E45C5">
        <w:rPr>
          <w:rFonts w:ascii="Arial" w:hAnsi="Arial" w:cs="Arial"/>
          <w:sz w:val="22"/>
          <w:szCs w:val="22"/>
        </w:rPr>
        <w:t>to v souladu s příslušným ustanovením obchodního zákoníku.</w:t>
      </w:r>
    </w:p>
    <w:p w:rsidR="008A50CD" w:rsidRDefault="003978E1" w:rsidP="00193F3C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 xml:space="preserve">Objednatel nemůže odstoupit od </w:t>
      </w:r>
      <w:r w:rsidR="00FB248F">
        <w:rPr>
          <w:rFonts w:ascii="Arial" w:hAnsi="Arial" w:cs="Arial"/>
          <w:sz w:val="22"/>
          <w:szCs w:val="22"/>
        </w:rPr>
        <w:t xml:space="preserve">této </w:t>
      </w:r>
      <w:r w:rsidRPr="003E45C5">
        <w:rPr>
          <w:rFonts w:ascii="Arial" w:hAnsi="Arial" w:cs="Arial"/>
          <w:sz w:val="22"/>
          <w:szCs w:val="22"/>
        </w:rPr>
        <w:t xml:space="preserve">smlouvy pro vadné plnění, pokud vady </w:t>
      </w:r>
      <w:r w:rsidR="00FB248F">
        <w:rPr>
          <w:rFonts w:ascii="Arial" w:hAnsi="Arial" w:cs="Arial"/>
          <w:sz w:val="22"/>
          <w:szCs w:val="22"/>
        </w:rPr>
        <w:t>d</w:t>
      </w:r>
      <w:r w:rsidR="00BD241C" w:rsidRPr="003E45C5">
        <w:rPr>
          <w:rFonts w:ascii="Arial" w:hAnsi="Arial" w:cs="Arial"/>
          <w:sz w:val="22"/>
          <w:szCs w:val="22"/>
        </w:rPr>
        <w:t>íl</w:t>
      </w:r>
      <w:r w:rsidRPr="003E45C5">
        <w:rPr>
          <w:rFonts w:ascii="Arial" w:hAnsi="Arial" w:cs="Arial"/>
          <w:sz w:val="22"/>
          <w:szCs w:val="22"/>
        </w:rPr>
        <w:t>a zhotoviteli neoznámil ve lhůtě podle článku V. této smlouvy.</w:t>
      </w:r>
    </w:p>
    <w:p w:rsidR="008A50CD" w:rsidRPr="00B45009" w:rsidRDefault="008A50CD" w:rsidP="00193F3C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 xml:space="preserve">Zhotovitel se zavazuje splňovat podmínky certifikace způsobilosti pracovníků katodické ochrany podle ČSN EN 15257. </w:t>
      </w:r>
    </w:p>
    <w:p w:rsidR="008A50CD" w:rsidRPr="008A50CD" w:rsidRDefault="008A50CD" w:rsidP="00193F3C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5009">
        <w:rPr>
          <w:rFonts w:ascii="Arial" w:hAnsi="Arial" w:cs="Arial"/>
          <w:sz w:val="22"/>
          <w:szCs w:val="22"/>
        </w:rPr>
        <w:t>Kterákoliv ze smluvních stran může smlouvu vypovědět písemně</w:t>
      </w:r>
      <w:r w:rsidR="00DB58D0" w:rsidRPr="00B45009">
        <w:rPr>
          <w:rFonts w:ascii="Arial" w:hAnsi="Arial" w:cs="Arial"/>
          <w:sz w:val="22"/>
          <w:szCs w:val="22"/>
        </w:rPr>
        <w:t>, a to</w:t>
      </w:r>
      <w:r w:rsidRPr="00B45009">
        <w:rPr>
          <w:rFonts w:ascii="Arial" w:hAnsi="Arial" w:cs="Arial"/>
          <w:sz w:val="22"/>
          <w:szCs w:val="22"/>
        </w:rPr>
        <w:t xml:space="preserve"> i bez uvedení důvodu. Výpovědní lhůta činí </w:t>
      </w:r>
      <w:r w:rsidR="008352C0">
        <w:rPr>
          <w:rFonts w:ascii="Arial" w:hAnsi="Arial" w:cs="Arial"/>
          <w:sz w:val="22"/>
          <w:szCs w:val="22"/>
        </w:rPr>
        <w:t>6</w:t>
      </w:r>
      <w:r w:rsidRPr="00B45009">
        <w:rPr>
          <w:rFonts w:ascii="Arial" w:hAnsi="Arial" w:cs="Arial"/>
          <w:sz w:val="22"/>
          <w:szCs w:val="22"/>
        </w:rPr>
        <w:t xml:space="preserve"> měsíc</w:t>
      </w:r>
      <w:r w:rsidR="008352C0">
        <w:rPr>
          <w:rFonts w:ascii="Arial" w:hAnsi="Arial" w:cs="Arial"/>
          <w:sz w:val="22"/>
          <w:szCs w:val="22"/>
        </w:rPr>
        <w:t>ů</w:t>
      </w:r>
      <w:r w:rsidRPr="00B45009">
        <w:rPr>
          <w:rFonts w:ascii="Arial" w:hAnsi="Arial" w:cs="Arial"/>
          <w:sz w:val="22"/>
          <w:szCs w:val="22"/>
        </w:rPr>
        <w:t xml:space="preserve"> a počíná běžet od prvního dne měsíce následujícího po doručení písemné výpovědi druhé straně.</w:t>
      </w:r>
    </w:p>
    <w:p w:rsidR="00A042D3" w:rsidRDefault="00A042D3" w:rsidP="00B45009">
      <w:pPr>
        <w:rPr>
          <w:rFonts w:ascii="Arial" w:hAnsi="Arial" w:cs="Arial"/>
          <w:sz w:val="22"/>
          <w:szCs w:val="22"/>
        </w:rPr>
      </w:pPr>
    </w:p>
    <w:p w:rsidR="00063AAC" w:rsidRPr="001E3C65" w:rsidRDefault="00063AAC" w:rsidP="00B45009">
      <w:pPr>
        <w:jc w:val="center"/>
        <w:rPr>
          <w:rFonts w:ascii="Arial" w:hAnsi="Arial" w:cs="Arial"/>
          <w:b/>
          <w:sz w:val="22"/>
          <w:szCs w:val="22"/>
        </w:rPr>
      </w:pPr>
      <w:r w:rsidRPr="001E3C65">
        <w:rPr>
          <w:rFonts w:ascii="Arial" w:hAnsi="Arial" w:cs="Arial"/>
          <w:b/>
          <w:sz w:val="22"/>
          <w:szCs w:val="22"/>
        </w:rPr>
        <w:t xml:space="preserve">Čl. </w:t>
      </w:r>
      <w:r w:rsidR="002A4AA5">
        <w:rPr>
          <w:rFonts w:ascii="Arial" w:hAnsi="Arial" w:cs="Arial"/>
          <w:b/>
          <w:sz w:val="22"/>
          <w:szCs w:val="22"/>
        </w:rPr>
        <w:t>I</w:t>
      </w:r>
      <w:r w:rsidRPr="001E3C65">
        <w:rPr>
          <w:rFonts w:ascii="Arial" w:hAnsi="Arial" w:cs="Arial"/>
          <w:b/>
          <w:sz w:val="22"/>
          <w:szCs w:val="22"/>
        </w:rPr>
        <w:t>X</w:t>
      </w:r>
    </w:p>
    <w:p w:rsidR="00063AAC" w:rsidRDefault="00063AAC" w:rsidP="00B45009">
      <w:pPr>
        <w:jc w:val="center"/>
        <w:rPr>
          <w:rFonts w:ascii="Arial" w:hAnsi="Arial" w:cs="Arial"/>
          <w:b/>
          <w:sz w:val="22"/>
          <w:szCs w:val="22"/>
        </w:rPr>
      </w:pPr>
      <w:r w:rsidRPr="001E3C65">
        <w:rPr>
          <w:rFonts w:ascii="Arial" w:hAnsi="Arial" w:cs="Arial"/>
          <w:b/>
          <w:sz w:val="22"/>
          <w:szCs w:val="22"/>
        </w:rPr>
        <w:t>Zvláštní ujednání</w:t>
      </w:r>
    </w:p>
    <w:p w:rsidR="00D760DB" w:rsidRPr="00B45009" w:rsidRDefault="00D760DB" w:rsidP="00B45009">
      <w:pPr>
        <w:rPr>
          <w:rFonts w:ascii="Arial" w:hAnsi="Arial" w:cs="Arial"/>
          <w:sz w:val="22"/>
          <w:szCs w:val="22"/>
        </w:rPr>
      </w:pPr>
    </w:p>
    <w:p w:rsidR="00782977" w:rsidRPr="00B45009" w:rsidRDefault="00782977" w:rsidP="00193F3C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82977">
        <w:rPr>
          <w:rFonts w:ascii="Arial" w:hAnsi="Arial" w:cs="Arial"/>
          <w:sz w:val="22"/>
          <w:szCs w:val="22"/>
        </w:rPr>
        <w:t xml:space="preserve">Zhotovitel a objednatel se zavazují, že vzájemně svěřené důvěrné informace nezpřístupní třetí osobě bez předchozího písemného souhlasu druhého smluvního partnera. Objednatel tímto upozorňuje zhotovitele, že je ve smyslu zákona č. 340/2015 Sb., o zvláštních podmínkách účinnosti některých smluv, uveřejňování těchto smluv a o registru smluv (zákon o registru smluv), osobou povinnou k uveřejnění dohody v registru smluv, resp. že je ve smyslu zákona č. 134/2016 Sb., o zadávání veřejných zakázek jakožto veřejný zadavatel povinen ke zveřejnění uzavřené dohody včetně jejích změn a dodatků, výše skutečně uhrazené ceny za plnění veřejné zakázky a seznamu </w:t>
      </w:r>
      <w:r w:rsidR="00AC21B6">
        <w:rPr>
          <w:rFonts w:ascii="Arial" w:hAnsi="Arial" w:cs="Arial"/>
          <w:sz w:val="22"/>
          <w:szCs w:val="22"/>
        </w:rPr>
        <w:t>pod</w:t>
      </w:r>
      <w:r w:rsidRPr="00782977">
        <w:rPr>
          <w:rFonts w:ascii="Arial" w:hAnsi="Arial" w:cs="Arial"/>
          <w:sz w:val="22"/>
          <w:szCs w:val="22"/>
        </w:rPr>
        <w:t>dodavatelů dodavatele veřejné zakázky.</w:t>
      </w:r>
    </w:p>
    <w:p w:rsidR="00A042D3" w:rsidRDefault="00063AAC" w:rsidP="00193F3C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E45C5">
        <w:rPr>
          <w:rFonts w:ascii="Arial" w:hAnsi="Arial" w:cs="Arial"/>
          <w:sz w:val="22"/>
          <w:szCs w:val="22"/>
        </w:rPr>
        <w:t>Nároky smluvních stran na náhradu škody způsobené porušením povinnosti dle tohoto článku se řídí příslušnými u</w:t>
      </w:r>
      <w:r w:rsidR="002F791C" w:rsidRPr="003E45C5">
        <w:rPr>
          <w:rFonts w:ascii="Arial" w:hAnsi="Arial" w:cs="Arial"/>
          <w:sz w:val="22"/>
          <w:szCs w:val="22"/>
        </w:rPr>
        <w:t xml:space="preserve">stanoveními </w:t>
      </w:r>
      <w:r w:rsidR="00270311">
        <w:rPr>
          <w:rFonts w:ascii="Arial" w:hAnsi="Arial" w:cs="Arial"/>
          <w:sz w:val="22"/>
          <w:szCs w:val="22"/>
        </w:rPr>
        <w:t>občanského zákoníku</w:t>
      </w:r>
      <w:r w:rsidRPr="003E45C5">
        <w:rPr>
          <w:rFonts w:ascii="Arial" w:hAnsi="Arial" w:cs="Arial"/>
          <w:sz w:val="22"/>
          <w:szCs w:val="22"/>
        </w:rPr>
        <w:t>.</w:t>
      </w:r>
      <w:r w:rsidR="00782977">
        <w:rPr>
          <w:rFonts w:ascii="Arial" w:hAnsi="Arial" w:cs="Arial"/>
          <w:sz w:val="22"/>
          <w:szCs w:val="22"/>
        </w:rPr>
        <w:t xml:space="preserve"> </w:t>
      </w:r>
    </w:p>
    <w:p w:rsidR="00AA050A" w:rsidRDefault="00AA050A" w:rsidP="00AA050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88E" w:rsidRDefault="00DB188E" w:rsidP="00193F3C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lastRenderedPageBreak/>
        <w:t>Objednatel upozorňuje zhotovitele, že je subjektem podléhajícím režimu zákona č. 181/2014 Sb., o kybernetické bezpečnosti a o změně souvisejících zákonů (zákon o kybernetické bezpečnosti) a prováděcím právním předpisům. V této souvislosti bere zhotovitel na vědomí, že je objednatel povinen dostát povinnostem vyplývajícím z uvedených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1E3C65" w:rsidRPr="00FD4DE2" w:rsidRDefault="001E3C65" w:rsidP="00B45009">
      <w:pPr>
        <w:rPr>
          <w:rFonts w:ascii="Arial" w:hAnsi="Arial" w:cs="Arial"/>
          <w:sz w:val="22"/>
          <w:szCs w:val="22"/>
        </w:rPr>
      </w:pPr>
    </w:p>
    <w:p w:rsidR="003978E1" w:rsidRPr="001E3C65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1E3C65">
        <w:rPr>
          <w:rFonts w:ascii="Arial" w:hAnsi="Arial" w:cs="Arial"/>
          <w:b/>
          <w:sz w:val="22"/>
          <w:szCs w:val="22"/>
        </w:rPr>
        <w:t>Čl. X</w:t>
      </w:r>
    </w:p>
    <w:p w:rsidR="003978E1" w:rsidRDefault="003978E1" w:rsidP="006F3B75">
      <w:pPr>
        <w:jc w:val="center"/>
        <w:rPr>
          <w:rFonts w:ascii="Arial" w:hAnsi="Arial" w:cs="Arial"/>
          <w:b/>
          <w:sz w:val="22"/>
          <w:szCs w:val="22"/>
        </w:rPr>
      </w:pPr>
      <w:r w:rsidRPr="001E3C65">
        <w:rPr>
          <w:rFonts w:ascii="Arial" w:hAnsi="Arial" w:cs="Arial"/>
          <w:b/>
          <w:sz w:val="22"/>
          <w:szCs w:val="22"/>
        </w:rPr>
        <w:t>Závěrečná ustanovení</w:t>
      </w:r>
    </w:p>
    <w:p w:rsidR="00D760DB" w:rsidRPr="00B45009" w:rsidRDefault="00D760DB" w:rsidP="00B45009">
      <w:pPr>
        <w:rPr>
          <w:rFonts w:ascii="Arial" w:hAnsi="Arial" w:cs="Arial"/>
          <w:sz w:val="22"/>
          <w:szCs w:val="22"/>
        </w:rPr>
      </w:pPr>
    </w:p>
    <w:p w:rsidR="00A042D3" w:rsidRPr="00A042D3" w:rsidRDefault="00A042D3" w:rsidP="00193F3C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5D7">
        <w:rPr>
          <w:rFonts w:ascii="Arial" w:hAnsi="Arial" w:cs="Arial"/>
          <w:sz w:val="22"/>
          <w:szCs w:val="22"/>
        </w:rPr>
        <w:t xml:space="preserve">Smlouva včetně příloh je vyhotovena ve </w:t>
      </w:r>
      <w:r w:rsidR="00194C0B" w:rsidRPr="002E05D7">
        <w:rPr>
          <w:rFonts w:ascii="Arial" w:hAnsi="Arial" w:cs="Arial"/>
          <w:sz w:val="22"/>
          <w:szCs w:val="22"/>
        </w:rPr>
        <w:t xml:space="preserve">4 </w:t>
      </w:r>
      <w:r w:rsidRPr="002E05D7">
        <w:rPr>
          <w:rFonts w:ascii="Arial" w:hAnsi="Arial" w:cs="Arial"/>
          <w:sz w:val="22"/>
          <w:szCs w:val="22"/>
        </w:rPr>
        <w:t xml:space="preserve">stejnopisech, </w:t>
      </w:r>
      <w:r w:rsidR="00D43A63" w:rsidRPr="002E05D7">
        <w:rPr>
          <w:rFonts w:ascii="Arial" w:hAnsi="Arial" w:cs="Arial"/>
          <w:sz w:val="22"/>
          <w:szCs w:val="22"/>
        </w:rPr>
        <w:t>z nichž každá ze smluvních stran</w:t>
      </w:r>
      <w:r w:rsidR="00D43A63" w:rsidRPr="00B45009">
        <w:rPr>
          <w:rFonts w:ascii="Arial" w:hAnsi="Arial" w:cs="Arial"/>
          <w:sz w:val="22"/>
          <w:szCs w:val="22"/>
        </w:rPr>
        <w:t xml:space="preserve"> obdrží po dvou vyhotoveních</w:t>
      </w:r>
      <w:r w:rsidR="002E05D7">
        <w:rPr>
          <w:rFonts w:ascii="Arial" w:hAnsi="Arial" w:cs="Arial"/>
          <w:sz w:val="22"/>
          <w:szCs w:val="22"/>
        </w:rPr>
        <w:t>.</w:t>
      </w:r>
    </w:p>
    <w:p w:rsidR="00A042D3" w:rsidRDefault="00A042D3" w:rsidP="00193F3C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 xml:space="preserve">Tuto smlouvu je možno měnit nebo doplňovat pouze formou </w:t>
      </w:r>
      <w:r w:rsidR="00664E06">
        <w:rPr>
          <w:rFonts w:ascii="Arial" w:hAnsi="Arial" w:cs="Arial"/>
          <w:sz w:val="22"/>
          <w:szCs w:val="22"/>
        </w:rPr>
        <w:t xml:space="preserve">vzestupně číslovaných písemných </w:t>
      </w:r>
      <w:r w:rsidRPr="00A042D3">
        <w:rPr>
          <w:rFonts w:ascii="Arial" w:hAnsi="Arial" w:cs="Arial"/>
          <w:sz w:val="22"/>
          <w:szCs w:val="22"/>
        </w:rPr>
        <w:t>dodatk</w:t>
      </w:r>
      <w:r w:rsidR="00664E06">
        <w:rPr>
          <w:rFonts w:ascii="Arial" w:hAnsi="Arial" w:cs="Arial"/>
          <w:sz w:val="22"/>
          <w:szCs w:val="22"/>
        </w:rPr>
        <w:t>ů</w:t>
      </w:r>
      <w:r w:rsidRPr="00A042D3">
        <w:rPr>
          <w:rFonts w:ascii="Arial" w:hAnsi="Arial" w:cs="Arial"/>
          <w:sz w:val="22"/>
          <w:szCs w:val="22"/>
        </w:rPr>
        <w:t xml:space="preserve"> k této smlouvě.</w:t>
      </w:r>
    </w:p>
    <w:p w:rsidR="005E1DE6" w:rsidRPr="0012720A" w:rsidRDefault="00A042D3" w:rsidP="00193F3C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 xml:space="preserve">Právní vztahy mezi smluvními stranami založené touto smlouvou a zvlášť v ní upravené se řídí příslušnými ustanoveními </w:t>
      </w:r>
      <w:r w:rsidR="00270311">
        <w:rPr>
          <w:rFonts w:ascii="Arial" w:hAnsi="Arial" w:cs="Arial"/>
          <w:sz w:val="22"/>
          <w:szCs w:val="22"/>
        </w:rPr>
        <w:t>občanského</w:t>
      </w:r>
      <w:r w:rsidR="00270311" w:rsidRPr="00A042D3">
        <w:rPr>
          <w:rFonts w:ascii="Arial" w:hAnsi="Arial" w:cs="Arial"/>
          <w:sz w:val="22"/>
          <w:szCs w:val="22"/>
        </w:rPr>
        <w:t xml:space="preserve"> </w:t>
      </w:r>
      <w:r w:rsidRPr="00A042D3">
        <w:rPr>
          <w:rFonts w:ascii="Arial" w:hAnsi="Arial" w:cs="Arial"/>
          <w:sz w:val="22"/>
          <w:szCs w:val="22"/>
        </w:rPr>
        <w:t>zákoníku a ostatními souvisejícími obec</w:t>
      </w:r>
      <w:r w:rsidR="001E3C65">
        <w:rPr>
          <w:rFonts w:ascii="Arial" w:hAnsi="Arial" w:cs="Arial"/>
          <w:sz w:val="22"/>
          <w:szCs w:val="22"/>
        </w:rPr>
        <w:t>ně závaznými právními předpisy.</w:t>
      </w:r>
    </w:p>
    <w:p w:rsidR="00A042D3" w:rsidRDefault="00A042D3" w:rsidP="00193F3C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42D3">
        <w:rPr>
          <w:rFonts w:ascii="Arial" w:hAnsi="Arial" w:cs="Arial"/>
          <w:sz w:val="22"/>
          <w:szCs w:val="22"/>
        </w:rPr>
        <w:t xml:space="preserve">Obě smluvní strany prohlašují, že si tuto smlouvu před jejím podpisem přečetly, a že byla uzavřena po vzájemném projednání jako projev jejich svobodné vůle určitě, vážně a srozumitelně. Na důkaz dohody o všech článcích této smlouvy připojují pověření zástupci obou smluvních stran své vlastnoruční podpisy. </w:t>
      </w:r>
    </w:p>
    <w:p w:rsidR="00EB781E" w:rsidRDefault="00EB781E" w:rsidP="001818E2">
      <w:pPr>
        <w:pStyle w:val="Stednmka1zvraznn21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EB781E" w:rsidRDefault="00EB781E" w:rsidP="001818E2">
      <w:pPr>
        <w:pStyle w:val="Stednmka1zvraznn21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EB781E" w:rsidRDefault="00EB781E" w:rsidP="001818E2">
      <w:pPr>
        <w:pStyle w:val="Stednmka1zvraznn21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A77C4F">
        <w:rPr>
          <w:rFonts w:ascii="Arial" w:hAnsi="Arial" w:cs="Arial"/>
          <w:sz w:val="22"/>
          <w:szCs w:val="22"/>
        </w:rPr>
        <w:t>Přílohy:</w:t>
      </w:r>
    </w:p>
    <w:p w:rsidR="005E42C7" w:rsidRPr="00A77C4F" w:rsidRDefault="005E42C7" w:rsidP="001818E2">
      <w:pPr>
        <w:pStyle w:val="Stednmka1zvraznn21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818E2" w:rsidRPr="00A77C4F" w:rsidRDefault="00C5026D" w:rsidP="001818E2">
      <w:pPr>
        <w:pStyle w:val="Stednmka1zvraznn21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A77C4F">
        <w:rPr>
          <w:rFonts w:ascii="Arial" w:hAnsi="Arial" w:cs="Arial"/>
          <w:sz w:val="22"/>
          <w:szCs w:val="22"/>
        </w:rPr>
        <w:t xml:space="preserve">Příloha č. 1: </w:t>
      </w:r>
      <w:r w:rsidR="001818E2" w:rsidRPr="00A77C4F">
        <w:rPr>
          <w:rFonts w:ascii="Arial" w:hAnsi="Arial" w:cs="Arial"/>
          <w:sz w:val="22"/>
          <w:szCs w:val="22"/>
        </w:rPr>
        <w:t>Popis činností</w:t>
      </w:r>
      <w:r w:rsidR="00672EDD" w:rsidRPr="00A77C4F">
        <w:rPr>
          <w:rFonts w:ascii="Arial" w:hAnsi="Arial" w:cs="Arial"/>
          <w:sz w:val="22"/>
          <w:szCs w:val="22"/>
        </w:rPr>
        <w:t>,</w:t>
      </w:r>
      <w:r w:rsidR="001818E2" w:rsidRPr="00A77C4F">
        <w:rPr>
          <w:rFonts w:ascii="Arial" w:hAnsi="Arial" w:cs="Arial"/>
          <w:sz w:val="22"/>
          <w:szCs w:val="22"/>
        </w:rPr>
        <w:t xml:space="preserve"> jejich četnost</w:t>
      </w:r>
      <w:r w:rsidR="00672EDD" w:rsidRPr="00A77C4F">
        <w:rPr>
          <w:rFonts w:ascii="Arial" w:hAnsi="Arial" w:cs="Arial"/>
          <w:sz w:val="22"/>
          <w:szCs w:val="22"/>
        </w:rPr>
        <w:t xml:space="preserve"> a ceník prací</w:t>
      </w:r>
      <w:r w:rsidR="00A77C4F" w:rsidRPr="00A77C4F">
        <w:rPr>
          <w:rFonts w:ascii="Arial" w:hAnsi="Arial" w:cs="Arial"/>
          <w:sz w:val="22"/>
          <w:szCs w:val="22"/>
        </w:rPr>
        <w:t xml:space="preserve"> (kalkulace)</w:t>
      </w:r>
    </w:p>
    <w:p w:rsidR="00A77C4F" w:rsidRPr="00A77C4F" w:rsidRDefault="00A77C4F" w:rsidP="00A77C4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77C4F">
        <w:rPr>
          <w:rFonts w:ascii="Arial" w:hAnsi="Arial" w:cs="Arial"/>
          <w:sz w:val="22"/>
          <w:szCs w:val="22"/>
        </w:rPr>
        <w:t xml:space="preserve">Příloha č. 2: TPG 90501, </w:t>
      </w:r>
      <w:r w:rsidRPr="00A77C4F">
        <w:rPr>
          <w:rFonts w:ascii="Arial" w:hAnsi="Arial" w:cs="Arial"/>
          <w:bCs/>
          <w:sz w:val="22"/>
          <w:szCs w:val="22"/>
        </w:rPr>
        <w:t>Základní požadavky na bezpečnost provozu plynárenských zařízení</w:t>
      </w:r>
    </w:p>
    <w:p w:rsidR="001A69E5" w:rsidRDefault="00A77C4F" w:rsidP="00A77C4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77C4F">
        <w:rPr>
          <w:rFonts w:ascii="Arial" w:hAnsi="Arial" w:cs="Arial"/>
          <w:bCs/>
          <w:sz w:val="22"/>
          <w:szCs w:val="22"/>
        </w:rPr>
        <w:t xml:space="preserve">Příloha č. 3: TPG 92022, Protikorozní ochrana v zemi uložených ocelových plynových zařízení </w:t>
      </w:r>
    </w:p>
    <w:p w:rsidR="00A77C4F" w:rsidRPr="001A69E5" w:rsidRDefault="00A77C4F" w:rsidP="00A77C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69E5">
        <w:rPr>
          <w:rFonts w:ascii="Arial" w:hAnsi="Arial" w:cs="Arial"/>
          <w:sz w:val="22"/>
          <w:szCs w:val="22"/>
        </w:rPr>
        <w:t>Příloha č. 4: Vzor čtvrtletní</w:t>
      </w:r>
      <w:r w:rsidR="00270311">
        <w:rPr>
          <w:rFonts w:ascii="Arial" w:hAnsi="Arial" w:cs="Arial"/>
          <w:sz w:val="22"/>
          <w:szCs w:val="22"/>
        </w:rPr>
        <w:t>ho</w:t>
      </w:r>
      <w:r w:rsidRPr="001A69E5">
        <w:rPr>
          <w:rFonts w:ascii="Arial" w:hAnsi="Arial" w:cs="Arial"/>
          <w:sz w:val="22"/>
          <w:szCs w:val="22"/>
        </w:rPr>
        <w:t xml:space="preserve"> měření KAO</w:t>
      </w:r>
    </w:p>
    <w:p w:rsidR="00A77C4F" w:rsidRPr="001A69E5" w:rsidRDefault="00A77C4F" w:rsidP="00A77C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69E5">
        <w:rPr>
          <w:rFonts w:ascii="Arial" w:hAnsi="Arial" w:cs="Arial"/>
          <w:sz w:val="22"/>
          <w:szCs w:val="22"/>
        </w:rPr>
        <w:t>Příloha č. 5: Vzor ročního měření KAO</w:t>
      </w:r>
    </w:p>
    <w:p w:rsidR="00546A8F" w:rsidRDefault="00546A8F" w:rsidP="00B45009">
      <w:pPr>
        <w:rPr>
          <w:rFonts w:ascii="Arial" w:hAnsi="Arial" w:cs="Arial"/>
          <w:sz w:val="22"/>
          <w:szCs w:val="22"/>
        </w:rPr>
      </w:pPr>
    </w:p>
    <w:p w:rsidR="001A69E5" w:rsidRDefault="001A69E5" w:rsidP="00B45009">
      <w:pPr>
        <w:rPr>
          <w:rFonts w:ascii="Arial" w:hAnsi="Arial" w:cs="Arial"/>
          <w:sz w:val="22"/>
          <w:szCs w:val="22"/>
        </w:rPr>
      </w:pPr>
    </w:p>
    <w:p w:rsidR="001A69E5" w:rsidRDefault="001A69E5" w:rsidP="00B45009">
      <w:pPr>
        <w:rPr>
          <w:rFonts w:ascii="Arial" w:hAnsi="Arial" w:cs="Arial"/>
          <w:sz w:val="22"/>
          <w:szCs w:val="22"/>
        </w:rPr>
      </w:pP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t>V</w:t>
      </w:r>
      <w:r w:rsidR="00AA050A">
        <w:rPr>
          <w:rFonts w:ascii="Arial" w:hAnsi="Arial" w:cs="Arial"/>
          <w:sz w:val="22"/>
          <w:szCs w:val="22"/>
        </w:rPr>
        <w:t> Kralupech nad Vltavou</w:t>
      </w:r>
      <w:r w:rsidRPr="00DB188E">
        <w:rPr>
          <w:rFonts w:ascii="Arial" w:hAnsi="Arial" w:cs="Arial"/>
          <w:sz w:val="22"/>
          <w:szCs w:val="22"/>
        </w:rPr>
        <w:t xml:space="preserve"> dne</w:t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  <w:t xml:space="preserve">V Praze dne </w:t>
      </w: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t>Objednatel:</w:t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  <w:t>Zhotovitel:</w:t>
      </w: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</w:p>
    <w:p w:rsidR="00DB188E" w:rsidRDefault="00DB188E" w:rsidP="00DB188E">
      <w:pPr>
        <w:rPr>
          <w:rFonts w:ascii="Arial" w:hAnsi="Arial" w:cs="Arial"/>
          <w:sz w:val="22"/>
          <w:szCs w:val="22"/>
        </w:rPr>
      </w:pPr>
    </w:p>
    <w:p w:rsidR="004C3691" w:rsidRPr="00DB188E" w:rsidRDefault="004C3691" w:rsidP="00DB188E">
      <w:pPr>
        <w:rPr>
          <w:rFonts w:ascii="Arial" w:hAnsi="Arial" w:cs="Arial"/>
          <w:sz w:val="22"/>
          <w:szCs w:val="22"/>
        </w:rPr>
      </w:pP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t>___________________________</w:t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  <w:t>__________________________</w:t>
      </w: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t xml:space="preserve">MERO ČR, a.s. </w:t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  <w:t>NET4GAS, s.r.o.</w:t>
      </w: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t xml:space="preserve">Ing. </w:t>
      </w:r>
      <w:r w:rsidR="00EC1BFF">
        <w:rPr>
          <w:rFonts w:ascii="Arial" w:hAnsi="Arial" w:cs="Arial"/>
          <w:sz w:val="22"/>
          <w:szCs w:val="22"/>
        </w:rPr>
        <w:t>Otakar Krejsa</w:t>
      </w:r>
      <w:r w:rsidRPr="00DB188E">
        <w:rPr>
          <w:rFonts w:ascii="Arial" w:hAnsi="Arial" w:cs="Arial"/>
          <w:sz w:val="22"/>
          <w:szCs w:val="22"/>
        </w:rPr>
        <w:t xml:space="preserve">   </w:t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="00EC1BFF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 xml:space="preserve">Ing. Radek Benčík MBA </w:t>
      </w:r>
    </w:p>
    <w:p w:rsidR="00DB188E" w:rsidRPr="00DB188E" w:rsidRDefault="00EC1BFF" w:rsidP="00DB1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="00DB188E" w:rsidRPr="00DB188E">
        <w:rPr>
          <w:rFonts w:ascii="Arial" w:hAnsi="Arial" w:cs="Arial"/>
          <w:sz w:val="22"/>
          <w:szCs w:val="22"/>
        </w:rPr>
        <w:t>předseda představenstva</w:t>
      </w:r>
      <w:r w:rsidR="00DB188E" w:rsidRPr="00DB188E">
        <w:rPr>
          <w:rFonts w:ascii="Arial" w:hAnsi="Arial" w:cs="Arial"/>
          <w:sz w:val="22"/>
          <w:szCs w:val="22"/>
        </w:rPr>
        <w:tab/>
      </w:r>
      <w:r w:rsidR="00DB188E" w:rsidRPr="00DB188E">
        <w:rPr>
          <w:rFonts w:ascii="Arial" w:hAnsi="Arial" w:cs="Arial"/>
          <w:sz w:val="22"/>
          <w:szCs w:val="22"/>
        </w:rPr>
        <w:tab/>
      </w:r>
      <w:r w:rsidR="00ED6FF3">
        <w:rPr>
          <w:rFonts w:ascii="Arial" w:hAnsi="Arial" w:cs="Arial"/>
          <w:sz w:val="22"/>
          <w:szCs w:val="22"/>
        </w:rPr>
        <w:tab/>
      </w:r>
      <w:r w:rsidR="00ED6FF3">
        <w:rPr>
          <w:rFonts w:ascii="Arial" w:hAnsi="Arial" w:cs="Arial"/>
          <w:bCs/>
          <w:sz w:val="22"/>
          <w:szCs w:val="22"/>
        </w:rPr>
        <w:t>jednatel</w:t>
      </w:r>
      <w:r w:rsidR="00DB188E" w:rsidRPr="00DB188E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t>___________________________</w:t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  <w:t>___________________________</w:t>
      </w: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t>MERO ČR, a.s.</w:t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  <w:t>NET4GAS, s.r.o.</w:t>
      </w: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t>Ing. Milan Hořák</w:t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  <w:t>Andreas Rau</w:t>
      </w:r>
    </w:p>
    <w:p w:rsidR="00DB188E" w:rsidRPr="00DB188E" w:rsidRDefault="00DB188E" w:rsidP="00DB188E">
      <w:pPr>
        <w:rPr>
          <w:rFonts w:ascii="Arial" w:hAnsi="Arial" w:cs="Arial"/>
          <w:sz w:val="22"/>
          <w:szCs w:val="22"/>
        </w:rPr>
      </w:pPr>
      <w:r w:rsidRPr="00DB188E">
        <w:rPr>
          <w:rFonts w:ascii="Arial" w:hAnsi="Arial" w:cs="Arial"/>
          <w:sz w:val="22"/>
          <w:szCs w:val="22"/>
        </w:rPr>
        <w:t>člen představenstva</w:t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Pr="00DB188E">
        <w:rPr>
          <w:rFonts w:ascii="Arial" w:hAnsi="Arial" w:cs="Arial"/>
          <w:sz w:val="22"/>
          <w:szCs w:val="22"/>
        </w:rPr>
        <w:tab/>
      </w:r>
      <w:r w:rsidR="00ED6FF3">
        <w:rPr>
          <w:rFonts w:ascii="Arial" w:hAnsi="Arial" w:cs="Arial"/>
          <w:sz w:val="22"/>
          <w:szCs w:val="22"/>
        </w:rPr>
        <w:tab/>
        <w:t>jednatel</w:t>
      </w:r>
    </w:p>
    <w:p w:rsidR="003978E1" w:rsidRPr="00DB188E" w:rsidRDefault="003978E1" w:rsidP="00DB188E">
      <w:pPr>
        <w:tabs>
          <w:tab w:val="center" w:pos="2410"/>
          <w:tab w:val="left" w:pos="4820"/>
          <w:tab w:val="left" w:pos="4962"/>
          <w:tab w:val="center" w:pos="6663"/>
        </w:tabs>
        <w:spacing w:after="120"/>
        <w:jc w:val="both"/>
        <w:rPr>
          <w:rFonts w:ascii="Arial" w:hAnsi="Arial" w:cs="Arial"/>
          <w:sz w:val="22"/>
          <w:szCs w:val="22"/>
        </w:rPr>
      </w:pPr>
    </w:p>
    <w:sectPr w:rsidR="003978E1" w:rsidRPr="00DB188E" w:rsidSect="009E5D9C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32" w:rsidRDefault="00F55E32">
      <w:r>
        <w:separator/>
      </w:r>
    </w:p>
  </w:endnote>
  <w:endnote w:type="continuationSeparator" w:id="0">
    <w:p w:rsidR="00F55E32" w:rsidRDefault="00F5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4F" w:rsidRDefault="00A77C4F" w:rsidP="00C040E0">
    <w:pPr>
      <w:pStyle w:val="Zpat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532D54">
      <w:rPr>
        <w:rFonts w:ascii="Arial" w:hAnsi="Arial" w:cs="Arial"/>
        <w:noProof/>
        <w:sz w:val="22"/>
        <w:szCs w:val="22"/>
      </w:rPr>
      <w:t>7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(celkem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532D54">
      <w:rPr>
        <w:rFonts w:ascii="Arial" w:hAnsi="Arial" w:cs="Arial"/>
        <w:noProof/>
        <w:sz w:val="22"/>
        <w:szCs w:val="22"/>
      </w:rPr>
      <w:t>7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32" w:rsidRDefault="00F55E32">
      <w:r>
        <w:separator/>
      </w:r>
    </w:p>
  </w:footnote>
  <w:footnote w:type="continuationSeparator" w:id="0">
    <w:p w:rsidR="00F55E32" w:rsidRDefault="00F5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F9" w:rsidRPr="008D24AE" w:rsidRDefault="008D24AE" w:rsidP="008D24AE">
    <w:pPr>
      <w:pStyle w:val="Zhlav"/>
      <w:jc w:val="right"/>
    </w:pPr>
    <w:r w:rsidRPr="008D24AE">
      <w:rPr>
        <w:rFonts w:ascii="Arial" w:hAnsi="Arial" w:cs="Arial"/>
        <w:b/>
        <w:sz w:val="32"/>
        <w:szCs w:val="32"/>
      </w:rPr>
      <w:t>00406/SRV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F70"/>
    <w:multiLevelType w:val="hybridMultilevel"/>
    <w:tmpl w:val="D1787A1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D40B5E"/>
    <w:multiLevelType w:val="hybridMultilevel"/>
    <w:tmpl w:val="7FE4F512"/>
    <w:lvl w:ilvl="0" w:tplc="E5CA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15C16"/>
    <w:multiLevelType w:val="hybridMultilevel"/>
    <w:tmpl w:val="D1787A1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381A02"/>
    <w:multiLevelType w:val="hybridMultilevel"/>
    <w:tmpl w:val="D1787A1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F61EB5"/>
    <w:multiLevelType w:val="hybridMultilevel"/>
    <w:tmpl w:val="5828552A"/>
    <w:lvl w:ilvl="0" w:tplc="9836DD6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966EDA6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8410FEF0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DB48E7C8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8E9ED7F6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7F08EF0E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727A195E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B45EF3F0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DBEC9686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49D53E2A"/>
    <w:multiLevelType w:val="hybridMultilevel"/>
    <w:tmpl w:val="D1787A1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272BFE"/>
    <w:multiLevelType w:val="hybridMultilevel"/>
    <w:tmpl w:val="D1787A1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2B7427"/>
    <w:multiLevelType w:val="hybridMultilevel"/>
    <w:tmpl w:val="D1787A1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4965251"/>
    <w:multiLevelType w:val="hybridMultilevel"/>
    <w:tmpl w:val="7B7E16B2"/>
    <w:lvl w:ilvl="0" w:tplc="084E0662">
      <w:start w:val="1"/>
      <w:numFmt w:val="decimal"/>
      <w:pStyle w:val="Odstavec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41460"/>
    <w:multiLevelType w:val="hybridMultilevel"/>
    <w:tmpl w:val="D1787A1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85309E3"/>
    <w:multiLevelType w:val="multilevel"/>
    <w:tmpl w:val="86EE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Odstavec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D2E3F24"/>
    <w:multiLevelType w:val="hybridMultilevel"/>
    <w:tmpl w:val="D1787A14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397A2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36402E"/>
    <w:multiLevelType w:val="hybridMultilevel"/>
    <w:tmpl w:val="BE6827C6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FC30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YER JAN">
    <w15:presenceInfo w15:providerId="AD" w15:userId="S::thomaj@net4gas.cz::c0f5c7af-7b21-4d0a-92fa-57bcf049ab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EF"/>
    <w:rsid w:val="000014BA"/>
    <w:rsid w:val="00003F7F"/>
    <w:rsid w:val="000044DE"/>
    <w:rsid w:val="00004D3F"/>
    <w:rsid w:val="000072D6"/>
    <w:rsid w:val="00010C67"/>
    <w:rsid w:val="00016409"/>
    <w:rsid w:val="0002321D"/>
    <w:rsid w:val="00025F86"/>
    <w:rsid w:val="00026C25"/>
    <w:rsid w:val="00030ADF"/>
    <w:rsid w:val="00032C97"/>
    <w:rsid w:val="00036F38"/>
    <w:rsid w:val="00037790"/>
    <w:rsid w:val="00041597"/>
    <w:rsid w:val="0004473C"/>
    <w:rsid w:val="00046D9F"/>
    <w:rsid w:val="00050AD6"/>
    <w:rsid w:val="000555C1"/>
    <w:rsid w:val="00060A43"/>
    <w:rsid w:val="0006234F"/>
    <w:rsid w:val="00063AAC"/>
    <w:rsid w:val="00065583"/>
    <w:rsid w:val="00065A16"/>
    <w:rsid w:val="0007699B"/>
    <w:rsid w:val="0009050F"/>
    <w:rsid w:val="00096ACE"/>
    <w:rsid w:val="000A2983"/>
    <w:rsid w:val="000A5110"/>
    <w:rsid w:val="000C5391"/>
    <w:rsid w:val="000C7375"/>
    <w:rsid w:val="000C7CBA"/>
    <w:rsid w:val="000D13B0"/>
    <w:rsid w:val="000D57D8"/>
    <w:rsid w:val="000E106D"/>
    <w:rsid w:val="000E1096"/>
    <w:rsid w:val="000E296B"/>
    <w:rsid w:val="000F0F4B"/>
    <w:rsid w:val="000F388F"/>
    <w:rsid w:val="000F67CC"/>
    <w:rsid w:val="000F6997"/>
    <w:rsid w:val="001075E2"/>
    <w:rsid w:val="0011193F"/>
    <w:rsid w:val="00121BFC"/>
    <w:rsid w:val="00122136"/>
    <w:rsid w:val="001223C1"/>
    <w:rsid w:val="001227CA"/>
    <w:rsid w:val="0012337E"/>
    <w:rsid w:val="00123A08"/>
    <w:rsid w:val="00124EAD"/>
    <w:rsid w:val="001266AE"/>
    <w:rsid w:val="0012720A"/>
    <w:rsid w:val="00127519"/>
    <w:rsid w:val="00127600"/>
    <w:rsid w:val="00135FE8"/>
    <w:rsid w:val="00140245"/>
    <w:rsid w:val="001446C2"/>
    <w:rsid w:val="00144F6A"/>
    <w:rsid w:val="0014561D"/>
    <w:rsid w:val="00151A9C"/>
    <w:rsid w:val="001562EA"/>
    <w:rsid w:val="00156835"/>
    <w:rsid w:val="0016069C"/>
    <w:rsid w:val="00161DC7"/>
    <w:rsid w:val="00165B88"/>
    <w:rsid w:val="00170927"/>
    <w:rsid w:val="0017250F"/>
    <w:rsid w:val="00174330"/>
    <w:rsid w:val="001818E2"/>
    <w:rsid w:val="00181C69"/>
    <w:rsid w:val="00192CDF"/>
    <w:rsid w:val="00193341"/>
    <w:rsid w:val="00193F3C"/>
    <w:rsid w:val="00194C0B"/>
    <w:rsid w:val="001956F9"/>
    <w:rsid w:val="0019591A"/>
    <w:rsid w:val="001971C6"/>
    <w:rsid w:val="001A322A"/>
    <w:rsid w:val="001A6644"/>
    <w:rsid w:val="001A69E5"/>
    <w:rsid w:val="001A6A9E"/>
    <w:rsid w:val="001B3118"/>
    <w:rsid w:val="001C073B"/>
    <w:rsid w:val="001C1D55"/>
    <w:rsid w:val="001C3591"/>
    <w:rsid w:val="001C3FBD"/>
    <w:rsid w:val="001C7DC0"/>
    <w:rsid w:val="001D2AD9"/>
    <w:rsid w:val="001D55B4"/>
    <w:rsid w:val="001E01FD"/>
    <w:rsid w:val="001E1829"/>
    <w:rsid w:val="001E1A31"/>
    <w:rsid w:val="001E3C65"/>
    <w:rsid w:val="001F0450"/>
    <w:rsid w:val="001F397B"/>
    <w:rsid w:val="001F39C4"/>
    <w:rsid w:val="001F6FEA"/>
    <w:rsid w:val="002000E2"/>
    <w:rsid w:val="002051B8"/>
    <w:rsid w:val="00207283"/>
    <w:rsid w:val="00213647"/>
    <w:rsid w:val="002156A5"/>
    <w:rsid w:val="002161E0"/>
    <w:rsid w:val="002203E8"/>
    <w:rsid w:val="00220B87"/>
    <w:rsid w:val="0022115C"/>
    <w:rsid w:val="002233E6"/>
    <w:rsid w:val="00223CE2"/>
    <w:rsid w:val="00223DB8"/>
    <w:rsid w:val="00225A6E"/>
    <w:rsid w:val="002262CF"/>
    <w:rsid w:val="00231B53"/>
    <w:rsid w:val="0023776C"/>
    <w:rsid w:val="002403B4"/>
    <w:rsid w:val="00244358"/>
    <w:rsid w:val="002528DA"/>
    <w:rsid w:val="002615EB"/>
    <w:rsid w:val="00264667"/>
    <w:rsid w:val="00265DA5"/>
    <w:rsid w:val="00270311"/>
    <w:rsid w:val="002746B5"/>
    <w:rsid w:val="0027483E"/>
    <w:rsid w:val="00275AE7"/>
    <w:rsid w:val="00280C31"/>
    <w:rsid w:val="00281618"/>
    <w:rsid w:val="0028384B"/>
    <w:rsid w:val="002914EB"/>
    <w:rsid w:val="00291D47"/>
    <w:rsid w:val="00297241"/>
    <w:rsid w:val="00297DA9"/>
    <w:rsid w:val="002A0FF9"/>
    <w:rsid w:val="002A1525"/>
    <w:rsid w:val="002A4AA5"/>
    <w:rsid w:val="002A4DDB"/>
    <w:rsid w:val="002A4F9C"/>
    <w:rsid w:val="002A55A5"/>
    <w:rsid w:val="002C1D21"/>
    <w:rsid w:val="002C5ABB"/>
    <w:rsid w:val="002D058A"/>
    <w:rsid w:val="002D28EF"/>
    <w:rsid w:val="002D482C"/>
    <w:rsid w:val="002D7E00"/>
    <w:rsid w:val="002E05D7"/>
    <w:rsid w:val="002E0F3D"/>
    <w:rsid w:val="002E29B5"/>
    <w:rsid w:val="002E677D"/>
    <w:rsid w:val="002E7454"/>
    <w:rsid w:val="002F042A"/>
    <w:rsid w:val="002F0B36"/>
    <w:rsid w:val="002F791C"/>
    <w:rsid w:val="002F7D11"/>
    <w:rsid w:val="00300D2F"/>
    <w:rsid w:val="003029DC"/>
    <w:rsid w:val="00304553"/>
    <w:rsid w:val="00305767"/>
    <w:rsid w:val="003057D1"/>
    <w:rsid w:val="00310429"/>
    <w:rsid w:val="00313A92"/>
    <w:rsid w:val="003157ED"/>
    <w:rsid w:val="00331190"/>
    <w:rsid w:val="00332172"/>
    <w:rsid w:val="00334FCC"/>
    <w:rsid w:val="00335FA4"/>
    <w:rsid w:val="003367A8"/>
    <w:rsid w:val="003417F7"/>
    <w:rsid w:val="0034541B"/>
    <w:rsid w:val="003511B7"/>
    <w:rsid w:val="00353DE7"/>
    <w:rsid w:val="00353E81"/>
    <w:rsid w:val="00360D81"/>
    <w:rsid w:val="00363E2A"/>
    <w:rsid w:val="0036531F"/>
    <w:rsid w:val="003709EE"/>
    <w:rsid w:val="00372898"/>
    <w:rsid w:val="00386EDF"/>
    <w:rsid w:val="00396DEA"/>
    <w:rsid w:val="003978E1"/>
    <w:rsid w:val="003A233D"/>
    <w:rsid w:val="003A2A76"/>
    <w:rsid w:val="003A62E5"/>
    <w:rsid w:val="003B0B58"/>
    <w:rsid w:val="003B47A9"/>
    <w:rsid w:val="003B632F"/>
    <w:rsid w:val="003B6C30"/>
    <w:rsid w:val="003C10CC"/>
    <w:rsid w:val="003C3720"/>
    <w:rsid w:val="003C547F"/>
    <w:rsid w:val="003C710D"/>
    <w:rsid w:val="003D50DE"/>
    <w:rsid w:val="003D6FD9"/>
    <w:rsid w:val="003E2661"/>
    <w:rsid w:val="003E3EC8"/>
    <w:rsid w:val="003E45C5"/>
    <w:rsid w:val="003E79E9"/>
    <w:rsid w:val="003F5953"/>
    <w:rsid w:val="003F6008"/>
    <w:rsid w:val="004012F6"/>
    <w:rsid w:val="00401C99"/>
    <w:rsid w:val="0040384D"/>
    <w:rsid w:val="00404028"/>
    <w:rsid w:val="004160FC"/>
    <w:rsid w:val="00417B7E"/>
    <w:rsid w:val="0042104C"/>
    <w:rsid w:val="00421061"/>
    <w:rsid w:val="00422902"/>
    <w:rsid w:val="00425701"/>
    <w:rsid w:val="0042709C"/>
    <w:rsid w:val="00430774"/>
    <w:rsid w:val="0043141C"/>
    <w:rsid w:val="00433FF6"/>
    <w:rsid w:val="0043427D"/>
    <w:rsid w:val="004433F3"/>
    <w:rsid w:val="00444838"/>
    <w:rsid w:val="0044678B"/>
    <w:rsid w:val="004467BE"/>
    <w:rsid w:val="00452F89"/>
    <w:rsid w:val="004531CF"/>
    <w:rsid w:val="004538FF"/>
    <w:rsid w:val="004559D3"/>
    <w:rsid w:val="00460F93"/>
    <w:rsid w:val="00463A10"/>
    <w:rsid w:val="004655F6"/>
    <w:rsid w:val="004738B2"/>
    <w:rsid w:val="00474458"/>
    <w:rsid w:val="00474BB2"/>
    <w:rsid w:val="0047621C"/>
    <w:rsid w:val="00481059"/>
    <w:rsid w:val="00485FA9"/>
    <w:rsid w:val="0049279A"/>
    <w:rsid w:val="004936A5"/>
    <w:rsid w:val="00494205"/>
    <w:rsid w:val="00495D20"/>
    <w:rsid w:val="004A0E9C"/>
    <w:rsid w:val="004A750E"/>
    <w:rsid w:val="004B051D"/>
    <w:rsid w:val="004B2D34"/>
    <w:rsid w:val="004B79CD"/>
    <w:rsid w:val="004B7DB2"/>
    <w:rsid w:val="004C0050"/>
    <w:rsid w:val="004C1B2B"/>
    <w:rsid w:val="004C3691"/>
    <w:rsid w:val="004C496A"/>
    <w:rsid w:val="004C49C7"/>
    <w:rsid w:val="004D0B21"/>
    <w:rsid w:val="004E1242"/>
    <w:rsid w:val="004E1844"/>
    <w:rsid w:val="004E29B4"/>
    <w:rsid w:val="004E5C1C"/>
    <w:rsid w:val="004E7ECF"/>
    <w:rsid w:val="004F0710"/>
    <w:rsid w:val="004F5E29"/>
    <w:rsid w:val="004F7B41"/>
    <w:rsid w:val="005003BE"/>
    <w:rsid w:val="00503923"/>
    <w:rsid w:val="00506205"/>
    <w:rsid w:val="00524F5E"/>
    <w:rsid w:val="00532D54"/>
    <w:rsid w:val="00543654"/>
    <w:rsid w:val="00546A8F"/>
    <w:rsid w:val="00547618"/>
    <w:rsid w:val="00552FAD"/>
    <w:rsid w:val="00553440"/>
    <w:rsid w:val="005548FC"/>
    <w:rsid w:val="00556475"/>
    <w:rsid w:val="00566D98"/>
    <w:rsid w:val="00567F29"/>
    <w:rsid w:val="005832E5"/>
    <w:rsid w:val="0058645A"/>
    <w:rsid w:val="005868EC"/>
    <w:rsid w:val="0059704F"/>
    <w:rsid w:val="005A2687"/>
    <w:rsid w:val="005A4544"/>
    <w:rsid w:val="005A4822"/>
    <w:rsid w:val="005A586D"/>
    <w:rsid w:val="005B1968"/>
    <w:rsid w:val="005B295C"/>
    <w:rsid w:val="005B50F6"/>
    <w:rsid w:val="005B5423"/>
    <w:rsid w:val="005B5751"/>
    <w:rsid w:val="005B5E5C"/>
    <w:rsid w:val="005B603B"/>
    <w:rsid w:val="005C0281"/>
    <w:rsid w:val="005C0BF3"/>
    <w:rsid w:val="005C5849"/>
    <w:rsid w:val="005C5D04"/>
    <w:rsid w:val="005D0333"/>
    <w:rsid w:val="005D24D5"/>
    <w:rsid w:val="005D4EF8"/>
    <w:rsid w:val="005E1DE6"/>
    <w:rsid w:val="005E20E7"/>
    <w:rsid w:val="005E30A7"/>
    <w:rsid w:val="005E42C7"/>
    <w:rsid w:val="005E4BD4"/>
    <w:rsid w:val="005E568C"/>
    <w:rsid w:val="005E618E"/>
    <w:rsid w:val="005E6374"/>
    <w:rsid w:val="005E729C"/>
    <w:rsid w:val="005F3325"/>
    <w:rsid w:val="005F77B2"/>
    <w:rsid w:val="00604100"/>
    <w:rsid w:val="0061035B"/>
    <w:rsid w:val="00611CC3"/>
    <w:rsid w:val="00616632"/>
    <w:rsid w:val="00617CEE"/>
    <w:rsid w:val="00617FB1"/>
    <w:rsid w:val="0062610A"/>
    <w:rsid w:val="0062672B"/>
    <w:rsid w:val="006309CB"/>
    <w:rsid w:val="00635C93"/>
    <w:rsid w:val="006372E6"/>
    <w:rsid w:val="006413EC"/>
    <w:rsid w:val="0064349A"/>
    <w:rsid w:val="006437B7"/>
    <w:rsid w:val="006463EF"/>
    <w:rsid w:val="00647062"/>
    <w:rsid w:val="00647E87"/>
    <w:rsid w:val="0066094B"/>
    <w:rsid w:val="006635C2"/>
    <w:rsid w:val="00664E06"/>
    <w:rsid w:val="006662EB"/>
    <w:rsid w:val="006678C7"/>
    <w:rsid w:val="00672EDD"/>
    <w:rsid w:val="00676C26"/>
    <w:rsid w:val="0068161B"/>
    <w:rsid w:val="006855FD"/>
    <w:rsid w:val="00685EB8"/>
    <w:rsid w:val="006873E5"/>
    <w:rsid w:val="006916B2"/>
    <w:rsid w:val="00696D71"/>
    <w:rsid w:val="006A66D5"/>
    <w:rsid w:val="006B0620"/>
    <w:rsid w:val="006B10AE"/>
    <w:rsid w:val="006B26D0"/>
    <w:rsid w:val="006B4162"/>
    <w:rsid w:val="006C2203"/>
    <w:rsid w:val="006D0787"/>
    <w:rsid w:val="006D13DD"/>
    <w:rsid w:val="006D28C7"/>
    <w:rsid w:val="006D7939"/>
    <w:rsid w:val="006E4D24"/>
    <w:rsid w:val="006F3B75"/>
    <w:rsid w:val="006F5D9A"/>
    <w:rsid w:val="006F7DB2"/>
    <w:rsid w:val="007008C7"/>
    <w:rsid w:val="00702D57"/>
    <w:rsid w:val="007115EF"/>
    <w:rsid w:val="0071655F"/>
    <w:rsid w:val="00723464"/>
    <w:rsid w:val="00724634"/>
    <w:rsid w:val="00726EE3"/>
    <w:rsid w:val="00732DE3"/>
    <w:rsid w:val="00733AC9"/>
    <w:rsid w:val="00741DD1"/>
    <w:rsid w:val="007473BE"/>
    <w:rsid w:val="007475B0"/>
    <w:rsid w:val="007534C8"/>
    <w:rsid w:val="0075369E"/>
    <w:rsid w:val="007568D0"/>
    <w:rsid w:val="00760EE0"/>
    <w:rsid w:val="0076496A"/>
    <w:rsid w:val="00771A98"/>
    <w:rsid w:val="00774FAC"/>
    <w:rsid w:val="00782977"/>
    <w:rsid w:val="007832D4"/>
    <w:rsid w:val="00783666"/>
    <w:rsid w:val="00783E47"/>
    <w:rsid w:val="00787B24"/>
    <w:rsid w:val="00791643"/>
    <w:rsid w:val="00791EE1"/>
    <w:rsid w:val="00793CD7"/>
    <w:rsid w:val="00795B7E"/>
    <w:rsid w:val="00797D40"/>
    <w:rsid w:val="007A0E51"/>
    <w:rsid w:val="007A1940"/>
    <w:rsid w:val="007A1AB1"/>
    <w:rsid w:val="007A6B99"/>
    <w:rsid w:val="007B1CCB"/>
    <w:rsid w:val="007D09F8"/>
    <w:rsid w:val="007D4FE7"/>
    <w:rsid w:val="007D7358"/>
    <w:rsid w:val="007E1793"/>
    <w:rsid w:val="007E255D"/>
    <w:rsid w:val="007F2121"/>
    <w:rsid w:val="007F39D1"/>
    <w:rsid w:val="007F5BEF"/>
    <w:rsid w:val="007F798B"/>
    <w:rsid w:val="00801E51"/>
    <w:rsid w:val="008025AB"/>
    <w:rsid w:val="00803EF5"/>
    <w:rsid w:val="00810BB2"/>
    <w:rsid w:val="00810D73"/>
    <w:rsid w:val="00812FE3"/>
    <w:rsid w:val="00815D3E"/>
    <w:rsid w:val="0081616E"/>
    <w:rsid w:val="00822AA3"/>
    <w:rsid w:val="00823BB0"/>
    <w:rsid w:val="00825FDD"/>
    <w:rsid w:val="0082605D"/>
    <w:rsid w:val="008263D6"/>
    <w:rsid w:val="008352C0"/>
    <w:rsid w:val="00836D90"/>
    <w:rsid w:val="00840630"/>
    <w:rsid w:val="008425EF"/>
    <w:rsid w:val="00845EE5"/>
    <w:rsid w:val="008523C9"/>
    <w:rsid w:val="00852EBD"/>
    <w:rsid w:val="008612F0"/>
    <w:rsid w:val="0086258F"/>
    <w:rsid w:val="00866D54"/>
    <w:rsid w:val="008768F0"/>
    <w:rsid w:val="0088176B"/>
    <w:rsid w:val="00881D60"/>
    <w:rsid w:val="0088354F"/>
    <w:rsid w:val="0088749F"/>
    <w:rsid w:val="0089006B"/>
    <w:rsid w:val="0089021E"/>
    <w:rsid w:val="00891A3A"/>
    <w:rsid w:val="008A2958"/>
    <w:rsid w:val="008A50CD"/>
    <w:rsid w:val="008A59AA"/>
    <w:rsid w:val="008B03AE"/>
    <w:rsid w:val="008B43E3"/>
    <w:rsid w:val="008B474A"/>
    <w:rsid w:val="008C7803"/>
    <w:rsid w:val="008D1453"/>
    <w:rsid w:val="008D24AE"/>
    <w:rsid w:val="008D4633"/>
    <w:rsid w:val="008D4DDE"/>
    <w:rsid w:val="008D624D"/>
    <w:rsid w:val="008D791F"/>
    <w:rsid w:val="008E404A"/>
    <w:rsid w:val="008E4BF8"/>
    <w:rsid w:val="008E5127"/>
    <w:rsid w:val="008F495C"/>
    <w:rsid w:val="008F54A1"/>
    <w:rsid w:val="008F7CB1"/>
    <w:rsid w:val="00903906"/>
    <w:rsid w:val="0090452E"/>
    <w:rsid w:val="009060AE"/>
    <w:rsid w:val="009119C5"/>
    <w:rsid w:val="00912343"/>
    <w:rsid w:val="009146FA"/>
    <w:rsid w:val="009248EB"/>
    <w:rsid w:val="00926399"/>
    <w:rsid w:val="009335D2"/>
    <w:rsid w:val="00936A75"/>
    <w:rsid w:val="009405A2"/>
    <w:rsid w:val="00946475"/>
    <w:rsid w:val="00952687"/>
    <w:rsid w:val="0095736C"/>
    <w:rsid w:val="00961815"/>
    <w:rsid w:val="00970199"/>
    <w:rsid w:val="00973DCD"/>
    <w:rsid w:val="00973FAA"/>
    <w:rsid w:val="009740EF"/>
    <w:rsid w:val="0098112C"/>
    <w:rsid w:val="009855CB"/>
    <w:rsid w:val="00985BA8"/>
    <w:rsid w:val="00994714"/>
    <w:rsid w:val="009A35F2"/>
    <w:rsid w:val="009B5F1F"/>
    <w:rsid w:val="009B7DA3"/>
    <w:rsid w:val="009C2641"/>
    <w:rsid w:val="009C41B9"/>
    <w:rsid w:val="009C5FE9"/>
    <w:rsid w:val="009C7A90"/>
    <w:rsid w:val="009E0287"/>
    <w:rsid w:val="009E2133"/>
    <w:rsid w:val="009E3606"/>
    <w:rsid w:val="009E576F"/>
    <w:rsid w:val="009E5D9C"/>
    <w:rsid w:val="009F1E82"/>
    <w:rsid w:val="00A035CD"/>
    <w:rsid w:val="00A042D3"/>
    <w:rsid w:val="00A06D35"/>
    <w:rsid w:val="00A071CD"/>
    <w:rsid w:val="00A10076"/>
    <w:rsid w:val="00A134E9"/>
    <w:rsid w:val="00A174EF"/>
    <w:rsid w:val="00A17A5C"/>
    <w:rsid w:val="00A20051"/>
    <w:rsid w:val="00A27A43"/>
    <w:rsid w:val="00A3131E"/>
    <w:rsid w:val="00A314B2"/>
    <w:rsid w:val="00A31908"/>
    <w:rsid w:val="00A4000D"/>
    <w:rsid w:val="00A41892"/>
    <w:rsid w:val="00A449EA"/>
    <w:rsid w:val="00A471BC"/>
    <w:rsid w:val="00A51204"/>
    <w:rsid w:val="00A643ED"/>
    <w:rsid w:val="00A6506F"/>
    <w:rsid w:val="00A76CE0"/>
    <w:rsid w:val="00A77631"/>
    <w:rsid w:val="00A77C4F"/>
    <w:rsid w:val="00A80C3F"/>
    <w:rsid w:val="00A814A9"/>
    <w:rsid w:val="00A84816"/>
    <w:rsid w:val="00A84987"/>
    <w:rsid w:val="00A9513D"/>
    <w:rsid w:val="00A967E1"/>
    <w:rsid w:val="00AA050A"/>
    <w:rsid w:val="00AA0AEE"/>
    <w:rsid w:val="00AA1191"/>
    <w:rsid w:val="00AA2D6C"/>
    <w:rsid w:val="00AA3A2A"/>
    <w:rsid w:val="00AB23AF"/>
    <w:rsid w:val="00AB2551"/>
    <w:rsid w:val="00AC14DA"/>
    <w:rsid w:val="00AC21B6"/>
    <w:rsid w:val="00AC6750"/>
    <w:rsid w:val="00AD0395"/>
    <w:rsid w:val="00AD1885"/>
    <w:rsid w:val="00AD2C2E"/>
    <w:rsid w:val="00AD2C94"/>
    <w:rsid w:val="00AD3B43"/>
    <w:rsid w:val="00AD7A7F"/>
    <w:rsid w:val="00AE1E9A"/>
    <w:rsid w:val="00AF0B75"/>
    <w:rsid w:val="00AF4BC2"/>
    <w:rsid w:val="00B03485"/>
    <w:rsid w:val="00B04819"/>
    <w:rsid w:val="00B1254C"/>
    <w:rsid w:val="00B12ACF"/>
    <w:rsid w:val="00B12E5E"/>
    <w:rsid w:val="00B14370"/>
    <w:rsid w:val="00B14BDD"/>
    <w:rsid w:val="00B153A8"/>
    <w:rsid w:val="00B15547"/>
    <w:rsid w:val="00B17448"/>
    <w:rsid w:val="00B204BA"/>
    <w:rsid w:val="00B21065"/>
    <w:rsid w:val="00B242E5"/>
    <w:rsid w:val="00B25304"/>
    <w:rsid w:val="00B26B2A"/>
    <w:rsid w:val="00B3315C"/>
    <w:rsid w:val="00B33269"/>
    <w:rsid w:val="00B34376"/>
    <w:rsid w:val="00B34995"/>
    <w:rsid w:val="00B45009"/>
    <w:rsid w:val="00B46516"/>
    <w:rsid w:val="00B52BAE"/>
    <w:rsid w:val="00B555D9"/>
    <w:rsid w:val="00B556E9"/>
    <w:rsid w:val="00B616F3"/>
    <w:rsid w:val="00B62A33"/>
    <w:rsid w:val="00B64D55"/>
    <w:rsid w:val="00B74D65"/>
    <w:rsid w:val="00B75FDD"/>
    <w:rsid w:val="00B80866"/>
    <w:rsid w:val="00B815CC"/>
    <w:rsid w:val="00B924F4"/>
    <w:rsid w:val="00B938E0"/>
    <w:rsid w:val="00BA0292"/>
    <w:rsid w:val="00BA0610"/>
    <w:rsid w:val="00BA160A"/>
    <w:rsid w:val="00BA1A84"/>
    <w:rsid w:val="00BC00BA"/>
    <w:rsid w:val="00BC159E"/>
    <w:rsid w:val="00BC1C17"/>
    <w:rsid w:val="00BC1E07"/>
    <w:rsid w:val="00BC3BDC"/>
    <w:rsid w:val="00BC483C"/>
    <w:rsid w:val="00BD241C"/>
    <w:rsid w:val="00BD78C4"/>
    <w:rsid w:val="00BE1373"/>
    <w:rsid w:val="00BE5302"/>
    <w:rsid w:val="00BE72FB"/>
    <w:rsid w:val="00BF3F55"/>
    <w:rsid w:val="00BF52B0"/>
    <w:rsid w:val="00C02542"/>
    <w:rsid w:val="00C040E0"/>
    <w:rsid w:val="00C0555C"/>
    <w:rsid w:val="00C07BA4"/>
    <w:rsid w:val="00C1103C"/>
    <w:rsid w:val="00C2009C"/>
    <w:rsid w:val="00C22BA6"/>
    <w:rsid w:val="00C24E5F"/>
    <w:rsid w:val="00C26F80"/>
    <w:rsid w:val="00C3026E"/>
    <w:rsid w:val="00C31EE9"/>
    <w:rsid w:val="00C43AED"/>
    <w:rsid w:val="00C4664C"/>
    <w:rsid w:val="00C5026D"/>
    <w:rsid w:val="00C51BE1"/>
    <w:rsid w:val="00C54274"/>
    <w:rsid w:val="00C54552"/>
    <w:rsid w:val="00C54C3C"/>
    <w:rsid w:val="00C55D4D"/>
    <w:rsid w:val="00C70447"/>
    <w:rsid w:val="00C71941"/>
    <w:rsid w:val="00C74B5F"/>
    <w:rsid w:val="00C7538E"/>
    <w:rsid w:val="00C75F17"/>
    <w:rsid w:val="00C82775"/>
    <w:rsid w:val="00C82E87"/>
    <w:rsid w:val="00C831B9"/>
    <w:rsid w:val="00C8605E"/>
    <w:rsid w:val="00C90F9A"/>
    <w:rsid w:val="00C91169"/>
    <w:rsid w:val="00C939B4"/>
    <w:rsid w:val="00C95CD2"/>
    <w:rsid w:val="00C960F6"/>
    <w:rsid w:val="00C97706"/>
    <w:rsid w:val="00CA22EC"/>
    <w:rsid w:val="00CA2CE0"/>
    <w:rsid w:val="00CB04ED"/>
    <w:rsid w:val="00CC15DE"/>
    <w:rsid w:val="00CC2BB8"/>
    <w:rsid w:val="00CC40D8"/>
    <w:rsid w:val="00CC47CF"/>
    <w:rsid w:val="00CC569C"/>
    <w:rsid w:val="00CC57DE"/>
    <w:rsid w:val="00CD20BB"/>
    <w:rsid w:val="00CD4069"/>
    <w:rsid w:val="00CE67EA"/>
    <w:rsid w:val="00CE7D67"/>
    <w:rsid w:val="00CF1ACE"/>
    <w:rsid w:val="00D045BB"/>
    <w:rsid w:val="00D057EF"/>
    <w:rsid w:val="00D05B60"/>
    <w:rsid w:val="00D06BC0"/>
    <w:rsid w:val="00D118F7"/>
    <w:rsid w:val="00D14364"/>
    <w:rsid w:val="00D15309"/>
    <w:rsid w:val="00D1589C"/>
    <w:rsid w:val="00D16D1C"/>
    <w:rsid w:val="00D22747"/>
    <w:rsid w:val="00D32931"/>
    <w:rsid w:val="00D37734"/>
    <w:rsid w:val="00D432C1"/>
    <w:rsid w:val="00D43A63"/>
    <w:rsid w:val="00D444E9"/>
    <w:rsid w:val="00D4479B"/>
    <w:rsid w:val="00D455A2"/>
    <w:rsid w:val="00D46F01"/>
    <w:rsid w:val="00D5304F"/>
    <w:rsid w:val="00D55C93"/>
    <w:rsid w:val="00D643FC"/>
    <w:rsid w:val="00D72795"/>
    <w:rsid w:val="00D73755"/>
    <w:rsid w:val="00D760DB"/>
    <w:rsid w:val="00D77EBB"/>
    <w:rsid w:val="00D82150"/>
    <w:rsid w:val="00D8233D"/>
    <w:rsid w:val="00D92A1D"/>
    <w:rsid w:val="00D95E49"/>
    <w:rsid w:val="00D96C9C"/>
    <w:rsid w:val="00D97179"/>
    <w:rsid w:val="00DB188E"/>
    <w:rsid w:val="00DB5368"/>
    <w:rsid w:val="00DB58D0"/>
    <w:rsid w:val="00DB6CDF"/>
    <w:rsid w:val="00DB7F24"/>
    <w:rsid w:val="00DC36F4"/>
    <w:rsid w:val="00DC4A6D"/>
    <w:rsid w:val="00DC59F9"/>
    <w:rsid w:val="00DD1293"/>
    <w:rsid w:val="00DD3465"/>
    <w:rsid w:val="00DF3293"/>
    <w:rsid w:val="00DF5904"/>
    <w:rsid w:val="00DF6BE8"/>
    <w:rsid w:val="00E027D9"/>
    <w:rsid w:val="00E027E1"/>
    <w:rsid w:val="00E06621"/>
    <w:rsid w:val="00E06C17"/>
    <w:rsid w:val="00E07795"/>
    <w:rsid w:val="00E154C5"/>
    <w:rsid w:val="00E16EEF"/>
    <w:rsid w:val="00E31E76"/>
    <w:rsid w:val="00E32FD0"/>
    <w:rsid w:val="00E33DAA"/>
    <w:rsid w:val="00E363B2"/>
    <w:rsid w:val="00E37BB7"/>
    <w:rsid w:val="00E440BB"/>
    <w:rsid w:val="00E44E74"/>
    <w:rsid w:val="00E5074B"/>
    <w:rsid w:val="00E51B3A"/>
    <w:rsid w:val="00E52829"/>
    <w:rsid w:val="00E53CF0"/>
    <w:rsid w:val="00E551BF"/>
    <w:rsid w:val="00E60644"/>
    <w:rsid w:val="00E61016"/>
    <w:rsid w:val="00E61DB6"/>
    <w:rsid w:val="00E64D5A"/>
    <w:rsid w:val="00E739D7"/>
    <w:rsid w:val="00E8402B"/>
    <w:rsid w:val="00E9068B"/>
    <w:rsid w:val="00E92D03"/>
    <w:rsid w:val="00E94C4C"/>
    <w:rsid w:val="00EA4C98"/>
    <w:rsid w:val="00EB781E"/>
    <w:rsid w:val="00EB7E0D"/>
    <w:rsid w:val="00EC1908"/>
    <w:rsid w:val="00EC1BFF"/>
    <w:rsid w:val="00EC2889"/>
    <w:rsid w:val="00EC2BBC"/>
    <w:rsid w:val="00EC6C9F"/>
    <w:rsid w:val="00EC7F0F"/>
    <w:rsid w:val="00ED0917"/>
    <w:rsid w:val="00ED6FF3"/>
    <w:rsid w:val="00ED7761"/>
    <w:rsid w:val="00EE0287"/>
    <w:rsid w:val="00EE2B77"/>
    <w:rsid w:val="00EE2EC7"/>
    <w:rsid w:val="00F05C6F"/>
    <w:rsid w:val="00F114E8"/>
    <w:rsid w:val="00F16FA3"/>
    <w:rsid w:val="00F23BEE"/>
    <w:rsid w:val="00F25131"/>
    <w:rsid w:val="00F363EE"/>
    <w:rsid w:val="00F36640"/>
    <w:rsid w:val="00F41316"/>
    <w:rsid w:val="00F41840"/>
    <w:rsid w:val="00F4230E"/>
    <w:rsid w:val="00F42E7D"/>
    <w:rsid w:val="00F430E7"/>
    <w:rsid w:val="00F447F5"/>
    <w:rsid w:val="00F5142C"/>
    <w:rsid w:val="00F55E32"/>
    <w:rsid w:val="00F650BE"/>
    <w:rsid w:val="00F719F2"/>
    <w:rsid w:val="00F75040"/>
    <w:rsid w:val="00F80F95"/>
    <w:rsid w:val="00F83083"/>
    <w:rsid w:val="00F92B0F"/>
    <w:rsid w:val="00F93247"/>
    <w:rsid w:val="00F96C35"/>
    <w:rsid w:val="00FB1853"/>
    <w:rsid w:val="00FB248F"/>
    <w:rsid w:val="00FB3A6F"/>
    <w:rsid w:val="00FB3F90"/>
    <w:rsid w:val="00FC39CB"/>
    <w:rsid w:val="00FC76F4"/>
    <w:rsid w:val="00FD160D"/>
    <w:rsid w:val="00FD2D5E"/>
    <w:rsid w:val="00FD49F4"/>
    <w:rsid w:val="00FD4DE2"/>
    <w:rsid w:val="00FD59A6"/>
    <w:rsid w:val="00FE0808"/>
    <w:rsid w:val="00FE283E"/>
    <w:rsid w:val="00FE4E8B"/>
    <w:rsid w:val="00FF3A93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7F24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31E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rsid w:val="00DB7F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BC1C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146FA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7F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7F2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B7F24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DB7F24"/>
    <w:pPr>
      <w:spacing w:before="120" w:line="360" w:lineRule="auto"/>
      <w:ind w:left="709" w:hanging="709"/>
    </w:pPr>
  </w:style>
  <w:style w:type="paragraph" w:styleId="Zkladntextodsazen">
    <w:name w:val="Body Text Indent"/>
    <w:basedOn w:val="Normln"/>
    <w:rsid w:val="00DB7F24"/>
    <w:pPr>
      <w:ind w:left="709"/>
    </w:pPr>
  </w:style>
  <w:style w:type="paragraph" w:styleId="Zkladntext">
    <w:name w:val="Body Text"/>
    <w:basedOn w:val="Normln"/>
    <w:rsid w:val="00DB7F24"/>
    <w:pPr>
      <w:spacing w:before="120"/>
    </w:pPr>
  </w:style>
  <w:style w:type="paragraph" w:styleId="Zkladntextodsazen2">
    <w:name w:val="Body Text Indent 2"/>
    <w:basedOn w:val="Normln"/>
    <w:rsid w:val="00DB7F24"/>
    <w:pPr>
      <w:spacing w:before="120" w:after="120"/>
      <w:ind w:left="851" w:hanging="851"/>
      <w:jc w:val="both"/>
    </w:pPr>
  </w:style>
  <w:style w:type="paragraph" w:customStyle="1" w:styleId="Odstavec">
    <w:name w:val="Odstavec"/>
    <w:basedOn w:val="Normln"/>
    <w:autoRedefine/>
    <w:rsid w:val="007534C8"/>
    <w:pPr>
      <w:numPr>
        <w:numId w:val="4"/>
      </w:numPr>
      <w:tabs>
        <w:tab w:val="left" w:pos="426"/>
      </w:tabs>
      <w:spacing w:before="360" w:after="120"/>
      <w:ind w:left="426"/>
      <w:jc w:val="both"/>
    </w:pPr>
    <w:rPr>
      <w:rFonts w:ascii="Arial" w:hAnsi="Arial" w:cs="Arial"/>
      <w:sz w:val="22"/>
      <w:szCs w:val="22"/>
    </w:rPr>
  </w:style>
  <w:style w:type="paragraph" w:customStyle="1" w:styleId="Odstavec2">
    <w:name w:val="Odstavec 2"/>
    <w:basedOn w:val="Nadpis2"/>
    <w:next w:val="Odstavec"/>
    <w:autoRedefine/>
    <w:rsid w:val="00DB7F24"/>
    <w:pPr>
      <w:keepNext w:val="0"/>
      <w:numPr>
        <w:ilvl w:val="1"/>
        <w:numId w:val="2"/>
      </w:numPr>
      <w:spacing w:before="0" w:after="120"/>
    </w:pPr>
    <w:rPr>
      <w:rFonts w:ascii="Times New Roman" w:hAnsi="Times New Roman"/>
      <w:b w:val="0"/>
      <w:i w:val="0"/>
      <w:sz w:val="22"/>
      <w:szCs w:val="22"/>
    </w:rPr>
  </w:style>
  <w:style w:type="paragraph" w:customStyle="1" w:styleId="Nadpislnku">
    <w:name w:val="Nadpis článku"/>
    <w:basedOn w:val="Normln"/>
    <w:autoRedefine/>
    <w:rsid w:val="00DB5368"/>
    <w:pPr>
      <w:keepNext/>
      <w:spacing w:before="60" w:after="60"/>
      <w:ind w:left="720"/>
      <w:jc w:val="center"/>
    </w:pPr>
    <w:rPr>
      <w:rFonts w:ascii="Arial" w:hAnsi="Arial" w:cs="Arial"/>
      <w:b/>
      <w:sz w:val="36"/>
      <w:szCs w:val="36"/>
    </w:rPr>
  </w:style>
  <w:style w:type="paragraph" w:customStyle="1" w:styleId="Zkladntext21">
    <w:name w:val="Základní text 21"/>
    <w:basedOn w:val="Normln"/>
    <w:rsid w:val="004738B2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character" w:styleId="Odkaznakoment">
    <w:name w:val="annotation reference"/>
    <w:rsid w:val="007832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32D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832D4"/>
  </w:style>
  <w:style w:type="paragraph" w:styleId="Pedmtkomente">
    <w:name w:val="annotation subject"/>
    <w:basedOn w:val="Textkomente"/>
    <w:next w:val="Textkomente"/>
    <w:link w:val="PedmtkomenteChar"/>
    <w:rsid w:val="007832D4"/>
    <w:rPr>
      <w:b/>
      <w:bCs/>
    </w:rPr>
  </w:style>
  <w:style w:type="character" w:customStyle="1" w:styleId="PedmtkomenteChar">
    <w:name w:val="Předmět komentáře Char"/>
    <w:link w:val="Pedmtkomente"/>
    <w:rsid w:val="007832D4"/>
    <w:rPr>
      <w:b/>
      <w:bCs/>
    </w:rPr>
  </w:style>
  <w:style w:type="character" w:customStyle="1" w:styleId="Nadpis4Char">
    <w:name w:val="Nadpis 4 Char"/>
    <w:link w:val="Nadpis4"/>
    <w:semiHidden/>
    <w:rsid w:val="00BC1C17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4E29B4"/>
    <w:rPr>
      <w:color w:val="0000FF"/>
      <w:u w:val="single"/>
    </w:rPr>
  </w:style>
  <w:style w:type="paragraph" w:customStyle="1" w:styleId="Stednmka1zvraznn21">
    <w:name w:val="Střední mřížka 1 – zvýraznění 21"/>
    <w:basedOn w:val="Normln"/>
    <w:uiPriority w:val="34"/>
    <w:qFormat/>
    <w:rsid w:val="006D7939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C6C9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C6C9F"/>
    <w:rPr>
      <w:sz w:val="24"/>
    </w:rPr>
  </w:style>
  <w:style w:type="character" w:customStyle="1" w:styleId="Nadpis1Char">
    <w:name w:val="Nadpis 1 Char"/>
    <w:link w:val="Nadpis1"/>
    <w:rsid w:val="00E31E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ledovanodkaz">
    <w:name w:val="FollowedHyperlink"/>
    <w:rsid w:val="00546A8F"/>
    <w:rPr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rsid w:val="00E440BB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rsid w:val="00E440BB"/>
    <w:rPr>
      <w:rFonts w:ascii="Courier New" w:hAnsi="Courier New" w:cs="Courier New"/>
    </w:rPr>
  </w:style>
  <w:style w:type="paragraph" w:customStyle="1" w:styleId="Stednseznam2zvraznn21">
    <w:name w:val="Střední seznam 2 – zvýraznění 21"/>
    <w:hidden/>
    <w:uiPriority w:val="99"/>
    <w:semiHidden/>
    <w:rsid w:val="00194C0B"/>
    <w:rPr>
      <w:sz w:val="24"/>
    </w:rPr>
  </w:style>
  <w:style w:type="paragraph" w:styleId="Rozloendokumentu">
    <w:name w:val="Document Map"/>
    <w:basedOn w:val="Normln"/>
    <w:link w:val="RozloendokumentuChar"/>
    <w:rsid w:val="003367A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3367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27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dokumentuChar">
    <w:name w:val="Text dokumentu Char"/>
    <w:link w:val="Textdokumentu"/>
    <w:locked/>
    <w:rsid w:val="00A51204"/>
    <w:rPr>
      <w:rFonts w:ascii="Arial" w:hAnsi="Arial" w:cs="Arial"/>
      <w:sz w:val="18"/>
      <w:szCs w:val="24"/>
    </w:rPr>
  </w:style>
  <w:style w:type="paragraph" w:customStyle="1" w:styleId="Textdokumentu">
    <w:name w:val="Text dokumentu"/>
    <w:basedOn w:val="Normln"/>
    <w:link w:val="TextdokumentuChar"/>
    <w:rsid w:val="00A51204"/>
    <w:pPr>
      <w:spacing w:after="120" w:line="220" w:lineRule="atLeast"/>
      <w:jc w:val="both"/>
    </w:pPr>
    <w:rPr>
      <w:rFonts w:ascii="Arial" w:hAnsi="Arial" w:cs="Arial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7F24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31E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rsid w:val="00DB7F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BC1C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146FA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7F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7F2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B7F24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DB7F24"/>
    <w:pPr>
      <w:spacing w:before="120" w:line="360" w:lineRule="auto"/>
      <w:ind w:left="709" w:hanging="709"/>
    </w:pPr>
  </w:style>
  <w:style w:type="paragraph" w:styleId="Zkladntextodsazen">
    <w:name w:val="Body Text Indent"/>
    <w:basedOn w:val="Normln"/>
    <w:rsid w:val="00DB7F24"/>
    <w:pPr>
      <w:ind w:left="709"/>
    </w:pPr>
  </w:style>
  <w:style w:type="paragraph" w:styleId="Zkladntext">
    <w:name w:val="Body Text"/>
    <w:basedOn w:val="Normln"/>
    <w:rsid w:val="00DB7F24"/>
    <w:pPr>
      <w:spacing w:before="120"/>
    </w:pPr>
  </w:style>
  <w:style w:type="paragraph" w:styleId="Zkladntextodsazen2">
    <w:name w:val="Body Text Indent 2"/>
    <w:basedOn w:val="Normln"/>
    <w:rsid w:val="00DB7F24"/>
    <w:pPr>
      <w:spacing w:before="120" w:after="120"/>
      <w:ind w:left="851" w:hanging="851"/>
      <w:jc w:val="both"/>
    </w:pPr>
  </w:style>
  <w:style w:type="paragraph" w:customStyle="1" w:styleId="Odstavec">
    <w:name w:val="Odstavec"/>
    <w:basedOn w:val="Normln"/>
    <w:autoRedefine/>
    <w:rsid w:val="007534C8"/>
    <w:pPr>
      <w:numPr>
        <w:numId w:val="4"/>
      </w:numPr>
      <w:tabs>
        <w:tab w:val="left" w:pos="426"/>
      </w:tabs>
      <w:spacing w:before="360" w:after="120"/>
      <w:ind w:left="426"/>
      <w:jc w:val="both"/>
    </w:pPr>
    <w:rPr>
      <w:rFonts w:ascii="Arial" w:hAnsi="Arial" w:cs="Arial"/>
      <w:sz w:val="22"/>
      <w:szCs w:val="22"/>
    </w:rPr>
  </w:style>
  <w:style w:type="paragraph" w:customStyle="1" w:styleId="Odstavec2">
    <w:name w:val="Odstavec 2"/>
    <w:basedOn w:val="Nadpis2"/>
    <w:next w:val="Odstavec"/>
    <w:autoRedefine/>
    <w:rsid w:val="00DB7F24"/>
    <w:pPr>
      <w:keepNext w:val="0"/>
      <w:numPr>
        <w:ilvl w:val="1"/>
        <w:numId w:val="2"/>
      </w:numPr>
      <w:spacing w:before="0" w:after="120"/>
    </w:pPr>
    <w:rPr>
      <w:rFonts w:ascii="Times New Roman" w:hAnsi="Times New Roman"/>
      <w:b w:val="0"/>
      <w:i w:val="0"/>
      <w:sz w:val="22"/>
      <w:szCs w:val="22"/>
    </w:rPr>
  </w:style>
  <w:style w:type="paragraph" w:customStyle="1" w:styleId="Nadpislnku">
    <w:name w:val="Nadpis článku"/>
    <w:basedOn w:val="Normln"/>
    <w:autoRedefine/>
    <w:rsid w:val="00DB5368"/>
    <w:pPr>
      <w:keepNext/>
      <w:spacing w:before="60" w:after="60"/>
      <w:ind w:left="720"/>
      <w:jc w:val="center"/>
    </w:pPr>
    <w:rPr>
      <w:rFonts w:ascii="Arial" w:hAnsi="Arial" w:cs="Arial"/>
      <w:b/>
      <w:sz w:val="36"/>
      <w:szCs w:val="36"/>
    </w:rPr>
  </w:style>
  <w:style w:type="paragraph" w:customStyle="1" w:styleId="Zkladntext21">
    <w:name w:val="Základní text 21"/>
    <w:basedOn w:val="Normln"/>
    <w:rsid w:val="004738B2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character" w:styleId="Odkaznakoment">
    <w:name w:val="annotation reference"/>
    <w:rsid w:val="007832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32D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832D4"/>
  </w:style>
  <w:style w:type="paragraph" w:styleId="Pedmtkomente">
    <w:name w:val="annotation subject"/>
    <w:basedOn w:val="Textkomente"/>
    <w:next w:val="Textkomente"/>
    <w:link w:val="PedmtkomenteChar"/>
    <w:rsid w:val="007832D4"/>
    <w:rPr>
      <w:b/>
      <w:bCs/>
    </w:rPr>
  </w:style>
  <w:style w:type="character" w:customStyle="1" w:styleId="PedmtkomenteChar">
    <w:name w:val="Předmět komentáře Char"/>
    <w:link w:val="Pedmtkomente"/>
    <w:rsid w:val="007832D4"/>
    <w:rPr>
      <w:b/>
      <w:bCs/>
    </w:rPr>
  </w:style>
  <w:style w:type="character" w:customStyle="1" w:styleId="Nadpis4Char">
    <w:name w:val="Nadpis 4 Char"/>
    <w:link w:val="Nadpis4"/>
    <w:semiHidden/>
    <w:rsid w:val="00BC1C17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4E29B4"/>
    <w:rPr>
      <w:color w:val="0000FF"/>
      <w:u w:val="single"/>
    </w:rPr>
  </w:style>
  <w:style w:type="paragraph" w:customStyle="1" w:styleId="Stednmka1zvraznn21">
    <w:name w:val="Střední mřížka 1 – zvýraznění 21"/>
    <w:basedOn w:val="Normln"/>
    <w:uiPriority w:val="34"/>
    <w:qFormat/>
    <w:rsid w:val="006D7939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C6C9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C6C9F"/>
    <w:rPr>
      <w:sz w:val="24"/>
    </w:rPr>
  </w:style>
  <w:style w:type="character" w:customStyle="1" w:styleId="Nadpis1Char">
    <w:name w:val="Nadpis 1 Char"/>
    <w:link w:val="Nadpis1"/>
    <w:rsid w:val="00E31E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ledovanodkaz">
    <w:name w:val="FollowedHyperlink"/>
    <w:rsid w:val="00546A8F"/>
    <w:rPr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rsid w:val="00E440BB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rsid w:val="00E440BB"/>
    <w:rPr>
      <w:rFonts w:ascii="Courier New" w:hAnsi="Courier New" w:cs="Courier New"/>
    </w:rPr>
  </w:style>
  <w:style w:type="paragraph" w:customStyle="1" w:styleId="Stednseznam2zvraznn21">
    <w:name w:val="Střední seznam 2 – zvýraznění 21"/>
    <w:hidden/>
    <w:uiPriority w:val="99"/>
    <w:semiHidden/>
    <w:rsid w:val="00194C0B"/>
    <w:rPr>
      <w:sz w:val="24"/>
    </w:rPr>
  </w:style>
  <w:style w:type="paragraph" w:styleId="Rozloendokumentu">
    <w:name w:val="Document Map"/>
    <w:basedOn w:val="Normln"/>
    <w:link w:val="RozloendokumentuChar"/>
    <w:rsid w:val="003367A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3367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27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dokumentuChar">
    <w:name w:val="Text dokumentu Char"/>
    <w:link w:val="Textdokumentu"/>
    <w:locked/>
    <w:rsid w:val="00A51204"/>
    <w:rPr>
      <w:rFonts w:ascii="Arial" w:hAnsi="Arial" w:cs="Arial"/>
      <w:sz w:val="18"/>
      <w:szCs w:val="24"/>
    </w:rPr>
  </w:style>
  <w:style w:type="paragraph" w:customStyle="1" w:styleId="Textdokumentu">
    <w:name w:val="Text dokumentu"/>
    <w:basedOn w:val="Normln"/>
    <w:link w:val="TextdokumentuChar"/>
    <w:rsid w:val="00A51204"/>
    <w:pPr>
      <w:spacing w:after="120" w:line="220" w:lineRule="atLeast"/>
      <w:jc w:val="both"/>
    </w:pPr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mero.cz/dokumenty-ke-stazeni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robnosti xmlns="716a27d5-68d1-4ec2-8086-cca2b85717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02DF689B5A6469C46060FB798F921" ma:contentTypeVersion="4" ma:contentTypeDescription="Vytvoří nový dokument" ma:contentTypeScope="" ma:versionID="436a9febcd56fbd7bb945f29c32b711c">
  <xsd:schema xmlns:xsd="http://www.w3.org/2001/XMLSchema" xmlns:xs="http://www.w3.org/2001/XMLSchema" xmlns:p="http://schemas.microsoft.com/office/2006/metadata/properties" xmlns:ns2="716a27d5-68d1-4ec2-8086-cca2b8571716" targetNamespace="http://schemas.microsoft.com/office/2006/metadata/properties" ma:root="true" ma:fieldsID="4bdd1991e754c27b59239c142291820a" ns2:_="">
    <xsd:import namespace="716a27d5-68d1-4ec2-8086-cca2b8571716"/>
    <xsd:element name="properties">
      <xsd:complexType>
        <xsd:sequence>
          <xsd:element name="documentManagement">
            <xsd:complexType>
              <xsd:all>
                <xsd:element ref="ns2:Podrobnos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27d5-68d1-4ec2-8086-cca2b8571716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internalName="Podrobnosti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5753-75CA-4A3D-81BF-8AD2C19DFFD1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716a27d5-68d1-4ec2-8086-cca2b857171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CEEE43-F3B4-4B5B-B7A7-B23047F89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3EDCD-C553-4D3B-9948-A1F8F7FCC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a27d5-68d1-4ec2-8086-cca2b8571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042FC-BEE0-4AF6-9108-313EFB9417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0B8F5B-81D1-4882-868A-99DCF2B4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2724</Words>
  <Characters>16100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smlouvy o dílo</vt:lpstr>
      <vt:lpstr>Formulář smlouvy o dílo</vt:lpstr>
    </vt:vector>
  </TitlesOfParts>
  <Company>transgas</Company>
  <LinksUpToDate>false</LinksUpToDate>
  <CharactersWithSpaces>18787</CharactersWithSpaces>
  <SharedDoc>false</SharedDoc>
  <HLinks>
    <vt:vector size="12" baseType="variant">
      <vt:variant>
        <vt:i4>7143529</vt:i4>
      </vt:variant>
      <vt:variant>
        <vt:i4>3</vt:i4>
      </vt:variant>
      <vt:variant>
        <vt:i4>0</vt:i4>
      </vt:variant>
      <vt:variant>
        <vt:i4>5</vt:i4>
      </vt:variant>
      <vt:variant>
        <vt:lpwstr>http://www.mero.cz/o-spolecnosti/eticky-kodex/</vt:lpwstr>
      </vt:variant>
      <vt:variant>
        <vt:lpwstr/>
      </vt:variant>
      <vt:variant>
        <vt:i4>1835083</vt:i4>
      </vt:variant>
      <vt:variant>
        <vt:i4>0</vt:i4>
      </vt:variant>
      <vt:variant>
        <vt:i4>0</vt:i4>
      </vt:variant>
      <vt:variant>
        <vt:i4>5</vt:i4>
      </vt:variant>
      <vt:variant>
        <vt:lpwstr>http://www.mero.cz/dokumenty-ke-stazeni/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smlouvy o dílo</dc:title>
  <dc:creator>Petr Zamrazil</dc:creator>
  <cp:lastModifiedBy>Kateřina Nývltová</cp:lastModifiedBy>
  <cp:revision>2</cp:revision>
  <cp:lastPrinted>2019-03-04T14:24:00Z</cp:lastPrinted>
  <dcterms:created xsi:type="dcterms:W3CDTF">2019-04-01T08:36:00Z</dcterms:created>
  <dcterms:modified xsi:type="dcterms:W3CDTF">2019-04-01T08:36:00Z</dcterms:modified>
</cp:coreProperties>
</file>