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5165"/>
        <w:gridCol w:w="5179"/>
      </w:tblGrid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4"/>
              </w:rPr>
              <w:t>Objednivlcaf: 03/2019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4"/>
              </w:rPr>
              <w:t>Datum: 314)3-2019</w:t>
            </w:r>
          </w:p>
        </w:tc>
      </w:tr>
      <w:tr>
        <w:trPr>
          <w:trHeight w:val="24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Dodavatel: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9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 xml:space="preserve">RUBIN </w:t>
            </w:r>
            <w:r>
              <w:rPr>
                <w:rStyle w:val="CharStyle5"/>
              </w:rPr>
              <w:t>M-M s.r.o.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Chopinova 1556/6 ■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120 00 Praha 2 Vinohrady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1Č: 25743236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69" w:lineRule="exact"/>
              <w:ind w:left="0" w:right="0" w:firstLine="0"/>
            </w:pPr>
            <w:r>
              <w:rPr>
                <w:rStyle w:val="CharStyle5"/>
              </w:rPr>
              <w:t>DIČ: CZ25743236, zapsaná v obchodním rejstříku vedeném Městským soudem v Praze, oddíl C, vložka 27110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88" w:lineRule="exact"/>
              <w:ind w:left="3260" w:right="0" w:firstLine="0"/>
            </w:pPr>
            <w:r>
              <w:rPr>
                <w:rStyle w:val="CharStyle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5"/>
              </w:rPr>
              <w:t>Odběratel;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 xml:space="preserve">HORTUS správa zeleně </w:t>
            </w:r>
            <w:r>
              <w:rPr>
                <w:rStyle w:val="CharStyle7"/>
              </w:rPr>
              <w:t>sj.o.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Praha 9, RubeSka 389/5, PSČ 190 00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zapsaná v obchodním rejstříku vedeném Městským soudem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v Praze, oddíl B, vložka 1360</w:t>
            </w:r>
          </w:p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"/>
              </w:rPr>
              <w:t>IČO: 604 86 791 DIČ: CZ60486791</w:t>
            </w: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10344" w:h="3893" w:wrap="none" w:vAnchor="page" w:hAnchor="page" w:x="960" w:y="955"/>
              <w:tabs>
                <w:tab w:pos="36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4"/>
              </w:rPr>
              <w:t>Pcnížnl Ostav dodavatele; ČSOB. as.</w:t>
              <w:tab/>
              <w:t>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10344" w:h="3893" w:wrap="none" w:vAnchor="page" w:hAnchor="page" w:x="960" w:y="9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4"/>
              </w:rPr>
              <w:t xml:space="preserve">Pentžnl ústav </w:t>
            </w:r>
            <w:r>
              <w:rPr>
                <w:rStyle w:val="CharStyle4"/>
                <w:lang w:val="en-US" w:eastAsia="en-US" w:bidi="en-US"/>
              </w:rPr>
              <w:t xml:space="preserve">odb&amp;atele; </w:t>
            </w:r>
            <w:r>
              <w:rPr>
                <w:rStyle w:val="CharStyle4"/>
              </w:rPr>
              <w:t>Komerční banka. a.s.</w:t>
            </w:r>
          </w:p>
        </w:tc>
      </w:tr>
    </w:tbl>
    <w:p>
      <w:pPr>
        <w:pStyle w:val="Style8"/>
        <w:framePr w:w="4234" w:h="228" w:hRule="exact" w:wrap="none" w:vAnchor="page" w:hAnchor="page" w:x="1560" w:y="53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</w:t>
      </w:r>
    </w:p>
    <w:p>
      <w:pPr>
        <w:pStyle w:val="Style10"/>
        <w:framePr w:w="10344" w:h="1406" w:hRule="exact" w:wrap="none" w:vAnchor="page" w:hAnchor="page" w:x="960" w:y="5598"/>
        <w:widowControl w:val="0"/>
        <w:keepNext w:val="0"/>
        <w:keepLines w:val="0"/>
        <w:shd w:val="clear" w:color="auto" w:fill="auto"/>
        <w:bidi w:val="0"/>
        <w:jc w:val="left"/>
        <w:spacing w:before="0" w:after="246"/>
        <w:ind w:left="700" w:right="5520" w:firstLine="0"/>
      </w:pPr>
      <w:r>
        <w:rPr>
          <w:rStyle w:val="CharStyle12"/>
          <w:i w:val="0"/>
          <w:iCs w:val="0"/>
        </w:rPr>
        <w:t xml:space="preserve">Objednáváme u Vis tyto dodávky služeb: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pomocné zahradnické práce dle poiadavků objednavatele</w:t>
      </w:r>
    </w:p>
    <w:p>
      <w:pPr>
        <w:pStyle w:val="Style2"/>
        <w:framePr w:w="10344" w:h="1406" w:hRule="exact" w:wrap="none" w:vAnchor="page" w:hAnchor="page" w:x="960" w:y="55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Plnění nebude v režimu přenesení datové povinnosti.</w:t>
      </w:r>
    </w:p>
    <w:p>
      <w:pPr>
        <w:pStyle w:val="Style2"/>
        <w:framePr w:wrap="none" w:vAnchor="page" w:hAnchor="page" w:x="960" w:y="78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Celková Částka: 74 349.66,- Kč včetně DPH.</w:t>
      </w:r>
    </w:p>
    <w:p>
      <w:pPr>
        <w:pStyle w:val="Style2"/>
        <w:framePr w:w="10344" w:h="585" w:hRule="exact" w:wrap="none" w:vAnchor="page" w:hAnchor="page" w:x="960" w:y="914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75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HORTUS správa zeleni, s.r.o Jednatelé</w:t>
      </w:r>
    </w:p>
    <w:p>
      <w:pPr>
        <w:pStyle w:val="Style2"/>
        <w:framePr w:w="10344" w:h="1338" w:hRule="exact" w:wrap="none" w:vAnchor="page" w:hAnchor="page" w:x="960" w:y="107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Dodavatel podpisem objednávky potvrzuje akceptaci objednávky a souhlasí se zveřejněním objednávky v registru smluv.</w:t>
      </w:r>
    </w:p>
    <w:p>
      <w:pPr>
        <w:pStyle w:val="Style2"/>
        <w:framePr w:w="10344" w:h="1338" w:hRule="exact" w:wrap="none" w:vAnchor="page" w:hAnchor="page" w:x="960" w:y="107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k přijeti této objednávky je 14 dnů od jejího vyhotoveni.</w:t>
      </w:r>
    </w:p>
    <w:p>
      <w:pPr>
        <w:pStyle w:val="Style2"/>
        <w:framePr w:w="10344" w:h="1338" w:hRule="exact" w:wrap="none" w:vAnchor="page" w:hAnchor="page" w:x="960" w:y="1078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Přijetí objednávky s jakýmkoliv dodatkem či odchylkou ve smyslu § 1740 odst. 3 zákona C. 89/2012 Sb., občanského zákoníku („NOZ") je vyloučeno.</w:t>
      </w:r>
    </w:p>
    <w:p>
      <w:pPr>
        <w:pStyle w:val="Style2"/>
        <w:framePr w:w="10344" w:h="1338" w:hRule="exact" w:wrap="none" w:vAnchor="page" w:hAnchor="page" w:x="960" w:y="1078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Přijeti objednávky pouhým dodavatelovým plněním ve smyslu § 1744 NOZ je vyloučeno.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|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4">
    <w:name w:val="Body text|2 + 9 pt"/>
    <w:semiHidden/>
    <w:unhideWhenUsed/>
    <w:basedOn w:val="CharStyle3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">
    <w:name w:val="Body text|2"/>
    <w:semiHidden/>
    <w:unhideWhenUsed/>
    <w:basedOn w:val="CharStyle3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Body text|2 + 4 pt"/>
    <w:semiHidden/>
    <w:unhideWhenUsed/>
    <w:basedOn w:val="CharStyle3"/>
    <w:rPr>
      <w:lang w:val="cs-CZ" w:eastAsia="cs-CZ" w:bidi="cs-CZ"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">
    <w:name w:val="Body text|2 + Small Caps"/>
    <w:semiHidden/>
    <w:unhideWhenUsed/>
    <w:basedOn w:val="CharStyle3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Table caption|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1">
    <w:name w:val="Body text|3_"/>
    <w:basedOn w:val="DefaultParagraphFont"/>
    <w:link w:val="Style10"/>
    <w:rPr>
      <w:b w:val="0"/>
      <w:bCs w:val="0"/>
      <w:i/>
      <w:iCs/>
      <w:u w:val="none"/>
      <w:strike w:val="0"/>
      <w:smallCaps w:val="0"/>
      <w:sz w:val="21"/>
      <w:szCs w:val="21"/>
    </w:rPr>
  </w:style>
  <w:style w:type="character" w:customStyle="1" w:styleId="CharStyle12">
    <w:name w:val="Body text|3 + 9.5 pt,Not Italic"/>
    <w:semiHidden/>
    <w:unhideWhenUsed/>
    <w:basedOn w:val="CharStyle11"/>
    <w:rPr>
      <w:lang w:val="cs-CZ" w:eastAsia="cs-CZ" w:bidi="cs-CZ"/>
      <w:i/>
      <w:i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|2"/>
    <w:basedOn w:val="Normal"/>
    <w:link w:val="CharStyle3"/>
    <w:qFormat/>
    <w:pPr>
      <w:widowControl w:val="0"/>
      <w:shd w:val="clear" w:color="auto" w:fill="FFFFFF"/>
      <w:spacing w:before="180" w:after="940" w:line="21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8">
    <w:name w:val="Table caption|1"/>
    <w:basedOn w:val="Normal"/>
    <w:link w:val="CharStyle9"/>
    <w:qFormat/>
    <w:pPr>
      <w:widowControl w:val="0"/>
      <w:shd w:val="clear" w:color="auto" w:fill="FFFFFF"/>
      <w:spacing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10">
    <w:name w:val="Body text|3"/>
    <w:basedOn w:val="Normal"/>
    <w:link w:val="CharStyle11"/>
    <w:pPr>
      <w:widowControl w:val="0"/>
      <w:shd w:val="clear" w:color="auto" w:fill="FFFFFF"/>
      <w:spacing w:before="180" w:after="180" w:line="293" w:lineRule="exact"/>
    </w:pPr>
    <w:rPr>
      <w:b w:val="0"/>
      <w:bCs w:val="0"/>
      <w:i/>
      <w:iCs/>
      <w:u w:val="none"/>
      <w:strike w:val="0"/>
      <w:smallCaps w:val="0"/>
      <w:sz w:val="21"/>
      <w:szCs w:val="2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00206BEA74C2190401095823</dc:title>
  <dc:subject/>
  <dc:creator/>
  <cp:keywords/>
</cp:coreProperties>
</file>