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77208D" w14:textId="77777777" w:rsidR="00140069" w:rsidRDefault="00140069">
      <w:pPr>
        <w:pStyle w:val="Nzev"/>
      </w:pPr>
      <w:r>
        <w:t>SMLOUVA</w:t>
      </w:r>
    </w:p>
    <w:p w14:paraId="3777208E" w14:textId="77777777" w:rsidR="00140069" w:rsidRPr="00A62732" w:rsidRDefault="00140069">
      <w:pPr>
        <w:jc w:val="center"/>
        <w:rPr>
          <w:b/>
          <w:sz w:val="24"/>
          <w:szCs w:val="24"/>
        </w:rPr>
      </w:pPr>
      <w:r w:rsidRPr="00A62732">
        <w:rPr>
          <w:b/>
          <w:sz w:val="24"/>
          <w:szCs w:val="24"/>
        </w:rPr>
        <w:t>o provedení auditu uzavřená podle zákona o auditorech</w:t>
      </w:r>
    </w:p>
    <w:p w14:paraId="3777208F" w14:textId="77777777" w:rsidR="00140069" w:rsidRPr="00A62732" w:rsidRDefault="00140069">
      <w:pPr>
        <w:jc w:val="center"/>
        <w:rPr>
          <w:b/>
          <w:sz w:val="24"/>
          <w:szCs w:val="24"/>
        </w:rPr>
      </w:pPr>
      <w:r w:rsidRPr="00A62732">
        <w:rPr>
          <w:b/>
          <w:sz w:val="24"/>
          <w:szCs w:val="24"/>
        </w:rPr>
        <w:t>a Komoře auditorů ČR č.  93/2009 Sb.</w:t>
      </w:r>
    </w:p>
    <w:p w14:paraId="37772090" w14:textId="77777777" w:rsidR="00140069" w:rsidRPr="00A62732" w:rsidRDefault="00140069">
      <w:pPr>
        <w:jc w:val="center"/>
        <w:rPr>
          <w:b/>
          <w:sz w:val="24"/>
          <w:szCs w:val="24"/>
        </w:rPr>
      </w:pPr>
    </w:p>
    <w:p w14:paraId="37772091" w14:textId="77777777" w:rsidR="00140069" w:rsidRPr="00A62732" w:rsidRDefault="00140069">
      <w:pPr>
        <w:pStyle w:val="Zkladntext"/>
        <w:rPr>
          <w:szCs w:val="24"/>
        </w:rPr>
      </w:pPr>
      <w:r w:rsidRPr="00A62732">
        <w:rPr>
          <w:szCs w:val="24"/>
        </w:rPr>
        <w:t xml:space="preserve">V návaznosti na ust. § 20 zákona o účetnictví č. 563/1991 </w:t>
      </w:r>
      <w:r w:rsidR="00187FB9" w:rsidRPr="00A62732">
        <w:rPr>
          <w:szCs w:val="24"/>
        </w:rPr>
        <w:t>Sb. a § 17</w:t>
      </w:r>
      <w:r w:rsidRPr="00A62732">
        <w:rPr>
          <w:szCs w:val="24"/>
        </w:rPr>
        <w:t xml:space="preserve"> zákona o auditorech a</w:t>
      </w:r>
      <w:r w:rsidR="00100290">
        <w:rPr>
          <w:szCs w:val="24"/>
        </w:rPr>
        <w:t> </w:t>
      </w:r>
      <w:r w:rsidRPr="00A62732">
        <w:rPr>
          <w:szCs w:val="24"/>
        </w:rPr>
        <w:t>Komoře auditorů České republiky uzavírají:</w:t>
      </w:r>
    </w:p>
    <w:p w14:paraId="37772092" w14:textId="77777777" w:rsidR="00140069" w:rsidRPr="00A62732" w:rsidRDefault="00140069">
      <w:pPr>
        <w:jc w:val="both"/>
        <w:rPr>
          <w:sz w:val="24"/>
          <w:szCs w:val="24"/>
        </w:rPr>
      </w:pPr>
    </w:p>
    <w:p w14:paraId="37772093" w14:textId="77777777" w:rsidR="006010E4" w:rsidRDefault="000C7B39">
      <w:pPr>
        <w:shd w:val="clear" w:color="auto" w:fill="FFFFFF"/>
        <w:jc w:val="both"/>
        <w:rPr>
          <w:sz w:val="24"/>
          <w:szCs w:val="24"/>
        </w:rPr>
      </w:pPr>
      <w:r w:rsidRPr="00A62732">
        <w:rPr>
          <w:b/>
          <w:sz w:val="24"/>
          <w:szCs w:val="24"/>
        </w:rPr>
        <w:t>Dopravní společnost Ústeckého kraje, příspěvková organizace</w:t>
      </w:r>
      <w:r w:rsidR="00140069" w:rsidRPr="00A62732">
        <w:rPr>
          <w:b/>
          <w:sz w:val="24"/>
          <w:szCs w:val="24"/>
        </w:rPr>
        <w:t>,</w:t>
      </w:r>
      <w:r w:rsidR="00140069" w:rsidRPr="00A62732">
        <w:rPr>
          <w:sz w:val="24"/>
          <w:szCs w:val="24"/>
        </w:rPr>
        <w:t xml:space="preserve"> </w:t>
      </w:r>
    </w:p>
    <w:p w14:paraId="37772094" w14:textId="77777777" w:rsidR="006010E4" w:rsidRDefault="00140069">
      <w:pPr>
        <w:shd w:val="clear" w:color="auto" w:fill="FFFFFF"/>
        <w:jc w:val="both"/>
        <w:rPr>
          <w:sz w:val="24"/>
          <w:szCs w:val="24"/>
        </w:rPr>
      </w:pPr>
      <w:r w:rsidRPr="00A62732">
        <w:rPr>
          <w:sz w:val="24"/>
          <w:szCs w:val="24"/>
        </w:rPr>
        <w:t xml:space="preserve">se sídlem </w:t>
      </w:r>
      <w:r w:rsidR="000C7B39" w:rsidRPr="00A62732">
        <w:rPr>
          <w:sz w:val="24"/>
          <w:szCs w:val="24"/>
        </w:rPr>
        <w:t>Ústí nad Labem-centrum</w:t>
      </w:r>
      <w:r w:rsidR="005B4B08" w:rsidRPr="00A62732">
        <w:rPr>
          <w:sz w:val="24"/>
          <w:szCs w:val="24"/>
        </w:rPr>
        <w:t>,</w:t>
      </w:r>
      <w:r w:rsidR="007F588D" w:rsidRPr="00A62732">
        <w:rPr>
          <w:sz w:val="24"/>
          <w:szCs w:val="24"/>
        </w:rPr>
        <w:t xml:space="preserve"> </w:t>
      </w:r>
      <w:r w:rsidR="000C7B39" w:rsidRPr="00A62732">
        <w:rPr>
          <w:sz w:val="24"/>
          <w:szCs w:val="24"/>
        </w:rPr>
        <w:t>Velká Hradební 3118/48</w:t>
      </w:r>
      <w:r w:rsidRPr="00A62732">
        <w:rPr>
          <w:sz w:val="24"/>
          <w:szCs w:val="24"/>
        </w:rPr>
        <w:t xml:space="preserve">, PSČ </w:t>
      </w:r>
      <w:r w:rsidR="000C7B39" w:rsidRPr="00A62732">
        <w:rPr>
          <w:sz w:val="24"/>
          <w:szCs w:val="24"/>
        </w:rPr>
        <w:t>400 01</w:t>
      </w:r>
      <w:r w:rsidR="00187FB9" w:rsidRPr="00A62732">
        <w:rPr>
          <w:sz w:val="24"/>
          <w:szCs w:val="24"/>
        </w:rPr>
        <w:t>,</w:t>
      </w:r>
      <w:r w:rsidR="007F588D" w:rsidRPr="00A62732">
        <w:rPr>
          <w:sz w:val="24"/>
          <w:szCs w:val="24"/>
        </w:rPr>
        <w:br/>
      </w:r>
      <w:r w:rsidR="00187FB9" w:rsidRPr="00A62732">
        <w:rPr>
          <w:sz w:val="24"/>
          <w:szCs w:val="24"/>
        </w:rPr>
        <w:t>IČ</w:t>
      </w:r>
      <w:r w:rsidR="006010E4">
        <w:rPr>
          <w:sz w:val="24"/>
          <w:szCs w:val="24"/>
        </w:rPr>
        <w:t>O</w:t>
      </w:r>
      <w:r w:rsidRPr="00A62732">
        <w:rPr>
          <w:sz w:val="24"/>
          <w:szCs w:val="24"/>
        </w:rPr>
        <w:t xml:space="preserve"> </w:t>
      </w:r>
      <w:r w:rsidR="000C7B39" w:rsidRPr="00A62732">
        <w:rPr>
          <w:sz w:val="24"/>
          <w:szCs w:val="24"/>
        </w:rPr>
        <w:t>062 31 292</w:t>
      </w:r>
      <w:r w:rsidRPr="00A62732">
        <w:rPr>
          <w:sz w:val="24"/>
          <w:szCs w:val="24"/>
        </w:rPr>
        <w:t xml:space="preserve"> </w:t>
      </w:r>
    </w:p>
    <w:p w14:paraId="37772095" w14:textId="293DAED0" w:rsidR="006010E4" w:rsidRDefault="00140069">
      <w:pPr>
        <w:shd w:val="clear" w:color="auto" w:fill="FFFFFF"/>
        <w:jc w:val="both"/>
        <w:rPr>
          <w:sz w:val="24"/>
          <w:szCs w:val="24"/>
        </w:rPr>
      </w:pPr>
      <w:r w:rsidRPr="00A62732">
        <w:rPr>
          <w:sz w:val="24"/>
          <w:szCs w:val="24"/>
        </w:rPr>
        <w:t>zastoupen</w:t>
      </w:r>
      <w:r w:rsidR="003D2181" w:rsidRPr="00A62732">
        <w:rPr>
          <w:sz w:val="24"/>
          <w:szCs w:val="24"/>
        </w:rPr>
        <w:t>á</w:t>
      </w:r>
      <w:r w:rsidR="007F588D" w:rsidRPr="00A62732">
        <w:rPr>
          <w:sz w:val="24"/>
          <w:szCs w:val="24"/>
        </w:rPr>
        <w:t xml:space="preserve"> </w:t>
      </w:r>
      <w:r w:rsidR="000C7B39" w:rsidRPr="00A62732">
        <w:rPr>
          <w:sz w:val="24"/>
          <w:szCs w:val="24"/>
        </w:rPr>
        <w:t xml:space="preserve">ředitelem společnosti </w:t>
      </w:r>
      <w:r w:rsidR="00846E2C" w:rsidRPr="00846E2C">
        <w:rPr>
          <w:sz w:val="24"/>
          <w:szCs w:val="24"/>
          <w:highlight w:val="black"/>
        </w:rPr>
        <w:t>XXXXXXXXXXXXXXX</w:t>
      </w:r>
      <w:r w:rsidR="007F588D" w:rsidRPr="00A62732">
        <w:rPr>
          <w:sz w:val="24"/>
          <w:szCs w:val="24"/>
        </w:rPr>
        <w:t xml:space="preserve"> </w:t>
      </w:r>
    </w:p>
    <w:p w14:paraId="37772096" w14:textId="77777777" w:rsidR="006010E4" w:rsidRPr="006010E4" w:rsidRDefault="006010E4" w:rsidP="006010E4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6010E4">
        <w:rPr>
          <w:rFonts w:ascii="Times New Roman" w:hAnsi="Times New Roman"/>
          <w:sz w:val="24"/>
          <w:szCs w:val="24"/>
        </w:rPr>
        <w:t>apsaná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0E4">
        <w:rPr>
          <w:rFonts w:ascii="Times New Roman" w:hAnsi="Times New Roman"/>
          <w:sz w:val="24"/>
          <w:szCs w:val="24"/>
        </w:rPr>
        <w:t>v obchodním rejstříku u Krajského soudu v Ústí nad Labem, spisová značka Pr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010E4">
        <w:rPr>
          <w:rFonts w:ascii="Times New Roman" w:hAnsi="Times New Roman"/>
          <w:sz w:val="24"/>
          <w:szCs w:val="24"/>
        </w:rPr>
        <w:t>vložka 1129</w:t>
      </w:r>
    </w:p>
    <w:p w14:paraId="37772097" w14:textId="77777777" w:rsidR="00140069" w:rsidRPr="00A62732" w:rsidRDefault="00140069">
      <w:pPr>
        <w:shd w:val="clear" w:color="auto" w:fill="FFFFFF"/>
        <w:jc w:val="both"/>
        <w:rPr>
          <w:sz w:val="24"/>
          <w:szCs w:val="24"/>
        </w:rPr>
      </w:pPr>
      <w:r w:rsidRPr="00A62732">
        <w:rPr>
          <w:sz w:val="24"/>
          <w:szCs w:val="24"/>
        </w:rPr>
        <w:t xml:space="preserve">(dále jen </w:t>
      </w:r>
      <w:r w:rsidRPr="00A62732">
        <w:rPr>
          <w:i/>
          <w:sz w:val="24"/>
          <w:szCs w:val="24"/>
        </w:rPr>
        <w:t>„klient</w:t>
      </w:r>
      <w:r w:rsidRPr="00A62732">
        <w:rPr>
          <w:sz w:val="24"/>
          <w:szCs w:val="24"/>
        </w:rPr>
        <w:t xml:space="preserve">“, také </w:t>
      </w:r>
      <w:r w:rsidRPr="00A62732">
        <w:rPr>
          <w:i/>
          <w:sz w:val="24"/>
          <w:szCs w:val="24"/>
        </w:rPr>
        <w:t xml:space="preserve">„účetní </w:t>
      </w:r>
      <w:r w:rsidR="00187FB9" w:rsidRPr="00A62732">
        <w:rPr>
          <w:i/>
          <w:sz w:val="24"/>
          <w:szCs w:val="24"/>
        </w:rPr>
        <w:t xml:space="preserve">jednotka“, </w:t>
      </w:r>
      <w:r w:rsidR="00187FB9" w:rsidRPr="00A62732">
        <w:rPr>
          <w:sz w:val="24"/>
          <w:szCs w:val="24"/>
        </w:rPr>
        <w:t>„objednavatel</w:t>
      </w:r>
      <w:r w:rsidRPr="00A62732">
        <w:rPr>
          <w:sz w:val="24"/>
          <w:szCs w:val="24"/>
        </w:rPr>
        <w:t>“)</w:t>
      </w:r>
    </w:p>
    <w:p w14:paraId="37772098" w14:textId="77777777" w:rsidR="00140069" w:rsidRPr="00A62732" w:rsidRDefault="00140069" w:rsidP="006010E4">
      <w:pPr>
        <w:spacing w:before="120" w:after="120"/>
        <w:jc w:val="both"/>
        <w:rPr>
          <w:sz w:val="24"/>
          <w:szCs w:val="24"/>
        </w:rPr>
      </w:pPr>
      <w:r w:rsidRPr="00A62732">
        <w:rPr>
          <w:sz w:val="24"/>
          <w:szCs w:val="24"/>
        </w:rPr>
        <w:t>a</w:t>
      </w:r>
    </w:p>
    <w:p w14:paraId="37772099" w14:textId="77777777" w:rsidR="006010E4" w:rsidRDefault="0095779F">
      <w:pPr>
        <w:shd w:val="clear" w:color="auto" w:fill="FFFFFF"/>
        <w:jc w:val="both"/>
        <w:rPr>
          <w:b/>
          <w:sz w:val="24"/>
          <w:szCs w:val="24"/>
        </w:rPr>
      </w:pPr>
      <w:r w:rsidRPr="00A62732">
        <w:rPr>
          <w:b/>
          <w:sz w:val="24"/>
          <w:szCs w:val="24"/>
        </w:rPr>
        <w:t>ACON audit s. r. o.</w:t>
      </w:r>
      <w:r w:rsidR="00140069" w:rsidRPr="00A62732">
        <w:rPr>
          <w:b/>
          <w:sz w:val="24"/>
          <w:szCs w:val="24"/>
        </w:rPr>
        <w:t xml:space="preserve">, </w:t>
      </w:r>
    </w:p>
    <w:p w14:paraId="3777209A" w14:textId="77777777" w:rsidR="006010E4" w:rsidRDefault="00140069">
      <w:pPr>
        <w:shd w:val="clear" w:color="auto" w:fill="FFFFFF"/>
        <w:jc w:val="both"/>
        <w:rPr>
          <w:sz w:val="24"/>
          <w:szCs w:val="24"/>
        </w:rPr>
      </w:pPr>
      <w:r w:rsidRPr="00A62732">
        <w:rPr>
          <w:sz w:val="24"/>
          <w:szCs w:val="24"/>
        </w:rPr>
        <w:t xml:space="preserve">auditor zapsaný v seznamu Komory auditorů České republiky pod evidenčním číslem </w:t>
      </w:r>
      <w:r w:rsidR="0095779F" w:rsidRPr="00A62732">
        <w:rPr>
          <w:sz w:val="24"/>
          <w:szCs w:val="24"/>
        </w:rPr>
        <w:t>269</w:t>
      </w:r>
    </w:p>
    <w:p w14:paraId="3777209B" w14:textId="77777777" w:rsidR="006010E4" w:rsidRDefault="00140069">
      <w:pPr>
        <w:shd w:val="clear" w:color="auto" w:fill="FFFFFF"/>
        <w:jc w:val="both"/>
        <w:rPr>
          <w:sz w:val="24"/>
          <w:szCs w:val="24"/>
        </w:rPr>
      </w:pPr>
      <w:r w:rsidRPr="00A62732">
        <w:rPr>
          <w:sz w:val="24"/>
          <w:szCs w:val="24"/>
        </w:rPr>
        <w:t xml:space="preserve">se sídlem </w:t>
      </w:r>
      <w:r w:rsidR="0095779F" w:rsidRPr="00A62732">
        <w:rPr>
          <w:sz w:val="24"/>
          <w:szCs w:val="24"/>
        </w:rPr>
        <w:t>Most</w:t>
      </w:r>
      <w:r w:rsidRPr="00A62732">
        <w:rPr>
          <w:b/>
          <w:sz w:val="24"/>
          <w:szCs w:val="24"/>
        </w:rPr>
        <w:t xml:space="preserve">, </w:t>
      </w:r>
      <w:r w:rsidR="0095779F" w:rsidRPr="00A62732">
        <w:rPr>
          <w:sz w:val="24"/>
          <w:szCs w:val="24"/>
        </w:rPr>
        <w:t>tř. Budovatelů 2830/3</w:t>
      </w:r>
      <w:r w:rsidRPr="00A62732">
        <w:rPr>
          <w:sz w:val="24"/>
          <w:szCs w:val="24"/>
        </w:rPr>
        <w:t xml:space="preserve">, </w:t>
      </w:r>
      <w:r w:rsidR="0095779F" w:rsidRPr="00A62732">
        <w:rPr>
          <w:sz w:val="24"/>
          <w:szCs w:val="24"/>
        </w:rPr>
        <w:t>PSČ 434 01</w:t>
      </w:r>
    </w:p>
    <w:p w14:paraId="3777209C" w14:textId="0B388875" w:rsidR="00F66BF8" w:rsidRDefault="00F66BF8">
      <w:pPr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>bankovní spojení</w:t>
      </w:r>
      <w:r w:rsidR="00846E2C">
        <w:rPr>
          <w:sz w:val="24"/>
          <w:szCs w:val="24"/>
        </w:rPr>
        <w:t xml:space="preserve"> </w:t>
      </w:r>
      <w:r w:rsidR="00846E2C" w:rsidRPr="00846E2C">
        <w:rPr>
          <w:sz w:val="24"/>
          <w:szCs w:val="24"/>
          <w:highlight w:val="black"/>
        </w:rPr>
        <w:t>XXXXXXX</w:t>
      </w:r>
    </w:p>
    <w:p w14:paraId="3777209D" w14:textId="77777777" w:rsidR="006010E4" w:rsidRDefault="00140069">
      <w:pPr>
        <w:shd w:val="clear" w:color="auto" w:fill="FFFFFF"/>
        <w:jc w:val="both"/>
        <w:rPr>
          <w:b/>
          <w:sz w:val="24"/>
          <w:szCs w:val="24"/>
        </w:rPr>
      </w:pPr>
      <w:r w:rsidRPr="00A62732">
        <w:rPr>
          <w:sz w:val="24"/>
          <w:szCs w:val="24"/>
        </w:rPr>
        <w:t>IČ</w:t>
      </w:r>
      <w:r w:rsidR="006010E4">
        <w:rPr>
          <w:sz w:val="24"/>
          <w:szCs w:val="24"/>
        </w:rPr>
        <w:t>O</w:t>
      </w:r>
      <w:r w:rsidRPr="00A62732">
        <w:rPr>
          <w:sz w:val="24"/>
          <w:szCs w:val="24"/>
        </w:rPr>
        <w:t xml:space="preserve"> </w:t>
      </w:r>
      <w:r w:rsidR="0095779F" w:rsidRPr="00A62732">
        <w:rPr>
          <w:color w:val="333333"/>
          <w:sz w:val="24"/>
          <w:szCs w:val="24"/>
        </w:rPr>
        <w:t>25025660</w:t>
      </w:r>
      <w:r w:rsidR="006010E4">
        <w:rPr>
          <w:b/>
          <w:sz w:val="24"/>
          <w:szCs w:val="24"/>
        </w:rPr>
        <w:t>¨</w:t>
      </w:r>
    </w:p>
    <w:p w14:paraId="3777209E" w14:textId="07352025" w:rsidR="006010E4" w:rsidRDefault="0095779F">
      <w:pPr>
        <w:shd w:val="clear" w:color="auto" w:fill="FFFFFF"/>
        <w:jc w:val="both"/>
        <w:rPr>
          <w:sz w:val="24"/>
          <w:szCs w:val="24"/>
        </w:rPr>
      </w:pPr>
      <w:r w:rsidRPr="00A62732">
        <w:rPr>
          <w:sz w:val="24"/>
          <w:szCs w:val="24"/>
        </w:rPr>
        <w:t xml:space="preserve">zastoupená jednatelkou </w:t>
      </w:r>
      <w:r w:rsidR="00846E2C" w:rsidRPr="00846E2C">
        <w:rPr>
          <w:sz w:val="24"/>
          <w:szCs w:val="24"/>
          <w:highlight w:val="black"/>
        </w:rPr>
        <w:t>XXXXXXX</w:t>
      </w:r>
      <w:r w:rsidR="00846E2C">
        <w:rPr>
          <w:sz w:val="24"/>
          <w:szCs w:val="24"/>
          <w:highlight w:val="black"/>
        </w:rPr>
        <w:t xml:space="preserve"> </w:t>
      </w:r>
      <w:r w:rsidRPr="00A62732">
        <w:rPr>
          <w:sz w:val="24"/>
          <w:szCs w:val="24"/>
        </w:rPr>
        <w:t xml:space="preserve">číslo auditorského oprávnění </w:t>
      </w:r>
      <w:r w:rsidR="00846E2C" w:rsidRPr="00846E2C">
        <w:rPr>
          <w:sz w:val="24"/>
          <w:szCs w:val="24"/>
          <w:highlight w:val="black"/>
        </w:rPr>
        <w:t>XXXXXXX</w:t>
      </w:r>
    </w:p>
    <w:p w14:paraId="3777209F" w14:textId="77777777" w:rsidR="00140069" w:rsidRPr="00A62732" w:rsidRDefault="006010E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140069" w:rsidRPr="00A62732">
        <w:rPr>
          <w:sz w:val="24"/>
          <w:szCs w:val="24"/>
        </w:rPr>
        <w:t xml:space="preserve">dále jen </w:t>
      </w:r>
      <w:r w:rsidR="00140069" w:rsidRPr="00A62732">
        <w:rPr>
          <w:i/>
          <w:sz w:val="24"/>
          <w:szCs w:val="24"/>
        </w:rPr>
        <w:t>„vykonavatel</w:t>
      </w:r>
      <w:r w:rsidR="00140069" w:rsidRPr="00A62732">
        <w:rPr>
          <w:sz w:val="24"/>
          <w:szCs w:val="24"/>
        </w:rPr>
        <w:t>“).</w:t>
      </w:r>
    </w:p>
    <w:p w14:paraId="377720A0" w14:textId="77777777" w:rsidR="00140069" w:rsidRDefault="00140069">
      <w:pPr>
        <w:jc w:val="both"/>
        <w:rPr>
          <w:b/>
          <w:sz w:val="24"/>
          <w:szCs w:val="24"/>
        </w:rPr>
      </w:pPr>
    </w:p>
    <w:p w14:paraId="377720A1" w14:textId="77777777" w:rsidR="000A6C5F" w:rsidRPr="00A62732" w:rsidRDefault="000A6C5F">
      <w:pPr>
        <w:jc w:val="both"/>
        <w:rPr>
          <w:b/>
          <w:sz w:val="24"/>
          <w:szCs w:val="24"/>
        </w:rPr>
      </w:pPr>
    </w:p>
    <w:p w14:paraId="377720A2" w14:textId="77777777" w:rsidR="00140069" w:rsidRPr="00A62732" w:rsidRDefault="00140069">
      <w:pPr>
        <w:jc w:val="center"/>
        <w:rPr>
          <w:b/>
          <w:sz w:val="24"/>
          <w:szCs w:val="24"/>
        </w:rPr>
      </w:pPr>
      <w:r w:rsidRPr="00A62732">
        <w:rPr>
          <w:b/>
          <w:sz w:val="24"/>
          <w:szCs w:val="24"/>
        </w:rPr>
        <w:t>tuto</w:t>
      </w:r>
    </w:p>
    <w:p w14:paraId="377720A3" w14:textId="77777777" w:rsidR="00140069" w:rsidRPr="00A62732" w:rsidRDefault="00140069">
      <w:pPr>
        <w:jc w:val="center"/>
        <w:rPr>
          <w:b/>
          <w:sz w:val="24"/>
          <w:szCs w:val="24"/>
        </w:rPr>
      </w:pPr>
      <w:r w:rsidRPr="00A62732">
        <w:rPr>
          <w:b/>
          <w:sz w:val="24"/>
          <w:szCs w:val="24"/>
        </w:rPr>
        <w:t>s m l o u v u</w:t>
      </w:r>
    </w:p>
    <w:p w14:paraId="377720A4" w14:textId="77777777" w:rsidR="00140069" w:rsidRPr="00A62732" w:rsidRDefault="00140069">
      <w:pPr>
        <w:shd w:val="clear" w:color="auto" w:fill="FFFFFF"/>
        <w:jc w:val="both"/>
        <w:rPr>
          <w:sz w:val="24"/>
          <w:szCs w:val="24"/>
        </w:rPr>
      </w:pPr>
      <w:r w:rsidRPr="00A62732">
        <w:rPr>
          <w:b/>
          <w:sz w:val="24"/>
          <w:szCs w:val="24"/>
        </w:rPr>
        <w:t xml:space="preserve">o provedení auditorského </w:t>
      </w:r>
      <w:r w:rsidR="00187FB9" w:rsidRPr="00A62732">
        <w:rPr>
          <w:b/>
          <w:sz w:val="24"/>
          <w:szCs w:val="24"/>
        </w:rPr>
        <w:t>ověření roční</w:t>
      </w:r>
      <w:r w:rsidRPr="00A62732">
        <w:rPr>
          <w:b/>
          <w:sz w:val="24"/>
          <w:szCs w:val="24"/>
        </w:rPr>
        <w:t xml:space="preserve"> účetní závěrky</w:t>
      </w:r>
      <w:r w:rsidR="0095779F" w:rsidRPr="00A62732">
        <w:rPr>
          <w:b/>
          <w:sz w:val="24"/>
          <w:szCs w:val="24"/>
        </w:rPr>
        <w:t xml:space="preserve"> </w:t>
      </w:r>
      <w:r w:rsidRPr="00A62732">
        <w:rPr>
          <w:b/>
          <w:sz w:val="24"/>
          <w:szCs w:val="24"/>
        </w:rPr>
        <w:t>za období roku 20</w:t>
      </w:r>
      <w:r w:rsidR="00187FB9" w:rsidRPr="00A62732">
        <w:rPr>
          <w:b/>
          <w:sz w:val="24"/>
          <w:szCs w:val="24"/>
        </w:rPr>
        <w:t>1</w:t>
      </w:r>
      <w:r w:rsidR="000C7B39" w:rsidRPr="00A62732">
        <w:rPr>
          <w:b/>
          <w:sz w:val="24"/>
          <w:szCs w:val="24"/>
        </w:rPr>
        <w:t>8</w:t>
      </w:r>
      <w:r w:rsidR="000E4B25" w:rsidRPr="00A62732">
        <w:rPr>
          <w:b/>
          <w:sz w:val="24"/>
          <w:szCs w:val="24"/>
        </w:rPr>
        <w:t xml:space="preserve"> </w:t>
      </w:r>
      <w:r w:rsidRPr="00A62732">
        <w:rPr>
          <w:sz w:val="24"/>
          <w:szCs w:val="24"/>
        </w:rPr>
        <w:t>v rozsahu stanoveném zákonem o auditorech a Komoře auditorů ČR, z.č. 93/2009 Sb.</w:t>
      </w:r>
    </w:p>
    <w:p w14:paraId="377720A5" w14:textId="77777777" w:rsidR="00140069" w:rsidRPr="00A62732" w:rsidRDefault="00140069">
      <w:pPr>
        <w:jc w:val="both"/>
        <w:rPr>
          <w:sz w:val="24"/>
          <w:szCs w:val="24"/>
        </w:rPr>
      </w:pPr>
    </w:p>
    <w:p w14:paraId="377720A6" w14:textId="77777777" w:rsidR="00140069" w:rsidRPr="00A62732" w:rsidRDefault="00140069">
      <w:pPr>
        <w:jc w:val="center"/>
        <w:rPr>
          <w:b/>
          <w:sz w:val="24"/>
          <w:szCs w:val="24"/>
        </w:rPr>
      </w:pPr>
      <w:r w:rsidRPr="00A62732">
        <w:rPr>
          <w:b/>
          <w:sz w:val="24"/>
          <w:szCs w:val="24"/>
        </w:rPr>
        <w:t>I.</w:t>
      </w:r>
    </w:p>
    <w:p w14:paraId="377720A7" w14:textId="77777777" w:rsidR="00140069" w:rsidRPr="00A62732" w:rsidRDefault="00140069">
      <w:pPr>
        <w:pStyle w:val="Nadpis1"/>
        <w:shd w:val="clear" w:color="auto" w:fill="FFFFFF"/>
        <w:rPr>
          <w:szCs w:val="24"/>
        </w:rPr>
      </w:pPr>
      <w:r w:rsidRPr="00A62732">
        <w:rPr>
          <w:szCs w:val="24"/>
        </w:rPr>
        <w:t>PŘEDMĚT SMLOUVY</w:t>
      </w:r>
    </w:p>
    <w:p w14:paraId="377720A9" w14:textId="77777777" w:rsidR="00140069" w:rsidRPr="00A62732" w:rsidRDefault="00140069" w:rsidP="008C1C7C">
      <w:pPr>
        <w:pStyle w:val="Zkladntext"/>
        <w:spacing w:before="120"/>
        <w:rPr>
          <w:szCs w:val="24"/>
        </w:rPr>
      </w:pPr>
      <w:r w:rsidRPr="00A62732">
        <w:rPr>
          <w:szCs w:val="24"/>
        </w:rPr>
        <w:t xml:space="preserve">Vykonavatel se zavazuje, že pro klienta provede zákonné auditorské </w:t>
      </w:r>
      <w:r w:rsidR="00C24D8F" w:rsidRPr="00A62732">
        <w:rPr>
          <w:szCs w:val="24"/>
        </w:rPr>
        <w:t xml:space="preserve">ověření účetní závěrky </w:t>
      </w:r>
      <w:r w:rsidR="00187FB9" w:rsidRPr="00A62732">
        <w:rPr>
          <w:szCs w:val="24"/>
        </w:rPr>
        <w:t>za</w:t>
      </w:r>
      <w:r w:rsidRPr="00A62732">
        <w:rPr>
          <w:szCs w:val="24"/>
        </w:rPr>
        <w:t xml:space="preserve"> rok 20</w:t>
      </w:r>
      <w:r w:rsidR="00187FB9" w:rsidRPr="00A62732">
        <w:rPr>
          <w:szCs w:val="24"/>
        </w:rPr>
        <w:t>1</w:t>
      </w:r>
      <w:r w:rsidR="000C7B39" w:rsidRPr="00A62732">
        <w:rPr>
          <w:szCs w:val="24"/>
        </w:rPr>
        <w:t>8</w:t>
      </w:r>
      <w:r w:rsidR="005B4B08" w:rsidRPr="00A62732">
        <w:rPr>
          <w:szCs w:val="24"/>
        </w:rPr>
        <w:t xml:space="preserve"> sestavené podle českých účetních předpisů</w:t>
      </w:r>
      <w:r w:rsidRPr="00A62732">
        <w:rPr>
          <w:szCs w:val="24"/>
        </w:rPr>
        <w:t xml:space="preserve"> dle zák. č. 93/2009 Sb. a</w:t>
      </w:r>
      <w:r w:rsidR="006010E4">
        <w:rPr>
          <w:szCs w:val="24"/>
        </w:rPr>
        <w:t> </w:t>
      </w:r>
      <w:r w:rsidRPr="00A62732">
        <w:rPr>
          <w:szCs w:val="24"/>
        </w:rPr>
        <w:t xml:space="preserve">Mezinárodních auditorských standardů a souvisejících aplikačních doložek Komory auditorů České republiky. Klient se </w:t>
      </w:r>
      <w:r w:rsidR="00187FB9" w:rsidRPr="00A62732">
        <w:rPr>
          <w:szCs w:val="24"/>
        </w:rPr>
        <w:t>zavazuje po</w:t>
      </w:r>
      <w:r w:rsidRPr="00A62732">
        <w:rPr>
          <w:szCs w:val="24"/>
        </w:rPr>
        <w:t xml:space="preserve"> zpracování roční účetní závěrky</w:t>
      </w:r>
      <w:r w:rsidR="001A3B7C" w:rsidRPr="00A62732">
        <w:rPr>
          <w:szCs w:val="24"/>
        </w:rPr>
        <w:t xml:space="preserve"> a výroční zprávy</w:t>
      </w:r>
      <w:r w:rsidR="00BA47CE" w:rsidRPr="00A62732">
        <w:rPr>
          <w:szCs w:val="24"/>
        </w:rPr>
        <w:t xml:space="preserve"> </w:t>
      </w:r>
      <w:r w:rsidRPr="00A62732">
        <w:rPr>
          <w:szCs w:val="24"/>
        </w:rPr>
        <w:t>za rok 20</w:t>
      </w:r>
      <w:r w:rsidR="00187FB9" w:rsidRPr="00A62732">
        <w:rPr>
          <w:szCs w:val="24"/>
        </w:rPr>
        <w:t>1</w:t>
      </w:r>
      <w:r w:rsidR="000C7B39" w:rsidRPr="00A62732">
        <w:rPr>
          <w:szCs w:val="24"/>
        </w:rPr>
        <w:t>8</w:t>
      </w:r>
      <w:r w:rsidRPr="00A62732">
        <w:rPr>
          <w:szCs w:val="24"/>
        </w:rPr>
        <w:t xml:space="preserve"> poskytnout vykonavateli veškeré informace, především účetní doklady, hlavní knihu, deník, knihy pomocné evidence a další ekonomické podklady ovlivňující údaje uvedené v závěrce ke dni </w:t>
      </w:r>
      <w:r w:rsidR="00187FB9" w:rsidRPr="00A62732">
        <w:rPr>
          <w:szCs w:val="24"/>
        </w:rPr>
        <w:t>31. 12. 201</w:t>
      </w:r>
      <w:r w:rsidR="000C7B39" w:rsidRPr="00A62732">
        <w:rPr>
          <w:szCs w:val="24"/>
        </w:rPr>
        <w:t>8</w:t>
      </w:r>
      <w:r w:rsidRPr="00A62732">
        <w:rPr>
          <w:szCs w:val="24"/>
        </w:rPr>
        <w:t xml:space="preserve"> a jejích přílohách, včetně přiznání k dani z příjm</w:t>
      </w:r>
      <w:r w:rsidR="00BA47CE" w:rsidRPr="00A62732">
        <w:rPr>
          <w:szCs w:val="24"/>
        </w:rPr>
        <w:t>ů</w:t>
      </w:r>
      <w:r w:rsidRPr="00A62732">
        <w:rPr>
          <w:szCs w:val="24"/>
        </w:rPr>
        <w:t xml:space="preserve"> právnických osob </w:t>
      </w:r>
      <w:r w:rsidR="001A3B7C" w:rsidRPr="00A62732">
        <w:rPr>
          <w:szCs w:val="24"/>
        </w:rPr>
        <w:t xml:space="preserve">a výroční zprávy </w:t>
      </w:r>
      <w:r w:rsidRPr="00A62732">
        <w:rPr>
          <w:szCs w:val="24"/>
        </w:rPr>
        <w:t>za auditované období. Současně umožní přístup k informacím pro ověření časového rozlišení 20</w:t>
      </w:r>
      <w:r w:rsidR="00187FB9" w:rsidRPr="00A62732">
        <w:rPr>
          <w:szCs w:val="24"/>
        </w:rPr>
        <w:t>1</w:t>
      </w:r>
      <w:r w:rsidR="000C7B39" w:rsidRPr="00A62732">
        <w:rPr>
          <w:szCs w:val="24"/>
        </w:rPr>
        <w:t>8</w:t>
      </w:r>
      <w:r w:rsidRPr="00A62732">
        <w:rPr>
          <w:szCs w:val="24"/>
        </w:rPr>
        <w:t>/201</w:t>
      </w:r>
      <w:r w:rsidR="000C7B39" w:rsidRPr="00A62732">
        <w:rPr>
          <w:szCs w:val="24"/>
        </w:rPr>
        <w:t>9</w:t>
      </w:r>
      <w:r w:rsidRPr="00A62732">
        <w:rPr>
          <w:szCs w:val="24"/>
        </w:rPr>
        <w:t xml:space="preserve"> a úplnosti převáděných dat a</w:t>
      </w:r>
      <w:r w:rsidR="006010E4">
        <w:rPr>
          <w:szCs w:val="24"/>
        </w:rPr>
        <w:t> </w:t>
      </w:r>
      <w:r w:rsidRPr="00A62732">
        <w:rPr>
          <w:szCs w:val="24"/>
        </w:rPr>
        <w:t>informací.</w:t>
      </w:r>
    </w:p>
    <w:p w14:paraId="377720AA" w14:textId="77777777" w:rsidR="00140069" w:rsidRPr="00A62732" w:rsidRDefault="00140069">
      <w:pPr>
        <w:jc w:val="both"/>
        <w:rPr>
          <w:sz w:val="24"/>
          <w:szCs w:val="24"/>
        </w:rPr>
      </w:pPr>
    </w:p>
    <w:p w14:paraId="377720AB" w14:textId="77777777" w:rsidR="00140069" w:rsidRPr="00A62732" w:rsidRDefault="00140069">
      <w:pPr>
        <w:ind w:left="360"/>
        <w:jc w:val="center"/>
        <w:rPr>
          <w:b/>
          <w:sz w:val="24"/>
          <w:szCs w:val="24"/>
        </w:rPr>
      </w:pPr>
      <w:r w:rsidRPr="00A62732">
        <w:rPr>
          <w:b/>
          <w:sz w:val="24"/>
          <w:szCs w:val="24"/>
        </w:rPr>
        <w:t>II.</w:t>
      </w:r>
    </w:p>
    <w:p w14:paraId="377720AC" w14:textId="77777777" w:rsidR="00140069" w:rsidRPr="00A62732" w:rsidRDefault="00140069">
      <w:pPr>
        <w:pStyle w:val="Nadpis2"/>
        <w:shd w:val="clear" w:color="auto" w:fill="FFFFFF"/>
        <w:rPr>
          <w:szCs w:val="24"/>
        </w:rPr>
      </w:pPr>
      <w:r w:rsidRPr="00A62732">
        <w:rPr>
          <w:szCs w:val="24"/>
        </w:rPr>
        <w:t>DOBA PLNĚNÍ</w:t>
      </w:r>
    </w:p>
    <w:p w14:paraId="38444E49" w14:textId="1B4FF511" w:rsidR="008C1C7C" w:rsidRDefault="00140069" w:rsidP="008C1C7C">
      <w:pPr>
        <w:pStyle w:val="Zkladntext21"/>
        <w:spacing w:before="120"/>
        <w:jc w:val="both"/>
        <w:rPr>
          <w:szCs w:val="24"/>
        </w:rPr>
      </w:pPr>
      <w:r w:rsidRPr="00A62732">
        <w:rPr>
          <w:szCs w:val="24"/>
        </w:rPr>
        <w:t xml:space="preserve">Smluvní strany se zavazují plnit předmět smlouvy podle </w:t>
      </w:r>
      <w:r w:rsidR="001A3B7C" w:rsidRPr="00A62732">
        <w:rPr>
          <w:szCs w:val="24"/>
        </w:rPr>
        <w:t>vzájemných možností</w:t>
      </w:r>
      <w:r w:rsidRPr="00A62732">
        <w:rPr>
          <w:szCs w:val="24"/>
        </w:rPr>
        <w:t xml:space="preserve"> s předáním závěrečné auditorské zprávy závěrečným ověřením po zpracování účetní závěrky ve lhůtě </w:t>
      </w:r>
      <w:r w:rsidR="00187FB9" w:rsidRPr="00A62732">
        <w:rPr>
          <w:szCs w:val="24"/>
        </w:rPr>
        <w:t>do</w:t>
      </w:r>
      <w:r w:rsidR="006010E4">
        <w:rPr>
          <w:szCs w:val="24"/>
        </w:rPr>
        <w:t> </w:t>
      </w:r>
      <w:r w:rsidR="00C24D8F" w:rsidRPr="00A62732">
        <w:rPr>
          <w:szCs w:val="24"/>
        </w:rPr>
        <w:t>31</w:t>
      </w:r>
      <w:r w:rsidRPr="00A62732">
        <w:rPr>
          <w:szCs w:val="24"/>
        </w:rPr>
        <w:t>.</w:t>
      </w:r>
      <w:r w:rsidR="00C24D8F" w:rsidRPr="00A62732">
        <w:rPr>
          <w:szCs w:val="24"/>
        </w:rPr>
        <w:t xml:space="preserve"> </w:t>
      </w:r>
      <w:r w:rsidR="001A3B7C" w:rsidRPr="00A62732">
        <w:rPr>
          <w:szCs w:val="24"/>
        </w:rPr>
        <w:t>3</w:t>
      </w:r>
      <w:r w:rsidR="00BA47CE" w:rsidRPr="00A62732">
        <w:rPr>
          <w:szCs w:val="24"/>
        </w:rPr>
        <w:t>.</w:t>
      </w:r>
      <w:r w:rsidR="00187FB9" w:rsidRPr="00A62732">
        <w:rPr>
          <w:szCs w:val="24"/>
        </w:rPr>
        <w:t xml:space="preserve"> 201</w:t>
      </w:r>
      <w:r w:rsidR="00964818" w:rsidRPr="00A62732">
        <w:rPr>
          <w:szCs w:val="24"/>
        </w:rPr>
        <w:t>9</w:t>
      </w:r>
      <w:r w:rsidR="00E95E1F">
        <w:rPr>
          <w:szCs w:val="24"/>
        </w:rPr>
        <w:t xml:space="preserve">, </w:t>
      </w:r>
      <w:r w:rsidR="00E95E1F" w:rsidRPr="00F66BF8">
        <w:rPr>
          <w:szCs w:val="24"/>
        </w:rPr>
        <w:t>nejdříve však do 15 dnů od doručení posledních podkladů.</w:t>
      </w:r>
    </w:p>
    <w:p w14:paraId="65794824" w14:textId="77777777" w:rsidR="008C1C7C" w:rsidRDefault="008C1C7C">
      <w:pPr>
        <w:suppressAutoHyphens w:val="0"/>
        <w:rPr>
          <w:sz w:val="24"/>
          <w:szCs w:val="24"/>
        </w:rPr>
      </w:pPr>
      <w:r>
        <w:rPr>
          <w:szCs w:val="24"/>
        </w:rPr>
        <w:br w:type="page"/>
      </w:r>
    </w:p>
    <w:p w14:paraId="377720B0" w14:textId="77777777" w:rsidR="00140069" w:rsidRPr="00A62732" w:rsidRDefault="00140069">
      <w:pPr>
        <w:pStyle w:val="Zkladntext21"/>
        <w:jc w:val="center"/>
        <w:rPr>
          <w:b/>
          <w:szCs w:val="24"/>
        </w:rPr>
      </w:pPr>
      <w:r w:rsidRPr="00A62732">
        <w:rPr>
          <w:b/>
          <w:szCs w:val="24"/>
        </w:rPr>
        <w:lastRenderedPageBreak/>
        <w:t>III.</w:t>
      </w:r>
    </w:p>
    <w:p w14:paraId="377720B1" w14:textId="77777777" w:rsidR="00140069" w:rsidRPr="00A62732" w:rsidRDefault="00140069">
      <w:pPr>
        <w:pStyle w:val="Zkladntext21"/>
        <w:shd w:val="clear" w:color="auto" w:fill="FFFFFF"/>
        <w:jc w:val="center"/>
        <w:rPr>
          <w:b/>
          <w:szCs w:val="24"/>
          <w:u w:val="single"/>
        </w:rPr>
      </w:pPr>
      <w:r w:rsidRPr="00A62732">
        <w:rPr>
          <w:b/>
          <w:szCs w:val="24"/>
          <w:u w:val="single"/>
        </w:rPr>
        <w:t>ODMĚNA ZA PROVEDENÍ PRÁCE</w:t>
      </w:r>
    </w:p>
    <w:p w14:paraId="78842E30" w14:textId="77777777" w:rsidR="002E0440" w:rsidRDefault="00140069" w:rsidP="008C1C7C">
      <w:pPr>
        <w:pStyle w:val="Zkladntext21"/>
        <w:spacing w:before="120"/>
        <w:jc w:val="both"/>
        <w:rPr>
          <w:szCs w:val="24"/>
        </w:rPr>
      </w:pPr>
      <w:r w:rsidRPr="00A62732">
        <w:rPr>
          <w:szCs w:val="24"/>
        </w:rPr>
        <w:t xml:space="preserve">Za tuto činnost bude klientem vykonavateli </w:t>
      </w:r>
      <w:r w:rsidR="00F66BF8">
        <w:rPr>
          <w:szCs w:val="24"/>
        </w:rPr>
        <w:t xml:space="preserve">na základě vystavené faktury s náležitostmi daňového dokladu vyplacena odměna </w:t>
      </w:r>
      <w:r w:rsidR="00C24D8F" w:rsidRPr="00A62732">
        <w:rPr>
          <w:szCs w:val="24"/>
        </w:rPr>
        <w:t>5</w:t>
      </w:r>
      <w:r w:rsidR="00BA47CE" w:rsidRPr="00A62732">
        <w:rPr>
          <w:szCs w:val="24"/>
        </w:rPr>
        <w:t>0</w:t>
      </w:r>
      <w:r w:rsidRPr="00A62732">
        <w:rPr>
          <w:szCs w:val="24"/>
        </w:rPr>
        <w:t>.000,</w:t>
      </w:r>
      <w:r w:rsidR="00BA47CE" w:rsidRPr="00A62732">
        <w:rPr>
          <w:szCs w:val="24"/>
        </w:rPr>
        <w:t>- Kč</w:t>
      </w:r>
      <w:r w:rsidR="00C24D8F" w:rsidRPr="00A62732">
        <w:rPr>
          <w:szCs w:val="24"/>
        </w:rPr>
        <w:t xml:space="preserve"> </w:t>
      </w:r>
      <w:r w:rsidR="00F66BF8">
        <w:rPr>
          <w:szCs w:val="24"/>
        </w:rPr>
        <w:t xml:space="preserve">+ DPH. </w:t>
      </w:r>
    </w:p>
    <w:p w14:paraId="377720B3" w14:textId="360AB734" w:rsidR="00140069" w:rsidRDefault="00F66BF8" w:rsidP="002E0440">
      <w:pPr>
        <w:pStyle w:val="Zkladntext21"/>
        <w:spacing w:before="120"/>
        <w:jc w:val="both"/>
        <w:rPr>
          <w:szCs w:val="24"/>
        </w:rPr>
      </w:pPr>
      <w:r>
        <w:rPr>
          <w:szCs w:val="24"/>
        </w:rPr>
        <w:t>Faktura bud vystavena po předání auditorské zprávy a bude splatná do 14 od doručení. Za</w:t>
      </w:r>
      <w:r w:rsidR="002E0440">
        <w:rPr>
          <w:szCs w:val="24"/>
        </w:rPr>
        <w:t> </w:t>
      </w:r>
      <w:r>
        <w:rPr>
          <w:szCs w:val="24"/>
        </w:rPr>
        <w:t>datum doručení se považuje den,</w:t>
      </w:r>
      <w:r w:rsidR="00FC623A">
        <w:rPr>
          <w:szCs w:val="24"/>
        </w:rPr>
        <w:t xml:space="preserve"> </w:t>
      </w:r>
      <w:r>
        <w:rPr>
          <w:szCs w:val="24"/>
        </w:rPr>
        <w:t>kdy bude doručen daňový doklad se všemi náležitostmi podle aktuální právní úpravy. Výslovně se sjednává, že za úhradu se považuje i případná přímá úhrada DPH správci daně v případ</w:t>
      </w:r>
      <w:r w:rsidR="00FC623A">
        <w:rPr>
          <w:szCs w:val="24"/>
        </w:rPr>
        <w:t>ě</w:t>
      </w:r>
      <w:r>
        <w:rPr>
          <w:szCs w:val="24"/>
        </w:rPr>
        <w:t>, že by k tomu byl zákonný důvod.</w:t>
      </w:r>
    </w:p>
    <w:p w14:paraId="377720B4" w14:textId="77777777" w:rsidR="00F66BF8" w:rsidRPr="00A62732" w:rsidRDefault="00F66BF8" w:rsidP="00F66BF8">
      <w:pPr>
        <w:pStyle w:val="Zkladntext21"/>
        <w:rPr>
          <w:szCs w:val="24"/>
        </w:rPr>
      </w:pPr>
    </w:p>
    <w:p w14:paraId="377720B6" w14:textId="77777777" w:rsidR="00140069" w:rsidRPr="00A62732" w:rsidRDefault="00140069">
      <w:pPr>
        <w:jc w:val="center"/>
        <w:rPr>
          <w:b/>
          <w:sz w:val="24"/>
          <w:szCs w:val="24"/>
        </w:rPr>
      </w:pPr>
      <w:r w:rsidRPr="00A62732">
        <w:rPr>
          <w:b/>
          <w:sz w:val="24"/>
          <w:szCs w:val="24"/>
        </w:rPr>
        <w:t>IV.</w:t>
      </w:r>
    </w:p>
    <w:p w14:paraId="377720B7" w14:textId="77777777" w:rsidR="00140069" w:rsidRPr="00A62732" w:rsidRDefault="00140069">
      <w:pPr>
        <w:pStyle w:val="Nadpis1"/>
        <w:shd w:val="clear" w:color="auto" w:fill="FFFFFF"/>
        <w:rPr>
          <w:szCs w:val="24"/>
        </w:rPr>
      </w:pPr>
      <w:r w:rsidRPr="00A62732">
        <w:rPr>
          <w:szCs w:val="24"/>
        </w:rPr>
        <w:t>ZP</w:t>
      </w:r>
      <w:r w:rsidRPr="00A62732">
        <w:rPr>
          <w:caps/>
          <w:szCs w:val="24"/>
        </w:rPr>
        <w:t>ů</w:t>
      </w:r>
      <w:r w:rsidRPr="00A62732">
        <w:rPr>
          <w:szCs w:val="24"/>
        </w:rPr>
        <w:t>SOB PROVEDENÍ PRÁCE</w:t>
      </w:r>
    </w:p>
    <w:p w14:paraId="377720B9" w14:textId="77777777" w:rsidR="00140069" w:rsidRPr="00A62732" w:rsidRDefault="00140069" w:rsidP="008C1C7C">
      <w:pPr>
        <w:pStyle w:val="Zkladntext"/>
        <w:spacing w:before="120"/>
        <w:rPr>
          <w:szCs w:val="24"/>
        </w:rPr>
      </w:pPr>
      <w:r w:rsidRPr="00A62732">
        <w:rPr>
          <w:szCs w:val="24"/>
        </w:rPr>
        <w:t>Práce budou provedeny podle Mezinárodních auditorských standardů a souvisejících aplikačních doložek Komory auditorů České republiky. Tyto standardy požadují plánovat a</w:t>
      </w:r>
      <w:r w:rsidR="000A6C5F">
        <w:rPr>
          <w:szCs w:val="24"/>
        </w:rPr>
        <w:t> </w:t>
      </w:r>
      <w:r w:rsidRPr="00A62732">
        <w:rPr>
          <w:szCs w:val="24"/>
        </w:rPr>
        <w:t>provést audit tak, aby auditor vykonavatele získal oprávněné přesvědčení, že účetní závěrka neobsahuje žádné závažné chyby. Při výkonu auditu bude vykonavatel dodržovat etické podmínky vyplývající ze zákona o auditorech a Komoře auditorů ČR a z Etického řádu, vydaného Komorou auditorů ČR.</w:t>
      </w:r>
    </w:p>
    <w:p w14:paraId="377720BA" w14:textId="77777777" w:rsidR="00140069" w:rsidRPr="00A62732" w:rsidRDefault="00140069" w:rsidP="000A6C5F">
      <w:pPr>
        <w:spacing w:before="120"/>
        <w:jc w:val="both"/>
        <w:rPr>
          <w:sz w:val="24"/>
          <w:szCs w:val="24"/>
        </w:rPr>
      </w:pPr>
      <w:r w:rsidRPr="00A62732">
        <w:rPr>
          <w:sz w:val="24"/>
          <w:szCs w:val="24"/>
        </w:rPr>
        <w:t>Předmětem statutárního (zákonného) auditu je</w:t>
      </w:r>
    </w:p>
    <w:p w14:paraId="377720BB" w14:textId="77777777" w:rsidR="00140069" w:rsidRPr="00A62732" w:rsidRDefault="00140069" w:rsidP="000A6C5F">
      <w:pPr>
        <w:numPr>
          <w:ilvl w:val="0"/>
          <w:numId w:val="1"/>
        </w:numPr>
        <w:tabs>
          <w:tab w:val="clear" w:pos="360"/>
          <w:tab w:val="left" w:pos="709"/>
        </w:tabs>
        <w:ind w:left="709" w:hanging="425"/>
        <w:jc w:val="both"/>
        <w:rPr>
          <w:sz w:val="24"/>
          <w:szCs w:val="24"/>
        </w:rPr>
      </w:pPr>
      <w:r w:rsidRPr="00A62732">
        <w:rPr>
          <w:sz w:val="24"/>
          <w:szCs w:val="24"/>
        </w:rPr>
        <w:t>ověřit, zda údaje v účetní závěrce věrně zobrazují stav majetku a závazků, finanční situaci a výsledek hospodaření</w:t>
      </w:r>
    </w:p>
    <w:p w14:paraId="377720BC" w14:textId="77777777" w:rsidR="00140069" w:rsidRPr="00A62732" w:rsidRDefault="00140069" w:rsidP="000A6C5F">
      <w:pPr>
        <w:numPr>
          <w:ilvl w:val="0"/>
          <w:numId w:val="1"/>
        </w:numPr>
        <w:tabs>
          <w:tab w:val="clear" w:pos="360"/>
          <w:tab w:val="left" w:pos="709"/>
        </w:tabs>
        <w:ind w:left="709" w:hanging="425"/>
        <w:jc w:val="both"/>
        <w:rPr>
          <w:sz w:val="24"/>
          <w:szCs w:val="24"/>
        </w:rPr>
      </w:pPr>
      <w:r w:rsidRPr="00A62732">
        <w:rPr>
          <w:sz w:val="24"/>
          <w:szCs w:val="24"/>
        </w:rPr>
        <w:t>zda účetnictví je vedeno úplně, průkazným způsobem a správně.</w:t>
      </w:r>
    </w:p>
    <w:p w14:paraId="377720BD" w14:textId="77777777" w:rsidR="00140069" w:rsidRPr="00A62732" w:rsidRDefault="00140069" w:rsidP="000A6C5F">
      <w:pPr>
        <w:spacing w:before="120"/>
        <w:jc w:val="both"/>
        <w:rPr>
          <w:sz w:val="24"/>
          <w:szCs w:val="24"/>
        </w:rPr>
      </w:pPr>
      <w:r w:rsidRPr="00A62732">
        <w:rPr>
          <w:sz w:val="24"/>
          <w:szCs w:val="24"/>
        </w:rPr>
        <w:t>Cílem auditu účetní závěrky, zpracované dle závazné metodiky, je umožnit auditorovi vykonavatele vyjádřit názor na tuto závěrku.</w:t>
      </w:r>
    </w:p>
    <w:p w14:paraId="377720BE" w14:textId="77777777" w:rsidR="00140069" w:rsidRPr="00A62732" w:rsidRDefault="00140069" w:rsidP="00AE1307">
      <w:pPr>
        <w:spacing w:before="120"/>
        <w:jc w:val="both"/>
        <w:rPr>
          <w:sz w:val="24"/>
          <w:szCs w:val="24"/>
        </w:rPr>
      </w:pPr>
      <w:r w:rsidRPr="00A62732">
        <w:rPr>
          <w:sz w:val="24"/>
          <w:szCs w:val="24"/>
        </w:rPr>
        <w:t>Výrok auditora napomáhá důvěryhodnosti účetní závěrky.</w:t>
      </w:r>
    </w:p>
    <w:p w14:paraId="377720BF" w14:textId="77777777" w:rsidR="00140069" w:rsidRPr="00A62732" w:rsidRDefault="00140069" w:rsidP="00AE1307">
      <w:pPr>
        <w:spacing w:before="120"/>
        <w:jc w:val="both"/>
        <w:rPr>
          <w:sz w:val="24"/>
          <w:szCs w:val="24"/>
        </w:rPr>
      </w:pPr>
      <w:r w:rsidRPr="00A62732">
        <w:rPr>
          <w:sz w:val="24"/>
          <w:szCs w:val="24"/>
        </w:rPr>
        <w:t xml:space="preserve">Za vedení účetnictví, za jeho úplnost, průkaznost a správnost odpovídá </w:t>
      </w:r>
      <w:r w:rsidR="009E198B" w:rsidRPr="00A62732">
        <w:rPr>
          <w:sz w:val="24"/>
          <w:szCs w:val="24"/>
        </w:rPr>
        <w:t xml:space="preserve">ve znění </w:t>
      </w:r>
      <w:r w:rsidRPr="00A62732">
        <w:rPr>
          <w:sz w:val="24"/>
          <w:szCs w:val="24"/>
        </w:rPr>
        <w:t>(zákona o</w:t>
      </w:r>
      <w:r w:rsidR="000A6C5F">
        <w:rPr>
          <w:sz w:val="24"/>
          <w:szCs w:val="24"/>
        </w:rPr>
        <w:t> </w:t>
      </w:r>
      <w:r w:rsidRPr="00A62732">
        <w:rPr>
          <w:sz w:val="24"/>
          <w:szCs w:val="24"/>
        </w:rPr>
        <w:t>účetnictví, resp. jiných předpisů) statutární orgán účetní jednotky. Povinností auditora je na</w:t>
      </w:r>
      <w:r w:rsidR="000A6C5F">
        <w:rPr>
          <w:sz w:val="24"/>
          <w:szCs w:val="24"/>
        </w:rPr>
        <w:t> </w:t>
      </w:r>
      <w:r w:rsidRPr="00A62732">
        <w:rPr>
          <w:sz w:val="24"/>
          <w:szCs w:val="24"/>
        </w:rPr>
        <w:t xml:space="preserve">základě provedeného auditu zpracovat zprávu a vyjádřit názor na účetní závěrku. Auditor </w:t>
      </w:r>
      <w:r w:rsidR="00187FB9" w:rsidRPr="00A62732">
        <w:rPr>
          <w:sz w:val="24"/>
          <w:szCs w:val="24"/>
        </w:rPr>
        <w:t>ověřuje informace</w:t>
      </w:r>
      <w:r w:rsidRPr="00A62732">
        <w:rPr>
          <w:sz w:val="24"/>
          <w:szCs w:val="24"/>
        </w:rPr>
        <w:t xml:space="preserve"> prokazující údaje uvedené v účetní závěrce. Ověření se provádí výběrovým způsobem a podle zásady významnosti vykazovaných skutečností. Auditor posuzuje také významné odhady a rozhodnutí vedení účetní jednotky, které se promítají do účetní závěrky. Povinností auditora je postupovat v souladu s auditorskými směrnicemi tak, aby získal všechny informace, které jsou podle jeho nejlepšího vědomí nezbytné pro ověření účetní závěrky a poskytují přiměřenou záruku, že účetní závěrka neobsahuj</w:t>
      </w:r>
      <w:r w:rsidR="00D443A0" w:rsidRPr="00A62732">
        <w:rPr>
          <w:sz w:val="24"/>
          <w:szCs w:val="24"/>
        </w:rPr>
        <w:t>e</w:t>
      </w:r>
      <w:r w:rsidRPr="00A62732">
        <w:rPr>
          <w:sz w:val="24"/>
          <w:szCs w:val="24"/>
        </w:rPr>
        <w:t xml:space="preserve"> významné nesprávnosti, ať již byly způsobeny omylem, podvodem nebo jinou příčinou.  Obsahem auditu je zkoumání provedené na </w:t>
      </w:r>
      <w:r w:rsidR="00187FB9" w:rsidRPr="00A62732">
        <w:rPr>
          <w:sz w:val="24"/>
          <w:szCs w:val="24"/>
        </w:rPr>
        <w:t>základě kontrol</w:t>
      </w:r>
      <w:r w:rsidRPr="00A62732">
        <w:rPr>
          <w:sz w:val="24"/>
          <w:szCs w:val="24"/>
        </w:rPr>
        <w:t xml:space="preserve"> dokumentů, které ověřují údaje a informace, zveřejněné v účetní závěrce.</w:t>
      </w:r>
    </w:p>
    <w:p w14:paraId="377720C0" w14:textId="77777777" w:rsidR="00140069" w:rsidRPr="00A62732" w:rsidRDefault="00140069" w:rsidP="000A6C5F">
      <w:pPr>
        <w:spacing w:before="120"/>
        <w:jc w:val="both"/>
        <w:rPr>
          <w:sz w:val="24"/>
          <w:szCs w:val="24"/>
        </w:rPr>
      </w:pPr>
      <w:r w:rsidRPr="00A62732">
        <w:rPr>
          <w:sz w:val="24"/>
          <w:szCs w:val="24"/>
        </w:rPr>
        <w:t>Audit obsahuje rovněž zhodnocení používaných účetních zásad. Vzhledem k výběrovému způsobu ověřování obsahuje zakázka riziko, že nedojde k odhalení závažných chyb, podvodů nebo nezákonných aktů, pokud existují, a že některé nesrov</w:t>
      </w:r>
      <w:r w:rsidR="00E44EA5" w:rsidRPr="00A62732">
        <w:rPr>
          <w:sz w:val="24"/>
          <w:szCs w:val="24"/>
        </w:rPr>
        <w:t>nalosti mohou zůstat neodhaleny (vzhledem k výběrovému způsobu ověřování).</w:t>
      </w:r>
      <w:r w:rsidRPr="00A62732">
        <w:rPr>
          <w:sz w:val="24"/>
          <w:szCs w:val="24"/>
        </w:rPr>
        <w:t xml:space="preserve"> Ověření bude provedeno výběrovým způsobem při respektování významnosti vykazovaných skutečností.</w:t>
      </w:r>
    </w:p>
    <w:p w14:paraId="763D424E" w14:textId="77777777" w:rsidR="008C1C7C" w:rsidRDefault="00187FB9" w:rsidP="000A6C5F">
      <w:pPr>
        <w:spacing w:before="120"/>
        <w:jc w:val="both"/>
        <w:rPr>
          <w:sz w:val="24"/>
          <w:szCs w:val="24"/>
        </w:rPr>
      </w:pPr>
      <w:r w:rsidRPr="00A62732">
        <w:rPr>
          <w:sz w:val="24"/>
          <w:szCs w:val="24"/>
        </w:rPr>
        <w:t>Objednavatel se</w:t>
      </w:r>
      <w:r w:rsidR="00140069" w:rsidRPr="00A62732">
        <w:rPr>
          <w:sz w:val="24"/>
          <w:szCs w:val="24"/>
        </w:rPr>
        <w:t xml:space="preserve"> zavazuje umožnit auditorovi v rámci testů spolehlivosti dotazovat se třetích osob a současně s tímto </w:t>
      </w:r>
      <w:r w:rsidRPr="00A62732">
        <w:rPr>
          <w:sz w:val="24"/>
          <w:szCs w:val="24"/>
        </w:rPr>
        <w:t>zplnomocňuje auditora</w:t>
      </w:r>
      <w:r w:rsidR="00140069" w:rsidRPr="00A62732">
        <w:rPr>
          <w:sz w:val="24"/>
          <w:szCs w:val="24"/>
        </w:rPr>
        <w:t xml:space="preserve"> k vyžadování písemných informací od</w:t>
      </w:r>
      <w:r w:rsidR="000A6C5F">
        <w:rPr>
          <w:sz w:val="24"/>
          <w:szCs w:val="24"/>
        </w:rPr>
        <w:t> </w:t>
      </w:r>
      <w:r w:rsidR="00140069" w:rsidRPr="00A62732">
        <w:rPr>
          <w:sz w:val="24"/>
          <w:szCs w:val="24"/>
        </w:rPr>
        <w:t>obchodních partnerů, bank aj. institucí.</w:t>
      </w:r>
    </w:p>
    <w:p w14:paraId="377720C2" w14:textId="7303DCDF" w:rsidR="00140069" w:rsidRPr="00A62732" w:rsidRDefault="00140069" w:rsidP="000A6C5F">
      <w:pPr>
        <w:spacing w:before="120"/>
        <w:jc w:val="both"/>
        <w:rPr>
          <w:sz w:val="24"/>
          <w:szCs w:val="24"/>
        </w:rPr>
      </w:pPr>
      <w:r w:rsidRPr="00A62732">
        <w:rPr>
          <w:sz w:val="24"/>
          <w:szCs w:val="24"/>
        </w:rPr>
        <w:t xml:space="preserve">Na základě požadavku poskytne auditorovi podpisem souhlas na jím zpracované korespondenci ke třetím osobám ohledně sdělení informace </w:t>
      </w:r>
      <w:r w:rsidR="00480D76" w:rsidRPr="00A62732">
        <w:rPr>
          <w:sz w:val="24"/>
          <w:szCs w:val="24"/>
        </w:rPr>
        <w:t xml:space="preserve">o </w:t>
      </w:r>
      <w:r w:rsidR="00636EB7" w:rsidRPr="00A62732">
        <w:rPr>
          <w:sz w:val="24"/>
          <w:szCs w:val="24"/>
        </w:rPr>
        <w:t>klientovi</w:t>
      </w:r>
      <w:r w:rsidR="00636EB7" w:rsidRPr="00A62732">
        <w:rPr>
          <w:color w:val="00B0F0"/>
          <w:sz w:val="24"/>
          <w:szCs w:val="24"/>
        </w:rPr>
        <w:t xml:space="preserve"> </w:t>
      </w:r>
      <w:r w:rsidRPr="00A62732">
        <w:rPr>
          <w:sz w:val="24"/>
          <w:szCs w:val="24"/>
        </w:rPr>
        <w:t>vztahující se k předmětu auditu.</w:t>
      </w:r>
    </w:p>
    <w:p w14:paraId="377720C3" w14:textId="77777777" w:rsidR="00E44EA5" w:rsidRPr="00A62732" w:rsidRDefault="00140069" w:rsidP="008C1C7C">
      <w:pPr>
        <w:spacing w:before="120"/>
        <w:jc w:val="both"/>
        <w:rPr>
          <w:sz w:val="24"/>
          <w:szCs w:val="24"/>
        </w:rPr>
      </w:pPr>
      <w:r w:rsidRPr="00A62732">
        <w:rPr>
          <w:sz w:val="24"/>
          <w:szCs w:val="24"/>
        </w:rPr>
        <w:lastRenderedPageBreak/>
        <w:t>Při formulování názoru na účetní závěrku auditor uplatňuje takové auditorské postupy, aby</w:t>
      </w:r>
      <w:r w:rsidR="000A6C5F">
        <w:rPr>
          <w:sz w:val="24"/>
          <w:szCs w:val="24"/>
        </w:rPr>
        <w:t> </w:t>
      </w:r>
      <w:r w:rsidRPr="00A62732">
        <w:rPr>
          <w:sz w:val="24"/>
          <w:szCs w:val="24"/>
        </w:rPr>
        <w:t>získal přiměřené ujištění o tom, že účetní závěrka podává věrný obraz podle zákona o</w:t>
      </w:r>
      <w:r w:rsidR="000A6C5F">
        <w:rPr>
          <w:sz w:val="24"/>
          <w:szCs w:val="24"/>
        </w:rPr>
        <w:t> </w:t>
      </w:r>
      <w:r w:rsidRPr="00A62732">
        <w:rPr>
          <w:sz w:val="24"/>
          <w:szCs w:val="24"/>
        </w:rPr>
        <w:t>účetnictví.</w:t>
      </w:r>
    </w:p>
    <w:p w14:paraId="377720C4" w14:textId="77777777" w:rsidR="00140069" w:rsidRPr="00A62732" w:rsidRDefault="00140069" w:rsidP="000A6C5F">
      <w:pPr>
        <w:spacing w:before="120"/>
        <w:jc w:val="both"/>
        <w:rPr>
          <w:sz w:val="24"/>
          <w:szCs w:val="24"/>
        </w:rPr>
      </w:pPr>
      <w:r w:rsidRPr="00A62732">
        <w:rPr>
          <w:sz w:val="24"/>
          <w:szCs w:val="24"/>
        </w:rPr>
        <w:t>Auditor provede takové postupy, aby získal dostatečné a vhodné důkazní informace, že byly zjištěny všechny události do data vyhotovení zprávy auditora, které by mohly vyžadovat úpravy účetní závěrky nebo jejich uvedení v účetní závěrce.</w:t>
      </w:r>
    </w:p>
    <w:p w14:paraId="377720C5" w14:textId="77777777" w:rsidR="00140069" w:rsidRPr="00A62732" w:rsidRDefault="00140069" w:rsidP="000A6C5F">
      <w:pPr>
        <w:spacing w:before="120"/>
        <w:jc w:val="both"/>
        <w:rPr>
          <w:sz w:val="24"/>
          <w:szCs w:val="24"/>
        </w:rPr>
      </w:pPr>
      <w:r w:rsidRPr="00A62732">
        <w:rPr>
          <w:sz w:val="24"/>
          <w:szCs w:val="24"/>
        </w:rPr>
        <w:t>Během lhůty plynoucí od data vyhotovení zprávy auditora do data zveřejnění účetní závěrky nebo údajů z účetní závěrky leží odpovědnost na vedení účetní jednotky.</w:t>
      </w:r>
    </w:p>
    <w:p w14:paraId="377720C6" w14:textId="77777777" w:rsidR="00140069" w:rsidRPr="00A62732" w:rsidRDefault="00140069" w:rsidP="000A6C5F">
      <w:pPr>
        <w:spacing w:before="120"/>
        <w:jc w:val="both"/>
        <w:rPr>
          <w:sz w:val="24"/>
          <w:szCs w:val="24"/>
        </w:rPr>
      </w:pPr>
      <w:r w:rsidRPr="00A62732">
        <w:rPr>
          <w:sz w:val="24"/>
          <w:szCs w:val="24"/>
        </w:rPr>
        <w:t>Auditorská zpráva bude označena datem posledního dne prací v terénu (u klienta).</w:t>
      </w:r>
    </w:p>
    <w:p w14:paraId="377720C7" w14:textId="77777777" w:rsidR="00140069" w:rsidRPr="00A62732" w:rsidRDefault="00140069" w:rsidP="000A6C5F">
      <w:pPr>
        <w:spacing w:before="120"/>
        <w:jc w:val="both"/>
        <w:rPr>
          <w:sz w:val="24"/>
          <w:szCs w:val="24"/>
        </w:rPr>
      </w:pPr>
      <w:r w:rsidRPr="00A62732">
        <w:rPr>
          <w:sz w:val="24"/>
          <w:szCs w:val="24"/>
        </w:rPr>
        <w:t>Auditor zohlední vlivy na účetní závěrku, které vznikly do termínu auditorské zprávy.</w:t>
      </w:r>
    </w:p>
    <w:p w14:paraId="377720C8" w14:textId="77777777" w:rsidR="00140069" w:rsidRPr="00A62732" w:rsidRDefault="00140069" w:rsidP="000A6C5F">
      <w:pPr>
        <w:spacing w:before="120"/>
        <w:jc w:val="both"/>
        <w:rPr>
          <w:sz w:val="24"/>
          <w:szCs w:val="24"/>
        </w:rPr>
      </w:pPr>
      <w:r w:rsidRPr="00A62732">
        <w:rPr>
          <w:sz w:val="24"/>
          <w:szCs w:val="24"/>
        </w:rPr>
        <w:t>Zpráva auditora však není potvrzením budoucí životaschopnosti účetní jednotky.</w:t>
      </w:r>
    </w:p>
    <w:p w14:paraId="377720C9" w14:textId="77777777" w:rsidR="00140069" w:rsidRPr="00A62732" w:rsidRDefault="00140069" w:rsidP="000A6C5F">
      <w:pPr>
        <w:spacing w:before="120"/>
        <w:jc w:val="both"/>
        <w:rPr>
          <w:sz w:val="24"/>
          <w:szCs w:val="24"/>
        </w:rPr>
      </w:pPr>
      <w:r w:rsidRPr="00A62732">
        <w:rPr>
          <w:sz w:val="24"/>
          <w:szCs w:val="24"/>
        </w:rPr>
        <w:t>Klient bude poskytovat při auditu vykonavateli kopie těchto dokumentů:</w:t>
      </w:r>
    </w:p>
    <w:p w14:paraId="377720CA" w14:textId="77777777" w:rsidR="00140069" w:rsidRPr="00A62732" w:rsidRDefault="00140069" w:rsidP="000A6C5F">
      <w:pPr>
        <w:numPr>
          <w:ilvl w:val="0"/>
          <w:numId w:val="1"/>
        </w:numPr>
        <w:tabs>
          <w:tab w:val="clear" w:pos="360"/>
          <w:tab w:val="left" w:pos="709"/>
        </w:tabs>
        <w:ind w:left="709" w:hanging="425"/>
        <w:jc w:val="both"/>
        <w:rPr>
          <w:sz w:val="24"/>
          <w:szCs w:val="24"/>
        </w:rPr>
      </w:pPr>
      <w:r w:rsidRPr="00A62732">
        <w:rPr>
          <w:sz w:val="24"/>
          <w:szCs w:val="24"/>
        </w:rPr>
        <w:t xml:space="preserve">právní informace </w:t>
      </w:r>
    </w:p>
    <w:p w14:paraId="377720CB" w14:textId="77777777" w:rsidR="00140069" w:rsidRPr="00A62732" w:rsidRDefault="00140069" w:rsidP="000A6C5F">
      <w:pPr>
        <w:numPr>
          <w:ilvl w:val="0"/>
          <w:numId w:val="1"/>
        </w:numPr>
        <w:tabs>
          <w:tab w:val="clear" w:pos="360"/>
          <w:tab w:val="left" w:pos="709"/>
        </w:tabs>
        <w:ind w:left="709" w:hanging="425"/>
        <w:jc w:val="both"/>
        <w:rPr>
          <w:sz w:val="24"/>
          <w:szCs w:val="24"/>
        </w:rPr>
      </w:pPr>
      <w:r w:rsidRPr="00A62732">
        <w:rPr>
          <w:sz w:val="24"/>
          <w:szCs w:val="24"/>
        </w:rPr>
        <w:t xml:space="preserve">změny v organizační struktuře během roku </w:t>
      </w:r>
    </w:p>
    <w:p w14:paraId="377720CC" w14:textId="77777777" w:rsidR="00140069" w:rsidRPr="00A62732" w:rsidRDefault="00140069" w:rsidP="000A6C5F">
      <w:pPr>
        <w:spacing w:before="120"/>
        <w:jc w:val="both"/>
        <w:rPr>
          <w:sz w:val="24"/>
          <w:szCs w:val="24"/>
        </w:rPr>
      </w:pPr>
      <w:r w:rsidRPr="00A62732">
        <w:rPr>
          <w:sz w:val="24"/>
          <w:szCs w:val="24"/>
        </w:rPr>
        <w:t>Další dokumenty poskytne podle požadavku vykonavatele v průběhu auditu.</w:t>
      </w:r>
    </w:p>
    <w:p w14:paraId="377720CD" w14:textId="77777777" w:rsidR="00140069" w:rsidRPr="00A62732" w:rsidRDefault="00140069">
      <w:pPr>
        <w:jc w:val="both"/>
        <w:rPr>
          <w:sz w:val="24"/>
          <w:szCs w:val="24"/>
        </w:rPr>
      </w:pPr>
    </w:p>
    <w:p w14:paraId="377720CE" w14:textId="77777777" w:rsidR="00140069" w:rsidRPr="00A62732" w:rsidRDefault="00140069">
      <w:pPr>
        <w:jc w:val="center"/>
        <w:rPr>
          <w:b/>
          <w:sz w:val="24"/>
          <w:szCs w:val="24"/>
        </w:rPr>
      </w:pPr>
      <w:r w:rsidRPr="00A62732">
        <w:rPr>
          <w:b/>
          <w:sz w:val="24"/>
          <w:szCs w:val="24"/>
        </w:rPr>
        <w:t>V.</w:t>
      </w:r>
    </w:p>
    <w:p w14:paraId="377720CF" w14:textId="77777777" w:rsidR="00140069" w:rsidRPr="00A62732" w:rsidRDefault="00140069">
      <w:pPr>
        <w:pStyle w:val="Nadpis1"/>
        <w:shd w:val="clear" w:color="auto" w:fill="FFFFFF"/>
        <w:rPr>
          <w:szCs w:val="24"/>
        </w:rPr>
      </w:pPr>
      <w:r w:rsidRPr="00A62732">
        <w:rPr>
          <w:szCs w:val="24"/>
        </w:rPr>
        <w:t>ZÁVĚREČNÉ USTANOVENÍ</w:t>
      </w:r>
    </w:p>
    <w:p w14:paraId="377720D1" w14:textId="77777777" w:rsidR="00140069" w:rsidRPr="00A62732" w:rsidRDefault="00140069" w:rsidP="008C1C7C">
      <w:pPr>
        <w:pStyle w:val="Zkladntext"/>
        <w:spacing w:before="120"/>
        <w:rPr>
          <w:szCs w:val="24"/>
        </w:rPr>
      </w:pPr>
      <w:r w:rsidRPr="00A62732">
        <w:rPr>
          <w:szCs w:val="24"/>
        </w:rPr>
        <w:t>Vykonavatel je povinen zachovat mlčenlivost o všech skutečnostech, o kterých se dozvěděl v souvislosti s výkonem své činnosti a nesmí jich zneužít ke svému prospěchu nebo k prospěchu někoho jiného.</w:t>
      </w:r>
    </w:p>
    <w:p w14:paraId="377720D2" w14:textId="77777777" w:rsidR="00140069" w:rsidRPr="0042493A" w:rsidRDefault="00140069" w:rsidP="000A6C5F">
      <w:pPr>
        <w:spacing w:before="120"/>
        <w:jc w:val="both"/>
        <w:rPr>
          <w:sz w:val="24"/>
          <w:szCs w:val="24"/>
        </w:rPr>
      </w:pPr>
      <w:r w:rsidRPr="00F66BF8">
        <w:rPr>
          <w:sz w:val="24"/>
          <w:szCs w:val="24"/>
        </w:rPr>
        <w:t>Právní vztahy vyplývající z této smlouvy o kontrole se řídí ustanoveními ob</w:t>
      </w:r>
      <w:r w:rsidR="00E44EA5" w:rsidRPr="00F66BF8">
        <w:rPr>
          <w:sz w:val="24"/>
          <w:szCs w:val="24"/>
        </w:rPr>
        <w:t>čanské</w:t>
      </w:r>
      <w:r w:rsidRPr="00F66BF8">
        <w:rPr>
          <w:sz w:val="24"/>
          <w:szCs w:val="24"/>
        </w:rPr>
        <w:t>ho zákoníku a platným právním řádem v místě plnění záležitosti. Smluvní strany prohlašují, že</w:t>
      </w:r>
      <w:r w:rsidR="00AE1307" w:rsidRPr="00F66BF8">
        <w:rPr>
          <w:sz w:val="24"/>
          <w:szCs w:val="24"/>
        </w:rPr>
        <w:t> </w:t>
      </w:r>
      <w:r w:rsidRPr="00F66BF8">
        <w:rPr>
          <w:sz w:val="24"/>
          <w:szCs w:val="24"/>
        </w:rPr>
        <w:t xml:space="preserve">jim není známa žádná okolnost vylučující jejich svobodnou vůli, zejména že to tuto </w:t>
      </w:r>
      <w:r w:rsidRPr="0042493A">
        <w:rPr>
          <w:sz w:val="24"/>
          <w:szCs w:val="24"/>
        </w:rPr>
        <w:t>smlouvu neuzavírají v tísni nebo za podmínek jinak pro ně nevýhodných.</w:t>
      </w:r>
    </w:p>
    <w:p w14:paraId="377720D3" w14:textId="78C3A636" w:rsidR="00F66BF8" w:rsidRPr="0042493A" w:rsidRDefault="00F66BF8" w:rsidP="00B80A96">
      <w:pPr>
        <w:spacing w:before="120"/>
        <w:jc w:val="both"/>
        <w:rPr>
          <w:sz w:val="24"/>
          <w:szCs w:val="24"/>
          <w:lang w:eastAsia="en-US"/>
        </w:rPr>
      </w:pPr>
      <w:r w:rsidRPr="0042493A">
        <w:rPr>
          <w:sz w:val="24"/>
          <w:szCs w:val="24"/>
          <w:lang w:eastAsia="en-US"/>
        </w:rPr>
        <w:t>V případě nedodržení termínu ze strany Vykonavatele nebo v případě nedodržení splatnosti ze</w:t>
      </w:r>
      <w:r w:rsidR="00B80A96">
        <w:rPr>
          <w:sz w:val="24"/>
          <w:szCs w:val="24"/>
          <w:lang w:eastAsia="en-US"/>
        </w:rPr>
        <w:t> </w:t>
      </w:r>
      <w:r w:rsidRPr="0042493A">
        <w:rPr>
          <w:sz w:val="24"/>
          <w:szCs w:val="24"/>
          <w:lang w:eastAsia="en-US"/>
        </w:rPr>
        <w:t>strany Objednavatele, budou si smluvní strany účtovat zákonný úrok.</w:t>
      </w:r>
    </w:p>
    <w:p w14:paraId="377720D4" w14:textId="77777777" w:rsidR="00140069" w:rsidRDefault="00140069" w:rsidP="000A6C5F">
      <w:pPr>
        <w:spacing w:before="120"/>
        <w:jc w:val="both"/>
        <w:rPr>
          <w:sz w:val="24"/>
          <w:szCs w:val="24"/>
        </w:rPr>
      </w:pPr>
      <w:r w:rsidRPr="00F66BF8">
        <w:rPr>
          <w:sz w:val="22"/>
          <w:szCs w:val="22"/>
        </w:rPr>
        <w:t>Při neplnění vzájemně dohodnutých podmínek může</w:t>
      </w:r>
      <w:r w:rsidRPr="00A62732">
        <w:rPr>
          <w:sz w:val="24"/>
          <w:szCs w:val="24"/>
        </w:rPr>
        <w:t xml:space="preserve"> každá z obou stran odstoupit písemně od</w:t>
      </w:r>
      <w:r w:rsidR="00AE1307">
        <w:rPr>
          <w:sz w:val="24"/>
          <w:szCs w:val="24"/>
        </w:rPr>
        <w:t> </w:t>
      </w:r>
      <w:r w:rsidRPr="00A62732">
        <w:rPr>
          <w:sz w:val="24"/>
          <w:szCs w:val="24"/>
        </w:rPr>
        <w:t>této smlouvy při jednoměsíční výpovědní lhůtě.</w:t>
      </w:r>
    </w:p>
    <w:p w14:paraId="377720D5" w14:textId="77777777" w:rsidR="00E95E1F" w:rsidRPr="00A62732" w:rsidRDefault="00E95E1F" w:rsidP="000A6C5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byla podepsána </w:t>
      </w:r>
      <w:r w:rsidRPr="00F66BF8">
        <w:rPr>
          <w:sz w:val="24"/>
          <w:szCs w:val="24"/>
        </w:rPr>
        <w:t>ve dvou vyhotoveních, každá strana obdrží po jednom.</w:t>
      </w:r>
    </w:p>
    <w:p w14:paraId="377720D6" w14:textId="77777777" w:rsidR="00140069" w:rsidRPr="00A62732" w:rsidRDefault="00140069" w:rsidP="000A6C5F">
      <w:pPr>
        <w:spacing w:before="120"/>
        <w:jc w:val="both"/>
        <w:rPr>
          <w:sz w:val="24"/>
          <w:szCs w:val="24"/>
        </w:rPr>
      </w:pPr>
      <w:r w:rsidRPr="00A62732">
        <w:rPr>
          <w:sz w:val="24"/>
          <w:szCs w:val="24"/>
        </w:rPr>
        <w:t>Smlouva nabývá platnosti podpisem zástupců výše uvedených smluvních stran</w:t>
      </w:r>
      <w:r w:rsidR="007F350E">
        <w:rPr>
          <w:sz w:val="24"/>
          <w:szCs w:val="24"/>
        </w:rPr>
        <w:t xml:space="preserve"> a účinnosti dnem zveřejnění v Registru smluv</w:t>
      </w:r>
      <w:r w:rsidRPr="00A62732">
        <w:rPr>
          <w:sz w:val="24"/>
          <w:szCs w:val="24"/>
        </w:rPr>
        <w:t>.</w:t>
      </w:r>
      <w:r w:rsidR="007F350E">
        <w:rPr>
          <w:sz w:val="24"/>
          <w:szCs w:val="24"/>
        </w:rPr>
        <w:t xml:space="preserve"> Zveřejnění smlouvy v Registru smluv zajistí objednatel.</w:t>
      </w:r>
    </w:p>
    <w:p w14:paraId="377720D7" w14:textId="77777777" w:rsidR="00140069" w:rsidRPr="00A62732" w:rsidRDefault="00140069">
      <w:pPr>
        <w:jc w:val="both"/>
        <w:rPr>
          <w:sz w:val="24"/>
          <w:szCs w:val="24"/>
        </w:rPr>
      </w:pPr>
    </w:p>
    <w:p w14:paraId="377720D8" w14:textId="77777777" w:rsidR="00140069" w:rsidRPr="00A62732" w:rsidRDefault="00140069">
      <w:pPr>
        <w:jc w:val="both"/>
        <w:rPr>
          <w:sz w:val="24"/>
          <w:szCs w:val="24"/>
        </w:rPr>
      </w:pPr>
    </w:p>
    <w:p w14:paraId="377720D9" w14:textId="77777777" w:rsidR="00140069" w:rsidRPr="00A62732" w:rsidRDefault="007F350E" w:rsidP="000A6C5F">
      <w:pPr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Ústí nad Labem, dne …………….</w:t>
      </w:r>
      <w:r w:rsidR="0008735A" w:rsidRPr="00A62732">
        <w:rPr>
          <w:sz w:val="24"/>
          <w:szCs w:val="24"/>
        </w:rPr>
        <w:tab/>
      </w:r>
      <w:r w:rsidR="00140069" w:rsidRPr="00A62732">
        <w:rPr>
          <w:sz w:val="24"/>
          <w:szCs w:val="24"/>
        </w:rPr>
        <w:t>V</w:t>
      </w:r>
      <w:r w:rsidR="00D70E8D" w:rsidRPr="00A62732">
        <w:rPr>
          <w:sz w:val="24"/>
          <w:szCs w:val="24"/>
        </w:rPr>
        <w:t> Mostě,</w:t>
      </w:r>
      <w:r w:rsidR="00140069" w:rsidRPr="00A62732">
        <w:rPr>
          <w:sz w:val="24"/>
          <w:szCs w:val="24"/>
        </w:rPr>
        <w:t xml:space="preserve"> dne </w:t>
      </w:r>
      <w:r>
        <w:rPr>
          <w:sz w:val="24"/>
          <w:szCs w:val="24"/>
        </w:rPr>
        <w:t>………………</w:t>
      </w:r>
    </w:p>
    <w:p w14:paraId="377720DA" w14:textId="77777777" w:rsidR="00140069" w:rsidRDefault="00140069">
      <w:pPr>
        <w:jc w:val="both"/>
        <w:rPr>
          <w:sz w:val="24"/>
          <w:szCs w:val="24"/>
        </w:rPr>
      </w:pPr>
    </w:p>
    <w:p w14:paraId="377720DB" w14:textId="77777777" w:rsidR="000A6C5F" w:rsidRDefault="000A6C5F">
      <w:pPr>
        <w:jc w:val="both"/>
        <w:rPr>
          <w:sz w:val="24"/>
          <w:szCs w:val="24"/>
        </w:rPr>
      </w:pPr>
    </w:p>
    <w:p w14:paraId="377720DC" w14:textId="77777777" w:rsidR="000A6C5F" w:rsidRDefault="000A6C5F" w:rsidP="000A6C5F">
      <w:pPr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Za objednavatele</w:t>
      </w:r>
      <w:r>
        <w:rPr>
          <w:sz w:val="24"/>
          <w:szCs w:val="24"/>
        </w:rPr>
        <w:tab/>
        <w:t>Za Vykonavatele</w:t>
      </w:r>
    </w:p>
    <w:p w14:paraId="377720DE" w14:textId="77777777" w:rsidR="000A6C5F" w:rsidRDefault="000A6C5F">
      <w:pPr>
        <w:jc w:val="both"/>
        <w:rPr>
          <w:sz w:val="24"/>
          <w:szCs w:val="24"/>
        </w:rPr>
      </w:pPr>
    </w:p>
    <w:p w14:paraId="377720DF" w14:textId="77777777" w:rsidR="000A6C5F" w:rsidRDefault="000A6C5F">
      <w:pPr>
        <w:jc w:val="both"/>
        <w:rPr>
          <w:sz w:val="24"/>
          <w:szCs w:val="24"/>
        </w:rPr>
      </w:pPr>
    </w:p>
    <w:p w14:paraId="377720E0" w14:textId="77777777" w:rsidR="000A6C5F" w:rsidRDefault="000A6C5F">
      <w:pPr>
        <w:jc w:val="both"/>
        <w:rPr>
          <w:sz w:val="24"/>
          <w:szCs w:val="24"/>
        </w:rPr>
      </w:pPr>
      <w:bookmarkStart w:id="0" w:name="_GoBack"/>
      <w:bookmarkEnd w:id="0"/>
    </w:p>
    <w:p w14:paraId="377720E1" w14:textId="77777777" w:rsidR="000A6C5F" w:rsidRPr="00A62732" w:rsidRDefault="000A6C5F">
      <w:pPr>
        <w:jc w:val="both"/>
        <w:rPr>
          <w:sz w:val="24"/>
          <w:szCs w:val="24"/>
        </w:rPr>
      </w:pPr>
    </w:p>
    <w:p w14:paraId="377720E2" w14:textId="77777777" w:rsidR="000A6C5F" w:rsidRPr="000A6C5F" w:rsidRDefault="000A6C5F" w:rsidP="000A6C5F">
      <w:pPr>
        <w:tabs>
          <w:tab w:val="center" w:pos="1701"/>
          <w:tab w:val="center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A6C5F">
        <w:rPr>
          <w:sz w:val="24"/>
          <w:szCs w:val="24"/>
        </w:rPr>
        <w:t>____________________</w:t>
      </w:r>
      <w:r w:rsidRPr="000A6C5F">
        <w:rPr>
          <w:sz w:val="24"/>
          <w:szCs w:val="24"/>
        </w:rPr>
        <w:tab/>
        <w:t>____________________</w:t>
      </w:r>
    </w:p>
    <w:p w14:paraId="377720E3" w14:textId="124892B1" w:rsidR="00140069" w:rsidRDefault="000A6C5F" w:rsidP="000A6C5F">
      <w:pPr>
        <w:tabs>
          <w:tab w:val="center" w:pos="1701"/>
          <w:tab w:val="center" w:pos="6804"/>
        </w:tabs>
        <w:jc w:val="both"/>
        <w:rPr>
          <w:sz w:val="24"/>
          <w:szCs w:val="24"/>
        </w:rPr>
      </w:pPr>
      <w:r w:rsidRPr="000A6C5F">
        <w:rPr>
          <w:sz w:val="24"/>
          <w:szCs w:val="24"/>
        </w:rPr>
        <w:tab/>
      </w:r>
      <w:r w:rsidR="00846E2C" w:rsidRPr="00846E2C">
        <w:rPr>
          <w:sz w:val="24"/>
          <w:szCs w:val="24"/>
          <w:highlight w:val="black"/>
        </w:rPr>
        <w:t>XXXXXXX</w:t>
      </w:r>
      <w:r w:rsidR="00140069" w:rsidRPr="000A6C5F">
        <w:rPr>
          <w:sz w:val="24"/>
          <w:szCs w:val="24"/>
        </w:rPr>
        <w:tab/>
      </w:r>
      <w:r w:rsidR="00846E2C" w:rsidRPr="00846E2C">
        <w:rPr>
          <w:sz w:val="24"/>
          <w:szCs w:val="24"/>
          <w:highlight w:val="black"/>
        </w:rPr>
        <w:t>XXXXXXX</w:t>
      </w:r>
    </w:p>
    <w:p w14:paraId="377720E4" w14:textId="77777777" w:rsidR="000A6C5F" w:rsidRPr="000A6C5F" w:rsidRDefault="000A6C5F" w:rsidP="000A6C5F">
      <w:pPr>
        <w:tabs>
          <w:tab w:val="center" w:pos="1701"/>
          <w:tab w:val="center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ředitel společnosti</w:t>
      </w:r>
      <w:r>
        <w:rPr>
          <w:sz w:val="24"/>
          <w:szCs w:val="24"/>
        </w:rPr>
        <w:tab/>
        <w:t>jednatelka společnosti</w:t>
      </w:r>
    </w:p>
    <w:sectPr w:rsidR="000A6C5F" w:rsidRPr="000A6C5F" w:rsidSect="008C1C7C">
      <w:footerReference w:type="default" r:id="rId8"/>
      <w:footnotePr>
        <w:pos w:val="beneathText"/>
      </w:footnotePr>
      <w:pgSz w:w="11905" w:h="16837"/>
      <w:pgMar w:top="1417" w:right="1417" w:bottom="1134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33616" w14:textId="77777777" w:rsidR="000059E2" w:rsidRDefault="000059E2">
      <w:r>
        <w:separator/>
      </w:r>
    </w:p>
  </w:endnote>
  <w:endnote w:type="continuationSeparator" w:id="0">
    <w:p w14:paraId="31812849" w14:textId="77777777" w:rsidR="000059E2" w:rsidRDefault="000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720E9" w14:textId="3F8FD1D4" w:rsidR="00636EB7" w:rsidRDefault="00846E2C">
    <w:pPr>
      <w:pStyle w:val="Zpat"/>
      <w:pBdr>
        <w:top w:val="single" w:sz="4" w:space="1" w:color="000000"/>
      </w:pBd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77720EA" wp14:editId="0EC891D8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59690" cy="142240"/>
              <wp:effectExtent l="4445" t="635" r="254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720EB" w14:textId="77777777" w:rsidR="00636EB7" w:rsidRDefault="00636EB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66BF8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720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5pt;margin-top:.05pt;width:4.7pt;height:11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Jxhw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mUFGxR2inI+L2PhMlJPZ411/j3XPQpGgy3UPWKT&#10;w53zEAW4Ti6Ru5aCbYSUcWJ32xtp0YGARjbxS2el6Uhana5zyTXiuZcYUgUkpQNmui6tAH8gEPZC&#10;JFEQP6sC+F/Pq9lmuTqflZtyMavO89UsL6rrapmXVXm7eQoMirLuBGNc3QnFJ3EW5d8V/9gmSVZR&#10;nmhocLWYL2Jwr9gfwzrGmocvlB6S9sqtFx56VYq+wauTE6lDzd8pBgdI7YmQyc5e049okIPpH7MS&#10;FRJEkeThx+0IKEE2W80eQStWQzGh7vDAgNFp+wOjAZq1we77nliOkfygQG+hsyfDTsZ2MoiicLTB&#10;HqNk3vj0AuyNFbsOkJOilb4CTbYiCuaZBVAOE2jASP74WIQOfzmPXs9P2voXAAAA//8DAFBLAwQU&#10;AAYACAAAACEAc5erHdsAAAAJAQAADwAAAGRycy9kb3ducmV2LnhtbEyPwU7DMBBE70j8g7VI3Kjd&#10;FGhI41RQBFdEQOrVjbdJlHgdxW4b/p7NCW47eqPZmXw7uV6ccQytJw3LhQKBVHnbUq3h++vtLgUR&#10;oiFrek+o4QcDbIvrq9xk1l/oE89lrAWHUMiMhibGIZMyVA06ExZ+QGJ29KMzkeVYSzuaC4e7XiZK&#10;PUpnWuIPjRlw12DVlSenYfWRrPfhvXzdDXt86tLw0h2p0fr2ZnregIg4xT8zzPW5OhTc6eBPZIPo&#10;WatVumbvTMTM1X3K10FDkjyALHL5f0HxCwAA//8DAFBLAQItABQABgAIAAAAIQC2gziS/gAAAOEB&#10;AAATAAAAAAAAAAAAAAAAAAAAAABbQ29udGVudF9UeXBlc10ueG1sUEsBAi0AFAAGAAgAAAAhADj9&#10;If/WAAAAlAEAAAsAAAAAAAAAAAAAAAAALwEAAF9yZWxzLy5yZWxzUEsBAi0AFAAGAAgAAAAhAAgJ&#10;UnGHAgAAGgUAAA4AAAAAAAAAAAAAAAAALgIAAGRycy9lMm9Eb2MueG1sUEsBAi0AFAAGAAgAAAAh&#10;AHOXqx3bAAAACQEAAA8AAAAAAAAAAAAAAAAA4QQAAGRycy9kb3ducmV2LnhtbFBLBQYAAAAABAAE&#10;APMAAADpBQAAAAA=&#10;" stroked="f">
              <v:fill opacity="0"/>
              <v:textbox inset="0,0,0,0">
                <w:txbxContent>
                  <w:p w14:paraId="377720EB" w14:textId="77777777" w:rsidR="00636EB7" w:rsidRDefault="00636EB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66BF8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F3403" w14:textId="77777777" w:rsidR="000059E2" w:rsidRDefault="000059E2">
      <w:r>
        <w:separator/>
      </w:r>
    </w:p>
  </w:footnote>
  <w:footnote w:type="continuationSeparator" w:id="0">
    <w:p w14:paraId="716DD045" w14:textId="77777777" w:rsidR="000059E2" w:rsidRDefault="00005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737515"/>
    <w:multiLevelType w:val="hybridMultilevel"/>
    <w:tmpl w:val="9062A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FC14FE"/>
    <w:multiLevelType w:val="hybridMultilevel"/>
    <w:tmpl w:val="2AD0BE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47"/>
    <w:rsid w:val="000059E2"/>
    <w:rsid w:val="00052ECA"/>
    <w:rsid w:val="0008735A"/>
    <w:rsid w:val="000A6C5F"/>
    <w:rsid w:val="000C7B39"/>
    <w:rsid w:val="000E4B25"/>
    <w:rsid w:val="000F3EF4"/>
    <w:rsid w:val="00100290"/>
    <w:rsid w:val="001138C4"/>
    <w:rsid w:val="0013463A"/>
    <w:rsid w:val="00140069"/>
    <w:rsid w:val="0016617A"/>
    <w:rsid w:val="0017187A"/>
    <w:rsid w:val="00173743"/>
    <w:rsid w:val="00187FB9"/>
    <w:rsid w:val="0019637E"/>
    <w:rsid w:val="001A3B7C"/>
    <w:rsid w:val="001B4197"/>
    <w:rsid w:val="00201FD3"/>
    <w:rsid w:val="00262351"/>
    <w:rsid w:val="002979DC"/>
    <w:rsid w:val="002D5888"/>
    <w:rsid w:val="002E0440"/>
    <w:rsid w:val="00305AD8"/>
    <w:rsid w:val="0035601F"/>
    <w:rsid w:val="003B0AFA"/>
    <w:rsid w:val="003C149F"/>
    <w:rsid w:val="003D2181"/>
    <w:rsid w:val="00414C46"/>
    <w:rsid w:val="0042493A"/>
    <w:rsid w:val="00444847"/>
    <w:rsid w:val="00452A3F"/>
    <w:rsid w:val="00480D76"/>
    <w:rsid w:val="00481F16"/>
    <w:rsid w:val="004A422D"/>
    <w:rsid w:val="004C116C"/>
    <w:rsid w:val="004C263C"/>
    <w:rsid w:val="0054554C"/>
    <w:rsid w:val="005B4B08"/>
    <w:rsid w:val="005B6831"/>
    <w:rsid w:val="005C19E6"/>
    <w:rsid w:val="006010E4"/>
    <w:rsid w:val="00636EB7"/>
    <w:rsid w:val="006560A8"/>
    <w:rsid w:val="00695D12"/>
    <w:rsid w:val="006A74EF"/>
    <w:rsid w:val="0073065C"/>
    <w:rsid w:val="00732CE9"/>
    <w:rsid w:val="00733C52"/>
    <w:rsid w:val="007E60F3"/>
    <w:rsid w:val="007F350E"/>
    <w:rsid w:val="007F561B"/>
    <w:rsid w:val="007F588D"/>
    <w:rsid w:val="00816C6C"/>
    <w:rsid w:val="00825EAC"/>
    <w:rsid w:val="00846E2C"/>
    <w:rsid w:val="008C1C7C"/>
    <w:rsid w:val="008C787F"/>
    <w:rsid w:val="00950B01"/>
    <w:rsid w:val="00951F12"/>
    <w:rsid w:val="0095779F"/>
    <w:rsid w:val="00964818"/>
    <w:rsid w:val="009E198B"/>
    <w:rsid w:val="00A0455B"/>
    <w:rsid w:val="00A06F33"/>
    <w:rsid w:val="00A415FA"/>
    <w:rsid w:val="00A62732"/>
    <w:rsid w:val="00A848CC"/>
    <w:rsid w:val="00AE1307"/>
    <w:rsid w:val="00AE74AD"/>
    <w:rsid w:val="00B20642"/>
    <w:rsid w:val="00B80A96"/>
    <w:rsid w:val="00B84665"/>
    <w:rsid w:val="00B87526"/>
    <w:rsid w:val="00BA47CE"/>
    <w:rsid w:val="00BB0DA2"/>
    <w:rsid w:val="00BC6976"/>
    <w:rsid w:val="00C0271D"/>
    <w:rsid w:val="00C07945"/>
    <w:rsid w:val="00C24D8F"/>
    <w:rsid w:val="00C4636A"/>
    <w:rsid w:val="00C4736B"/>
    <w:rsid w:val="00C5116F"/>
    <w:rsid w:val="00C66425"/>
    <w:rsid w:val="00CE10ED"/>
    <w:rsid w:val="00CE4BB4"/>
    <w:rsid w:val="00CE6308"/>
    <w:rsid w:val="00D443A0"/>
    <w:rsid w:val="00D70E8D"/>
    <w:rsid w:val="00E1045C"/>
    <w:rsid w:val="00E376B1"/>
    <w:rsid w:val="00E44EA5"/>
    <w:rsid w:val="00E81F31"/>
    <w:rsid w:val="00E83548"/>
    <w:rsid w:val="00E92CBC"/>
    <w:rsid w:val="00E95E1F"/>
    <w:rsid w:val="00EF2CB8"/>
    <w:rsid w:val="00F01F60"/>
    <w:rsid w:val="00F072D2"/>
    <w:rsid w:val="00F66BF8"/>
    <w:rsid w:val="00F67747"/>
    <w:rsid w:val="00F96A73"/>
    <w:rsid w:val="00FC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77208D"/>
  <w15:docId w15:val="{541A8854-DD55-4433-978C-29ECA484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u w:val="wav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Wingdings" w:hAnsi="Wingdings"/>
    </w:rPr>
  </w:style>
  <w:style w:type="character" w:customStyle="1" w:styleId="WW8Num7z0">
    <w:name w:val="WW8Num7z0"/>
    <w:rPr>
      <w:u w:val="single"/>
    </w:rPr>
  </w:style>
  <w:style w:type="character" w:customStyle="1" w:styleId="WW8Num11z0">
    <w:name w:val="WW8Num11z0"/>
    <w:rPr>
      <w:u w:val="single"/>
    </w:rPr>
  </w:style>
  <w:style w:type="character" w:customStyle="1" w:styleId="WW8Num13z0">
    <w:name w:val="WW8Num13z0"/>
    <w:rPr>
      <w:u w:val="single"/>
    </w:rPr>
  </w:style>
  <w:style w:type="character" w:customStyle="1" w:styleId="WW8Num14z0">
    <w:name w:val="WW8Num14z0"/>
    <w:rPr>
      <w:u w:val="single"/>
    </w:rPr>
  </w:style>
  <w:style w:type="character" w:customStyle="1" w:styleId="WW8Num16z0">
    <w:name w:val="WW8Num16z0"/>
    <w:rPr>
      <w:u w:val="single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nadpis"/>
    <w:qFormat/>
    <w:pPr>
      <w:jc w:val="center"/>
    </w:pPr>
    <w:rPr>
      <w:rFonts w:ascii="Arial Black" w:hAnsi="Arial Black"/>
      <w:sz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695D1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95D1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83548"/>
    <w:pPr>
      <w:suppressAutoHyphens w:val="0"/>
      <w:ind w:left="720"/>
      <w:contextualSpacing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010E4"/>
    <w:pPr>
      <w:suppressAutoHyphens w:val="0"/>
    </w:pPr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rsid w:val="006010E4"/>
    <w:rPr>
      <w:rFonts w:ascii="Courier New" w:hAnsi="Courier New"/>
    </w:rPr>
  </w:style>
  <w:style w:type="character" w:styleId="Odkaznakoment">
    <w:name w:val="annotation reference"/>
    <w:uiPriority w:val="99"/>
    <w:semiHidden/>
    <w:unhideWhenUsed/>
    <w:rsid w:val="00951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F12"/>
  </w:style>
  <w:style w:type="character" w:customStyle="1" w:styleId="TextkomenteChar">
    <w:name w:val="Text komentáře Char"/>
    <w:link w:val="Textkomente"/>
    <w:uiPriority w:val="99"/>
    <w:semiHidden/>
    <w:rsid w:val="00951F1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F1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51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7F281-EBA3-4088-BA21-52EC9A93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6532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Ing. Juřina</dc:creator>
  <cp:lastModifiedBy>Věra Koutská</cp:lastModifiedBy>
  <cp:revision>2</cp:revision>
  <cp:lastPrinted>2019-03-04T14:17:00Z</cp:lastPrinted>
  <dcterms:created xsi:type="dcterms:W3CDTF">2019-03-29T08:55:00Z</dcterms:created>
  <dcterms:modified xsi:type="dcterms:W3CDTF">2019-03-29T08:55:00Z</dcterms:modified>
</cp:coreProperties>
</file>