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23" w:rsidRPr="001C458D" w:rsidRDefault="001C458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2721">
        <w:rPr>
          <w:rFonts w:ascii="Times New Roman" w:hAnsi="Times New Roman" w:cs="Times New Roman"/>
          <w:b/>
          <w:sz w:val="28"/>
          <w:szCs w:val="28"/>
        </w:rPr>
        <w:t xml:space="preserve">Příloha č.1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A2721">
        <w:rPr>
          <w:rFonts w:ascii="Times New Roman" w:hAnsi="Times New Roman" w:cs="Times New Roman"/>
          <w:b/>
          <w:sz w:val="28"/>
          <w:szCs w:val="28"/>
        </w:rPr>
        <w:t>Podrobná specifikace předmětu do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1A2721">
        <w:rPr>
          <w:rFonts w:ascii="Times New Roman" w:hAnsi="Times New Roman" w:cs="Times New Roman"/>
          <w:b/>
          <w:sz w:val="28"/>
          <w:szCs w:val="28"/>
        </w:rPr>
        <w:t>ávky</w:t>
      </w:r>
    </w:p>
    <w:p w:rsidR="001C458D" w:rsidRPr="00B20748" w:rsidRDefault="000C7D23" w:rsidP="00B207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20748">
        <w:rPr>
          <w:rFonts w:ascii="Times New Roman" w:hAnsi="Times New Roman" w:cs="Times New Roman"/>
          <w:b/>
          <w:sz w:val="24"/>
          <w:szCs w:val="24"/>
        </w:rPr>
        <w:t xml:space="preserve">Část E </w:t>
      </w:r>
      <w:r w:rsidR="00B20748" w:rsidRPr="00B20748">
        <w:rPr>
          <w:rFonts w:ascii="Times New Roman" w:hAnsi="Times New Roman" w:cs="Times New Roman"/>
          <w:b/>
          <w:sz w:val="24"/>
          <w:szCs w:val="24"/>
        </w:rPr>
        <w:t>– dodávka 1 ks analyzátoru obsahových složek mléka a 1 ks inkubačního a</w:t>
      </w:r>
      <w:r w:rsidR="00B20748" w:rsidRPr="00B207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0748" w:rsidRPr="00B20748">
        <w:rPr>
          <w:rFonts w:ascii="Times New Roman" w:hAnsi="Times New Roman" w:cs="Times New Roman"/>
          <w:b/>
          <w:sz w:val="24"/>
          <w:szCs w:val="24"/>
        </w:rPr>
        <w:t>odečítací systému k rychlým antibiotickým testů</w:t>
      </w:r>
    </w:p>
    <w:p w:rsidR="00B20748" w:rsidRPr="00B20748" w:rsidRDefault="00B20748" w:rsidP="00B20748">
      <w:pPr>
        <w:pStyle w:val="Odstavecseseznamem"/>
        <w:rPr>
          <w:rFonts w:ascii="Times New Roman" w:hAnsi="Times New Roman" w:cs="Times New Roman"/>
          <w:b/>
          <w:i/>
          <w:sz w:val="24"/>
          <w:szCs w:val="24"/>
        </w:rPr>
      </w:pPr>
    </w:p>
    <w:p w:rsidR="000C7D23" w:rsidRPr="001C458D" w:rsidRDefault="001C458D" w:rsidP="001C458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C458D">
        <w:rPr>
          <w:rFonts w:ascii="Times New Roman" w:hAnsi="Times New Roman" w:cs="Times New Roman"/>
          <w:b/>
          <w:i/>
          <w:sz w:val="24"/>
          <w:szCs w:val="24"/>
        </w:rPr>
        <w:t>Analyzátor obsahových složek mléka</w:t>
      </w:r>
    </w:p>
    <w:p w:rsidR="000C7D23" w:rsidRPr="001C458D" w:rsidRDefault="000C7D23" w:rsidP="001C4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58D">
        <w:rPr>
          <w:rFonts w:ascii="Times New Roman" w:hAnsi="Times New Roman" w:cs="Times New Roman"/>
          <w:sz w:val="24"/>
          <w:szCs w:val="24"/>
        </w:rPr>
        <w:t>Požadované vlastnosti zařízení: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provádí analýzu obsahových složek kravského, ovčího i kozího mléka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provádí analýzu obsahových složek syrového mléka, pasterovaného mléka, UHT, odstředěného mléka, smetany, mléčných směsí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 xml:space="preserve">provádí měření tuku v minimálně v rozsahu 0,01% - 45% s přesností ± 0,06%, tukuprosté sušiny minimálně v rozmezí 3% - 40% s přesností ± 0,15%, hustoty, bílkoviny minimálně v rozmezí  2% - 15% s přesností ± 0,15%, laktózy, přidané vody, teploty mléka minimálně v rozsahu 5°C – 40°C , popelovin 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interní kalibrace a korekce měření, nevyžaduje periodickou kalibraci, včetně tří kalibrací dle výběru zákazníka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samostatné čerpadlo pro nasávání vzorků a samostatné čerpadlo pro promývání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automatické čištění a promývání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možnost čištění kyselým a zásaditým čistícím detergentem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volitelně integrované měření pH a vodivosti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součástí zařízení je vestavěná tiskárna, USB port pro export dat na paměťové zařízení, Software pro připojení a přenos dat do počítače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identifikace dodavatele a počtu dodaných litrů pomocí vestavěné klávesnice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ochranný kryt z nerez oceli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zajištěný servis a kalibrace zařízení</w:t>
      </w:r>
    </w:p>
    <w:p w:rsidR="000C7D23" w:rsidRPr="001C458D" w:rsidRDefault="000C7D23" w:rsidP="000C7D23">
      <w:pPr>
        <w:rPr>
          <w:rFonts w:ascii="Times New Roman" w:hAnsi="Times New Roman" w:cs="Times New Roman"/>
          <w:i/>
          <w:sz w:val="24"/>
          <w:szCs w:val="24"/>
        </w:rPr>
      </w:pPr>
    </w:p>
    <w:p w:rsidR="000C7D23" w:rsidRPr="001C458D" w:rsidRDefault="001C458D" w:rsidP="001C458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C458D">
        <w:rPr>
          <w:rFonts w:ascii="Times New Roman" w:hAnsi="Times New Roman" w:cs="Times New Roman"/>
          <w:b/>
          <w:i/>
          <w:sz w:val="24"/>
          <w:szCs w:val="24"/>
        </w:rPr>
        <w:t>Inkubační a odečítací systém k rychlým antibiotickým testům</w:t>
      </w:r>
    </w:p>
    <w:p w:rsidR="000C7D23" w:rsidRPr="001C458D" w:rsidRDefault="000C7D23" w:rsidP="001C4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58D">
        <w:rPr>
          <w:rFonts w:ascii="Times New Roman" w:hAnsi="Times New Roman" w:cs="Times New Roman"/>
          <w:sz w:val="24"/>
          <w:szCs w:val="24"/>
        </w:rPr>
        <w:t>Požadované vlastnosti zařízení: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součástí systému je jednotka pro rychlé testování antibiotik v mléce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systém inkubátoru a readeru v jednom zařízení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automatická identifikace typu antibiotického testu pomocí barevného kódu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s identifikací testu automatické nastavení inkubačního času, teploty a kalibrace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 xml:space="preserve">univerzální systém pro použití s různými druhy antibiotických a aflatoxinových testů 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dodání včetně pozitivního standardu a 100ks testů pro detekci reziduí betalaktamových a tetracyklinových léčiv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automatické odečtení testu po dokončení inkubace bez nutnosti zásahu obsluhy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identifikace vzorku vložením přes dotykový displej, externí klávesnici, RFID nebo bar code čtečku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automatická diagnostika chyb obsluhy</w:t>
      </w:r>
    </w:p>
    <w:p w:rsidR="000C7D23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 xml:space="preserve">kontrola nesprávného množství vzorku mléka </w:t>
      </w:r>
    </w:p>
    <w:p w:rsidR="00B20748" w:rsidRPr="002A443D" w:rsidRDefault="00B20748" w:rsidP="00B20748">
      <w:pPr>
        <w:pStyle w:val="Odstavecseseznamem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Část E/1</w:t>
      </w:r>
    </w:p>
    <w:p w:rsidR="00B20748" w:rsidRPr="001A2721" w:rsidRDefault="00B20748" w:rsidP="00B2074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B20748" w:rsidRDefault="000C7D23" w:rsidP="00B20748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kontrola optiky s upozorněním na znečištěnou optiku</w:t>
      </w:r>
    </w:p>
    <w:p w:rsidR="000C7D23" w:rsidRPr="00B20748" w:rsidRDefault="000C7D23" w:rsidP="00B20748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0748">
        <w:rPr>
          <w:rFonts w:ascii="Times New Roman" w:hAnsi="Times New Roman" w:cs="Times New Roman"/>
          <w:sz w:val="24"/>
          <w:szCs w:val="24"/>
        </w:rPr>
        <w:t>dodáván se softwarem pro export výsledků do počítače</w:t>
      </w:r>
    </w:p>
    <w:p w:rsidR="002A443D" w:rsidRPr="002A443D" w:rsidRDefault="000C7D23" w:rsidP="002A443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program pro přenos dat do počítače v reálném čase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interní paměť na 8000 testů a paměť na SD kartě přes 100000 testů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softwarové aktualizace přes SD kartu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obslužný software v českém jazyce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barevný dotykový displej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datový port mikro USB, sériový port a SD karta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volitelně připojení externí tiskárny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rozměry zařízení minimálně 17 x 16 x 7 cm (Š x Hl. x V)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obrazovka minimálně 5 x 7 cm</w:t>
      </w:r>
    </w:p>
    <w:p w:rsidR="000C7D23" w:rsidRPr="001A2721" w:rsidRDefault="000C7D23" w:rsidP="001C458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zajištěný servis zařízení</w:t>
      </w:r>
    </w:p>
    <w:p w:rsidR="000C7D23" w:rsidRPr="001A2721" w:rsidRDefault="000C7D23" w:rsidP="001C458D">
      <w:pPr>
        <w:rPr>
          <w:rFonts w:ascii="Times New Roman" w:hAnsi="Times New Roman" w:cs="Times New Roman"/>
          <w:sz w:val="24"/>
          <w:szCs w:val="24"/>
        </w:rPr>
      </w:pPr>
    </w:p>
    <w:p w:rsidR="000C7D23" w:rsidRPr="001A2721" w:rsidRDefault="000C7D23" w:rsidP="001C458D">
      <w:pPr>
        <w:rPr>
          <w:rFonts w:ascii="Times New Roman" w:hAnsi="Times New Roman" w:cs="Times New Roman"/>
          <w:sz w:val="24"/>
          <w:szCs w:val="24"/>
        </w:rPr>
      </w:pPr>
    </w:p>
    <w:p w:rsidR="000C7D23" w:rsidRDefault="000C7D23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Default="002A443D" w:rsidP="001C458D">
      <w:pPr>
        <w:rPr>
          <w:rFonts w:ascii="Times New Roman" w:hAnsi="Times New Roman" w:cs="Times New Roman"/>
          <w:sz w:val="24"/>
          <w:szCs w:val="24"/>
        </w:rPr>
      </w:pPr>
    </w:p>
    <w:p w:rsidR="002A443D" w:rsidRPr="002A443D" w:rsidRDefault="002A443D" w:rsidP="002A443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Část E/2</w:t>
      </w:r>
    </w:p>
    <w:sectPr w:rsidR="002A443D" w:rsidRPr="002A443D" w:rsidSect="003E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93" w:rsidRDefault="00E23D93" w:rsidP="002A443D">
      <w:pPr>
        <w:spacing w:after="0" w:line="240" w:lineRule="auto"/>
      </w:pPr>
      <w:r>
        <w:separator/>
      </w:r>
    </w:p>
  </w:endnote>
  <w:endnote w:type="continuationSeparator" w:id="0">
    <w:p w:rsidR="00E23D93" w:rsidRDefault="00E23D93" w:rsidP="002A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93" w:rsidRDefault="00E23D93" w:rsidP="002A443D">
      <w:pPr>
        <w:spacing w:after="0" w:line="240" w:lineRule="auto"/>
      </w:pPr>
      <w:r>
        <w:separator/>
      </w:r>
    </w:p>
  </w:footnote>
  <w:footnote w:type="continuationSeparator" w:id="0">
    <w:p w:rsidR="00E23D93" w:rsidRDefault="00E23D93" w:rsidP="002A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BB"/>
    <w:multiLevelType w:val="hybridMultilevel"/>
    <w:tmpl w:val="A36E2922"/>
    <w:lvl w:ilvl="0" w:tplc="492C93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4657"/>
    <w:multiLevelType w:val="hybridMultilevel"/>
    <w:tmpl w:val="4B1AA268"/>
    <w:lvl w:ilvl="0" w:tplc="D2FE11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D2FE11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4B4B35"/>
    <w:multiLevelType w:val="hybridMultilevel"/>
    <w:tmpl w:val="04C44A26"/>
    <w:lvl w:ilvl="0" w:tplc="D2FE11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D2FE11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113FD7"/>
    <w:multiLevelType w:val="hybridMultilevel"/>
    <w:tmpl w:val="D15686CE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F0C9B"/>
    <w:multiLevelType w:val="hybridMultilevel"/>
    <w:tmpl w:val="17964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A2E9F"/>
    <w:multiLevelType w:val="hybridMultilevel"/>
    <w:tmpl w:val="EA427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703C8"/>
    <w:multiLevelType w:val="hybridMultilevel"/>
    <w:tmpl w:val="725CCEC4"/>
    <w:lvl w:ilvl="0" w:tplc="B874E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12F02"/>
    <w:multiLevelType w:val="hybridMultilevel"/>
    <w:tmpl w:val="C334590A"/>
    <w:lvl w:ilvl="0" w:tplc="44AE19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73568"/>
    <w:multiLevelType w:val="hybridMultilevel"/>
    <w:tmpl w:val="60AE4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C13F4"/>
    <w:multiLevelType w:val="hybridMultilevel"/>
    <w:tmpl w:val="D598DA40"/>
    <w:lvl w:ilvl="0" w:tplc="6D083A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37062F8"/>
    <w:multiLevelType w:val="hybridMultilevel"/>
    <w:tmpl w:val="85AA63B4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916F83A">
      <w:numFmt w:val="bullet"/>
      <w:lvlText w:val="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672B0"/>
    <w:multiLevelType w:val="hybridMultilevel"/>
    <w:tmpl w:val="3D18129E"/>
    <w:lvl w:ilvl="0" w:tplc="D2FE11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F05E7A"/>
    <w:multiLevelType w:val="hybridMultilevel"/>
    <w:tmpl w:val="95B6FAAA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077DA"/>
    <w:multiLevelType w:val="hybridMultilevel"/>
    <w:tmpl w:val="7EAAB91C"/>
    <w:lvl w:ilvl="0" w:tplc="55F2973C">
      <w:start w:val="1"/>
      <w:numFmt w:val="decimal"/>
      <w:lvlText w:val="%1."/>
      <w:lvlJc w:val="left"/>
      <w:pPr>
        <w:ind w:left="720" w:hanging="360"/>
      </w:pPr>
      <w:rPr>
        <w:rFonts w:ascii="Helvetica Neue Light" w:hAnsi="Helvetica Neue Light" w:hint="default"/>
        <w:sz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  <w:num w:numId="13">
    <w:abstractNumId w:val="2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A1"/>
    <w:rsid w:val="00075AB8"/>
    <w:rsid w:val="000C371B"/>
    <w:rsid w:val="000C7D23"/>
    <w:rsid w:val="001A2721"/>
    <w:rsid w:val="001C458D"/>
    <w:rsid w:val="002606EA"/>
    <w:rsid w:val="002A443D"/>
    <w:rsid w:val="003E1D03"/>
    <w:rsid w:val="00412E86"/>
    <w:rsid w:val="0048246D"/>
    <w:rsid w:val="005F315F"/>
    <w:rsid w:val="0060564F"/>
    <w:rsid w:val="007C7915"/>
    <w:rsid w:val="00823FBD"/>
    <w:rsid w:val="008F35A1"/>
    <w:rsid w:val="008F7523"/>
    <w:rsid w:val="009522E6"/>
    <w:rsid w:val="00B20748"/>
    <w:rsid w:val="00B61695"/>
    <w:rsid w:val="00B8476B"/>
    <w:rsid w:val="00C22D5B"/>
    <w:rsid w:val="00C57E05"/>
    <w:rsid w:val="00C929F9"/>
    <w:rsid w:val="00D03ACE"/>
    <w:rsid w:val="00D43430"/>
    <w:rsid w:val="00E23D93"/>
    <w:rsid w:val="00E31636"/>
    <w:rsid w:val="00ED69BA"/>
    <w:rsid w:val="00F071C2"/>
    <w:rsid w:val="00F167C8"/>
    <w:rsid w:val="00F9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5A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9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43D"/>
  </w:style>
  <w:style w:type="paragraph" w:styleId="Zpat">
    <w:name w:val="footer"/>
    <w:basedOn w:val="Normln"/>
    <w:link w:val="Zpat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43D"/>
  </w:style>
  <w:style w:type="paragraph" w:styleId="Textbubliny">
    <w:name w:val="Balloon Text"/>
    <w:basedOn w:val="Normln"/>
    <w:link w:val="TextbublinyChar"/>
    <w:uiPriority w:val="99"/>
    <w:semiHidden/>
    <w:unhideWhenUsed/>
    <w:rsid w:val="002A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5A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9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43D"/>
  </w:style>
  <w:style w:type="paragraph" w:styleId="Zpat">
    <w:name w:val="footer"/>
    <w:basedOn w:val="Normln"/>
    <w:link w:val="Zpat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43D"/>
  </w:style>
  <w:style w:type="paragraph" w:styleId="Textbubliny">
    <w:name w:val="Balloon Text"/>
    <w:basedOn w:val="Normln"/>
    <w:link w:val="TextbublinyChar"/>
    <w:uiPriority w:val="99"/>
    <w:semiHidden/>
    <w:unhideWhenUsed/>
    <w:rsid w:val="002A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Monika Novotná</cp:lastModifiedBy>
  <cp:revision>2</cp:revision>
  <cp:lastPrinted>2016-09-20T13:17:00Z</cp:lastPrinted>
  <dcterms:created xsi:type="dcterms:W3CDTF">2016-12-08T12:59:00Z</dcterms:created>
  <dcterms:modified xsi:type="dcterms:W3CDTF">2016-12-08T12:59:00Z</dcterms:modified>
</cp:coreProperties>
</file>