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0D" w:rsidRDefault="006B3CAF">
      <w:pPr>
        <w:tabs>
          <w:tab w:val="center" w:pos="4535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64081" cy="509905"/>
                <wp:effectExtent l="0" t="0" r="0" b="0"/>
                <wp:docPr id="2724" name="Group 2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081" cy="509905"/>
                          <a:chOff x="0" y="0"/>
                          <a:chExt cx="1564081" cy="50990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20662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E0D" w:rsidRDefault="006B3C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776" y="0"/>
                            <a:ext cx="1551305" cy="50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24" o:spid="_x0000_s1026" style="width:123.15pt;height:40.15pt;mso-position-horizontal-relative:char;mso-position-vertical-relative:line" coordsize="15640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">
                <v:rect id="Rectangle 18" o:spid="_x0000_s1027" style="position:absolute;top:206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D7E0D" w:rsidRDefault="006B3CA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28" type="#_x0000_t75" style="position:absolute;left:127;width:15513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yxHEAAAA3AAAAA8AAABkcnMvZG93bnJldi54bWxEj0FrwkAUhO8F/8PyhN7qxipBoquoQfBS&#10;QSt4fWafSTT7NuxuNf77bkHocZiZb5jZojONuJPztWUFw0ECgriwuuZSwfF78zEB4QOyxsYyKXiS&#10;h8W89zbDTNsH7+l+CKWIEPYZKqhCaDMpfVGRQT+wLXH0LtYZDFG6UmqHjwg3jfxMklQarDkuVNjS&#10;uqLidvgxCuzwmO++VpfT82q2u3Puri4d50q997vlFESgLvyHX+2tVjAap/B3Jh4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LyxHEAAAA3A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ab/>
        <w:t xml:space="preserve"> </w:t>
      </w:r>
    </w:p>
    <w:p w:rsidR="00AD7E0D" w:rsidRDefault="006B3CAF">
      <w:pPr>
        <w:spacing w:after="22" w:line="259" w:lineRule="auto"/>
        <w:ind w:right="68"/>
        <w:jc w:val="center"/>
      </w:pPr>
      <w:r>
        <w:rPr>
          <w:b/>
          <w:sz w:val="28"/>
        </w:rPr>
        <w:t xml:space="preserve">PŘÍLOHA </w:t>
      </w:r>
      <w:r>
        <w:rPr>
          <w:b/>
          <w:color w:val="0070C0"/>
          <w:sz w:val="28"/>
        </w:rPr>
        <w:t xml:space="preserve"> </w:t>
      </w:r>
    </w:p>
    <w:p w:rsidR="00AD7E0D" w:rsidRDefault="006B3CAF">
      <w:pPr>
        <w:spacing w:after="0" w:line="259" w:lineRule="auto"/>
        <w:ind w:left="204" w:firstLine="0"/>
        <w:jc w:val="left"/>
      </w:pPr>
      <w:r>
        <w:rPr>
          <w:b/>
          <w:sz w:val="28"/>
        </w:rPr>
        <w:t xml:space="preserve">RÁMCOVÉ SMLOUVY O PLATEBNÍCH A BANKOVNÍCH SLUŽBÁCH  </w:t>
      </w:r>
    </w:p>
    <w:tbl>
      <w:tblPr>
        <w:tblStyle w:val="TableGrid"/>
        <w:tblW w:w="9216" w:type="dxa"/>
        <w:tblInd w:w="113" w:type="dxa"/>
        <w:tblCellMar>
          <w:top w:w="7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3791"/>
        <w:gridCol w:w="4455"/>
      </w:tblGrid>
      <w:tr w:rsidR="00AD7E0D">
        <w:trPr>
          <w:trHeight w:val="3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0D" w:rsidRDefault="006B3CAF">
            <w:pPr>
              <w:spacing w:after="0" w:line="259" w:lineRule="auto"/>
              <w:ind w:left="2" w:firstLine="0"/>
              <w:jc w:val="left"/>
            </w:pPr>
            <w:r>
              <w:t xml:space="preserve">Klient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2" w:firstLine="0"/>
              <w:jc w:val="left"/>
            </w:pPr>
            <w:r>
              <w:t xml:space="preserve">jméno a příjmení/název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Zlínský kraj </w:t>
            </w:r>
          </w:p>
        </w:tc>
      </w:tr>
      <w:tr w:rsidR="00AD7E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AD7E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2" w:firstLine="0"/>
              <w:jc w:val="left"/>
            </w:pPr>
            <w:r>
              <w:t xml:space="preserve">RČ/datum narození/IČ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70891320 </w:t>
            </w:r>
          </w:p>
        </w:tc>
      </w:tr>
    </w:tbl>
    <w:p w:rsidR="00AD7E0D" w:rsidRDefault="006B3CAF">
      <w:pPr>
        <w:spacing w:after="91" w:line="259" w:lineRule="auto"/>
        <w:ind w:left="94" w:firstLine="0"/>
        <w:jc w:val="left"/>
      </w:pPr>
      <w:r>
        <w:rPr>
          <w:b/>
        </w:rPr>
        <w:t xml:space="preserve"> </w:t>
      </w:r>
    </w:p>
    <w:p w:rsidR="00AD7E0D" w:rsidRDefault="006B3CAF">
      <w:pPr>
        <w:spacing w:after="186" w:line="259" w:lineRule="auto"/>
        <w:ind w:right="78"/>
        <w:jc w:val="center"/>
      </w:pPr>
      <w:r>
        <w:rPr>
          <w:b/>
          <w:sz w:val="28"/>
        </w:rPr>
        <w:t xml:space="preserve">SPECIFIKACE – ELEKTRONICKÉ BANKOVNICTVÍ </w:t>
      </w:r>
    </w:p>
    <w:p w:rsidR="00AD7E0D" w:rsidRDefault="006B3CAF">
      <w:pPr>
        <w:numPr>
          <w:ilvl w:val="0"/>
          <w:numId w:val="1"/>
        </w:numPr>
        <w:ind w:right="68" w:hanging="283"/>
      </w:pPr>
      <w:r>
        <w:t xml:space="preserve">Parametry a podmínky Elektronického bankovnictví (dále jen „ELB“), resp. jednotlivých kanálů ELB (dále jen „Kanál“) jsou stanoveny v této Specifikaci a dalších dokumentech požadovaných Bankou. </w:t>
      </w:r>
    </w:p>
    <w:p w:rsidR="00AD7E0D" w:rsidRDefault="006B3CAF">
      <w:pPr>
        <w:numPr>
          <w:ilvl w:val="0"/>
          <w:numId w:val="1"/>
        </w:numPr>
        <w:ind w:right="68" w:hanging="283"/>
      </w:pPr>
      <w:r>
        <w:t xml:space="preserve">Účty připojené do ELB:  </w:t>
      </w:r>
    </w:p>
    <w:p w:rsidR="00AD7E0D" w:rsidRDefault="006B3CAF">
      <w:pPr>
        <w:spacing w:line="259" w:lineRule="auto"/>
        <w:ind w:left="100" w:firstLine="0"/>
        <w:jc w:val="left"/>
      </w:pPr>
      <w:r>
        <w:rPr>
          <w:noProof/>
        </w:rPr>
        <w:drawing>
          <wp:inline distT="0" distB="0" distL="0" distR="0">
            <wp:extent cx="5699761" cy="941832"/>
            <wp:effectExtent l="0" t="0" r="0" b="0"/>
            <wp:docPr id="3187" name="Picture 3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" name="Picture 31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761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0D" w:rsidRDefault="006B3CAF">
      <w:pPr>
        <w:spacing w:after="17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numPr>
          <w:ilvl w:val="0"/>
          <w:numId w:val="1"/>
        </w:numPr>
        <w:ind w:right="68" w:hanging="283"/>
      </w:pPr>
      <w:r>
        <w:t>Platební účet pro zúčtování cen z</w:t>
      </w:r>
      <w:r>
        <w:t xml:space="preserve">a služby související s poskytováním ELB: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/ 6000.</w:t>
      </w:r>
      <w:r>
        <w:t xml:space="preserve"> </w:t>
      </w:r>
    </w:p>
    <w:p w:rsidR="00AD7E0D" w:rsidRDefault="006B3CAF">
      <w:pPr>
        <w:numPr>
          <w:ilvl w:val="0"/>
          <w:numId w:val="1"/>
        </w:numPr>
        <w:ind w:right="68" w:hanging="283"/>
      </w:pPr>
      <w:r>
        <w:t xml:space="preserve">Klient může ELB využívat rovněž pro připojení a disponování jako „Hlavní klient“ na účtech vedených Bankou pro Klienty, se kterými si zároveň Klient toto disponování dohodl (dále jen „Připojený klient“). </w:t>
      </w:r>
    </w:p>
    <w:p w:rsidR="00AD7E0D" w:rsidRDefault="006B3CAF">
      <w:pPr>
        <w:numPr>
          <w:ilvl w:val="0"/>
          <w:numId w:val="1"/>
        </w:numPr>
        <w:ind w:right="68" w:hanging="283"/>
      </w:pPr>
      <w:r>
        <w:t xml:space="preserve">Souhrnný seznam účtů Připojených klientů je uveden </w:t>
      </w:r>
      <w:r>
        <w:t>v samostatném dokumentu. Tento seznam bude Bankou vyhotoven pouze v případě, že bude sjednána příloha Rámcové smlouvy „Specifikace – Elektronické bankovnictví“ s prvním Připojeným klientem, a bude průběžně Bankou jednostranně aktualizován tak, aby odpovída</w:t>
      </w:r>
      <w:r>
        <w:t xml:space="preserve">l aktuálnímu stavu a počtu účtů Připojených klientů připojených k ELB na základě této Specifikace.  </w:t>
      </w:r>
    </w:p>
    <w:p w:rsidR="00AD7E0D" w:rsidRDefault="006B3CAF">
      <w:pPr>
        <w:numPr>
          <w:ilvl w:val="0"/>
          <w:numId w:val="1"/>
        </w:numPr>
        <w:ind w:right="68" w:hanging="283"/>
      </w:pPr>
      <w:r>
        <w:t>Klient je povinen zajistit, aby osoby, které za Klienta či jeho jménem využívají ELB nebo se podílejí na jeho využívání, byli vždy řádně seznámeni se Smlou</w:t>
      </w:r>
      <w:r>
        <w:t>vou o Elektronickém bankovnictví včetně této Specifikace a jejích příloh, KOP, VOP, Ceníkem a dalšími dokumenty, které se k ELB vztahují. Klient se zavazuje, že tyto osoby v plném rozsahu splní závazky vyplývající pro Klienta z těchto dokumentů, jakož z ob</w:t>
      </w:r>
      <w:r>
        <w:t xml:space="preserve">ecně závazných právních předpisů. Klient nese vždy plnou odpovědnost za případy, kdy tyto osoby poruší podmínky stanovené v těchto dokumentech a je zavázán k úhradě případné škody způsobené Bance porušením těchto podmínek či povinností. </w:t>
      </w:r>
    </w:p>
    <w:p w:rsidR="00AD7E0D" w:rsidRDefault="006B3CAF">
      <w:pPr>
        <w:numPr>
          <w:ilvl w:val="0"/>
          <w:numId w:val="1"/>
        </w:numPr>
        <w:spacing w:after="250"/>
        <w:ind w:right="68" w:hanging="283"/>
      </w:pPr>
      <w:r>
        <w:t>Zvláštní ustanoven</w:t>
      </w:r>
      <w:r>
        <w:t xml:space="preserve">í: Banka a Klient se dohodli, že ke </w:t>
      </w:r>
      <w:proofErr w:type="gramStart"/>
      <w:r>
        <w:t xml:space="preserve">dni </w:t>
      </w:r>
      <w:r>
        <w:rPr>
          <w:b/>
        </w:rPr>
        <w:t xml:space="preserve">      </w:t>
      </w:r>
      <w:r>
        <w:t>bude</w:t>
      </w:r>
      <w:proofErr w:type="gramEnd"/>
      <w:r>
        <w:t xml:space="preserve"> ukončen Kanál ELB </w:t>
      </w:r>
      <w:proofErr w:type="spellStart"/>
      <w:r>
        <w:t>Homebanking</w:t>
      </w:r>
      <w:proofErr w:type="spellEnd"/>
      <w:r>
        <w:t xml:space="preserve">. K tomuto dni pozbyde platnost příloha Rámcové smlouvy „Specifikace – Elektronické bankovnictví – </w:t>
      </w:r>
      <w:proofErr w:type="spellStart"/>
      <w:r>
        <w:t>Homebanking</w:t>
      </w:r>
      <w:proofErr w:type="spellEnd"/>
      <w:r>
        <w:t xml:space="preserve">". </w:t>
      </w:r>
    </w:p>
    <w:p w:rsidR="00AD7E0D" w:rsidRDefault="006B3CAF">
      <w:pPr>
        <w:spacing w:after="41" w:line="449" w:lineRule="auto"/>
        <w:ind w:left="4535" w:right="4545" w:firstLine="0"/>
        <w:jc w:val="left"/>
      </w:pPr>
      <w:r>
        <w:rPr>
          <w:b/>
          <w:sz w:val="24"/>
        </w:rPr>
        <w:t xml:space="preserve">   </w:t>
      </w:r>
    </w:p>
    <w:p w:rsidR="00AD7E0D" w:rsidRDefault="006B3CAF">
      <w:pPr>
        <w:pStyle w:val="Nadpis1"/>
      </w:pPr>
      <w:r>
        <w:t xml:space="preserve">INDIVIDUÁLNÍ CENY ZA SLUŽBY  </w:t>
      </w:r>
    </w:p>
    <w:p w:rsidR="00AD7E0D" w:rsidRDefault="006B3CAF">
      <w:pPr>
        <w:ind w:left="-5" w:right="68"/>
      </w:pPr>
      <w:r>
        <w:t>Sjednané individuální ceny j</w:t>
      </w:r>
      <w:r>
        <w:t xml:space="preserve">sou platné do konce druhého kalendářního měsíce následujícího po dni účinnosti Rámcové smlouvy a dále vždy opakovaně po 2 další kalendářní měsíce, pokud Banka nejpozději do 30 kalendářních dnů před ukončením platnosti individuálních cen neoznámí Klientovi </w:t>
      </w:r>
      <w:r>
        <w:t xml:space="preserve">změnu doručením nové přílohy. </w:t>
      </w:r>
    </w:p>
    <w:p w:rsidR="00AD7E0D" w:rsidRDefault="006B3CAF">
      <w:pPr>
        <w:ind w:left="-5" w:right="68"/>
      </w:pPr>
      <w:r>
        <w:t xml:space="preserve">V případě ukončení platnosti individuálních cen, budou ceny ode dne oznámeného Klientovi účtovány dle aktuálního Ceníku. </w:t>
      </w:r>
    </w:p>
    <w:p w:rsidR="00AD7E0D" w:rsidRDefault="006B3CAF">
      <w:pPr>
        <w:spacing w:after="508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tabs>
          <w:tab w:val="center" w:pos="4537"/>
          <w:tab w:val="right" w:pos="9146"/>
        </w:tabs>
        <w:spacing w:after="254" w:line="259" w:lineRule="auto"/>
        <w:ind w:left="-15" w:firstLine="0"/>
        <w:jc w:val="left"/>
      </w:pPr>
      <w:r>
        <w:rPr>
          <w:sz w:val="12"/>
        </w:rPr>
        <w:t xml:space="preserve">SELBHK_RS_IND_CJ_20181031 </w:t>
      </w:r>
      <w:r>
        <w:rPr>
          <w:sz w:val="12"/>
        </w:rPr>
        <w:tab/>
        <w:t xml:space="preserve"> </w:t>
      </w:r>
      <w:r>
        <w:rPr>
          <w:sz w:val="12"/>
        </w:rPr>
        <w:tab/>
      </w:r>
      <w:r>
        <w:rPr>
          <w:sz w:val="16"/>
        </w:rPr>
        <w:t xml:space="preserve">Strana 1 (celkem 2) </w:t>
      </w:r>
    </w:p>
    <w:tbl>
      <w:tblPr>
        <w:tblStyle w:val="TableGrid"/>
        <w:tblW w:w="9216" w:type="dxa"/>
        <w:tblInd w:w="74" w:type="dxa"/>
        <w:tblCellMar>
          <w:top w:w="10" w:type="dxa"/>
          <w:left w:w="7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710"/>
        <w:gridCol w:w="5957"/>
        <w:gridCol w:w="2549"/>
      </w:tblGrid>
      <w:tr w:rsidR="00AD7E0D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E0D" w:rsidRDefault="00AD7E0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7E0D" w:rsidRDefault="006B3CAF">
            <w:pPr>
              <w:spacing w:after="0" w:line="259" w:lineRule="auto"/>
              <w:ind w:left="2482" w:firstLine="0"/>
              <w:jc w:val="left"/>
            </w:pPr>
            <w:r>
              <w:rPr>
                <w:b/>
              </w:rPr>
              <w:t xml:space="preserve">7. Elektronické bankovnictví  </w:t>
            </w: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7E0D" w:rsidRDefault="00AD7E0D">
            <w:pPr>
              <w:spacing w:after="160" w:line="259" w:lineRule="auto"/>
              <w:ind w:left="0" w:firstLine="0"/>
              <w:jc w:val="left"/>
            </w:pPr>
          </w:p>
        </w:tc>
      </w:tr>
      <w:tr w:rsidR="00AD7E0D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7.2.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Internetbanking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7E0D" w:rsidRDefault="00AD7E0D">
            <w:pPr>
              <w:spacing w:after="160" w:line="259" w:lineRule="auto"/>
              <w:ind w:left="0" w:firstLine="0"/>
              <w:jc w:val="left"/>
            </w:pPr>
          </w:p>
        </w:tc>
      </w:tr>
      <w:tr w:rsidR="00AD7E0D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7.2.1.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Zavedení služby </w:t>
            </w:r>
            <w:proofErr w:type="spellStart"/>
            <w:r>
              <w:t>Internetbanking</w:t>
            </w:r>
            <w:proofErr w:type="spellEnd"/>
            <w: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9" w:firstLine="0"/>
              <w:jc w:val="center"/>
            </w:pPr>
            <w:r>
              <w:t xml:space="preserve">zdarma </w:t>
            </w:r>
          </w:p>
        </w:tc>
      </w:tr>
      <w:tr w:rsidR="00AD7E0D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7.2.2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line="259" w:lineRule="auto"/>
              <w:ind w:left="0" w:firstLine="0"/>
              <w:jc w:val="left"/>
            </w:pPr>
            <w:r>
              <w:t xml:space="preserve">Používání služby </w:t>
            </w:r>
            <w:proofErr w:type="spellStart"/>
            <w:r>
              <w:t>Internetbanking</w:t>
            </w:r>
            <w:proofErr w:type="spellEnd"/>
            <w:r>
              <w:t xml:space="preserve">  </w:t>
            </w:r>
          </w:p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(včetně zasílání SMS kódu na tuzemské telefonní číslo)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0D" w:rsidRDefault="006B3CAF">
            <w:pPr>
              <w:spacing w:after="0" w:line="259" w:lineRule="auto"/>
              <w:ind w:left="9" w:firstLine="0"/>
              <w:jc w:val="center"/>
            </w:pPr>
            <w:r>
              <w:t xml:space="preserve">zdarma </w:t>
            </w:r>
          </w:p>
        </w:tc>
      </w:tr>
      <w:tr w:rsidR="00AD7E0D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0D" w:rsidRDefault="006B3CAF">
            <w:pPr>
              <w:spacing w:after="0" w:line="259" w:lineRule="auto"/>
              <w:ind w:left="0" w:firstLine="0"/>
              <w:jc w:val="left"/>
            </w:pPr>
            <w:r>
              <w:t xml:space="preserve">7.2.7.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0D" w:rsidRDefault="006B3CAF">
            <w:pPr>
              <w:spacing w:after="0" w:line="259" w:lineRule="auto"/>
              <w:ind w:left="0" w:firstLine="0"/>
            </w:pPr>
            <w:r>
              <w:t xml:space="preserve">Zasílání ostatních oznámení nastavených Klientem v </w:t>
            </w:r>
            <w:proofErr w:type="spellStart"/>
            <w:r>
              <w:t>Internetbankingu</w:t>
            </w:r>
            <w:proofErr w:type="spellEnd"/>
            <w:r>
              <w:t xml:space="preserve"> </w:t>
            </w:r>
            <w:r>
              <w:t xml:space="preserve">prostřednictvím SMS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0D" w:rsidRDefault="006B3CAF">
            <w:pPr>
              <w:spacing w:after="0" w:line="259" w:lineRule="auto"/>
              <w:ind w:left="9" w:firstLine="0"/>
              <w:jc w:val="center"/>
            </w:pPr>
            <w:r>
              <w:t xml:space="preserve">zdarma </w:t>
            </w:r>
          </w:p>
        </w:tc>
      </w:tr>
    </w:tbl>
    <w:p w:rsidR="00AD7E0D" w:rsidRDefault="006B3CAF">
      <w:pPr>
        <w:spacing w:after="16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numPr>
          <w:ilvl w:val="0"/>
          <w:numId w:val="2"/>
        </w:numPr>
        <w:ind w:right="68" w:hanging="427"/>
      </w:pPr>
      <w:r>
        <w:t xml:space="preserve">Čísla položek odkazují na shodnou položku Ceníku. </w:t>
      </w:r>
    </w:p>
    <w:p w:rsidR="00AD7E0D" w:rsidRDefault="006B3CAF">
      <w:pPr>
        <w:numPr>
          <w:ilvl w:val="0"/>
          <w:numId w:val="2"/>
        </w:numPr>
        <w:ind w:right="68" w:hanging="427"/>
      </w:pPr>
      <w:r>
        <w:t xml:space="preserve">Ostatní výše nevyjmenované ceny budou Bankou účtovány ve výši dle aktuálního Ceníku. </w:t>
      </w:r>
    </w:p>
    <w:p w:rsidR="00AD7E0D" w:rsidRDefault="006B3CAF">
      <w:pPr>
        <w:spacing w:after="0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spacing w:after="150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tabs>
          <w:tab w:val="center" w:pos="4823"/>
        </w:tabs>
        <w:spacing w:after="106"/>
        <w:ind w:left="0" w:firstLine="0"/>
        <w:jc w:val="left"/>
      </w:pPr>
      <w:r>
        <w:t xml:space="preserve">Tato příloha nabývá platnosti a účinnosti dne  </w:t>
      </w:r>
      <w:r>
        <w:tab/>
        <w:t xml:space="preserve">      </w:t>
      </w:r>
    </w:p>
    <w:p w:rsidR="00AD7E0D" w:rsidRDefault="006B3CAF">
      <w:pPr>
        <w:spacing w:after="0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tabs>
          <w:tab w:val="center" w:pos="4325"/>
          <w:tab w:val="center" w:pos="5079"/>
        </w:tabs>
        <w:ind w:left="0" w:firstLine="0"/>
        <w:jc w:val="left"/>
      </w:pPr>
      <w:r>
        <w:t xml:space="preserve">Datum </w:t>
      </w:r>
      <w:r>
        <w:rPr>
          <w:b/>
        </w:rPr>
        <w:t xml:space="preserve">     </w:t>
      </w:r>
      <w:r>
        <w:t xml:space="preserve">  </w:t>
      </w:r>
      <w:r>
        <w:tab/>
        <w:t xml:space="preserve"> </w:t>
      </w:r>
      <w:r>
        <w:tab/>
      </w:r>
      <w:proofErr w:type="spellStart"/>
      <w:r>
        <w:t>Datum</w:t>
      </w:r>
      <w:proofErr w:type="spellEnd"/>
      <w:r>
        <w:t xml:space="preserve"> </w:t>
      </w:r>
      <w:r>
        <w:rPr>
          <w:b/>
        </w:rPr>
        <w:t xml:space="preserve">     </w:t>
      </w:r>
      <w:r>
        <w:t xml:space="preserve">  </w:t>
      </w:r>
    </w:p>
    <w:p w:rsidR="00AD7E0D" w:rsidRDefault="006B3CAF">
      <w:pPr>
        <w:spacing w:after="0" w:line="259" w:lineRule="auto"/>
        <w:ind w:left="250" w:firstLine="0"/>
        <w:jc w:val="left"/>
      </w:pPr>
      <w:r>
        <w:t xml:space="preserve"> </w:t>
      </w:r>
    </w:p>
    <w:p w:rsidR="00AD7E0D" w:rsidRDefault="006B3CAF">
      <w:pPr>
        <w:spacing w:after="0" w:line="259" w:lineRule="auto"/>
        <w:ind w:left="25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D7E0D" w:rsidRDefault="006B3CAF">
      <w:pPr>
        <w:spacing w:after="0" w:line="259" w:lineRule="auto"/>
        <w:ind w:left="25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D7E0D" w:rsidRDefault="006B3CAF">
      <w:pPr>
        <w:spacing w:after="0" w:line="259" w:lineRule="auto"/>
        <w:ind w:left="25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D7E0D" w:rsidRDefault="006B3CAF">
      <w:pPr>
        <w:tabs>
          <w:tab w:val="center" w:pos="250"/>
          <w:tab w:val="center" w:pos="4467"/>
          <w:tab w:val="center" w:pos="54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proofErr w:type="spellStart"/>
      <w:r>
        <w:t>xxxx</w:t>
      </w:r>
      <w:proofErr w:type="spellEnd"/>
      <w:r>
        <w:t xml:space="preserve"> </w:t>
      </w:r>
    </w:p>
    <w:p w:rsidR="00AD7E0D" w:rsidRDefault="006B3CAF">
      <w:pPr>
        <w:tabs>
          <w:tab w:val="center" w:pos="250"/>
          <w:tab w:val="center" w:pos="4467"/>
          <w:tab w:val="center" w:pos="59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Obchodní poradce - senior </w:t>
      </w:r>
    </w:p>
    <w:p w:rsidR="00AD7E0D" w:rsidRDefault="006B3CAF">
      <w:pPr>
        <w:spacing w:after="0" w:line="259" w:lineRule="auto"/>
        <w:ind w:left="2559" w:firstLine="0"/>
        <w:jc w:val="center"/>
      </w:pPr>
      <w:r>
        <w:t xml:space="preserve">Odbor veřejného sektoru </w:t>
      </w:r>
    </w:p>
    <w:p w:rsidR="00AD7E0D" w:rsidRDefault="006B3CAF">
      <w:pPr>
        <w:spacing w:after="0" w:line="259" w:lineRule="auto"/>
        <w:ind w:left="415" w:firstLine="0"/>
        <w:jc w:val="center"/>
      </w:pPr>
      <w:r>
        <w:t xml:space="preserve"> </w:t>
      </w:r>
    </w:p>
    <w:p w:rsidR="00AD7E0D" w:rsidRDefault="006B3CAF">
      <w:pPr>
        <w:spacing w:after="0" w:line="259" w:lineRule="auto"/>
        <w:ind w:left="25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D7E0D" w:rsidRDefault="006B3CAF">
      <w:pPr>
        <w:spacing w:after="22" w:line="259" w:lineRule="auto"/>
        <w:ind w:left="25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D7E0D" w:rsidRDefault="006B3CAF">
      <w:pPr>
        <w:tabs>
          <w:tab w:val="center" w:pos="250"/>
          <w:tab w:val="center" w:pos="4467"/>
          <w:tab w:val="center" w:pos="56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>xxxx</w:t>
      </w:r>
      <w:bookmarkStart w:id="0" w:name="_GoBack"/>
      <w:bookmarkEnd w:id="0"/>
      <w:r>
        <w:t xml:space="preserve"> </w:t>
      </w:r>
    </w:p>
    <w:p w:rsidR="00AD7E0D" w:rsidRDefault="006B3CAF">
      <w:pPr>
        <w:spacing w:after="0" w:line="270" w:lineRule="auto"/>
        <w:ind w:left="250" w:right="747" w:firstLine="0"/>
        <w:jc w:val="left"/>
      </w:pPr>
      <w:r>
        <w:t xml:space="preserve">Jiří Čunek </w:t>
      </w:r>
      <w:r>
        <w:tab/>
        <w:t xml:space="preserve"> </w:t>
      </w:r>
      <w:r>
        <w:tab/>
        <w:t>Specialista privátního bankovnictví Hejtman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Odbor privátního bankovnictví Zlínský kraj </w:t>
      </w:r>
      <w:r>
        <w:rPr>
          <w:b/>
        </w:rPr>
        <w:tab/>
      </w:r>
      <w:r>
        <w:rPr>
          <w:b/>
        </w:rPr>
        <w:t xml:space="preserve">PPF banka a.s. </w:t>
      </w:r>
    </w:p>
    <w:p w:rsidR="00AD7E0D" w:rsidRDefault="006B3CAF">
      <w:pPr>
        <w:spacing w:after="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0416" cy="6096"/>
                <wp:effectExtent l="0" t="0" r="0" b="0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416" cy="6096"/>
                          <a:chOff x="0" y="0"/>
                          <a:chExt cx="5760416" cy="6096"/>
                        </a:xfrm>
                      </wpg:grpSpPr>
                      <wps:wsp>
                        <wps:cNvPr id="3319" name="Shape 3319"/>
                        <wps:cNvSpPr/>
                        <wps:spPr>
                          <a:xfrm>
                            <a:off x="0" y="0"/>
                            <a:ext cx="2679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446" h="9144">
                                <a:moveTo>
                                  <a:pt x="0" y="0"/>
                                </a:moveTo>
                                <a:lnTo>
                                  <a:pt x="2679446" y="0"/>
                                </a:lnTo>
                                <a:lnTo>
                                  <a:pt x="2679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2859608" y="0"/>
                            <a:ext cx="2900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8" h="9144">
                                <a:moveTo>
                                  <a:pt x="0" y="0"/>
                                </a:moveTo>
                                <a:lnTo>
                                  <a:pt x="2900808" y="0"/>
                                </a:lnTo>
                                <a:lnTo>
                                  <a:pt x="2900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1EE3C" id="Group 2840" o:spid="_x0000_s1026" style="width:453.6pt;height:.5pt;mso-position-horizontal-relative:char;mso-position-vertical-relative:line" coordsize="576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CqrnRU4gIAAPAJAAAOAAAAAAAAAAAAAAAA&#10;AC4CAABkcnMvZTJvRG9jLnhtbFBLAQItABQABgAIAAAAIQBRWe/R2wAAAAMBAAAPAAAAAAAAAAAA&#10;AAAAADwFAABkcnMvZG93bnJldi54bWxQSwUGAAAAAAQABADzAAAARAYAAAAA&#10;">
                <v:shape id="Shape 3319" o:spid="_x0000_s1027" style="position:absolute;width:26794;height:91;visibility:visible;mso-wrap-style:square;v-text-anchor:top" coordsize="26794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WrccA&#10;AADdAAAADwAAAGRycy9kb3ducmV2LnhtbESPQWsCMRSE70L/Q3iF3jSrwtLdGkVEaaEgVQult8fm&#10;dbM1eVk2Ubf99aZQ8DjMzDfMbNE7K87UhcazgvEoA0Fced1wreD9sBk+gggRWaP1TAp+KMBifjeY&#10;Yan9hXd03sdaJAiHEhWYGNtSylAZchhGviVO3pfvHMYku1rqDi8J7qycZFkuHTacFgy2tDJUHfcn&#10;p8Bacyj6vCne3Hb9efr9/shf9bNSD/f98glEpD7ewv/tF61gOh0X8PcmP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fVq3HAAAA3QAAAA8AAAAAAAAAAAAAAAAAmAIAAGRy&#10;cy9kb3ducmV2LnhtbFBLBQYAAAAABAAEAPUAAACMAwAAAAA=&#10;" path="m,l2679446,r,9144l,9144,,e" fillcolor="black" stroked="f" strokeweight="0">
                  <v:stroke miterlimit="83231f" joinstyle="miter"/>
                  <v:path arrowok="t" textboxrect="0,0,2679446,9144"/>
                </v:shape>
                <v:shape id="Shape 3320" o:spid="_x0000_s1028" style="position:absolute;left:28596;width:29008;height:91;visibility:visible;mso-wrap-style:square;v-text-anchor:top" coordsize="2900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CEb8A&#10;AADdAAAADwAAAGRycy9kb3ducmV2LnhtbERPy4rCMBTdC/5DuII7TX0gWo0ios6AK1/7a3Nti81N&#10;SaJ2/n6yEFweznuxakwlXuR8aVnBoJ+AIM6sLjlXcDnvelMQPiBrrCyTgj/ysFq2WwtMtX3zkV6n&#10;kIsYwj5FBUUIdSqlzwoy6Pu2Jo7c3TqDIUKXS+3wHcNNJYdJMpEGS44NBda0KSh7nJ5Gwa12B4sz&#10;93PdjseUHcNenrd7pbqdZj0HEagJX/HH/asVjEbDuD++iU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3IIRvwAAAN0AAAAPAAAAAAAAAAAAAAAAAJgCAABkcnMvZG93bnJl&#10;di54bWxQSwUGAAAAAAQABAD1AAAAhAMAAAAA&#10;" path="m,l2900808,r,9144l,9144,,e" fillcolor="black" stroked="f" strokeweight="0">
                  <v:stroke miterlimit="83231f" joinstyle="miter"/>
                  <v:path arrowok="t" textboxrect="0,0,2900808,9144"/>
                </v:shape>
                <w10:anchorlock/>
              </v:group>
            </w:pict>
          </mc:Fallback>
        </mc:AlternateContent>
      </w:r>
    </w:p>
    <w:p w:rsidR="00AD7E0D" w:rsidRDefault="006B3CAF">
      <w:pPr>
        <w:tabs>
          <w:tab w:val="center" w:pos="688"/>
          <w:tab w:val="center" w:pos="4467"/>
          <w:tab w:val="center" w:pos="51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 Klienta  </w:t>
      </w:r>
      <w:r>
        <w:tab/>
        <w:t xml:space="preserve"> </w:t>
      </w:r>
      <w:r>
        <w:tab/>
        <w:t xml:space="preserve">za Banku  </w:t>
      </w:r>
    </w:p>
    <w:p w:rsidR="00AD7E0D" w:rsidRDefault="006B3CAF">
      <w:pPr>
        <w:spacing w:after="0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spacing w:after="6751" w:line="259" w:lineRule="auto"/>
        <w:ind w:left="0" w:firstLine="0"/>
        <w:jc w:val="left"/>
      </w:pPr>
      <w:r>
        <w:t xml:space="preserve"> </w:t>
      </w:r>
    </w:p>
    <w:p w:rsidR="00AD7E0D" w:rsidRDefault="006B3CAF">
      <w:pPr>
        <w:tabs>
          <w:tab w:val="center" w:pos="4537"/>
          <w:tab w:val="right" w:pos="9146"/>
        </w:tabs>
        <w:spacing w:after="254" w:line="259" w:lineRule="auto"/>
        <w:ind w:left="-15" w:firstLine="0"/>
        <w:jc w:val="left"/>
      </w:pPr>
      <w:r>
        <w:rPr>
          <w:sz w:val="12"/>
        </w:rPr>
        <w:lastRenderedPageBreak/>
        <w:t xml:space="preserve">SELBHK_RS_IND_CJ_20181031 </w:t>
      </w:r>
      <w:r>
        <w:rPr>
          <w:sz w:val="12"/>
        </w:rPr>
        <w:tab/>
        <w:t xml:space="preserve"> </w:t>
      </w:r>
      <w:r>
        <w:rPr>
          <w:sz w:val="12"/>
        </w:rPr>
        <w:tab/>
      </w:r>
      <w:r>
        <w:rPr>
          <w:sz w:val="16"/>
        </w:rPr>
        <w:t xml:space="preserve">Strana 2 (celkem 2) </w:t>
      </w:r>
    </w:p>
    <w:sectPr w:rsidR="00AD7E0D">
      <w:pgSz w:w="11906" w:h="16838"/>
      <w:pgMar w:top="1099" w:right="1341" w:bottom="71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AC6"/>
    <w:multiLevelType w:val="hybridMultilevel"/>
    <w:tmpl w:val="004C9F2E"/>
    <w:lvl w:ilvl="0" w:tplc="424A794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862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E42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EA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2A1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E4F0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8B3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88C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9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0259A"/>
    <w:multiLevelType w:val="hybridMultilevel"/>
    <w:tmpl w:val="7B98D35A"/>
    <w:lvl w:ilvl="0" w:tplc="D5CEB9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474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226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0DF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81F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E9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5B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2B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EED7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0D"/>
    <w:rsid w:val="006B3CAF"/>
    <w:rsid w:val="00A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F0810-3CA5-42B7-BD61-CD98F96A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" w:line="26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2"/>
      <w:ind w:right="78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Beinhofnerová Věra</dc:creator>
  <cp:keywords/>
  <cp:lastModifiedBy>Beinhofnerová Věra</cp:lastModifiedBy>
  <cp:revision>2</cp:revision>
  <dcterms:created xsi:type="dcterms:W3CDTF">2019-03-29T07:57:00Z</dcterms:created>
  <dcterms:modified xsi:type="dcterms:W3CDTF">2019-03-29T07:57:00Z</dcterms:modified>
</cp:coreProperties>
</file>