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9D61F2" w14:textId="51B410CE" w:rsidR="00884048" w:rsidRPr="00726486" w:rsidRDefault="00726486" w:rsidP="00726486">
      <w:pPr>
        <w:ind w:right="140"/>
        <w:jc w:val="center"/>
        <w:rPr>
          <w:rFonts w:asciiTheme="minorHAnsi" w:hAnsiTheme="minorHAnsi" w:cstheme="minorHAnsi"/>
          <w:b/>
          <w:sz w:val="22"/>
          <w:szCs w:val="22"/>
        </w:rPr>
      </w:pPr>
      <w:r w:rsidRPr="00726486">
        <w:rPr>
          <w:rFonts w:asciiTheme="minorHAnsi" w:hAnsiTheme="minorHAnsi" w:cstheme="minorHAnsi"/>
          <w:b/>
          <w:sz w:val="22"/>
          <w:szCs w:val="22"/>
        </w:rPr>
        <w:t xml:space="preserve">Plnění veřejné zakázky je finančně zajištěno prostředky ze strukturálních fondů EU (OP VVV – </w:t>
      </w:r>
      <w:r>
        <w:rPr>
          <w:rFonts w:asciiTheme="minorHAnsi" w:hAnsiTheme="minorHAnsi" w:cstheme="minorHAnsi"/>
          <w:b/>
          <w:sz w:val="22"/>
          <w:szCs w:val="22"/>
        </w:rPr>
        <w:t>projekt s názvem</w:t>
      </w:r>
      <w:r w:rsidRPr="00726486">
        <w:rPr>
          <w:rFonts w:asciiTheme="minorHAnsi" w:hAnsiTheme="minorHAnsi" w:cstheme="minorHAnsi"/>
          <w:b/>
          <w:sz w:val="22"/>
          <w:szCs w:val="22"/>
        </w:rPr>
        <w:t xml:space="preserve"> „</w:t>
      </w:r>
      <w:r>
        <w:rPr>
          <w:rFonts w:asciiTheme="minorHAnsi" w:hAnsiTheme="minorHAnsi" w:cstheme="minorHAnsi"/>
          <w:b/>
          <w:sz w:val="22"/>
          <w:szCs w:val="22"/>
        </w:rPr>
        <w:t>I</w:t>
      </w:r>
      <w:bookmarkStart w:id="0" w:name="_GoBack"/>
      <w:bookmarkEnd w:id="0"/>
      <w:r>
        <w:rPr>
          <w:rFonts w:asciiTheme="minorHAnsi" w:hAnsiTheme="minorHAnsi" w:cstheme="minorHAnsi"/>
          <w:b/>
          <w:sz w:val="22"/>
          <w:szCs w:val="22"/>
        </w:rPr>
        <w:t>nfrastruktura pro konkurenceschopného absolventa Mendelovy univerzity v Brně</w:t>
      </w:r>
      <w:r w:rsidRPr="00726486">
        <w:rPr>
          <w:rFonts w:asciiTheme="minorHAnsi" w:hAnsiTheme="minorHAnsi" w:cstheme="minorHAnsi"/>
          <w:b/>
          <w:sz w:val="22"/>
          <w:szCs w:val="22"/>
        </w:rPr>
        <w:t>“</w:t>
      </w:r>
      <w:r>
        <w:rPr>
          <w:rFonts w:asciiTheme="minorHAnsi" w:hAnsiTheme="minorHAnsi" w:cstheme="minorHAnsi"/>
          <w:b/>
          <w:sz w:val="22"/>
          <w:szCs w:val="22"/>
        </w:rPr>
        <w:t xml:space="preserve">, </w:t>
      </w:r>
      <w:r w:rsidRPr="00726486">
        <w:rPr>
          <w:rFonts w:asciiTheme="minorHAnsi" w:hAnsiTheme="minorHAnsi" w:cstheme="minorHAnsi"/>
          <w:b/>
          <w:sz w:val="22"/>
          <w:szCs w:val="22"/>
        </w:rPr>
        <w:t xml:space="preserve"> č. projektu:  C</w:t>
      </w:r>
      <w:r w:rsidR="00BF1A31">
        <w:rPr>
          <w:rFonts w:asciiTheme="minorHAnsi" w:hAnsiTheme="minorHAnsi" w:cstheme="minorHAnsi"/>
          <w:b/>
          <w:sz w:val="22"/>
          <w:szCs w:val="22"/>
        </w:rPr>
        <w:t>Z.02.2.67/0.0/0.0/16_016/0002366</w:t>
      </w:r>
      <w:r w:rsidRPr="00726486">
        <w:rPr>
          <w:rFonts w:asciiTheme="minorHAnsi" w:hAnsiTheme="minorHAnsi" w:cstheme="minorHAnsi"/>
          <w:b/>
          <w:sz w:val="22"/>
          <w:szCs w:val="22"/>
        </w:rPr>
        <w:t>).</w:t>
      </w:r>
    </w:p>
    <w:p w14:paraId="19CDED98" w14:textId="77777777" w:rsidR="00752AA0" w:rsidRPr="00752AA0" w:rsidRDefault="00752AA0" w:rsidP="00752AA0"/>
    <w:p w14:paraId="6B0DEBCD" w14:textId="6C814839" w:rsidR="00FA7AE2" w:rsidRPr="005322DC" w:rsidRDefault="00FA7AE2" w:rsidP="00FA7AE2">
      <w:pPr>
        <w:pStyle w:val="Nadpis1"/>
        <w:rPr>
          <w:rFonts w:asciiTheme="minorHAnsi" w:hAnsiTheme="minorHAnsi" w:cstheme="minorHAnsi"/>
          <w:sz w:val="36"/>
          <w:szCs w:val="36"/>
        </w:rPr>
      </w:pPr>
      <w:r w:rsidRPr="005322DC">
        <w:rPr>
          <w:rFonts w:asciiTheme="minorHAnsi" w:hAnsiTheme="minorHAnsi" w:cstheme="minorHAnsi"/>
          <w:sz w:val="36"/>
          <w:szCs w:val="36"/>
        </w:rPr>
        <w:t>SMLOUVA O DÍLO</w:t>
      </w:r>
      <w:r w:rsidR="0054394B">
        <w:rPr>
          <w:rFonts w:asciiTheme="minorHAnsi" w:hAnsiTheme="minorHAnsi" w:cstheme="minorHAnsi"/>
          <w:sz w:val="36"/>
          <w:szCs w:val="36"/>
        </w:rPr>
        <w:t xml:space="preserve"> </w:t>
      </w:r>
    </w:p>
    <w:p w14:paraId="101C0EFD" w14:textId="19D726B1" w:rsidR="007208D7" w:rsidRPr="005322DC" w:rsidRDefault="00FA7AE2" w:rsidP="00752AA0">
      <w:pPr>
        <w:spacing w:before="240"/>
        <w:jc w:val="center"/>
        <w:rPr>
          <w:rFonts w:asciiTheme="minorHAnsi" w:hAnsiTheme="minorHAnsi" w:cstheme="minorHAnsi"/>
          <w:b/>
          <w:szCs w:val="24"/>
        </w:rPr>
      </w:pPr>
      <w:r w:rsidRPr="005322DC">
        <w:rPr>
          <w:rFonts w:asciiTheme="minorHAnsi" w:hAnsiTheme="minorHAnsi" w:cstheme="minorHAnsi"/>
          <w:b/>
          <w:szCs w:val="24"/>
        </w:rPr>
        <w:t>uzavřená podle § 2586 a násl. zákona č. 89/2012 Sb., občanský zákoník</w:t>
      </w:r>
      <w:r w:rsidR="007208D7" w:rsidRPr="005322DC">
        <w:rPr>
          <w:rFonts w:asciiTheme="minorHAnsi" w:hAnsiTheme="minorHAnsi" w:cstheme="minorHAnsi"/>
          <w:b/>
          <w:szCs w:val="24"/>
        </w:rPr>
        <w:t xml:space="preserve"> </w:t>
      </w:r>
    </w:p>
    <w:p w14:paraId="1F77A899" w14:textId="777151EF" w:rsidR="00FA7AE2" w:rsidRPr="005322DC" w:rsidRDefault="003371B9" w:rsidP="00FA7AE2">
      <w:pPr>
        <w:jc w:val="center"/>
        <w:rPr>
          <w:rFonts w:asciiTheme="minorHAnsi" w:hAnsiTheme="minorHAnsi" w:cstheme="minorHAnsi"/>
          <w:b/>
          <w:szCs w:val="24"/>
        </w:rPr>
      </w:pPr>
      <w:r w:rsidRPr="005322DC">
        <w:rPr>
          <w:rFonts w:asciiTheme="minorHAnsi" w:hAnsiTheme="minorHAnsi" w:cstheme="minorHAnsi"/>
          <w:b/>
          <w:szCs w:val="24"/>
        </w:rPr>
        <w:t xml:space="preserve">(dále </w:t>
      </w:r>
      <w:r w:rsidR="00931DB4" w:rsidRPr="005322DC">
        <w:rPr>
          <w:rFonts w:asciiTheme="minorHAnsi" w:hAnsiTheme="minorHAnsi" w:cstheme="minorHAnsi"/>
          <w:b/>
          <w:szCs w:val="24"/>
        </w:rPr>
        <w:t>též</w:t>
      </w:r>
      <w:r w:rsidR="00752AA0" w:rsidRPr="005322DC">
        <w:rPr>
          <w:rFonts w:asciiTheme="minorHAnsi" w:hAnsiTheme="minorHAnsi" w:cstheme="minorHAnsi"/>
          <w:b/>
          <w:szCs w:val="24"/>
        </w:rPr>
        <w:t xml:space="preserve"> „občanský zákoník“),</w:t>
      </w:r>
      <w:r w:rsidRPr="005322DC">
        <w:rPr>
          <w:rFonts w:asciiTheme="minorHAnsi" w:hAnsiTheme="minorHAnsi" w:cstheme="minorHAnsi"/>
          <w:b/>
          <w:szCs w:val="24"/>
        </w:rPr>
        <w:t xml:space="preserve"> mezi:</w:t>
      </w:r>
    </w:p>
    <w:p w14:paraId="4C8BC142" w14:textId="77777777" w:rsidR="001A105A" w:rsidRPr="00974174" w:rsidRDefault="00656AC4" w:rsidP="000D77DD">
      <w:pPr>
        <w:jc w:val="center"/>
        <w:rPr>
          <w:rFonts w:ascii="Calibri" w:hAnsi="Calibri"/>
          <w:b/>
          <w:sz w:val="22"/>
          <w:szCs w:val="22"/>
        </w:rPr>
      </w:pPr>
      <w:r>
        <w:rPr>
          <w:rFonts w:ascii="Arial" w:hAnsi="Arial" w:cs="Arial"/>
          <w:b/>
          <w:sz w:val="22"/>
          <w:szCs w:val="22"/>
        </w:rPr>
        <w:pict w14:anchorId="064DAD8C">
          <v:rect id="_x0000_i1025" style="width:0;height:1.5pt" o:hralign="center" o:hrstd="t" o:hr="t" fillcolor="#a0a0a0" stroked="f"/>
        </w:pict>
      </w:r>
    </w:p>
    <w:p w14:paraId="2881EC5A" w14:textId="77777777" w:rsidR="00DD0F26" w:rsidRPr="005322DC" w:rsidRDefault="00DD0F26" w:rsidP="00DF1F6C">
      <w:pPr>
        <w:jc w:val="center"/>
        <w:rPr>
          <w:rFonts w:asciiTheme="minorHAnsi" w:hAnsiTheme="minorHAnsi" w:cstheme="minorHAnsi"/>
          <w:sz w:val="22"/>
          <w:szCs w:val="22"/>
        </w:rPr>
      </w:pPr>
    </w:p>
    <w:p w14:paraId="1B54F757" w14:textId="6414EC64" w:rsidR="00FA7AE2" w:rsidRPr="005322DC" w:rsidRDefault="00DF1F6C" w:rsidP="00DF1F6C">
      <w:pPr>
        <w:pStyle w:val="nadpisvesmlouvch"/>
        <w:rPr>
          <w:rFonts w:asciiTheme="minorHAnsi" w:hAnsiTheme="minorHAnsi" w:cstheme="minorHAnsi"/>
          <w:sz w:val="24"/>
          <w:szCs w:val="24"/>
        </w:rPr>
      </w:pPr>
      <w:r>
        <w:rPr>
          <w:rFonts w:asciiTheme="minorHAnsi" w:hAnsiTheme="minorHAnsi" w:cstheme="minorHAnsi"/>
          <w:sz w:val="24"/>
          <w:szCs w:val="24"/>
        </w:rPr>
        <w:t>I.</w:t>
      </w:r>
    </w:p>
    <w:p w14:paraId="25A17263" w14:textId="77777777" w:rsidR="001A105A" w:rsidRPr="005322DC" w:rsidRDefault="001A105A" w:rsidP="00DF1F6C">
      <w:pPr>
        <w:jc w:val="center"/>
        <w:rPr>
          <w:rFonts w:asciiTheme="minorHAnsi" w:hAnsiTheme="minorHAnsi" w:cstheme="minorHAnsi"/>
          <w:b/>
          <w:szCs w:val="24"/>
        </w:rPr>
      </w:pPr>
      <w:r w:rsidRPr="005322DC">
        <w:rPr>
          <w:rFonts w:asciiTheme="minorHAnsi" w:hAnsiTheme="minorHAnsi" w:cstheme="minorHAnsi"/>
          <w:b/>
          <w:szCs w:val="24"/>
        </w:rPr>
        <w:t>Smluvní strany</w:t>
      </w:r>
    </w:p>
    <w:p w14:paraId="5B06E6AC" w14:textId="77777777" w:rsidR="00E26B65" w:rsidRPr="005322DC" w:rsidRDefault="00E26B65" w:rsidP="00E26B65">
      <w:pPr>
        <w:rPr>
          <w:rFonts w:asciiTheme="minorHAnsi" w:hAnsiTheme="minorHAnsi" w:cstheme="minorHAnsi"/>
          <w:sz w:val="22"/>
          <w:szCs w:val="22"/>
        </w:rPr>
      </w:pPr>
    </w:p>
    <w:p w14:paraId="32CC2C9A" w14:textId="7B2DFE13" w:rsidR="00E26B65" w:rsidRPr="005322DC" w:rsidRDefault="00E26B65" w:rsidP="00752AA0">
      <w:pPr>
        <w:pStyle w:val="Heading11"/>
        <w:tabs>
          <w:tab w:val="left" w:pos="284"/>
          <w:tab w:val="left" w:pos="3402"/>
        </w:tabs>
        <w:rPr>
          <w:rFonts w:asciiTheme="minorHAnsi" w:hAnsiTheme="minorHAnsi" w:cstheme="minorHAnsi"/>
          <w:color w:val="auto"/>
          <w:sz w:val="22"/>
          <w:szCs w:val="22"/>
        </w:rPr>
      </w:pPr>
      <w:r w:rsidRPr="005322DC">
        <w:rPr>
          <w:rFonts w:asciiTheme="minorHAnsi" w:hAnsiTheme="minorHAnsi" w:cstheme="minorHAnsi"/>
          <w:b/>
          <w:bCs/>
          <w:color w:val="auto"/>
          <w:sz w:val="22"/>
          <w:szCs w:val="22"/>
        </w:rPr>
        <w:t xml:space="preserve">1. </w:t>
      </w:r>
      <w:r w:rsidR="00752AA0" w:rsidRPr="005322DC">
        <w:rPr>
          <w:rFonts w:asciiTheme="minorHAnsi" w:hAnsiTheme="minorHAnsi" w:cstheme="minorHAnsi"/>
          <w:b/>
          <w:bCs/>
          <w:color w:val="auto"/>
          <w:sz w:val="22"/>
          <w:szCs w:val="22"/>
        </w:rPr>
        <w:tab/>
      </w:r>
      <w:r w:rsidRPr="005322DC">
        <w:rPr>
          <w:rFonts w:asciiTheme="minorHAnsi" w:hAnsiTheme="minorHAnsi" w:cstheme="minorHAnsi"/>
          <w:b/>
          <w:bCs/>
          <w:color w:val="auto"/>
          <w:sz w:val="22"/>
          <w:szCs w:val="22"/>
        </w:rPr>
        <w:t>Objednatel</w:t>
      </w:r>
      <w:r w:rsidR="00F76679" w:rsidRPr="005322DC">
        <w:rPr>
          <w:rFonts w:asciiTheme="minorHAnsi" w:hAnsiTheme="minorHAnsi" w:cstheme="minorHAnsi"/>
          <w:b/>
          <w:bCs/>
          <w:color w:val="auto"/>
          <w:sz w:val="22"/>
          <w:szCs w:val="22"/>
        </w:rPr>
        <w:t>:</w:t>
      </w:r>
      <w:r w:rsidR="00F76679" w:rsidRPr="005322DC">
        <w:rPr>
          <w:rFonts w:asciiTheme="minorHAnsi" w:hAnsiTheme="minorHAnsi" w:cstheme="minorHAnsi"/>
          <w:b/>
          <w:bCs/>
          <w:color w:val="auto"/>
          <w:sz w:val="22"/>
          <w:szCs w:val="22"/>
        </w:rPr>
        <w:tab/>
      </w:r>
      <w:r w:rsidRPr="005322DC">
        <w:rPr>
          <w:rFonts w:asciiTheme="minorHAnsi" w:hAnsiTheme="minorHAnsi" w:cstheme="minorHAnsi"/>
          <w:color w:val="auto"/>
          <w:sz w:val="22"/>
          <w:szCs w:val="22"/>
        </w:rPr>
        <w:t xml:space="preserve">Mendelova univerzita v Brně </w:t>
      </w:r>
    </w:p>
    <w:p w14:paraId="5DD7DACC" w14:textId="51335411" w:rsidR="00E26B65" w:rsidRPr="005322DC" w:rsidRDefault="00E26B65" w:rsidP="00752AA0">
      <w:pPr>
        <w:tabs>
          <w:tab w:val="left" w:pos="3402"/>
        </w:tabs>
        <w:rPr>
          <w:rFonts w:asciiTheme="minorHAnsi" w:hAnsiTheme="minorHAnsi" w:cstheme="minorHAnsi"/>
          <w:sz w:val="22"/>
          <w:szCs w:val="22"/>
        </w:rPr>
      </w:pPr>
      <w:r w:rsidRPr="005322DC">
        <w:rPr>
          <w:rFonts w:asciiTheme="minorHAnsi" w:hAnsiTheme="minorHAnsi" w:cstheme="minorHAnsi"/>
          <w:sz w:val="22"/>
          <w:szCs w:val="22"/>
        </w:rPr>
        <w:t xml:space="preserve">                             </w:t>
      </w:r>
      <w:r w:rsidRPr="005322DC">
        <w:rPr>
          <w:rFonts w:asciiTheme="minorHAnsi" w:hAnsiTheme="minorHAnsi" w:cstheme="minorHAnsi"/>
          <w:sz w:val="22"/>
          <w:szCs w:val="22"/>
        </w:rPr>
        <w:tab/>
        <w:t>Zemědělská 1665/1, 613 00 Brno</w:t>
      </w:r>
    </w:p>
    <w:p w14:paraId="1EE8C68F" w14:textId="73B07FB0" w:rsidR="00E26B65" w:rsidRPr="005322DC" w:rsidRDefault="00E26B65" w:rsidP="00190D0D">
      <w:pPr>
        <w:tabs>
          <w:tab w:val="left" w:pos="3402"/>
        </w:tabs>
        <w:spacing w:before="120"/>
        <w:jc w:val="left"/>
        <w:rPr>
          <w:rFonts w:asciiTheme="minorHAnsi" w:hAnsiTheme="minorHAnsi" w:cstheme="minorHAnsi"/>
          <w:sz w:val="22"/>
          <w:szCs w:val="22"/>
        </w:rPr>
      </w:pPr>
      <w:r w:rsidRPr="005322DC">
        <w:rPr>
          <w:rFonts w:asciiTheme="minorHAnsi" w:hAnsiTheme="minorHAnsi" w:cstheme="minorHAnsi"/>
          <w:sz w:val="22"/>
          <w:szCs w:val="22"/>
        </w:rPr>
        <w:t>Zastoupena:</w:t>
      </w:r>
      <w:r w:rsidRPr="005322DC">
        <w:rPr>
          <w:rFonts w:asciiTheme="minorHAnsi" w:hAnsiTheme="minorHAnsi" w:cstheme="minorHAnsi"/>
          <w:sz w:val="22"/>
          <w:szCs w:val="22"/>
        </w:rPr>
        <w:tab/>
      </w:r>
      <w:r w:rsidR="00190D0D" w:rsidRPr="00237218">
        <w:rPr>
          <w:rFonts w:asciiTheme="minorHAnsi" w:hAnsiTheme="minorHAnsi" w:cstheme="minorHAnsi"/>
          <w:sz w:val="22"/>
          <w:szCs w:val="22"/>
        </w:rPr>
        <w:t>prof. In</w:t>
      </w:r>
      <w:r w:rsidR="005450E7">
        <w:rPr>
          <w:rFonts w:asciiTheme="minorHAnsi" w:hAnsiTheme="minorHAnsi" w:cstheme="minorHAnsi"/>
          <w:sz w:val="22"/>
          <w:szCs w:val="22"/>
        </w:rPr>
        <w:t>g. Danuše Nerudová, Ph.D.,</w:t>
      </w:r>
      <w:r w:rsidR="00190D0D" w:rsidRPr="00237218">
        <w:rPr>
          <w:rFonts w:asciiTheme="minorHAnsi" w:hAnsiTheme="minorHAnsi" w:cstheme="minorHAnsi"/>
          <w:sz w:val="22"/>
          <w:szCs w:val="22"/>
        </w:rPr>
        <w:t xml:space="preserve"> rektorka</w:t>
      </w:r>
      <w:r w:rsidRPr="005322DC">
        <w:rPr>
          <w:rFonts w:asciiTheme="minorHAnsi" w:hAnsiTheme="minorHAnsi" w:cstheme="minorHAnsi"/>
          <w:sz w:val="22"/>
          <w:szCs w:val="22"/>
        </w:rPr>
        <w:t xml:space="preserve">  </w:t>
      </w:r>
    </w:p>
    <w:p w14:paraId="5D453135" w14:textId="741D6C19" w:rsidR="00190D0D" w:rsidRDefault="00752AA0" w:rsidP="00190D0D">
      <w:pPr>
        <w:tabs>
          <w:tab w:val="left" w:pos="3402"/>
        </w:tabs>
        <w:ind w:left="3540" w:hanging="3540"/>
        <w:jc w:val="left"/>
        <w:rPr>
          <w:rFonts w:asciiTheme="minorHAnsi" w:hAnsiTheme="minorHAnsi" w:cstheme="minorHAnsi"/>
          <w:sz w:val="22"/>
          <w:szCs w:val="22"/>
        </w:rPr>
      </w:pPr>
      <w:r w:rsidRPr="005322DC">
        <w:rPr>
          <w:rFonts w:asciiTheme="minorHAnsi" w:hAnsiTheme="minorHAnsi" w:cstheme="minorHAnsi"/>
          <w:sz w:val="22"/>
          <w:szCs w:val="22"/>
        </w:rPr>
        <w:t>Ke smluvnímu jednání oprávněn</w:t>
      </w:r>
      <w:r w:rsidR="00E26B65" w:rsidRPr="005322DC">
        <w:rPr>
          <w:rFonts w:asciiTheme="minorHAnsi" w:hAnsiTheme="minorHAnsi" w:cstheme="minorHAnsi"/>
          <w:sz w:val="22"/>
          <w:szCs w:val="22"/>
        </w:rPr>
        <w:t xml:space="preserve">:   </w:t>
      </w:r>
      <w:r w:rsidR="00E26B65" w:rsidRPr="005322DC">
        <w:rPr>
          <w:rFonts w:asciiTheme="minorHAnsi" w:hAnsiTheme="minorHAnsi" w:cstheme="minorHAnsi"/>
          <w:sz w:val="22"/>
          <w:szCs w:val="22"/>
        </w:rPr>
        <w:tab/>
      </w:r>
      <w:r w:rsidR="00190D0D" w:rsidRPr="00237218">
        <w:rPr>
          <w:rFonts w:asciiTheme="minorHAnsi" w:hAnsiTheme="minorHAnsi" w:cstheme="minorHAnsi"/>
          <w:sz w:val="22"/>
          <w:szCs w:val="22"/>
        </w:rPr>
        <w:t>prof. In</w:t>
      </w:r>
      <w:r w:rsidR="005450E7">
        <w:rPr>
          <w:rFonts w:asciiTheme="minorHAnsi" w:hAnsiTheme="minorHAnsi" w:cstheme="minorHAnsi"/>
          <w:sz w:val="22"/>
          <w:szCs w:val="22"/>
        </w:rPr>
        <w:t>g. Danuše Nerudová, Ph.D.,</w:t>
      </w:r>
      <w:r w:rsidR="00190D0D" w:rsidRPr="00237218">
        <w:rPr>
          <w:rFonts w:asciiTheme="minorHAnsi" w:hAnsiTheme="minorHAnsi" w:cstheme="minorHAnsi"/>
          <w:sz w:val="22"/>
          <w:szCs w:val="22"/>
        </w:rPr>
        <w:t xml:space="preserve"> rektorka</w:t>
      </w:r>
    </w:p>
    <w:p w14:paraId="1BD13398" w14:textId="7B85F13C" w:rsidR="00190D0D" w:rsidRDefault="00675F0B" w:rsidP="00190D0D">
      <w:pPr>
        <w:ind w:left="3402"/>
        <w:jc w:val="left"/>
        <w:rPr>
          <w:rFonts w:asciiTheme="minorHAnsi" w:hAnsiTheme="minorHAnsi" w:cstheme="minorHAnsi"/>
          <w:sz w:val="22"/>
          <w:szCs w:val="22"/>
        </w:rPr>
      </w:pPr>
      <w:r>
        <w:rPr>
          <w:rFonts w:asciiTheme="minorHAnsi" w:hAnsiTheme="minorHAnsi" w:cstheme="minorHAnsi"/>
          <w:sz w:val="22"/>
          <w:szCs w:val="22"/>
        </w:rPr>
        <w:t>XXXXXXXXXXXXXXXXXXXXXXXXXXX</w:t>
      </w:r>
      <w:r w:rsidR="00190D0D" w:rsidRPr="00237218">
        <w:rPr>
          <w:rFonts w:asciiTheme="minorHAnsi" w:hAnsiTheme="minorHAnsi" w:cstheme="minorHAnsi"/>
          <w:sz w:val="22"/>
          <w:szCs w:val="22"/>
        </w:rPr>
        <w:t xml:space="preserve"> koordinátor projektu </w:t>
      </w:r>
    </w:p>
    <w:p w14:paraId="1180EFEA" w14:textId="568DDFD8" w:rsidR="00190D0D" w:rsidRPr="00237218" w:rsidRDefault="00190D0D" w:rsidP="00190D0D">
      <w:pPr>
        <w:ind w:left="3402"/>
        <w:jc w:val="left"/>
        <w:rPr>
          <w:rFonts w:asciiTheme="minorHAnsi" w:hAnsiTheme="minorHAnsi" w:cstheme="minorHAnsi"/>
          <w:sz w:val="22"/>
          <w:szCs w:val="22"/>
        </w:rPr>
      </w:pPr>
      <w:r w:rsidRPr="00237218">
        <w:rPr>
          <w:rFonts w:asciiTheme="minorHAnsi" w:hAnsiTheme="minorHAnsi" w:cstheme="minorHAnsi"/>
          <w:sz w:val="22"/>
          <w:szCs w:val="22"/>
        </w:rPr>
        <w:t>jako příkazce operace</w:t>
      </w:r>
    </w:p>
    <w:p w14:paraId="2703DDA4" w14:textId="44BC711A" w:rsidR="00884048" w:rsidRPr="005322DC" w:rsidRDefault="00190D0D" w:rsidP="00190D0D">
      <w:pPr>
        <w:tabs>
          <w:tab w:val="left" w:pos="3402"/>
        </w:tabs>
        <w:ind w:left="3402" w:hanging="3540"/>
        <w:jc w:val="left"/>
        <w:rPr>
          <w:rFonts w:asciiTheme="minorHAnsi" w:hAnsiTheme="minorHAnsi" w:cstheme="minorHAnsi"/>
          <w:sz w:val="22"/>
          <w:szCs w:val="22"/>
        </w:rPr>
      </w:pPr>
      <w:r w:rsidRPr="00237218">
        <w:rPr>
          <w:rFonts w:asciiTheme="minorHAnsi" w:hAnsiTheme="minorHAnsi" w:cstheme="minorHAnsi"/>
          <w:sz w:val="22"/>
          <w:szCs w:val="22"/>
        </w:rPr>
        <w:t xml:space="preserve">                                                      </w:t>
      </w:r>
      <w:r w:rsidRPr="00237218">
        <w:rPr>
          <w:rFonts w:asciiTheme="minorHAnsi" w:hAnsiTheme="minorHAnsi" w:cstheme="minorHAnsi"/>
          <w:sz w:val="22"/>
          <w:szCs w:val="22"/>
        </w:rPr>
        <w:tab/>
      </w:r>
      <w:r w:rsidR="00675F0B">
        <w:rPr>
          <w:rFonts w:asciiTheme="minorHAnsi" w:hAnsiTheme="minorHAnsi" w:cstheme="minorHAnsi"/>
          <w:sz w:val="22"/>
          <w:szCs w:val="22"/>
        </w:rPr>
        <w:t>XXXXXXXXXXXXXXXXXXXXXXXXXXX</w:t>
      </w:r>
      <w:r w:rsidRPr="00237218">
        <w:rPr>
          <w:rFonts w:asciiTheme="minorHAnsi" w:hAnsiTheme="minorHAnsi" w:cstheme="minorHAnsi"/>
          <w:sz w:val="22"/>
          <w:szCs w:val="22"/>
        </w:rPr>
        <w:t>, správce rozpočtu</w:t>
      </w:r>
      <w:r w:rsidR="00DB0FC2" w:rsidRPr="005322DC">
        <w:rPr>
          <w:rFonts w:asciiTheme="minorHAnsi" w:hAnsiTheme="minorHAnsi" w:cstheme="minorHAnsi"/>
          <w:sz w:val="22"/>
          <w:szCs w:val="22"/>
        </w:rPr>
        <w:t xml:space="preserve">  </w:t>
      </w:r>
    </w:p>
    <w:p w14:paraId="236E9B52" w14:textId="2D22D2E2" w:rsidR="00752AA0" w:rsidRPr="005322DC" w:rsidRDefault="00E26B65" w:rsidP="00752AA0">
      <w:pPr>
        <w:tabs>
          <w:tab w:val="left" w:pos="3402"/>
        </w:tabs>
        <w:rPr>
          <w:rFonts w:asciiTheme="minorHAnsi" w:hAnsiTheme="minorHAnsi" w:cstheme="minorHAnsi"/>
          <w:sz w:val="22"/>
          <w:szCs w:val="22"/>
        </w:rPr>
      </w:pPr>
      <w:r w:rsidRPr="005322DC">
        <w:rPr>
          <w:rFonts w:asciiTheme="minorHAnsi" w:hAnsiTheme="minorHAnsi" w:cstheme="minorHAnsi"/>
          <w:sz w:val="22"/>
          <w:szCs w:val="22"/>
        </w:rPr>
        <w:t xml:space="preserve">V technických záležitostech:          </w:t>
      </w:r>
      <w:r w:rsidRPr="005322DC">
        <w:rPr>
          <w:rFonts w:asciiTheme="minorHAnsi" w:hAnsiTheme="minorHAnsi" w:cstheme="minorHAnsi"/>
          <w:sz w:val="22"/>
          <w:szCs w:val="22"/>
        </w:rPr>
        <w:tab/>
      </w:r>
      <w:r w:rsidR="00675F0B">
        <w:rPr>
          <w:rFonts w:asciiTheme="minorHAnsi" w:hAnsiTheme="minorHAnsi" w:cstheme="minorHAnsi"/>
          <w:sz w:val="22"/>
          <w:szCs w:val="22"/>
        </w:rPr>
        <w:t>XXXXXXXXXXXXXXXXXXXXXXXXXXX</w:t>
      </w:r>
    </w:p>
    <w:p w14:paraId="1A590F90" w14:textId="77777777" w:rsidR="00675F0B" w:rsidRDefault="00752AA0" w:rsidP="00675F0B">
      <w:pPr>
        <w:tabs>
          <w:tab w:val="left" w:pos="3402"/>
        </w:tabs>
        <w:rPr>
          <w:rFonts w:asciiTheme="minorHAnsi" w:hAnsiTheme="minorHAnsi" w:cstheme="minorHAnsi"/>
          <w:sz w:val="22"/>
          <w:szCs w:val="22"/>
        </w:rPr>
      </w:pPr>
      <w:r w:rsidRPr="005322DC">
        <w:rPr>
          <w:rFonts w:asciiTheme="minorHAnsi" w:hAnsiTheme="minorHAnsi" w:cstheme="minorHAnsi"/>
          <w:sz w:val="22"/>
          <w:szCs w:val="22"/>
        </w:rPr>
        <w:tab/>
      </w:r>
      <w:r w:rsidR="00E26B65" w:rsidRPr="00190D0D">
        <w:rPr>
          <w:rFonts w:asciiTheme="minorHAnsi" w:hAnsiTheme="minorHAnsi" w:cstheme="minorHAnsi"/>
          <w:sz w:val="22"/>
          <w:szCs w:val="22"/>
        </w:rPr>
        <w:t xml:space="preserve">e-mail: </w:t>
      </w:r>
      <w:r w:rsidR="00675F0B">
        <w:rPr>
          <w:rFonts w:asciiTheme="minorHAnsi" w:hAnsiTheme="minorHAnsi" w:cstheme="minorHAnsi"/>
          <w:sz w:val="22"/>
          <w:szCs w:val="22"/>
        </w:rPr>
        <w:t>XXXXXXXXXXXXXXXXXXXXXXXXXXX</w:t>
      </w:r>
      <w:r w:rsidR="00675F0B" w:rsidRPr="005322DC">
        <w:rPr>
          <w:rFonts w:asciiTheme="minorHAnsi" w:hAnsiTheme="minorHAnsi" w:cstheme="minorHAnsi"/>
          <w:sz w:val="22"/>
          <w:szCs w:val="22"/>
        </w:rPr>
        <w:t xml:space="preserve"> </w:t>
      </w:r>
    </w:p>
    <w:p w14:paraId="3D130DFC" w14:textId="2F7799EE" w:rsidR="00E26B65" w:rsidRPr="005322DC" w:rsidRDefault="00752AA0" w:rsidP="00675F0B">
      <w:pPr>
        <w:tabs>
          <w:tab w:val="left" w:pos="3402"/>
        </w:tabs>
        <w:rPr>
          <w:rFonts w:asciiTheme="minorHAnsi" w:hAnsiTheme="minorHAnsi" w:cstheme="minorHAnsi"/>
          <w:sz w:val="22"/>
          <w:szCs w:val="22"/>
        </w:rPr>
      </w:pPr>
      <w:r w:rsidRPr="005322DC">
        <w:rPr>
          <w:rFonts w:asciiTheme="minorHAnsi" w:hAnsiTheme="minorHAnsi" w:cstheme="minorHAnsi"/>
          <w:sz w:val="22"/>
          <w:szCs w:val="22"/>
        </w:rPr>
        <w:t>IČO:</w:t>
      </w:r>
      <w:r w:rsidRPr="005322DC">
        <w:rPr>
          <w:rFonts w:asciiTheme="minorHAnsi" w:hAnsiTheme="minorHAnsi" w:cstheme="minorHAnsi"/>
          <w:sz w:val="22"/>
          <w:szCs w:val="22"/>
        </w:rPr>
        <w:tab/>
      </w:r>
      <w:r w:rsidR="00E26B65" w:rsidRPr="005322DC">
        <w:rPr>
          <w:rFonts w:asciiTheme="minorHAnsi" w:hAnsiTheme="minorHAnsi" w:cstheme="minorHAnsi"/>
          <w:sz w:val="22"/>
          <w:szCs w:val="22"/>
        </w:rPr>
        <w:t>621 56 489</w:t>
      </w:r>
    </w:p>
    <w:p w14:paraId="1F0C4947" w14:textId="550406FB" w:rsidR="00E26B65" w:rsidRPr="005322DC" w:rsidRDefault="00752AA0" w:rsidP="00752AA0">
      <w:pPr>
        <w:tabs>
          <w:tab w:val="left" w:pos="3402"/>
        </w:tabs>
        <w:rPr>
          <w:rFonts w:asciiTheme="minorHAnsi" w:hAnsiTheme="minorHAnsi" w:cstheme="minorHAnsi"/>
          <w:sz w:val="22"/>
          <w:szCs w:val="22"/>
        </w:rPr>
      </w:pPr>
      <w:r w:rsidRPr="005322DC">
        <w:rPr>
          <w:rFonts w:asciiTheme="minorHAnsi" w:hAnsiTheme="minorHAnsi" w:cstheme="minorHAnsi"/>
          <w:sz w:val="22"/>
          <w:szCs w:val="22"/>
        </w:rPr>
        <w:t>DIČ:</w:t>
      </w:r>
      <w:r w:rsidRPr="005322DC">
        <w:rPr>
          <w:rFonts w:asciiTheme="minorHAnsi" w:hAnsiTheme="minorHAnsi" w:cstheme="minorHAnsi"/>
          <w:sz w:val="22"/>
          <w:szCs w:val="22"/>
        </w:rPr>
        <w:tab/>
      </w:r>
      <w:r w:rsidR="00E26B65" w:rsidRPr="005322DC">
        <w:rPr>
          <w:rFonts w:asciiTheme="minorHAnsi" w:hAnsiTheme="minorHAnsi" w:cstheme="minorHAnsi"/>
          <w:sz w:val="22"/>
          <w:szCs w:val="22"/>
        </w:rPr>
        <w:t>CZ62156489</w:t>
      </w:r>
    </w:p>
    <w:p w14:paraId="3563DC45" w14:textId="4CB8DB03" w:rsidR="00E26B65" w:rsidRPr="005322DC" w:rsidRDefault="00752AA0" w:rsidP="00752AA0">
      <w:pPr>
        <w:tabs>
          <w:tab w:val="left" w:pos="3402"/>
        </w:tabs>
        <w:rPr>
          <w:rFonts w:asciiTheme="minorHAnsi" w:hAnsiTheme="minorHAnsi" w:cstheme="minorHAnsi"/>
          <w:sz w:val="22"/>
          <w:szCs w:val="22"/>
        </w:rPr>
      </w:pPr>
      <w:r w:rsidRPr="005322DC">
        <w:rPr>
          <w:rFonts w:asciiTheme="minorHAnsi" w:hAnsiTheme="minorHAnsi" w:cstheme="minorHAnsi"/>
          <w:sz w:val="22"/>
          <w:szCs w:val="22"/>
        </w:rPr>
        <w:t xml:space="preserve">Bankovní spojení:  </w:t>
      </w:r>
      <w:r w:rsidRPr="005322DC">
        <w:rPr>
          <w:rFonts w:asciiTheme="minorHAnsi" w:hAnsiTheme="minorHAnsi" w:cstheme="minorHAnsi"/>
          <w:sz w:val="22"/>
          <w:szCs w:val="22"/>
        </w:rPr>
        <w:tab/>
      </w:r>
      <w:r w:rsidR="00E26B65" w:rsidRPr="005322DC">
        <w:rPr>
          <w:rFonts w:asciiTheme="minorHAnsi" w:hAnsiTheme="minorHAnsi" w:cstheme="minorHAnsi"/>
          <w:sz w:val="22"/>
          <w:szCs w:val="22"/>
        </w:rPr>
        <w:t xml:space="preserve">Komerční banka </w:t>
      </w:r>
      <w:r w:rsidR="00190D0D">
        <w:rPr>
          <w:rFonts w:asciiTheme="minorHAnsi" w:hAnsiTheme="minorHAnsi" w:cstheme="minorHAnsi"/>
          <w:sz w:val="22"/>
          <w:szCs w:val="22"/>
        </w:rPr>
        <w:t>a.s.</w:t>
      </w:r>
    </w:p>
    <w:p w14:paraId="530614BD" w14:textId="74E5C80B" w:rsidR="00E26B65" w:rsidRPr="005322DC" w:rsidRDefault="00752AA0" w:rsidP="00752AA0">
      <w:pPr>
        <w:tabs>
          <w:tab w:val="left" w:pos="3402"/>
        </w:tabs>
        <w:rPr>
          <w:rFonts w:asciiTheme="minorHAnsi" w:hAnsiTheme="minorHAnsi" w:cstheme="minorHAnsi"/>
          <w:sz w:val="22"/>
          <w:szCs w:val="22"/>
        </w:rPr>
      </w:pPr>
      <w:r w:rsidRPr="005322DC">
        <w:rPr>
          <w:rFonts w:asciiTheme="minorHAnsi" w:hAnsiTheme="minorHAnsi" w:cstheme="minorHAnsi"/>
          <w:sz w:val="22"/>
          <w:szCs w:val="22"/>
        </w:rPr>
        <w:t>Číslo účtu:</w:t>
      </w:r>
      <w:r w:rsidRPr="005322DC">
        <w:rPr>
          <w:rFonts w:asciiTheme="minorHAnsi" w:hAnsiTheme="minorHAnsi" w:cstheme="minorHAnsi"/>
          <w:sz w:val="22"/>
          <w:szCs w:val="22"/>
        </w:rPr>
        <w:tab/>
      </w:r>
      <w:r w:rsidR="00675F0B">
        <w:rPr>
          <w:rFonts w:asciiTheme="minorHAnsi" w:hAnsiTheme="minorHAnsi" w:cstheme="minorHAnsi"/>
          <w:sz w:val="22"/>
          <w:szCs w:val="22"/>
        </w:rPr>
        <w:t>XXXXXXXXXXXXXXXXXXXXXXXXXXX</w:t>
      </w:r>
    </w:p>
    <w:p w14:paraId="2B56700D" w14:textId="77777777" w:rsidR="00E26B65" w:rsidRPr="005322DC" w:rsidRDefault="00E26B65" w:rsidP="00E26B65">
      <w:pPr>
        <w:pStyle w:val="Heading11"/>
        <w:rPr>
          <w:rFonts w:asciiTheme="minorHAnsi" w:hAnsiTheme="minorHAnsi" w:cstheme="minorHAnsi"/>
          <w:color w:val="auto"/>
          <w:sz w:val="22"/>
          <w:szCs w:val="22"/>
        </w:rPr>
      </w:pPr>
    </w:p>
    <w:p w14:paraId="2E1570F3" w14:textId="77777777" w:rsidR="00E26B65" w:rsidRPr="005322DC" w:rsidRDefault="00E26B65" w:rsidP="00E26B65">
      <w:pPr>
        <w:pStyle w:val="Heading11"/>
        <w:rPr>
          <w:rFonts w:asciiTheme="minorHAnsi" w:hAnsiTheme="minorHAnsi" w:cstheme="minorHAnsi"/>
          <w:color w:val="auto"/>
          <w:sz w:val="22"/>
          <w:szCs w:val="22"/>
        </w:rPr>
      </w:pPr>
    </w:p>
    <w:p w14:paraId="5C778CE2" w14:textId="3B715386" w:rsidR="00E26B65" w:rsidRPr="005322DC" w:rsidRDefault="00E26B65" w:rsidP="00752AA0">
      <w:pPr>
        <w:pStyle w:val="Heading11"/>
        <w:tabs>
          <w:tab w:val="left" w:pos="284"/>
          <w:tab w:val="left" w:pos="3402"/>
        </w:tabs>
        <w:rPr>
          <w:rFonts w:asciiTheme="minorHAnsi" w:hAnsiTheme="minorHAnsi" w:cstheme="minorHAnsi"/>
          <w:b/>
          <w:color w:val="auto"/>
          <w:sz w:val="22"/>
          <w:szCs w:val="22"/>
        </w:rPr>
      </w:pPr>
      <w:r w:rsidRPr="005322DC">
        <w:rPr>
          <w:rFonts w:asciiTheme="minorHAnsi" w:hAnsiTheme="minorHAnsi" w:cstheme="minorHAnsi"/>
          <w:b/>
          <w:color w:val="auto"/>
          <w:sz w:val="22"/>
          <w:szCs w:val="22"/>
        </w:rPr>
        <w:t xml:space="preserve">2. </w:t>
      </w:r>
      <w:r w:rsidR="00752AA0" w:rsidRPr="005322DC">
        <w:rPr>
          <w:rFonts w:asciiTheme="minorHAnsi" w:hAnsiTheme="minorHAnsi" w:cstheme="minorHAnsi"/>
          <w:b/>
          <w:color w:val="auto"/>
          <w:sz w:val="22"/>
          <w:szCs w:val="22"/>
        </w:rPr>
        <w:tab/>
      </w:r>
      <w:r w:rsidRPr="005322DC">
        <w:rPr>
          <w:rFonts w:asciiTheme="minorHAnsi" w:hAnsiTheme="minorHAnsi" w:cstheme="minorHAnsi"/>
          <w:b/>
          <w:color w:val="auto"/>
          <w:sz w:val="22"/>
          <w:szCs w:val="22"/>
        </w:rPr>
        <w:t xml:space="preserve">Zhotovitel:    </w:t>
      </w:r>
      <w:r w:rsidR="00752AA0" w:rsidRPr="005322DC">
        <w:rPr>
          <w:rFonts w:asciiTheme="minorHAnsi" w:hAnsiTheme="minorHAnsi" w:cstheme="minorHAnsi"/>
          <w:b/>
          <w:color w:val="auto"/>
          <w:sz w:val="22"/>
          <w:szCs w:val="22"/>
        </w:rPr>
        <w:tab/>
      </w:r>
      <w:r w:rsidR="00A61218" w:rsidRPr="00A61218">
        <w:rPr>
          <w:rFonts w:asciiTheme="minorHAnsi" w:hAnsiTheme="minorHAnsi" w:cstheme="minorHAnsi"/>
          <w:color w:val="auto"/>
          <w:sz w:val="22"/>
          <w:szCs w:val="22"/>
        </w:rPr>
        <w:t>AZ AQUA CZECH s.r.o.</w:t>
      </w:r>
      <w:r w:rsidRPr="005322DC">
        <w:rPr>
          <w:rFonts w:asciiTheme="minorHAnsi" w:hAnsiTheme="minorHAnsi" w:cstheme="minorHAnsi"/>
          <w:b/>
          <w:color w:val="auto"/>
          <w:sz w:val="22"/>
          <w:szCs w:val="22"/>
        </w:rPr>
        <w:t xml:space="preserve">                            </w:t>
      </w:r>
      <w:r w:rsidRPr="005322DC">
        <w:rPr>
          <w:rFonts w:asciiTheme="minorHAnsi" w:hAnsiTheme="minorHAnsi" w:cstheme="minorHAnsi"/>
          <w:b/>
          <w:color w:val="auto"/>
          <w:sz w:val="22"/>
          <w:szCs w:val="22"/>
        </w:rPr>
        <w:tab/>
      </w:r>
    </w:p>
    <w:p w14:paraId="3B9A8A11" w14:textId="45AE0FC0" w:rsidR="00E26B65" w:rsidRPr="005322DC" w:rsidRDefault="00DB0FC2" w:rsidP="00752AA0">
      <w:pPr>
        <w:pStyle w:val="Heading11"/>
        <w:tabs>
          <w:tab w:val="left" w:pos="3402"/>
        </w:tabs>
        <w:rPr>
          <w:rFonts w:asciiTheme="minorHAnsi" w:hAnsiTheme="minorHAnsi" w:cstheme="minorHAnsi"/>
          <w:color w:val="auto"/>
          <w:sz w:val="22"/>
          <w:szCs w:val="22"/>
        </w:rPr>
      </w:pPr>
      <w:r w:rsidRPr="005322DC">
        <w:rPr>
          <w:rFonts w:asciiTheme="minorHAnsi" w:hAnsiTheme="minorHAnsi" w:cstheme="minorHAnsi"/>
          <w:color w:val="auto"/>
          <w:sz w:val="22"/>
          <w:szCs w:val="22"/>
        </w:rPr>
        <w:t xml:space="preserve">Sídlo: </w:t>
      </w:r>
      <w:r w:rsidR="00E26B65" w:rsidRPr="005322DC">
        <w:rPr>
          <w:rFonts w:asciiTheme="minorHAnsi" w:hAnsiTheme="minorHAnsi" w:cstheme="minorHAnsi"/>
          <w:color w:val="auto"/>
          <w:sz w:val="22"/>
          <w:szCs w:val="22"/>
        </w:rPr>
        <w:t xml:space="preserve"> </w:t>
      </w:r>
      <w:r w:rsidR="00752AA0" w:rsidRPr="005322DC">
        <w:rPr>
          <w:rFonts w:asciiTheme="minorHAnsi" w:hAnsiTheme="minorHAnsi" w:cstheme="minorHAnsi"/>
          <w:color w:val="auto"/>
          <w:sz w:val="22"/>
          <w:szCs w:val="22"/>
        </w:rPr>
        <w:tab/>
      </w:r>
      <w:r w:rsidR="004D1820">
        <w:rPr>
          <w:rFonts w:asciiTheme="minorHAnsi" w:hAnsiTheme="minorHAnsi" w:cstheme="minorHAnsi"/>
          <w:color w:val="auto"/>
          <w:sz w:val="22"/>
          <w:szCs w:val="22"/>
        </w:rPr>
        <w:t xml:space="preserve">664 64 Nové Bránice </w:t>
      </w:r>
      <w:r w:rsidR="00A61218">
        <w:rPr>
          <w:rFonts w:asciiTheme="minorHAnsi" w:hAnsiTheme="minorHAnsi" w:cstheme="minorHAnsi"/>
          <w:color w:val="auto"/>
          <w:sz w:val="22"/>
          <w:szCs w:val="22"/>
        </w:rPr>
        <w:t>163</w:t>
      </w:r>
      <w:r w:rsidR="00E26B65" w:rsidRPr="005322DC">
        <w:rPr>
          <w:rFonts w:asciiTheme="minorHAnsi" w:hAnsiTheme="minorHAnsi" w:cstheme="minorHAnsi"/>
          <w:color w:val="auto"/>
          <w:sz w:val="22"/>
          <w:szCs w:val="22"/>
        </w:rPr>
        <w:t xml:space="preserve">                         </w:t>
      </w:r>
      <w:r w:rsidR="00E26B65" w:rsidRPr="005322DC">
        <w:rPr>
          <w:rFonts w:asciiTheme="minorHAnsi" w:hAnsiTheme="minorHAnsi" w:cstheme="minorHAnsi"/>
          <w:color w:val="auto"/>
          <w:sz w:val="22"/>
          <w:szCs w:val="22"/>
        </w:rPr>
        <w:tab/>
      </w:r>
    </w:p>
    <w:p w14:paraId="32AF83D2" w14:textId="54A76DDF" w:rsidR="00E26B65" w:rsidRPr="005322DC" w:rsidRDefault="00884048" w:rsidP="00752AA0">
      <w:pPr>
        <w:pStyle w:val="Heading11"/>
        <w:tabs>
          <w:tab w:val="left" w:pos="3402"/>
        </w:tabs>
        <w:spacing w:before="120"/>
        <w:rPr>
          <w:rFonts w:asciiTheme="minorHAnsi" w:hAnsiTheme="minorHAnsi" w:cstheme="minorHAnsi"/>
          <w:color w:val="auto"/>
          <w:sz w:val="22"/>
          <w:szCs w:val="22"/>
        </w:rPr>
      </w:pPr>
      <w:r w:rsidRPr="005322DC">
        <w:rPr>
          <w:rFonts w:asciiTheme="minorHAnsi" w:hAnsiTheme="minorHAnsi" w:cstheme="minorHAnsi"/>
          <w:color w:val="auto"/>
          <w:sz w:val="22"/>
          <w:szCs w:val="22"/>
        </w:rPr>
        <w:t>Zastoupen</w:t>
      </w:r>
      <w:r w:rsidR="00E26B65" w:rsidRPr="005322DC">
        <w:rPr>
          <w:rFonts w:asciiTheme="minorHAnsi" w:hAnsiTheme="minorHAnsi" w:cstheme="minorHAnsi"/>
          <w:color w:val="auto"/>
          <w:sz w:val="22"/>
          <w:szCs w:val="22"/>
        </w:rPr>
        <w:t xml:space="preserve">:    </w:t>
      </w:r>
      <w:r w:rsidR="00752AA0" w:rsidRPr="005322DC">
        <w:rPr>
          <w:rFonts w:asciiTheme="minorHAnsi" w:hAnsiTheme="minorHAnsi" w:cstheme="minorHAnsi"/>
          <w:color w:val="auto"/>
          <w:sz w:val="22"/>
          <w:szCs w:val="22"/>
        </w:rPr>
        <w:tab/>
      </w:r>
      <w:r w:rsidR="00A61218">
        <w:rPr>
          <w:rFonts w:asciiTheme="minorHAnsi" w:hAnsiTheme="minorHAnsi" w:cstheme="minorHAnsi"/>
          <w:color w:val="auto"/>
          <w:sz w:val="22"/>
          <w:szCs w:val="22"/>
        </w:rPr>
        <w:t>Jiří Hanus, jednatel</w:t>
      </w:r>
      <w:r w:rsidR="00E26B65" w:rsidRPr="005322DC">
        <w:rPr>
          <w:rFonts w:asciiTheme="minorHAnsi" w:hAnsiTheme="minorHAnsi" w:cstheme="minorHAnsi"/>
          <w:color w:val="auto"/>
          <w:sz w:val="22"/>
          <w:szCs w:val="22"/>
        </w:rPr>
        <w:t xml:space="preserve">                                               </w:t>
      </w:r>
      <w:r w:rsidR="00E26B65" w:rsidRPr="005322DC">
        <w:rPr>
          <w:rFonts w:asciiTheme="minorHAnsi" w:hAnsiTheme="minorHAnsi" w:cstheme="minorHAnsi"/>
          <w:color w:val="auto"/>
          <w:sz w:val="22"/>
          <w:szCs w:val="22"/>
        </w:rPr>
        <w:tab/>
      </w:r>
    </w:p>
    <w:p w14:paraId="1260DA5F" w14:textId="4BB8BA4A" w:rsidR="00E26B65" w:rsidRPr="005322DC" w:rsidRDefault="00E26B65" w:rsidP="00752AA0">
      <w:pPr>
        <w:pStyle w:val="Heading11"/>
        <w:tabs>
          <w:tab w:val="left" w:pos="3402"/>
        </w:tabs>
        <w:rPr>
          <w:rFonts w:asciiTheme="minorHAnsi" w:hAnsiTheme="minorHAnsi" w:cstheme="minorHAnsi"/>
          <w:color w:val="auto"/>
          <w:sz w:val="22"/>
          <w:szCs w:val="22"/>
        </w:rPr>
      </w:pPr>
      <w:r w:rsidRPr="005322DC">
        <w:rPr>
          <w:rFonts w:asciiTheme="minorHAnsi" w:hAnsiTheme="minorHAnsi" w:cstheme="minorHAnsi"/>
          <w:color w:val="auto"/>
          <w:sz w:val="22"/>
          <w:szCs w:val="22"/>
        </w:rPr>
        <w:t xml:space="preserve">Ke smluvnímu jednání oprávněn:   </w:t>
      </w:r>
      <w:r w:rsidR="00752AA0" w:rsidRPr="005322DC">
        <w:rPr>
          <w:rFonts w:asciiTheme="minorHAnsi" w:hAnsiTheme="minorHAnsi" w:cstheme="minorHAnsi"/>
          <w:color w:val="auto"/>
          <w:sz w:val="22"/>
          <w:szCs w:val="22"/>
        </w:rPr>
        <w:tab/>
      </w:r>
      <w:r w:rsidR="00A61218">
        <w:rPr>
          <w:rFonts w:asciiTheme="minorHAnsi" w:hAnsiTheme="minorHAnsi" w:cstheme="minorHAnsi"/>
          <w:color w:val="auto"/>
          <w:sz w:val="22"/>
          <w:szCs w:val="22"/>
        </w:rPr>
        <w:t>Jiří Hanus</w:t>
      </w:r>
      <w:r w:rsidR="004D1820">
        <w:rPr>
          <w:rFonts w:asciiTheme="minorHAnsi" w:hAnsiTheme="minorHAnsi" w:cstheme="minorHAnsi"/>
          <w:color w:val="auto"/>
          <w:sz w:val="22"/>
          <w:szCs w:val="22"/>
        </w:rPr>
        <w:t>, jednatel</w:t>
      </w:r>
      <w:r w:rsidRPr="005322DC">
        <w:rPr>
          <w:rFonts w:asciiTheme="minorHAnsi" w:hAnsiTheme="minorHAnsi" w:cstheme="minorHAnsi"/>
          <w:color w:val="auto"/>
          <w:sz w:val="22"/>
          <w:szCs w:val="22"/>
        </w:rPr>
        <w:tab/>
      </w:r>
    </w:p>
    <w:p w14:paraId="459B0F6B" w14:textId="6094E710" w:rsidR="00752AA0" w:rsidRPr="005322DC" w:rsidRDefault="00E26B65" w:rsidP="00752AA0">
      <w:pPr>
        <w:pStyle w:val="Heading11"/>
        <w:tabs>
          <w:tab w:val="left" w:pos="3402"/>
        </w:tabs>
        <w:rPr>
          <w:rFonts w:asciiTheme="minorHAnsi" w:hAnsiTheme="minorHAnsi" w:cstheme="minorHAnsi"/>
          <w:color w:val="auto"/>
          <w:sz w:val="22"/>
          <w:szCs w:val="22"/>
        </w:rPr>
      </w:pPr>
      <w:r w:rsidRPr="005322DC">
        <w:rPr>
          <w:rFonts w:asciiTheme="minorHAnsi" w:hAnsiTheme="minorHAnsi" w:cstheme="minorHAnsi"/>
          <w:color w:val="auto"/>
          <w:sz w:val="22"/>
          <w:szCs w:val="22"/>
        </w:rPr>
        <w:t xml:space="preserve">V technických záležitostech:   </w:t>
      </w:r>
      <w:r w:rsidR="00752AA0" w:rsidRPr="005322DC">
        <w:rPr>
          <w:rFonts w:asciiTheme="minorHAnsi" w:hAnsiTheme="minorHAnsi" w:cstheme="minorHAnsi"/>
          <w:color w:val="auto"/>
          <w:sz w:val="22"/>
          <w:szCs w:val="22"/>
        </w:rPr>
        <w:tab/>
      </w:r>
      <w:r w:rsidR="004D1820">
        <w:rPr>
          <w:rFonts w:asciiTheme="minorHAnsi" w:hAnsiTheme="minorHAnsi" w:cstheme="minorHAnsi"/>
          <w:color w:val="auto"/>
          <w:sz w:val="22"/>
          <w:szCs w:val="22"/>
        </w:rPr>
        <w:t>Jiří Hanus</w:t>
      </w:r>
    </w:p>
    <w:p w14:paraId="28A62224" w14:textId="3220EE1C" w:rsidR="00E26B65" w:rsidRPr="005322DC" w:rsidRDefault="00752AA0" w:rsidP="00752AA0">
      <w:pPr>
        <w:pStyle w:val="Heading11"/>
        <w:tabs>
          <w:tab w:val="left" w:pos="3402"/>
        </w:tabs>
        <w:rPr>
          <w:rFonts w:asciiTheme="minorHAnsi" w:hAnsiTheme="minorHAnsi" w:cstheme="minorHAnsi"/>
          <w:color w:val="auto"/>
          <w:sz w:val="22"/>
          <w:szCs w:val="22"/>
        </w:rPr>
      </w:pPr>
      <w:r w:rsidRPr="005322DC">
        <w:rPr>
          <w:rFonts w:asciiTheme="minorHAnsi" w:hAnsiTheme="minorHAnsi" w:cstheme="minorHAnsi"/>
          <w:color w:val="auto"/>
          <w:sz w:val="22"/>
          <w:szCs w:val="22"/>
        </w:rPr>
        <w:tab/>
        <w:t>e-mail:</w:t>
      </w:r>
      <w:r w:rsidR="004D1820">
        <w:rPr>
          <w:rFonts w:asciiTheme="minorHAnsi" w:hAnsiTheme="minorHAnsi" w:cstheme="minorHAnsi"/>
          <w:color w:val="auto"/>
          <w:sz w:val="22"/>
          <w:szCs w:val="22"/>
        </w:rPr>
        <w:t xml:space="preserve"> </w:t>
      </w:r>
      <w:r w:rsidR="00675F0B">
        <w:rPr>
          <w:rFonts w:asciiTheme="minorHAnsi" w:hAnsiTheme="minorHAnsi" w:cstheme="minorHAnsi"/>
          <w:sz w:val="22"/>
          <w:szCs w:val="22"/>
        </w:rPr>
        <w:t>XXXXXXXXXXXXXXXXXXXXXXXXXXX</w:t>
      </w:r>
      <w:r w:rsidRPr="005322DC">
        <w:rPr>
          <w:rFonts w:asciiTheme="minorHAnsi" w:hAnsiTheme="minorHAnsi" w:cstheme="minorHAnsi"/>
          <w:color w:val="auto"/>
          <w:sz w:val="22"/>
          <w:szCs w:val="22"/>
        </w:rPr>
        <w:tab/>
      </w:r>
      <w:r w:rsidR="00E26B65" w:rsidRPr="005322DC">
        <w:rPr>
          <w:rFonts w:asciiTheme="minorHAnsi" w:hAnsiTheme="minorHAnsi" w:cstheme="minorHAnsi"/>
          <w:color w:val="auto"/>
          <w:sz w:val="22"/>
          <w:szCs w:val="22"/>
        </w:rPr>
        <w:t xml:space="preserve">        </w:t>
      </w:r>
      <w:r w:rsidR="00E26B65" w:rsidRPr="005322DC">
        <w:rPr>
          <w:rFonts w:asciiTheme="minorHAnsi" w:hAnsiTheme="minorHAnsi" w:cstheme="minorHAnsi"/>
          <w:color w:val="auto"/>
          <w:sz w:val="22"/>
          <w:szCs w:val="22"/>
        </w:rPr>
        <w:tab/>
        <w:t xml:space="preserve"> </w:t>
      </w:r>
    </w:p>
    <w:p w14:paraId="08787854" w14:textId="1AE2A9B5" w:rsidR="00E26B65" w:rsidRPr="005322DC" w:rsidRDefault="00E26B65" w:rsidP="00752AA0">
      <w:pPr>
        <w:pStyle w:val="Heading11"/>
        <w:tabs>
          <w:tab w:val="left" w:pos="3402"/>
        </w:tabs>
        <w:rPr>
          <w:rFonts w:asciiTheme="minorHAnsi" w:hAnsiTheme="minorHAnsi" w:cstheme="minorHAnsi"/>
          <w:color w:val="auto"/>
          <w:sz w:val="22"/>
          <w:szCs w:val="22"/>
        </w:rPr>
      </w:pPr>
      <w:r w:rsidRPr="005322DC">
        <w:rPr>
          <w:rFonts w:asciiTheme="minorHAnsi" w:hAnsiTheme="minorHAnsi" w:cstheme="minorHAnsi"/>
          <w:color w:val="auto"/>
          <w:sz w:val="22"/>
          <w:szCs w:val="22"/>
        </w:rPr>
        <w:t xml:space="preserve">IČO:     </w:t>
      </w:r>
      <w:r w:rsidR="00752AA0" w:rsidRPr="005322DC">
        <w:rPr>
          <w:rFonts w:asciiTheme="minorHAnsi" w:hAnsiTheme="minorHAnsi" w:cstheme="minorHAnsi"/>
          <w:color w:val="auto"/>
          <w:sz w:val="22"/>
          <w:szCs w:val="22"/>
        </w:rPr>
        <w:tab/>
      </w:r>
      <w:r w:rsidR="004D1820">
        <w:rPr>
          <w:rFonts w:asciiTheme="minorHAnsi" w:hAnsiTheme="minorHAnsi" w:cstheme="minorHAnsi"/>
          <w:color w:val="auto"/>
          <w:sz w:val="22"/>
          <w:szCs w:val="22"/>
        </w:rPr>
        <w:t>044 05 889</w:t>
      </w:r>
      <w:r w:rsidRPr="005322DC">
        <w:rPr>
          <w:rFonts w:asciiTheme="minorHAnsi" w:hAnsiTheme="minorHAnsi" w:cstheme="minorHAnsi"/>
          <w:color w:val="auto"/>
          <w:sz w:val="22"/>
          <w:szCs w:val="22"/>
        </w:rPr>
        <w:t xml:space="preserve">                                              </w:t>
      </w:r>
    </w:p>
    <w:p w14:paraId="10ACD94E" w14:textId="41E1E4A0" w:rsidR="00E26B65" w:rsidRPr="005322DC" w:rsidRDefault="00E26B65" w:rsidP="00752AA0">
      <w:pPr>
        <w:pStyle w:val="Heading11"/>
        <w:tabs>
          <w:tab w:val="left" w:pos="3402"/>
        </w:tabs>
        <w:rPr>
          <w:rFonts w:asciiTheme="minorHAnsi" w:hAnsiTheme="minorHAnsi" w:cstheme="minorHAnsi"/>
          <w:color w:val="auto"/>
          <w:sz w:val="22"/>
          <w:szCs w:val="22"/>
        </w:rPr>
      </w:pPr>
      <w:r w:rsidRPr="005322DC">
        <w:rPr>
          <w:rFonts w:asciiTheme="minorHAnsi" w:hAnsiTheme="minorHAnsi" w:cstheme="minorHAnsi"/>
          <w:color w:val="auto"/>
          <w:sz w:val="22"/>
          <w:szCs w:val="22"/>
        </w:rPr>
        <w:t xml:space="preserve">DIČ:    </w:t>
      </w:r>
      <w:r w:rsidR="00752AA0" w:rsidRPr="005322DC">
        <w:rPr>
          <w:rFonts w:asciiTheme="minorHAnsi" w:hAnsiTheme="minorHAnsi" w:cstheme="minorHAnsi"/>
          <w:color w:val="auto"/>
          <w:sz w:val="22"/>
          <w:szCs w:val="22"/>
        </w:rPr>
        <w:tab/>
      </w:r>
      <w:r w:rsidR="004D1820">
        <w:rPr>
          <w:rFonts w:asciiTheme="minorHAnsi" w:hAnsiTheme="minorHAnsi" w:cstheme="minorHAnsi"/>
          <w:color w:val="auto"/>
          <w:sz w:val="22"/>
          <w:szCs w:val="22"/>
        </w:rPr>
        <w:t>CZ04405889</w:t>
      </w:r>
      <w:r w:rsidRPr="005322DC">
        <w:rPr>
          <w:rFonts w:asciiTheme="minorHAnsi" w:hAnsiTheme="minorHAnsi" w:cstheme="minorHAnsi"/>
          <w:color w:val="auto"/>
          <w:sz w:val="22"/>
          <w:szCs w:val="22"/>
        </w:rPr>
        <w:t xml:space="preserve">                                             </w:t>
      </w:r>
    </w:p>
    <w:p w14:paraId="52192DF2" w14:textId="7D84F80C" w:rsidR="00E26B65" w:rsidRPr="005322DC" w:rsidRDefault="00E26B65" w:rsidP="00752AA0">
      <w:pPr>
        <w:pStyle w:val="Heading11"/>
        <w:tabs>
          <w:tab w:val="left" w:pos="3402"/>
        </w:tabs>
        <w:rPr>
          <w:rFonts w:asciiTheme="minorHAnsi" w:hAnsiTheme="minorHAnsi" w:cstheme="minorHAnsi"/>
          <w:color w:val="auto"/>
          <w:sz w:val="22"/>
          <w:szCs w:val="22"/>
        </w:rPr>
      </w:pPr>
      <w:r w:rsidRPr="005322DC">
        <w:rPr>
          <w:rFonts w:asciiTheme="minorHAnsi" w:hAnsiTheme="minorHAnsi" w:cstheme="minorHAnsi"/>
          <w:color w:val="auto"/>
          <w:sz w:val="22"/>
          <w:szCs w:val="22"/>
        </w:rPr>
        <w:t xml:space="preserve">Bankovní spojení:     </w:t>
      </w:r>
      <w:r w:rsidR="00752AA0" w:rsidRPr="005322DC">
        <w:rPr>
          <w:rFonts w:asciiTheme="minorHAnsi" w:hAnsiTheme="minorHAnsi" w:cstheme="minorHAnsi"/>
          <w:color w:val="auto"/>
          <w:sz w:val="22"/>
          <w:szCs w:val="22"/>
        </w:rPr>
        <w:tab/>
      </w:r>
      <w:r w:rsidR="00675F0B">
        <w:rPr>
          <w:rFonts w:asciiTheme="minorHAnsi" w:hAnsiTheme="minorHAnsi" w:cstheme="minorHAnsi"/>
          <w:sz w:val="22"/>
          <w:szCs w:val="22"/>
        </w:rPr>
        <w:t>XXXXXXXXXXXXXXXXXXXXXXXXXXX</w:t>
      </w:r>
      <w:r w:rsidRPr="005322DC">
        <w:rPr>
          <w:rFonts w:asciiTheme="minorHAnsi" w:hAnsiTheme="minorHAnsi" w:cstheme="minorHAnsi"/>
          <w:color w:val="auto"/>
          <w:sz w:val="22"/>
          <w:szCs w:val="22"/>
        </w:rPr>
        <w:t xml:space="preserve">                    </w:t>
      </w:r>
      <w:r w:rsidRPr="005322DC">
        <w:rPr>
          <w:rFonts w:asciiTheme="minorHAnsi" w:hAnsiTheme="minorHAnsi" w:cstheme="minorHAnsi"/>
          <w:color w:val="auto"/>
          <w:sz w:val="22"/>
          <w:szCs w:val="22"/>
        </w:rPr>
        <w:tab/>
      </w:r>
    </w:p>
    <w:p w14:paraId="7193A8BF" w14:textId="1D3B339B" w:rsidR="00DB0FC2" w:rsidRPr="005322DC" w:rsidRDefault="00E26B65" w:rsidP="00752AA0">
      <w:pPr>
        <w:pStyle w:val="Heading11"/>
        <w:tabs>
          <w:tab w:val="left" w:pos="3402"/>
        </w:tabs>
        <w:rPr>
          <w:rFonts w:asciiTheme="minorHAnsi" w:hAnsiTheme="minorHAnsi" w:cstheme="minorHAnsi"/>
          <w:color w:val="auto"/>
          <w:sz w:val="22"/>
          <w:szCs w:val="22"/>
        </w:rPr>
      </w:pPr>
      <w:r w:rsidRPr="005322DC">
        <w:rPr>
          <w:rFonts w:asciiTheme="minorHAnsi" w:hAnsiTheme="minorHAnsi" w:cstheme="minorHAnsi"/>
          <w:color w:val="auto"/>
          <w:sz w:val="22"/>
          <w:szCs w:val="22"/>
        </w:rPr>
        <w:t xml:space="preserve">Číslo účtu:   </w:t>
      </w:r>
      <w:r w:rsidR="00752AA0" w:rsidRPr="005322DC">
        <w:rPr>
          <w:rFonts w:asciiTheme="minorHAnsi" w:hAnsiTheme="minorHAnsi" w:cstheme="minorHAnsi"/>
          <w:color w:val="auto"/>
          <w:sz w:val="22"/>
          <w:szCs w:val="22"/>
        </w:rPr>
        <w:tab/>
      </w:r>
      <w:r w:rsidR="005450E7">
        <w:rPr>
          <w:rFonts w:asciiTheme="minorHAnsi" w:hAnsiTheme="minorHAnsi" w:cstheme="minorHAnsi"/>
          <w:color w:val="auto"/>
          <w:sz w:val="22"/>
          <w:szCs w:val="22"/>
        </w:rPr>
        <w:t>5500</w:t>
      </w:r>
    </w:p>
    <w:p w14:paraId="2B0487FD" w14:textId="7BBB913E" w:rsidR="00E26B65" w:rsidRPr="005322DC" w:rsidRDefault="005450E7" w:rsidP="00752AA0">
      <w:pPr>
        <w:pStyle w:val="Heading11"/>
        <w:tabs>
          <w:tab w:val="left" w:pos="3402"/>
        </w:tabs>
        <w:spacing w:before="120"/>
        <w:rPr>
          <w:rFonts w:asciiTheme="minorHAnsi" w:hAnsiTheme="minorHAnsi" w:cstheme="minorHAnsi"/>
          <w:color w:val="auto"/>
          <w:sz w:val="22"/>
          <w:szCs w:val="22"/>
        </w:rPr>
      </w:pPr>
      <w:r w:rsidRPr="005450E7">
        <w:rPr>
          <w:rFonts w:asciiTheme="minorHAnsi" w:hAnsiTheme="minorHAnsi" w:cstheme="minorHAnsi"/>
          <w:color w:val="auto"/>
          <w:sz w:val="22"/>
          <w:szCs w:val="22"/>
        </w:rPr>
        <w:t>Jsme plátci</w:t>
      </w:r>
      <w:r w:rsidR="00DB0FC2" w:rsidRPr="005450E7">
        <w:rPr>
          <w:rFonts w:asciiTheme="minorHAnsi" w:hAnsiTheme="minorHAnsi" w:cstheme="minorHAnsi"/>
          <w:color w:val="auto"/>
          <w:sz w:val="22"/>
          <w:szCs w:val="22"/>
        </w:rPr>
        <w:t xml:space="preserve"> DPH</w:t>
      </w:r>
      <w:r w:rsidR="00752AA0" w:rsidRPr="005450E7">
        <w:rPr>
          <w:rFonts w:asciiTheme="minorHAnsi" w:hAnsiTheme="minorHAnsi" w:cstheme="minorHAnsi"/>
          <w:color w:val="auto"/>
          <w:sz w:val="22"/>
          <w:szCs w:val="22"/>
        </w:rPr>
        <w:t>.</w:t>
      </w:r>
      <w:r w:rsidR="00E26B65" w:rsidRPr="005322DC">
        <w:rPr>
          <w:rFonts w:asciiTheme="minorHAnsi" w:hAnsiTheme="minorHAnsi" w:cstheme="minorHAnsi"/>
          <w:color w:val="auto"/>
          <w:sz w:val="22"/>
          <w:szCs w:val="22"/>
        </w:rPr>
        <w:t xml:space="preserve">                                </w:t>
      </w:r>
    </w:p>
    <w:p w14:paraId="0DAD6402" w14:textId="2E3F17EF" w:rsidR="00E26B65" w:rsidRPr="005322DC" w:rsidRDefault="00E26B65" w:rsidP="00DE1A30">
      <w:pPr>
        <w:tabs>
          <w:tab w:val="left" w:pos="0"/>
        </w:tabs>
        <w:ind w:right="-108"/>
        <w:rPr>
          <w:rFonts w:asciiTheme="minorHAnsi" w:hAnsiTheme="minorHAnsi" w:cstheme="minorHAnsi"/>
          <w:sz w:val="22"/>
          <w:szCs w:val="22"/>
        </w:rPr>
      </w:pPr>
      <w:r w:rsidRPr="005322DC">
        <w:rPr>
          <w:rFonts w:asciiTheme="minorHAnsi" w:hAnsiTheme="minorHAnsi" w:cstheme="minorHAnsi"/>
          <w:sz w:val="22"/>
          <w:szCs w:val="22"/>
        </w:rPr>
        <w:t xml:space="preserve">    </w:t>
      </w:r>
      <w:r w:rsidRPr="005322DC">
        <w:rPr>
          <w:rFonts w:asciiTheme="minorHAnsi" w:hAnsiTheme="minorHAnsi" w:cstheme="minorHAnsi"/>
          <w:sz w:val="22"/>
          <w:szCs w:val="22"/>
        </w:rPr>
        <w:tab/>
      </w:r>
    </w:p>
    <w:p w14:paraId="48E40F73" w14:textId="1AE8E942" w:rsidR="008805DB" w:rsidRPr="005322DC" w:rsidRDefault="008805DB" w:rsidP="00C1469F">
      <w:pPr>
        <w:rPr>
          <w:rFonts w:asciiTheme="minorHAnsi" w:hAnsiTheme="minorHAnsi" w:cstheme="minorHAnsi"/>
          <w:b/>
          <w:sz w:val="22"/>
          <w:szCs w:val="22"/>
        </w:rPr>
      </w:pPr>
    </w:p>
    <w:p w14:paraId="3BC1BE2A" w14:textId="1CC19840" w:rsidR="00DD0F26" w:rsidRDefault="00126747" w:rsidP="00C1469F">
      <w:pPr>
        <w:rPr>
          <w:rFonts w:asciiTheme="minorHAnsi" w:hAnsiTheme="minorHAnsi" w:cstheme="minorHAnsi"/>
          <w:b/>
          <w:sz w:val="22"/>
          <w:szCs w:val="22"/>
        </w:rPr>
      </w:pPr>
      <w:r w:rsidRPr="005322DC">
        <w:rPr>
          <w:rFonts w:asciiTheme="minorHAnsi" w:hAnsiTheme="minorHAnsi" w:cstheme="minorHAnsi"/>
          <w:b/>
          <w:sz w:val="22"/>
          <w:szCs w:val="22"/>
        </w:rPr>
        <w:t>společně též jako „smluvní strany“</w:t>
      </w:r>
    </w:p>
    <w:p w14:paraId="49FA9F20" w14:textId="77777777" w:rsidR="008805DB" w:rsidRPr="005322DC" w:rsidRDefault="008805DB" w:rsidP="00C1469F">
      <w:pPr>
        <w:rPr>
          <w:rFonts w:asciiTheme="minorHAnsi" w:hAnsiTheme="minorHAnsi" w:cstheme="minorHAnsi"/>
          <w:b/>
          <w:sz w:val="22"/>
          <w:szCs w:val="22"/>
        </w:rPr>
      </w:pPr>
    </w:p>
    <w:p w14:paraId="5FF8A707" w14:textId="77777777" w:rsidR="00884048" w:rsidRPr="005322DC" w:rsidRDefault="00884048" w:rsidP="00C1469F">
      <w:pPr>
        <w:rPr>
          <w:rFonts w:asciiTheme="minorHAnsi" w:hAnsiTheme="minorHAnsi" w:cstheme="minorHAnsi"/>
          <w:b/>
          <w:sz w:val="22"/>
          <w:szCs w:val="22"/>
        </w:rPr>
      </w:pPr>
    </w:p>
    <w:p w14:paraId="2E2B35DF" w14:textId="48D944F7" w:rsidR="00884048" w:rsidRPr="005322DC" w:rsidRDefault="00884048" w:rsidP="00C1469F">
      <w:pPr>
        <w:rPr>
          <w:rFonts w:asciiTheme="minorHAnsi" w:hAnsiTheme="minorHAnsi" w:cstheme="minorHAnsi"/>
          <w:sz w:val="22"/>
          <w:szCs w:val="22"/>
        </w:rPr>
      </w:pPr>
      <w:r w:rsidRPr="005322DC">
        <w:rPr>
          <w:rFonts w:asciiTheme="minorHAnsi" w:hAnsiTheme="minorHAnsi" w:cstheme="minorHAnsi"/>
          <w:sz w:val="22"/>
          <w:szCs w:val="22"/>
        </w:rPr>
        <w:lastRenderedPageBreak/>
        <w:t>Pro případ, že dojde ke změně kteréhokoli ze shora uvedených údajů, je smluvní strana, u které změna nastala, povinna informovat o ní druhou smluvní stranu, a to průkazným způsobem (formou doporučeného dopisu nebo emailové zprávy podepsané zaručeným elektronickým podpisem, v souladu se zákonem č. 227/2000 Sb., o elektronickém podpisu a o změně některých dalších zákonů), a to bez zbytečného odkladu. V případě, že z důvodu nedodržení nebo porušení této povinnosti dojde ke škodě, zavazuje se strana, která škodu způsobila, tuto nahradit v plné výši.</w:t>
      </w:r>
    </w:p>
    <w:p w14:paraId="52378F52" w14:textId="77777777" w:rsidR="00884048" w:rsidRPr="000C4B2B" w:rsidRDefault="00884048" w:rsidP="00C1469F">
      <w:pPr>
        <w:rPr>
          <w:rFonts w:asciiTheme="minorHAnsi" w:hAnsiTheme="minorHAnsi" w:cstheme="minorHAnsi"/>
          <w:b/>
          <w:szCs w:val="24"/>
        </w:rPr>
      </w:pPr>
    </w:p>
    <w:p w14:paraId="12A9149F" w14:textId="0347A859" w:rsidR="00FA7AE2" w:rsidRPr="000C4B2B" w:rsidRDefault="00DF1F6C" w:rsidP="00DF1F6C">
      <w:pPr>
        <w:pStyle w:val="nadpisvesmlouvch"/>
        <w:rPr>
          <w:rFonts w:asciiTheme="minorHAnsi" w:hAnsiTheme="minorHAnsi" w:cstheme="minorHAnsi"/>
          <w:sz w:val="24"/>
          <w:szCs w:val="24"/>
        </w:rPr>
      </w:pPr>
      <w:r>
        <w:rPr>
          <w:rFonts w:asciiTheme="minorHAnsi" w:hAnsiTheme="minorHAnsi" w:cstheme="minorHAnsi"/>
          <w:sz w:val="24"/>
          <w:szCs w:val="24"/>
        </w:rPr>
        <w:t>II.</w:t>
      </w:r>
    </w:p>
    <w:p w14:paraId="7B88D68C" w14:textId="77777777" w:rsidR="001A105A" w:rsidRPr="000C4B2B" w:rsidRDefault="001A105A" w:rsidP="00DF1F6C">
      <w:pPr>
        <w:pStyle w:val="Nadpis4"/>
        <w:rPr>
          <w:rFonts w:asciiTheme="minorHAnsi" w:hAnsiTheme="minorHAnsi" w:cstheme="minorHAnsi"/>
          <w:sz w:val="24"/>
          <w:szCs w:val="24"/>
        </w:rPr>
      </w:pPr>
      <w:r w:rsidRPr="000C4B2B">
        <w:rPr>
          <w:rFonts w:asciiTheme="minorHAnsi" w:hAnsiTheme="minorHAnsi" w:cstheme="minorHAnsi"/>
          <w:sz w:val="24"/>
          <w:szCs w:val="24"/>
        </w:rPr>
        <w:t>Předmět smlouvy</w:t>
      </w:r>
    </w:p>
    <w:p w14:paraId="45132966" w14:textId="77777777" w:rsidR="00BF1A31" w:rsidRDefault="00BF1A31" w:rsidP="003D4C68">
      <w:pPr>
        <w:spacing w:before="120"/>
        <w:rPr>
          <w:rFonts w:asciiTheme="minorHAnsi" w:hAnsiTheme="minorHAnsi" w:cstheme="minorHAnsi"/>
          <w:sz w:val="22"/>
          <w:szCs w:val="22"/>
        </w:rPr>
      </w:pPr>
      <w:r w:rsidRPr="00974174">
        <w:rPr>
          <w:rFonts w:ascii="Calibri" w:hAnsi="Calibri"/>
          <w:sz w:val="22"/>
        </w:rPr>
        <w:t>Předmětem této smlouvy je vypracování projektové dokumentace v rozsahu projektové dokumentace pro provádění stavby (</w:t>
      </w:r>
      <w:r>
        <w:rPr>
          <w:rFonts w:ascii="Calibri" w:hAnsi="Calibri"/>
          <w:sz w:val="22"/>
        </w:rPr>
        <w:t>dále také jen „</w:t>
      </w:r>
      <w:r w:rsidRPr="00974174">
        <w:rPr>
          <w:rFonts w:ascii="Calibri" w:hAnsi="Calibri"/>
          <w:sz w:val="22"/>
        </w:rPr>
        <w:t>DPS</w:t>
      </w:r>
      <w:r>
        <w:rPr>
          <w:rFonts w:ascii="Calibri" w:hAnsi="Calibri"/>
          <w:sz w:val="22"/>
        </w:rPr>
        <w:t>“</w:t>
      </w:r>
      <w:r w:rsidRPr="00974174">
        <w:rPr>
          <w:rFonts w:ascii="Calibri" w:hAnsi="Calibri"/>
          <w:sz w:val="22"/>
        </w:rPr>
        <w:t>)</w:t>
      </w:r>
      <w:r>
        <w:rPr>
          <w:rFonts w:ascii="Calibri" w:hAnsi="Calibri"/>
          <w:sz w:val="22"/>
        </w:rPr>
        <w:t>,</w:t>
      </w:r>
      <w:r w:rsidRPr="00974174">
        <w:rPr>
          <w:rFonts w:ascii="Calibri" w:hAnsi="Calibri"/>
          <w:sz w:val="22"/>
        </w:rPr>
        <w:t xml:space="preserve"> a to </w:t>
      </w:r>
      <w:r>
        <w:rPr>
          <w:rFonts w:ascii="Calibri" w:hAnsi="Calibri"/>
          <w:sz w:val="22"/>
        </w:rPr>
        <w:t>v </w:t>
      </w:r>
      <w:r w:rsidRPr="00677E96">
        <w:rPr>
          <w:rFonts w:ascii="Calibri" w:hAnsi="Calibri"/>
          <w:sz w:val="22"/>
        </w:rPr>
        <w:t xml:space="preserve">souladu s podmínkami  veřejné zakázky malého rozsahu </w:t>
      </w:r>
      <w:r w:rsidRPr="00974174">
        <w:rPr>
          <w:rFonts w:ascii="Calibri" w:hAnsi="Calibri"/>
          <w:sz w:val="22"/>
        </w:rPr>
        <w:t xml:space="preserve">s </w:t>
      </w:r>
      <w:r w:rsidRPr="00CD1CDF">
        <w:rPr>
          <w:rFonts w:ascii="Calibri" w:hAnsi="Calibri"/>
          <w:sz w:val="22"/>
        </w:rPr>
        <w:t>názvem</w:t>
      </w:r>
      <w:r w:rsidRPr="00974174">
        <w:rPr>
          <w:rFonts w:ascii="Calibri" w:hAnsi="Calibri"/>
          <w:b/>
          <w:sz w:val="22"/>
        </w:rPr>
        <w:t xml:space="preserve"> „</w:t>
      </w:r>
      <w:r>
        <w:rPr>
          <w:rFonts w:ascii="Calibri" w:hAnsi="Calibri"/>
          <w:b/>
          <w:sz w:val="22"/>
        </w:rPr>
        <w:t>Rekonstrukce výukového skleníku</w:t>
      </w:r>
      <w:r w:rsidRPr="00974174">
        <w:rPr>
          <w:rFonts w:ascii="Calibri" w:hAnsi="Calibri"/>
          <w:b/>
          <w:sz w:val="22"/>
        </w:rPr>
        <w:t>“</w:t>
      </w:r>
      <w:r>
        <w:rPr>
          <w:rFonts w:ascii="Calibri" w:hAnsi="Calibri"/>
          <w:sz w:val="22"/>
        </w:rPr>
        <w:t xml:space="preserve"> – kód 1.1.1.2.13</w:t>
      </w:r>
      <w:r w:rsidRPr="00CD1CDF">
        <w:rPr>
          <w:rFonts w:ascii="Calibri" w:hAnsi="Calibri"/>
          <w:sz w:val="22"/>
        </w:rPr>
        <w:t>,</w:t>
      </w:r>
      <w:r w:rsidRPr="00974174">
        <w:rPr>
          <w:rFonts w:ascii="Calibri" w:hAnsi="Calibri"/>
          <w:sz w:val="22"/>
        </w:rPr>
        <w:t xml:space="preserve"> </w:t>
      </w:r>
      <w:r>
        <w:rPr>
          <w:rFonts w:ascii="Calibri" w:hAnsi="Calibri"/>
          <w:sz w:val="22"/>
        </w:rPr>
        <w:t>na jejímž základě</w:t>
      </w:r>
      <w:r w:rsidRPr="00974174">
        <w:rPr>
          <w:rFonts w:ascii="Calibri" w:hAnsi="Calibri"/>
          <w:sz w:val="22"/>
        </w:rPr>
        <w:t xml:space="preserve"> je tato smlouva o dílo uzavírána (dále jen „dílo“</w:t>
      </w:r>
      <w:r>
        <w:rPr>
          <w:rFonts w:ascii="Calibri" w:hAnsi="Calibri"/>
          <w:sz w:val="22"/>
        </w:rPr>
        <w:t xml:space="preserve"> nebo „předmět smlouvy“</w:t>
      </w:r>
      <w:r w:rsidRPr="00974174">
        <w:rPr>
          <w:rFonts w:ascii="Calibri" w:hAnsi="Calibri"/>
          <w:sz w:val="22"/>
        </w:rPr>
        <w:t>).</w:t>
      </w:r>
      <w:r>
        <w:rPr>
          <w:rFonts w:ascii="Calibri" w:hAnsi="Calibri"/>
          <w:sz w:val="22"/>
        </w:rPr>
        <w:t xml:space="preserve"> Přesný obsah projektové dokumentace projedná zhotovitel s objednatelem.</w:t>
      </w:r>
      <w:r w:rsidR="009334F5" w:rsidRPr="00787854">
        <w:rPr>
          <w:rFonts w:asciiTheme="minorHAnsi" w:hAnsiTheme="minorHAnsi" w:cstheme="minorHAnsi"/>
          <w:sz w:val="22"/>
          <w:szCs w:val="22"/>
        </w:rPr>
        <w:t xml:space="preserve"> </w:t>
      </w:r>
    </w:p>
    <w:p w14:paraId="31539E56" w14:textId="24FA2266" w:rsidR="0012437C" w:rsidRPr="00787854" w:rsidRDefault="00787854" w:rsidP="00BF1A31">
      <w:pPr>
        <w:spacing w:before="120"/>
        <w:rPr>
          <w:rFonts w:asciiTheme="minorHAnsi" w:hAnsiTheme="minorHAnsi" w:cstheme="minorHAnsi"/>
          <w:sz w:val="22"/>
          <w:szCs w:val="22"/>
        </w:rPr>
      </w:pPr>
      <w:r w:rsidRPr="00787854">
        <w:rPr>
          <w:rFonts w:asciiTheme="minorHAnsi" w:hAnsiTheme="minorHAnsi" w:cstheme="minorHAnsi"/>
          <w:sz w:val="22"/>
          <w:szCs w:val="22"/>
        </w:rPr>
        <w:t xml:space="preserve">Objekt </w:t>
      </w:r>
      <w:r w:rsidR="00BF1A31">
        <w:rPr>
          <w:rFonts w:asciiTheme="minorHAnsi" w:hAnsiTheme="minorHAnsi" w:cstheme="minorHAnsi"/>
          <w:sz w:val="22"/>
          <w:szCs w:val="22"/>
        </w:rPr>
        <w:t>výukového skleníku</w:t>
      </w:r>
      <w:r w:rsidRPr="00787854">
        <w:rPr>
          <w:rFonts w:asciiTheme="minorHAnsi" w:hAnsiTheme="minorHAnsi" w:cstheme="minorHAnsi"/>
          <w:sz w:val="22"/>
          <w:szCs w:val="22"/>
        </w:rPr>
        <w:t xml:space="preserve"> Mendelovy univerzity v Brně se nachází v areálu </w:t>
      </w:r>
      <w:r w:rsidR="00BF1A31">
        <w:rPr>
          <w:rFonts w:asciiTheme="minorHAnsi" w:hAnsiTheme="minorHAnsi" w:cstheme="minorHAnsi"/>
          <w:sz w:val="22"/>
          <w:szCs w:val="22"/>
        </w:rPr>
        <w:t xml:space="preserve">Zahradnické fakulty </w:t>
      </w:r>
      <w:r w:rsidRPr="00787854">
        <w:rPr>
          <w:rFonts w:asciiTheme="minorHAnsi" w:hAnsiTheme="minorHAnsi" w:cstheme="minorHAnsi"/>
          <w:sz w:val="22"/>
          <w:szCs w:val="22"/>
        </w:rPr>
        <w:t xml:space="preserve">Mendelovy univerzity v Brně, </w:t>
      </w:r>
      <w:r w:rsidR="00BF1A31">
        <w:rPr>
          <w:rFonts w:asciiTheme="minorHAnsi" w:hAnsiTheme="minorHAnsi" w:cstheme="minorHAnsi"/>
          <w:sz w:val="22"/>
          <w:szCs w:val="22"/>
        </w:rPr>
        <w:t>Valtická 337</w:t>
      </w:r>
      <w:r>
        <w:rPr>
          <w:rFonts w:asciiTheme="minorHAnsi" w:hAnsiTheme="minorHAnsi" w:cstheme="minorHAnsi"/>
          <w:sz w:val="22"/>
          <w:szCs w:val="22"/>
        </w:rPr>
        <w:t xml:space="preserve">, </w:t>
      </w:r>
      <w:r w:rsidR="00BF1A31">
        <w:rPr>
          <w:rFonts w:asciiTheme="minorHAnsi" w:hAnsiTheme="minorHAnsi" w:cstheme="minorHAnsi"/>
          <w:sz w:val="22"/>
          <w:szCs w:val="22"/>
        </w:rPr>
        <w:t>691 44 Lednice</w:t>
      </w:r>
      <w:r>
        <w:rPr>
          <w:rFonts w:asciiTheme="minorHAnsi" w:hAnsiTheme="minorHAnsi" w:cstheme="minorHAnsi"/>
          <w:sz w:val="22"/>
          <w:szCs w:val="22"/>
        </w:rPr>
        <w:t>.</w:t>
      </w:r>
    </w:p>
    <w:p w14:paraId="342DFAC2" w14:textId="77777777" w:rsidR="00C749AA" w:rsidRDefault="00E7278A" w:rsidP="00677E96">
      <w:pPr>
        <w:numPr>
          <w:ilvl w:val="0"/>
          <w:numId w:val="12"/>
        </w:numPr>
        <w:tabs>
          <w:tab w:val="clear" w:pos="786"/>
          <w:tab w:val="num" w:pos="567"/>
        </w:tabs>
        <w:spacing w:before="120"/>
        <w:ind w:left="0" w:firstLine="0"/>
        <w:rPr>
          <w:rFonts w:asciiTheme="minorHAnsi" w:hAnsiTheme="minorHAnsi" w:cstheme="minorHAnsi"/>
          <w:sz w:val="22"/>
          <w:szCs w:val="22"/>
        </w:rPr>
      </w:pPr>
      <w:r w:rsidRPr="005322DC">
        <w:rPr>
          <w:rFonts w:asciiTheme="minorHAnsi" w:hAnsiTheme="minorHAnsi" w:cstheme="minorHAnsi"/>
          <w:sz w:val="22"/>
          <w:szCs w:val="22"/>
        </w:rPr>
        <w:t>Předmět</w:t>
      </w:r>
      <w:r w:rsidR="005322DC">
        <w:rPr>
          <w:rFonts w:asciiTheme="minorHAnsi" w:hAnsiTheme="minorHAnsi" w:cstheme="minorHAnsi"/>
          <w:sz w:val="22"/>
          <w:szCs w:val="22"/>
        </w:rPr>
        <w:t>em</w:t>
      </w:r>
      <w:r w:rsidRPr="005322DC">
        <w:rPr>
          <w:rFonts w:asciiTheme="minorHAnsi" w:hAnsiTheme="minorHAnsi" w:cstheme="minorHAnsi"/>
          <w:sz w:val="22"/>
          <w:szCs w:val="22"/>
        </w:rPr>
        <w:t xml:space="preserve"> této</w:t>
      </w:r>
      <w:r w:rsidR="00CB3EE0" w:rsidRPr="005322DC">
        <w:rPr>
          <w:rFonts w:asciiTheme="minorHAnsi" w:hAnsiTheme="minorHAnsi" w:cstheme="minorHAnsi"/>
          <w:sz w:val="22"/>
          <w:szCs w:val="22"/>
        </w:rPr>
        <w:t xml:space="preserve"> </w:t>
      </w:r>
      <w:r w:rsidR="00CB3EE0" w:rsidRPr="00677E96">
        <w:rPr>
          <w:rFonts w:asciiTheme="minorHAnsi" w:hAnsiTheme="minorHAnsi" w:cstheme="minorHAnsi"/>
          <w:sz w:val="22"/>
          <w:szCs w:val="22"/>
        </w:rPr>
        <w:t xml:space="preserve">smlouvy </w:t>
      </w:r>
      <w:r w:rsidR="005322DC" w:rsidRPr="00677E96">
        <w:rPr>
          <w:rFonts w:asciiTheme="minorHAnsi" w:hAnsiTheme="minorHAnsi" w:cstheme="minorHAnsi"/>
          <w:sz w:val="22"/>
          <w:szCs w:val="22"/>
        </w:rPr>
        <w:t>o</w:t>
      </w:r>
      <w:r w:rsidR="005669C2" w:rsidRPr="00677E96">
        <w:rPr>
          <w:rFonts w:asciiTheme="minorHAnsi" w:hAnsiTheme="minorHAnsi" w:cstheme="minorHAnsi"/>
          <w:sz w:val="22"/>
          <w:szCs w:val="22"/>
        </w:rPr>
        <w:t xml:space="preserve"> </w:t>
      </w:r>
      <w:r w:rsidRPr="00677E96">
        <w:rPr>
          <w:rFonts w:asciiTheme="minorHAnsi" w:hAnsiTheme="minorHAnsi" w:cstheme="minorHAnsi"/>
          <w:sz w:val="22"/>
          <w:szCs w:val="22"/>
        </w:rPr>
        <w:t>dílo</w:t>
      </w:r>
      <w:r w:rsidR="00DE0317" w:rsidRPr="00677E96">
        <w:rPr>
          <w:rFonts w:asciiTheme="minorHAnsi" w:hAnsiTheme="minorHAnsi" w:cstheme="minorHAnsi"/>
          <w:sz w:val="22"/>
          <w:szCs w:val="22"/>
        </w:rPr>
        <w:t xml:space="preserve"> </w:t>
      </w:r>
      <w:r w:rsidR="00CB3EE0" w:rsidRPr="00677E96">
        <w:rPr>
          <w:rFonts w:asciiTheme="minorHAnsi" w:hAnsiTheme="minorHAnsi" w:cstheme="minorHAnsi"/>
          <w:sz w:val="22"/>
          <w:szCs w:val="22"/>
        </w:rPr>
        <w:t>je</w:t>
      </w:r>
      <w:r w:rsidR="00677E96" w:rsidRPr="00677E96">
        <w:rPr>
          <w:rFonts w:asciiTheme="minorHAnsi" w:hAnsiTheme="minorHAnsi" w:cstheme="minorHAnsi"/>
          <w:sz w:val="22"/>
          <w:szCs w:val="22"/>
        </w:rPr>
        <w:t xml:space="preserve"> v</w:t>
      </w:r>
      <w:r w:rsidR="00570007" w:rsidRPr="00677E96">
        <w:rPr>
          <w:rFonts w:asciiTheme="minorHAnsi" w:hAnsiTheme="minorHAnsi" w:cstheme="minorHAnsi"/>
          <w:sz w:val="22"/>
          <w:szCs w:val="22"/>
        </w:rPr>
        <w:t>yhotovení DPS pro část A a B</w:t>
      </w:r>
      <w:r w:rsidR="00C749AA">
        <w:rPr>
          <w:rFonts w:asciiTheme="minorHAnsi" w:hAnsiTheme="minorHAnsi" w:cstheme="minorHAnsi"/>
          <w:sz w:val="22"/>
          <w:szCs w:val="22"/>
        </w:rPr>
        <w:t>,</w:t>
      </w:r>
    </w:p>
    <w:p w14:paraId="002522EF" w14:textId="00E033C0" w:rsidR="00570007" w:rsidRPr="00677E96" w:rsidRDefault="00570007" w:rsidP="00C749AA">
      <w:pPr>
        <w:ind w:left="567"/>
        <w:rPr>
          <w:rFonts w:asciiTheme="minorHAnsi" w:hAnsiTheme="minorHAnsi" w:cstheme="minorHAnsi"/>
          <w:sz w:val="22"/>
          <w:szCs w:val="22"/>
        </w:rPr>
      </w:pPr>
      <w:r w:rsidRPr="00677E96">
        <w:rPr>
          <w:rFonts w:asciiTheme="minorHAnsi" w:hAnsiTheme="minorHAnsi" w:cstheme="minorHAnsi"/>
          <w:sz w:val="22"/>
          <w:szCs w:val="22"/>
        </w:rPr>
        <w:t>přičemž</w:t>
      </w:r>
      <w:r w:rsidR="000D5DA4" w:rsidRPr="00677E96">
        <w:rPr>
          <w:rFonts w:asciiTheme="minorHAnsi" w:hAnsiTheme="minorHAnsi" w:cstheme="minorHAnsi"/>
          <w:sz w:val="22"/>
          <w:szCs w:val="22"/>
        </w:rPr>
        <w:t xml:space="preserve"> </w:t>
      </w:r>
      <w:r w:rsidRPr="00677E96">
        <w:rPr>
          <w:rFonts w:asciiTheme="minorHAnsi" w:hAnsiTheme="minorHAnsi" w:cstheme="minorHAnsi"/>
          <w:sz w:val="22"/>
          <w:szCs w:val="22"/>
        </w:rPr>
        <w:t>část A zahrnuje vyhotovení DPS</w:t>
      </w:r>
    </w:p>
    <w:p w14:paraId="05201D42" w14:textId="5DA6AE4E" w:rsidR="00570007" w:rsidRDefault="00570007" w:rsidP="00C749AA">
      <w:pPr>
        <w:pStyle w:val="Odstavecseseznamem"/>
        <w:numPr>
          <w:ilvl w:val="0"/>
          <w:numId w:val="22"/>
        </w:numPr>
        <w:spacing w:before="40"/>
        <w:ind w:left="993" w:hanging="283"/>
        <w:jc w:val="left"/>
        <w:rPr>
          <w:rFonts w:asciiTheme="minorHAnsi" w:hAnsiTheme="minorHAnsi" w:cstheme="minorHAnsi"/>
          <w:sz w:val="22"/>
          <w:szCs w:val="22"/>
        </w:rPr>
      </w:pPr>
      <w:r>
        <w:rPr>
          <w:rFonts w:asciiTheme="minorHAnsi" w:hAnsiTheme="minorHAnsi" w:cstheme="minorHAnsi"/>
          <w:sz w:val="22"/>
          <w:szCs w:val="22"/>
        </w:rPr>
        <w:t>pro část „</w:t>
      </w:r>
      <w:r w:rsidR="000D5DA4">
        <w:rPr>
          <w:rFonts w:asciiTheme="minorHAnsi" w:hAnsiTheme="minorHAnsi" w:cstheme="minorHAnsi"/>
          <w:sz w:val="22"/>
          <w:szCs w:val="22"/>
        </w:rPr>
        <w:t>E</w:t>
      </w:r>
      <w:r>
        <w:rPr>
          <w:rFonts w:asciiTheme="minorHAnsi" w:hAnsiTheme="minorHAnsi" w:cstheme="minorHAnsi"/>
          <w:sz w:val="22"/>
          <w:szCs w:val="22"/>
        </w:rPr>
        <w:t>lektro</w:t>
      </w:r>
      <w:r w:rsidR="000D5DA4">
        <w:rPr>
          <w:rFonts w:asciiTheme="minorHAnsi" w:hAnsiTheme="minorHAnsi" w:cstheme="minorHAnsi"/>
          <w:sz w:val="22"/>
          <w:szCs w:val="22"/>
        </w:rPr>
        <w:t>instalace</w:t>
      </w:r>
      <w:r>
        <w:rPr>
          <w:rFonts w:asciiTheme="minorHAnsi" w:hAnsiTheme="minorHAnsi" w:cstheme="minorHAnsi"/>
          <w:sz w:val="22"/>
          <w:szCs w:val="22"/>
        </w:rPr>
        <w:t>“ tj. dokumentaci elektro rozvodů a rozvaděče,</w:t>
      </w:r>
    </w:p>
    <w:p w14:paraId="449B4E1F" w14:textId="0E777E1D" w:rsidR="00570007" w:rsidRDefault="00570007" w:rsidP="00C749AA">
      <w:pPr>
        <w:pStyle w:val="Odstavecseseznamem"/>
        <w:numPr>
          <w:ilvl w:val="0"/>
          <w:numId w:val="22"/>
        </w:numPr>
        <w:spacing w:before="40"/>
        <w:ind w:left="993" w:hanging="283"/>
        <w:jc w:val="left"/>
        <w:rPr>
          <w:rFonts w:asciiTheme="minorHAnsi" w:hAnsiTheme="minorHAnsi" w:cstheme="minorHAnsi"/>
          <w:sz w:val="22"/>
          <w:szCs w:val="22"/>
        </w:rPr>
      </w:pPr>
      <w:r>
        <w:rPr>
          <w:rFonts w:asciiTheme="minorHAnsi" w:hAnsiTheme="minorHAnsi" w:cstheme="minorHAnsi"/>
          <w:sz w:val="22"/>
          <w:szCs w:val="22"/>
        </w:rPr>
        <w:t>pro část „</w:t>
      </w:r>
      <w:r w:rsidR="000D5DA4">
        <w:rPr>
          <w:rFonts w:asciiTheme="minorHAnsi" w:hAnsiTheme="minorHAnsi" w:cstheme="minorHAnsi"/>
          <w:sz w:val="22"/>
          <w:szCs w:val="22"/>
        </w:rPr>
        <w:t>Z</w:t>
      </w:r>
      <w:r>
        <w:rPr>
          <w:rFonts w:asciiTheme="minorHAnsi" w:hAnsiTheme="minorHAnsi" w:cstheme="minorHAnsi"/>
          <w:sz w:val="22"/>
          <w:szCs w:val="22"/>
        </w:rPr>
        <w:t xml:space="preserve">ávlahový systém“ tj. dokumentaci rozvodů vody pro </w:t>
      </w:r>
      <w:r w:rsidR="00BD206D">
        <w:rPr>
          <w:rFonts w:asciiTheme="minorHAnsi" w:hAnsiTheme="minorHAnsi" w:cstheme="minorHAnsi"/>
          <w:sz w:val="22"/>
          <w:szCs w:val="22"/>
        </w:rPr>
        <w:t xml:space="preserve">mikropostřikovače a </w:t>
      </w:r>
      <w:r>
        <w:rPr>
          <w:rFonts w:asciiTheme="minorHAnsi" w:hAnsiTheme="minorHAnsi" w:cstheme="minorHAnsi"/>
          <w:sz w:val="22"/>
          <w:szCs w:val="22"/>
        </w:rPr>
        <w:t xml:space="preserve">náplavu pěstebních </w:t>
      </w:r>
      <w:r w:rsidR="00BD206D">
        <w:rPr>
          <w:rFonts w:asciiTheme="minorHAnsi" w:hAnsiTheme="minorHAnsi" w:cstheme="minorHAnsi"/>
          <w:sz w:val="22"/>
          <w:szCs w:val="22"/>
        </w:rPr>
        <w:t xml:space="preserve">(náplavových) </w:t>
      </w:r>
      <w:r>
        <w:rPr>
          <w:rFonts w:asciiTheme="minorHAnsi" w:hAnsiTheme="minorHAnsi" w:cstheme="minorHAnsi"/>
          <w:sz w:val="22"/>
          <w:szCs w:val="22"/>
        </w:rPr>
        <w:t>stolů včetně rozmístění pěstebních</w:t>
      </w:r>
      <w:r w:rsidR="00BD206D">
        <w:rPr>
          <w:rFonts w:asciiTheme="minorHAnsi" w:hAnsiTheme="minorHAnsi" w:cstheme="minorHAnsi"/>
          <w:sz w:val="22"/>
          <w:szCs w:val="22"/>
        </w:rPr>
        <w:t xml:space="preserve"> (náplavových)</w:t>
      </w:r>
      <w:r>
        <w:rPr>
          <w:rFonts w:asciiTheme="minorHAnsi" w:hAnsiTheme="minorHAnsi" w:cstheme="minorHAnsi"/>
          <w:sz w:val="22"/>
          <w:szCs w:val="22"/>
        </w:rPr>
        <w:t xml:space="preserve"> stolů,</w:t>
      </w:r>
    </w:p>
    <w:p w14:paraId="5ACADDEC" w14:textId="5CC5C426" w:rsidR="00570007" w:rsidRDefault="00570007" w:rsidP="00C749AA">
      <w:pPr>
        <w:pStyle w:val="Odstavecseseznamem"/>
        <w:numPr>
          <w:ilvl w:val="0"/>
          <w:numId w:val="22"/>
        </w:numPr>
        <w:spacing w:before="40"/>
        <w:ind w:left="993" w:hanging="283"/>
        <w:jc w:val="left"/>
        <w:rPr>
          <w:rFonts w:asciiTheme="minorHAnsi" w:hAnsiTheme="minorHAnsi" w:cstheme="minorHAnsi"/>
          <w:sz w:val="22"/>
          <w:szCs w:val="22"/>
        </w:rPr>
      </w:pPr>
      <w:r>
        <w:rPr>
          <w:rFonts w:asciiTheme="minorHAnsi" w:hAnsiTheme="minorHAnsi" w:cstheme="minorHAnsi"/>
          <w:sz w:val="22"/>
          <w:szCs w:val="22"/>
        </w:rPr>
        <w:t>pro část „</w:t>
      </w:r>
      <w:r w:rsidR="000D5DA4">
        <w:rPr>
          <w:rFonts w:asciiTheme="minorHAnsi" w:hAnsiTheme="minorHAnsi" w:cstheme="minorHAnsi"/>
          <w:sz w:val="22"/>
          <w:szCs w:val="22"/>
        </w:rPr>
        <w:t>Stavební konstrukce</w:t>
      </w:r>
      <w:r>
        <w:rPr>
          <w:rFonts w:asciiTheme="minorHAnsi" w:hAnsiTheme="minorHAnsi" w:cstheme="minorHAnsi"/>
          <w:sz w:val="22"/>
          <w:szCs w:val="22"/>
        </w:rPr>
        <w:t xml:space="preserve">“ tj. </w:t>
      </w:r>
      <w:r w:rsidR="00BD206D">
        <w:rPr>
          <w:rFonts w:asciiTheme="minorHAnsi" w:hAnsiTheme="minorHAnsi" w:cstheme="minorHAnsi"/>
          <w:sz w:val="22"/>
          <w:szCs w:val="22"/>
        </w:rPr>
        <w:t xml:space="preserve">dokumentaci </w:t>
      </w:r>
      <w:r w:rsidR="000D5DA4">
        <w:rPr>
          <w:rFonts w:asciiTheme="minorHAnsi" w:hAnsiTheme="minorHAnsi" w:cstheme="minorHAnsi"/>
          <w:sz w:val="22"/>
          <w:szCs w:val="22"/>
        </w:rPr>
        <w:t xml:space="preserve">instalace </w:t>
      </w:r>
      <w:r w:rsidR="00BD206D">
        <w:rPr>
          <w:rFonts w:asciiTheme="minorHAnsi" w:hAnsiTheme="minorHAnsi" w:cstheme="minorHAnsi"/>
          <w:sz w:val="22"/>
          <w:szCs w:val="22"/>
        </w:rPr>
        <w:t xml:space="preserve">1 ks dělící stěny, rekonstrukce ovládání ventilace oken a </w:t>
      </w:r>
      <w:r w:rsidR="000D5DA4">
        <w:rPr>
          <w:rFonts w:asciiTheme="minorHAnsi" w:hAnsiTheme="minorHAnsi" w:cstheme="minorHAnsi"/>
          <w:sz w:val="22"/>
          <w:szCs w:val="22"/>
        </w:rPr>
        <w:t>instalace</w:t>
      </w:r>
      <w:r w:rsidR="00BD206D">
        <w:rPr>
          <w:rFonts w:asciiTheme="minorHAnsi" w:hAnsiTheme="minorHAnsi" w:cstheme="minorHAnsi"/>
          <w:sz w:val="22"/>
          <w:szCs w:val="22"/>
        </w:rPr>
        <w:t xml:space="preserve"> sluneční a tepelné clony.</w:t>
      </w:r>
    </w:p>
    <w:p w14:paraId="6289A2D0" w14:textId="1AC9DC9D" w:rsidR="00BF1A31" w:rsidRDefault="000D5DA4" w:rsidP="00C749AA">
      <w:pPr>
        <w:pStyle w:val="Odstavecseseznamem"/>
        <w:spacing w:before="40"/>
        <w:ind w:left="567"/>
        <w:rPr>
          <w:rFonts w:asciiTheme="minorHAnsi" w:hAnsiTheme="minorHAnsi" w:cstheme="minorHAnsi"/>
          <w:sz w:val="22"/>
          <w:szCs w:val="22"/>
        </w:rPr>
      </w:pPr>
      <w:r>
        <w:rPr>
          <w:rFonts w:asciiTheme="minorHAnsi" w:hAnsiTheme="minorHAnsi" w:cstheme="minorHAnsi"/>
          <w:sz w:val="22"/>
          <w:szCs w:val="22"/>
        </w:rPr>
        <w:t>č</w:t>
      </w:r>
      <w:r w:rsidR="00570007">
        <w:rPr>
          <w:rFonts w:asciiTheme="minorHAnsi" w:hAnsiTheme="minorHAnsi" w:cstheme="minorHAnsi"/>
          <w:sz w:val="22"/>
          <w:szCs w:val="22"/>
        </w:rPr>
        <w:t>ást</w:t>
      </w:r>
      <w:r w:rsidR="00BD206D">
        <w:rPr>
          <w:rFonts w:asciiTheme="minorHAnsi" w:hAnsiTheme="minorHAnsi" w:cstheme="minorHAnsi"/>
          <w:sz w:val="22"/>
          <w:szCs w:val="22"/>
        </w:rPr>
        <w:t xml:space="preserve"> B zahrnuje vyhotovení DPS</w:t>
      </w:r>
    </w:p>
    <w:p w14:paraId="1692A027" w14:textId="06BF9A1F" w:rsidR="00BD206D" w:rsidRDefault="00BD206D" w:rsidP="00C749AA">
      <w:pPr>
        <w:pStyle w:val="Odstavecseseznamem"/>
        <w:numPr>
          <w:ilvl w:val="0"/>
          <w:numId w:val="23"/>
        </w:numPr>
        <w:spacing w:before="40"/>
        <w:ind w:left="993" w:hanging="283"/>
        <w:jc w:val="left"/>
        <w:rPr>
          <w:rFonts w:asciiTheme="minorHAnsi" w:hAnsiTheme="minorHAnsi" w:cstheme="minorHAnsi"/>
          <w:sz w:val="22"/>
          <w:szCs w:val="22"/>
        </w:rPr>
      </w:pPr>
      <w:r>
        <w:rPr>
          <w:rFonts w:asciiTheme="minorHAnsi" w:hAnsiTheme="minorHAnsi" w:cstheme="minorHAnsi"/>
          <w:sz w:val="22"/>
          <w:szCs w:val="22"/>
        </w:rPr>
        <w:t>pro část „</w:t>
      </w:r>
      <w:r w:rsidR="000D5DA4">
        <w:rPr>
          <w:rFonts w:asciiTheme="minorHAnsi" w:hAnsiTheme="minorHAnsi" w:cstheme="minorHAnsi"/>
          <w:sz w:val="22"/>
          <w:szCs w:val="22"/>
        </w:rPr>
        <w:t>Elektroinstalace</w:t>
      </w:r>
      <w:r>
        <w:rPr>
          <w:rFonts w:asciiTheme="minorHAnsi" w:hAnsiTheme="minorHAnsi" w:cstheme="minorHAnsi"/>
          <w:sz w:val="22"/>
          <w:szCs w:val="22"/>
        </w:rPr>
        <w:t xml:space="preserve">“ tj. dokumentaci měření a regulace (MaR) a </w:t>
      </w:r>
      <w:r w:rsidR="000D5DA4">
        <w:rPr>
          <w:rFonts w:asciiTheme="minorHAnsi" w:hAnsiTheme="minorHAnsi" w:cstheme="minorHAnsi"/>
          <w:sz w:val="22"/>
          <w:szCs w:val="22"/>
        </w:rPr>
        <w:t>instalace čidel</w:t>
      </w:r>
      <w:r>
        <w:rPr>
          <w:rFonts w:asciiTheme="minorHAnsi" w:hAnsiTheme="minorHAnsi" w:cstheme="minorHAnsi"/>
          <w:sz w:val="22"/>
          <w:szCs w:val="22"/>
        </w:rPr>
        <w:t>.</w:t>
      </w:r>
    </w:p>
    <w:p w14:paraId="0391C002" w14:textId="17CF3D55" w:rsidR="00787854" w:rsidRDefault="00345311" w:rsidP="00787854">
      <w:pPr>
        <w:pStyle w:val="Odstavecseseznamem"/>
        <w:spacing w:before="120"/>
        <w:ind w:left="567"/>
        <w:rPr>
          <w:rFonts w:asciiTheme="minorHAnsi" w:hAnsiTheme="minorHAnsi" w:cstheme="minorHAnsi"/>
          <w:sz w:val="22"/>
          <w:szCs w:val="22"/>
        </w:rPr>
      </w:pPr>
      <w:r w:rsidRPr="005322DC">
        <w:rPr>
          <w:rFonts w:asciiTheme="minorHAnsi" w:hAnsiTheme="minorHAnsi" w:cstheme="minorHAnsi"/>
          <w:sz w:val="22"/>
          <w:szCs w:val="22"/>
        </w:rPr>
        <w:t>Součástí závazku provést dílo jsou rovněž takové práce, výkony a činnosti, které</w:t>
      </w:r>
      <w:r w:rsidR="00787854">
        <w:rPr>
          <w:rFonts w:asciiTheme="minorHAnsi" w:hAnsiTheme="minorHAnsi" w:cstheme="minorHAnsi"/>
          <w:sz w:val="22"/>
          <w:szCs w:val="22"/>
        </w:rPr>
        <w:t>,</w:t>
      </w:r>
      <w:r w:rsidRPr="005322DC">
        <w:rPr>
          <w:rFonts w:asciiTheme="minorHAnsi" w:hAnsiTheme="minorHAnsi" w:cstheme="minorHAnsi"/>
          <w:sz w:val="22"/>
          <w:szCs w:val="22"/>
        </w:rPr>
        <w:t xml:space="preserve"> byť nejsou ve smlouvě výslovně uvedeny, zhotovitel o nich s ohledem na své odborné znalosti a </w:t>
      </w:r>
      <w:r w:rsidR="00787854">
        <w:rPr>
          <w:rFonts w:asciiTheme="minorHAnsi" w:hAnsiTheme="minorHAnsi" w:cstheme="minorHAnsi"/>
          <w:sz w:val="22"/>
          <w:szCs w:val="22"/>
        </w:rPr>
        <w:t>zkušenosti ví, vědět mohl a měl</w:t>
      </w:r>
      <w:r w:rsidRPr="005322DC">
        <w:rPr>
          <w:rFonts w:asciiTheme="minorHAnsi" w:hAnsiTheme="minorHAnsi" w:cstheme="minorHAnsi"/>
          <w:sz w:val="22"/>
          <w:szCs w:val="22"/>
        </w:rPr>
        <w:t xml:space="preserve"> nebo je měl předpokládat, neboť jejich pr</w:t>
      </w:r>
      <w:r w:rsidR="00237218" w:rsidRPr="005322DC">
        <w:rPr>
          <w:rFonts w:asciiTheme="minorHAnsi" w:hAnsiTheme="minorHAnsi" w:cstheme="minorHAnsi"/>
          <w:sz w:val="22"/>
          <w:szCs w:val="22"/>
        </w:rPr>
        <w:t>ov</w:t>
      </w:r>
      <w:r w:rsidRPr="005322DC">
        <w:rPr>
          <w:rFonts w:asciiTheme="minorHAnsi" w:hAnsiTheme="minorHAnsi" w:cstheme="minorHAnsi"/>
          <w:sz w:val="22"/>
          <w:szCs w:val="22"/>
        </w:rPr>
        <w:t>edení je nezbytné pro řádné a včasné splnění požadavků objednatele uvedených v této smlouvě.</w:t>
      </w:r>
    </w:p>
    <w:p w14:paraId="485F8ED6" w14:textId="77777777" w:rsidR="00484396" w:rsidRPr="00237218" w:rsidRDefault="00484396" w:rsidP="00484396">
      <w:pPr>
        <w:spacing w:before="120"/>
        <w:ind w:left="567"/>
        <w:rPr>
          <w:rFonts w:asciiTheme="minorHAnsi" w:hAnsiTheme="minorHAnsi" w:cstheme="minorHAnsi"/>
          <w:sz w:val="22"/>
          <w:szCs w:val="22"/>
        </w:rPr>
      </w:pPr>
      <w:r w:rsidRPr="00237218">
        <w:rPr>
          <w:rFonts w:asciiTheme="minorHAnsi" w:hAnsiTheme="minorHAnsi" w:cstheme="minorHAnsi"/>
          <w:sz w:val="22"/>
          <w:szCs w:val="22"/>
        </w:rPr>
        <w:t>Vzhledem ke specifickým požadavkům na výsledek a funkční využití předmětu smlouvy musí být projektová dokumentace vyhotovena s důrazem na:</w:t>
      </w:r>
    </w:p>
    <w:p w14:paraId="14F78482" w14:textId="43A23A1E" w:rsidR="00484396" w:rsidRPr="00237218" w:rsidRDefault="00484396" w:rsidP="00484396">
      <w:pPr>
        <w:pStyle w:val="Odstavecseseznamem"/>
        <w:numPr>
          <w:ilvl w:val="0"/>
          <w:numId w:val="25"/>
        </w:numPr>
        <w:spacing w:before="40"/>
        <w:ind w:left="1134" w:hanging="284"/>
        <w:rPr>
          <w:rFonts w:asciiTheme="minorHAnsi" w:hAnsiTheme="minorHAnsi" w:cstheme="minorHAnsi"/>
          <w:sz w:val="22"/>
          <w:szCs w:val="22"/>
        </w:rPr>
      </w:pPr>
      <w:r w:rsidRPr="00237218">
        <w:rPr>
          <w:rFonts w:asciiTheme="minorHAnsi" w:hAnsiTheme="minorHAnsi" w:cstheme="minorHAnsi"/>
          <w:sz w:val="22"/>
          <w:szCs w:val="22"/>
        </w:rPr>
        <w:t>kvalitní stavebně technické a provozní řešení,</w:t>
      </w:r>
    </w:p>
    <w:p w14:paraId="76A31DC1" w14:textId="77777777" w:rsidR="00484396" w:rsidRPr="00237218" w:rsidRDefault="00484396" w:rsidP="00484396">
      <w:pPr>
        <w:pStyle w:val="Odstavecseseznamem"/>
        <w:numPr>
          <w:ilvl w:val="0"/>
          <w:numId w:val="25"/>
        </w:numPr>
        <w:spacing w:before="40"/>
        <w:ind w:left="1134" w:hanging="284"/>
        <w:rPr>
          <w:rFonts w:asciiTheme="minorHAnsi" w:hAnsiTheme="minorHAnsi" w:cstheme="minorHAnsi"/>
          <w:sz w:val="22"/>
          <w:szCs w:val="22"/>
        </w:rPr>
      </w:pPr>
      <w:r>
        <w:rPr>
          <w:rFonts w:asciiTheme="minorHAnsi" w:hAnsiTheme="minorHAnsi" w:cstheme="minorHAnsi"/>
          <w:sz w:val="22"/>
          <w:szCs w:val="22"/>
        </w:rPr>
        <w:t>p</w:t>
      </w:r>
      <w:r w:rsidRPr="00237218">
        <w:rPr>
          <w:rFonts w:asciiTheme="minorHAnsi" w:hAnsiTheme="minorHAnsi" w:cstheme="minorHAnsi"/>
          <w:sz w:val="22"/>
          <w:szCs w:val="22"/>
        </w:rPr>
        <w:t>oužití kvalitních a velmi odolných materiálů,</w:t>
      </w:r>
    </w:p>
    <w:p w14:paraId="6AB96D98" w14:textId="46AE2B3C" w:rsidR="00484396" w:rsidRPr="00237218" w:rsidRDefault="00484396" w:rsidP="00484396">
      <w:pPr>
        <w:pStyle w:val="Odstavecseseznamem"/>
        <w:numPr>
          <w:ilvl w:val="0"/>
          <w:numId w:val="25"/>
        </w:numPr>
        <w:spacing w:before="40"/>
        <w:ind w:left="1134" w:hanging="284"/>
        <w:rPr>
          <w:rFonts w:asciiTheme="minorHAnsi" w:hAnsiTheme="minorHAnsi" w:cstheme="minorHAnsi"/>
          <w:sz w:val="22"/>
          <w:szCs w:val="22"/>
        </w:rPr>
      </w:pPr>
      <w:r>
        <w:rPr>
          <w:rFonts w:asciiTheme="minorHAnsi" w:hAnsiTheme="minorHAnsi" w:cstheme="minorHAnsi"/>
          <w:sz w:val="22"/>
          <w:szCs w:val="22"/>
        </w:rPr>
        <w:t>i</w:t>
      </w:r>
      <w:r w:rsidRPr="00237218">
        <w:rPr>
          <w:rFonts w:asciiTheme="minorHAnsi" w:hAnsiTheme="minorHAnsi" w:cstheme="minorHAnsi"/>
          <w:sz w:val="22"/>
          <w:szCs w:val="22"/>
        </w:rPr>
        <w:t xml:space="preserve">ntegraci </w:t>
      </w:r>
      <w:r>
        <w:rPr>
          <w:rFonts w:asciiTheme="minorHAnsi" w:hAnsiTheme="minorHAnsi" w:cstheme="minorHAnsi"/>
          <w:sz w:val="22"/>
          <w:szCs w:val="22"/>
        </w:rPr>
        <w:t xml:space="preserve">požadovaných </w:t>
      </w:r>
      <w:r w:rsidRPr="00237218">
        <w:rPr>
          <w:rFonts w:asciiTheme="minorHAnsi" w:hAnsiTheme="minorHAnsi" w:cstheme="minorHAnsi"/>
          <w:sz w:val="22"/>
          <w:szCs w:val="22"/>
        </w:rPr>
        <w:t>prostor do stávajících dispozičních a technických parametrů.</w:t>
      </w:r>
    </w:p>
    <w:p w14:paraId="0B1DE570" w14:textId="069A02F4" w:rsidR="00484396" w:rsidRDefault="00484396" w:rsidP="00060881">
      <w:pPr>
        <w:numPr>
          <w:ilvl w:val="0"/>
          <w:numId w:val="12"/>
        </w:numPr>
        <w:tabs>
          <w:tab w:val="clear" w:pos="786"/>
          <w:tab w:val="num" w:pos="567"/>
        </w:tabs>
        <w:spacing w:before="120"/>
        <w:ind w:left="567" w:hanging="567"/>
        <w:rPr>
          <w:rFonts w:asciiTheme="minorHAnsi" w:hAnsiTheme="minorHAnsi" w:cstheme="minorHAnsi"/>
          <w:sz w:val="22"/>
          <w:szCs w:val="22"/>
        </w:rPr>
      </w:pPr>
      <w:r w:rsidRPr="0092765D">
        <w:rPr>
          <w:rStyle w:val="h1a"/>
          <w:rFonts w:asciiTheme="minorHAnsi" w:hAnsiTheme="minorHAnsi" w:cstheme="minorHAnsi"/>
          <w:sz w:val="22"/>
          <w:szCs w:val="22"/>
        </w:rPr>
        <w:t>Sestavení</w:t>
      </w:r>
      <w:r w:rsidRPr="0092765D">
        <w:rPr>
          <w:rFonts w:asciiTheme="minorHAnsi" w:hAnsiTheme="minorHAnsi" w:cstheme="minorHAnsi"/>
          <w:sz w:val="22"/>
          <w:szCs w:val="22"/>
        </w:rPr>
        <w:t xml:space="preserve"> soupisu prací </w:t>
      </w:r>
      <w:r>
        <w:rPr>
          <w:rFonts w:asciiTheme="minorHAnsi" w:hAnsiTheme="minorHAnsi" w:cstheme="minorHAnsi"/>
          <w:sz w:val="22"/>
          <w:szCs w:val="22"/>
        </w:rPr>
        <w:t>bude provedeno dle</w:t>
      </w:r>
      <w:r w:rsidRPr="0092765D">
        <w:rPr>
          <w:rFonts w:asciiTheme="minorHAnsi" w:hAnsiTheme="minorHAnsi" w:cstheme="minorHAnsi"/>
          <w:sz w:val="22"/>
          <w:szCs w:val="22"/>
        </w:rPr>
        <w:t xml:space="preserve"> prováděcí vyhlášky k platnému zákonu o zadávání veřejných zakázek (vyhláška č. 169/2016 Sb., kterou se stanoví podrobnosti vymezení předmětu veřejné zakázky na stavební práce a rozsah soupisu stavebních prací, dodávek a služeb s výkazem výměr). Soupis prací jednoho stavebního nebo inženýrského objektu, případně provozního souboru, může odkazovat pouze na jednu cenovou soustavu. Soupis prací</w:t>
      </w:r>
      <w:r w:rsidRPr="00974174">
        <w:rPr>
          <w:rFonts w:asciiTheme="minorHAnsi" w:hAnsiTheme="minorHAnsi" w:cstheme="minorHAnsi"/>
          <w:sz w:val="22"/>
          <w:szCs w:val="22"/>
        </w:rPr>
        <w:t xml:space="preserve"> bude obsahovat členění na položky charakteru hmotného, popř. nehmotného majetku a technického zhodnocení majetku souladu se zák. č. 586/1992 Sb.</w:t>
      </w:r>
      <w:r>
        <w:rPr>
          <w:rFonts w:asciiTheme="minorHAnsi" w:hAnsiTheme="minorHAnsi" w:cstheme="minorHAnsi"/>
          <w:sz w:val="22"/>
          <w:szCs w:val="22"/>
        </w:rPr>
        <w:t xml:space="preserve"> o dani z příjmu, ve znění pozdějších</w:t>
      </w:r>
      <w:r w:rsidRPr="00974174">
        <w:rPr>
          <w:rFonts w:asciiTheme="minorHAnsi" w:hAnsiTheme="minorHAnsi" w:cstheme="minorHAnsi"/>
          <w:sz w:val="22"/>
          <w:szCs w:val="22"/>
        </w:rPr>
        <w:t xml:space="preserve"> předpisů, hrazené z investičních finančních prostředků a na položky charakteru oprav hrazených z neinvestičních finančních prostředků a</w:t>
      </w:r>
      <w:r>
        <w:rPr>
          <w:rFonts w:asciiTheme="minorHAnsi" w:hAnsiTheme="minorHAnsi" w:cstheme="minorHAnsi"/>
          <w:sz w:val="22"/>
          <w:szCs w:val="22"/>
        </w:rPr>
        <w:t> </w:t>
      </w:r>
      <w:r w:rsidRPr="00974174">
        <w:rPr>
          <w:rFonts w:asciiTheme="minorHAnsi" w:hAnsiTheme="minorHAnsi" w:cstheme="minorHAnsi"/>
          <w:sz w:val="22"/>
          <w:szCs w:val="22"/>
        </w:rPr>
        <w:t xml:space="preserve">dále  v členění položek podle příslušného pokynu Generálního finančního ředitelství </w:t>
      </w:r>
      <w:r w:rsidRPr="00974174">
        <w:rPr>
          <w:rFonts w:asciiTheme="minorHAnsi" w:hAnsiTheme="minorHAnsi" w:cstheme="minorHAnsi"/>
          <w:sz w:val="22"/>
          <w:szCs w:val="22"/>
        </w:rPr>
        <w:lastRenderedPageBreak/>
        <w:t>k jednotnému postupu při uplatňování některých ustanovení zákona č. 586/1992 Sb., o daních z příjmů, ve znění pozdějších předpisů, zejména týkající se § 26, kde je uveden výčet zařízení a předmětů, které jsou samostatnými movitými věcmi i přesto, že jsou pevně spojeny se stavbou</w:t>
      </w:r>
      <w:r w:rsidRPr="006758C4">
        <w:rPr>
          <w:rFonts w:asciiTheme="minorHAnsi" w:hAnsiTheme="minorHAnsi" w:cstheme="minorHAnsi"/>
          <w:sz w:val="22"/>
          <w:szCs w:val="22"/>
        </w:rPr>
        <w:t>.</w:t>
      </w:r>
    </w:p>
    <w:p w14:paraId="5D701112" w14:textId="6823D9AE" w:rsidR="00484396" w:rsidRDefault="00484396" w:rsidP="00060881">
      <w:pPr>
        <w:numPr>
          <w:ilvl w:val="0"/>
          <w:numId w:val="12"/>
        </w:numPr>
        <w:tabs>
          <w:tab w:val="clear" w:pos="786"/>
          <w:tab w:val="num" w:pos="567"/>
        </w:tabs>
        <w:spacing w:before="120"/>
        <w:ind w:left="567" w:hanging="567"/>
        <w:rPr>
          <w:rStyle w:val="h1a"/>
          <w:rFonts w:asciiTheme="minorHAnsi" w:hAnsiTheme="minorHAnsi" w:cstheme="minorHAnsi"/>
          <w:sz w:val="22"/>
          <w:szCs w:val="22"/>
        </w:rPr>
      </w:pPr>
      <w:r w:rsidRPr="0054242D">
        <w:rPr>
          <w:rStyle w:val="h1a"/>
          <w:rFonts w:asciiTheme="minorHAnsi" w:hAnsiTheme="minorHAnsi" w:cstheme="minorHAnsi"/>
          <w:sz w:val="22"/>
          <w:szCs w:val="22"/>
        </w:rPr>
        <w:t>Zhotovitel</w:t>
      </w:r>
      <w:r>
        <w:rPr>
          <w:rFonts w:asciiTheme="minorHAnsi" w:hAnsiTheme="minorHAnsi" w:cstheme="minorHAnsi"/>
          <w:sz w:val="22"/>
          <w:szCs w:val="22"/>
        </w:rPr>
        <w:t xml:space="preserve"> bude účasten případných </w:t>
      </w:r>
      <w:r w:rsidRPr="0092765D">
        <w:rPr>
          <w:rFonts w:asciiTheme="minorHAnsi" w:hAnsiTheme="minorHAnsi" w:cstheme="minorHAnsi"/>
          <w:sz w:val="22"/>
          <w:szCs w:val="22"/>
        </w:rPr>
        <w:t>výrobních výborů v místě sídla investora</w:t>
      </w:r>
      <w:r>
        <w:rPr>
          <w:rFonts w:asciiTheme="minorHAnsi" w:hAnsiTheme="minorHAnsi" w:cstheme="minorHAnsi"/>
          <w:sz w:val="22"/>
          <w:szCs w:val="22"/>
        </w:rPr>
        <w:t xml:space="preserve">, </w:t>
      </w:r>
      <w:r w:rsidRPr="0092765D">
        <w:rPr>
          <w:rFonts w:asciiTheme="minorHAnsi" w:hAnsiTheme="minorHAnsi" w:cstheme="minorHAnsi"/>
          <w:sz w:val="22"/>
          <w:szCs w:val="22"/>
        </w:rPr>
        <w:t xml:space="preserve">pokud bude třeba vyjasnit zadání, vedení těchto výborů a pořizování zápisů z těchto výborů, výrobní výbory </w:t>
      </w:r>
      <w:r w:rsidRPr="0092765D">
        <w:rPr>
          <w:rFonts w:asciiTheme="minorHAnsi" w:hAnsiTheme="minorHAnsi" w:cstheme="minorHAnsi"/>
          <w:spacing w:val="5"/>
          <w:sz w:val="22"/>
          <w:szCs w:val="22"/>
        </w:rPr>
        <w:t>mohou být</w:t>
      </w:r>
      <w:r w:rsidRPr="0092765D">
        <w:rPr>
          <w:rFonts w:asciiTheme="minorHAnsi" w:hAnsiTheme="minorHAnsi" w:cstheme="minorHAnsi"/>
          <w:sz w:val="22"/>
          <w:szCs w:val="22"/>
        </w:rPr>
        <w:t xml:space="preserve"> vykonávány do  doby </w:t>
      </w:r>
      <w:r w:rsidRPr="0092765D">
        <w:rPr>
          <w:rFonts w:asciiTheme="minorHAnsi" w:hAnsiTheme="minorHAnsi" w:cstheme="minorHAnsi"/>
          <w:spacing w:val="11"/>
          <w:sz w:val="22"/>
          <w:szCs w:val="22"/>
        </w:rPr>
        <w:t xml:space="preserve"> </w:t>
      </w:r>
      <w:r w:rsidRPr="0092765D">
        <w:rPr>
          <w:rFonts w:asciiTheme="minorHAnsi" w:hAnsiTheme="minorHAnsi" w:cstheme="minorHAnsi"/>
          <w:sz w:val="22"/>
          <w:szCs w:val="22"/>
        </w:rPr>
        <w:t xml:space="preserve">předání </w:t>
      </w:r>
      <w:r w:rsidRPr="0092765D">
        <w:rPr>
          <w:rFonts w:asciiTheme="minorHAnsi" w:hAnsiTheme="minorHAnsi" w:cstheme="minorHAnsi"/>
          <w:spacing w:val="3"/>
          <w:sz w:val="22"/>
          <w:szCs w:val="22"/>
        </w:rPr>
        <w:t xml:space="preserve"> </w:t>
      </w:r>
      <w:r w:rsidRPr="0092765D">
        <w:rPr>
          <w:rFonts w:asciiTheme="minorHAnsi" w:hAnsiTheme="minorHAnsi" w:cstheme="minorHAnsi"/>
          <w:sz w:val="22"/>
          <w:szCs w:val="22"/>
        </w:rPr>
        <w:t xml:space="preserve">a  převzetí </w:t>
      </w:r>
      <w:r w:rsidRPr="0092765D">
        <w:rPr>
          <w:rFonts w:asciiTheme="minorHAnsi" w:hAnsiTheme="minorHAnsi" w:cstheme="minorHAnsi"/>
          <w:spacing w:val="11"/>
          <w:sz w:val="22"/>
          <w:szCs w:val="22"/>
        </w:rPr>
        <w:t xml:space="preserve"> </w:t>
      </w:r>
      <w:r w:rsidRPr="0092765D">
        <w:rPr>
          <w:rFonts w:asciiTheme="minorHAnsi" w:hAnsiTheme="minorHAnsi" w:cstheme="minorHAnsi"/>
          <w:sz w:val="22"/>
          <w:szCs w:val="22"/>
        </w:rPr>
        <w:t xml:space="preserve">projektové </w:t>
      </w:r>
      <w:r w:rsidRPr="0092765D">
        <w:rPr>
          <w:rFonts w:asciiTheme="minorHAnsi" w:hAnsiTheme="minorHAnsi" w:cstheme="minorHAnsi"/>
          <w:spacing w:val="6"/>
          <w:sz w:val="22"/>
          <w:szCs w:val="22"/>
        </w:rPr>
        <w:t xml:space="preserve"> </w:t>
      </w:r>
      <w:r w:rsidRPr="0092765D">
        <w:rPr>
          <w:rFonts w:asciiTheme="minorHAnsi" w:hAnsiTheme="minorHAnsi" w:cstheme="minorHAnsi"/>
          <w:sz w:val="22"/>
          <w:szCs w:val="22"/>
        </w:rPr>
        <w:t xml:space="preserve">dokumentace </w:t>
      </w:r>
      <w:r w:rsidRPr="0092765D">
        <w:rPr>
          <w:rFonts w:asciiTheme="minorHAnsi" w:hAnsiTheme="minorHAnsi" w:cstheme="minorHAnsi"/>
          <w:spacing w:val="11"/>
          <w:sz w:val="22"/>
          <w:szCs w:val="22"/>
        </w:rPr>
        <w:t xml:space="preserve"> </w:t>
      </w:r>
      <w:r w:rsidRPr="0092765D">
        <w:rPr>
          <w:rFonts w:asciiTheme="minorHAnsi" w:hAnsiTheme="minorHAnsi" w:cstheme="minorHAnsi"/>
          <w:sz w:val="22"/>
          <w:szCs w:val="22"/>
        </w:rPr>
        <w:t>pro provádění</w:t>
      </w:r>
      <w:r w:rsidRPr="0092765D">
        <w:rPr>
          <w:rFonts w:asciiTheme="minorHAnsi" w:hAnsiTheme="minorHAnsi" w:cstheme="minorHAnsi"/>
          <w:spacing w:val="1"/>
          <w:sz w:val="22"/>
          <w:szCs w:val="22"/>
        </w:rPr>
        <w:t xml:space="preserve"> </w:t>
      </w:r>
      <w:r w:rsidRPr="0092765D">
        <w:rPr>
          <w:rFonts w:asciiTheme="minorHAnsi" w:hAnsiTheme="minorHAnsi" w:cstheme="minorHAnsi"/>
          <w:sz w:val="22"/>
          <w:szCs w:val="22"/>
        </w:rPr>
        <w:t>stavby.</w:t>
      </w:r>
      <w:r w:rsidRPr="0092765D">
        <w:rPr>
          <w:rFonts w:asciiTheme="minorHAnsi" w:hAnsiTheme="minorHAnsi" w:cstheme="minorHAnsi"/>
          <w:spacing w:val="-8"/>
          <w:sz w:val="22"/>
          <w:szCs w:val="22"/>
        </w:rPr>
        <w:t xml:space="preserve"> </w:t>
      </w:r>
      <w:r w:rsidRPr="0092765D">
        <w:rPr>
          <w:rFonts w:asciiTheme="minorHAnsi" w:hAnsiTheme="minorHAnsi" w:cstheme="minorHAnsi"/>
          <w:sz w:val="22"/>
          <w:szCs w:val="22"/>
        </w:rPr>
        <w:t>Na</w:t>
      </w:r>
      <w:r w:rsidRPr="0092765D">
        <w:rPr>
          <w:rFonts w:asciiTheme="minorHAnsi" w:hAnsiTheme="minorHAnsi" w:cstheme="minorHAnsi"/>
          <w:spacing w:val="-11"/>
          <w:sz w:val="22"/>
          <w:szCs w:val="22"/>
        </w:rPr>
        <w:t xml:space="preserve"> </w:t>
      </w:r>
      <w:r w:rsidRPr="0092765D">
        <w:rPr>
          <w:rFonts w:asciiTheme="minorHAnsi" w:hAnsiTheme="minorHAnsi" w:cstheme="minorHAnsi"/>
          <w:sz w:val="22"/>
          <w:szCs w:val="22"/>
        </w:rPr>
        <w:t>těchto</w:t>
      </w:r>
      <w:r w:rsidRPr="0092765D">
        <w:rPr>
          <w:rFonts w:asciiTheme="minorHAnsi" w:hAnsiTheme="minorHAnsi" w:cstheme="minorHAnsi"/>
          <w:spacing w:val="-8"/>
          <w:sz w:val="22"/>
          <w:szCs w:val="22"/>
        </w:rPr>
        <w:t xml:space="preserve"> </w:t>
      </w:r>
      <w:r w:rsidRPr="0092765D">
        <w:rPr>
          <w:rFonts w:asciiTheme="minorHAnsi" w:hAnsiTheme="minorHAnsi" w:cstheme="minorHAnsi"/>
          <w:sz w:val="22"/>
          <w:szCs w:val="22"/>
        </w:rPr>
        <w:t>výrobních výborech musí být vždy přítomen vedoucí projektového týmu nebo jím pověřená osoba, která bude</w:t>
      </w:r>
      <w:r w:rsidRPr="0092765D">
        <w:rPr>
          <w:rFonts w:asciiTheme="minorHAnsi" w:hAnsiTheme="minorHAnsi" w:cstheme="minorHAnsi"/>
          <w:spacing w:val="-27"/>
          <w:sz w:val="22"/>
          <w:szCs w:val="22"/>
        </w:rPr>
        <w:t xml:space="preserve"> </w:t>
      </w:r>
      <w:r w:rsidRPr="0092765D">
        <w:rPr>
          <w:rFonts w:asciiTheme="minorHAnsi" w:hAnsiTheme="minorHAnsi" w:cstheme="minorHAnsi"/>
          <w:sz w:val="22"/>
          <w:szCs w:val="22"/>
        </w:rPr>
        <w:t>oprávněna</w:t>
      </w:r>
      <w:r w:rsidRPr="0092765D">
        <w:rPr>
          <w:rFonts w:asciiTheme="minorHAnsi" w:hAnsiTheme="minorHAnsi" w:cstheme="minorHAnsi"/>
          <w:spacing w:val="-18"/>
          <w:sz w:val="22"/>
          <w:szCs w:val="22"/>
        </w:rPr>
        <w:t xml:space="preserve"> </w:t>
      </w:r>
      <w:r w:rsidRPr="0092765D">
        <w:rPr>
          <w:rFonts w:asciiTheme="minorHAnsi" w:hAnsiTheme="minorHAnsi" w:cstheme="minorHAnsi"/>
          <w:sz w:val="22"/>
          <w:szCs w:val="22"/>
        </w:rPr>
        <w:t>činit</w:t>
      </w:r>
      <w:r w:rsidRPr="0092765D">
        <w:rPr>
          <w:rFonts w:asciiTheme="minorHAnsi" w:hAnsiTheme="minorHAnsi" w:cstheme="minorHAnsi"/>
          <w:spacing w:val="-26"/>
          <w:sz w:val="22"/>
          <w:szCs w:val="22"/>
        </w:rPr>
        <w:t xml:space="preserve"> </w:t>
      </w:r>
      <w:r w:rsidRPr="0092765D">
        <w:rPr>
          <w:rFonts w:asciiTheme="minorHAnsi" w:hAnsiTheme="minorHAnsi" w:cstheme="minorHAnsi"/>
          <w:sz w:val="22"/>
          <w:szCs w:val="22"/>
        </w:rPr>
        <w:t>závazné</w:t>
      </w:r>
      <w:r w:rsidRPr="0092765D">
        <w:rPr>
          <w:rFonts w:asciiTheme="minorHAnsi" w:hAnsiTheme="minorHAnsi" w:cstheme="minorHAnsi"/>
          <w:spacing w:val="-23"/>
          <w:sz w:val="22"/>
          <w:szCs w:val="22"/>
        </w:rPr>
        <w:t xml:space="preserve"> </w:t>
      </w:r>
      <w:r w:rsidRPr="0092765D">
        <w:rPr>
          <w:rFonts w:asciiTheme="minorHAnsi" w:hAnsiTheme="minorHAnsi" w:cstheme="minorHAnsi"/>
          <w:sz w:val="22"/>
          <w:szCs w:val="22"/>
        </w:rPr>
        <w:t xml:space="preserve">závěry. Výrobní výbory </w:t>
      </w:r>
      <w:r>
        <w:rPr>
          <w:rFonts w:asciiTheme="minorHAnsi" w:hAnsiTheme="minorHAnsi" w:cstheme="minorHAnsi"/>
          <w:sz w:val="22"/>
          <w:szCs w:val="22"/>
        </w:rPr>
        <w:t>jsou organizovány</w:t>
      </w:r>
      <w:r w:rsidRPr="0092765D">
        <w:rPr>
          <w:rFonts w:asciiTheme="minorHAnsi" w:hAnsiTheme="minorHAnsi" w:cstheme="minorHAnsi"/>
          <w:sz w:val="22"/>
          <w:szCs w:val="22"/>
        </w:rPr>
        <w:t xml:space="preserve"> </w:t>
      </w:r>
      <w:r>
        <w:rPr>
          <w:rFonts w:asciiTheme="minorHAnsi" w:hAnsiTheme="minorHAnsi" w:cstheme="minorHAnsi"/>
          <w:sz w:val="22"/>
          <w:szCs w:val="22"/>
        </w:rPr>
        <w:t>za účelem</w:t>
      </w:r>
      <w:r w:rsidRPr="0092765D">
        <w:rPr>
          <w:rFonts w:asciiTheme="minorHAnsi" w:hAnsiTheme="minorHAnsi" w:cstheme="minorHAnsi"/>
          <w:sz w:val="22"/>
          <w:szCs w:val="22"/>
        </w:rPr>
        <w:t xml:space="preserve"> vyjasnění detailů zpracovávané dokumentace </w:t>
      </w:r>
      <w:r>
        <w:rPr>
          <w:rFonts w:asciiTheme="minorHAnsi" w:hAnsiTheme="minorHAnsi" w:cstheme="minorHAnsi"/>
          <w:sz w:val="22"/>
          <w:szCs w:val="22"/>
        </w:rPr>
        <w:t>a mohou být</w:t>
      </w:r>
      <w:r w:rsidRPr="0092765D">
        <w:rPr>
          <w:rFonts w:asciiTheme="minorHAnsi" w:hAnsiTheme="minorHAnsi" w:cstheme="minorHAnsi"/>
          <w:sz w:val="22"/>
          <w:szCs w:val="22"/>
        </w:rPr>
        <w:t xml:space="preserve"> svolávány operativně nebo </w:t>
      </w:r>
      <w:r>
        <w:rPr>
          <w:rFonts w:asciiTheme="minorHAnsi" w:hAnsiTheme="minorHAnsi" w:cstheme="minorHAnsi"/>
          <w:sz w:val="22"/>
          <w:szCs w:val="22"/>
        </w:rPr>
        <w:t xml:space="preserve">se </w:t>
      </w:r>
      <w:r w:rsidRPr="0092765D">
        <w:rPr>
          <w:rFonts w:asciiTheme="minorHAnsi" w:hAnsiTheme="minorHAnsi" w:cstheme="minorHAnsi"/>
          <w:sz w:val="22"/>
          <w:szCs w:val="22"/>
        </w:rPr>
        <w:t xml:space="preserve">nemusí </w:t>
      </w:r>
      <w:r>
        <w:rPr>
          <w:rFonts w:asciiTheme="minorHAnsi" w:hAnsiTheme="minorHAnsi" w:cstheme="minorHAnsi"/>
          <w:sz w:val="22"/>
          <w:szCs w:val="22"/>
        </w:rPr>
        <w:t>konat</w:t>
      </w:r>
      <w:r w:rsidRPr="0092765D">
        <w:rPr>
          <w:rFonts w:asciiTheme="minorHAnsi" w:hAnsiTheme="minorHAnsi" w:cstheme="minorHAnsi"/>
          <w:sz w:val="22"/>
          <w:szCs w:val="22"/>
        </w:rPr>
        <w:t xml:space="preserve"> vůbec.</w:t>
      </w:r>
    </w:p>
    <w:p w14:paraId="236C898A" w14:textId="70A4DB40" w:rsidR="009363DC" w:rsidRDefault="00484396" w:rsidP="00060881">
      <w:pPr>
        <w:numPr>
          <w:ilvl w:val="0"/>
          <w:numId w:val="12"/>
        </w:numPr>
        <w:tabs>
          <w:tab w:val="clear" w:pos="786"/>
          <w:tab w:val="num" w:pos="567"/>
        </w:tabs>
        <w:spacing w:before="120"/>
        <w:ind w:left="567" w:hanging="567"/>
        <w:rPr>
          <w:rFonts w:asciiTheme="minorHAnsi" w:hAnsiTheme="minorHAnsi" w:cstheme="minorHAnsi"/>
          <w:sz w:val="22"/>
          <w:szCs w:val="22"/>
        </w:rPr>
      </w:pPr>
      <w:r w:rsidRPr="0054242D">
        <w:rPr>
          <w:rStyle w:val="h1a"/>
          <w:rFonts w:ascii="Calibri" w:hAnsi="Calibri" w:cs="Calibri"/>
          <w:sz w:val="22"/>
          <w:szCs w:val="22"/>
        </w:rPr>
        <w:t>Zhotovitel</w:t>
      </w:r>
      <w:r w:rsidRPr="0054242D">
        <w:rPr>
          <w:rFonts w:ascii="Calibri" w:hAnsi="Calibri" w:cs="Calibri"/>
          <w:sz w:val="22"/>
          <w:szCs w:val="22"/>
        </w:rPr>
        <w:t xml:space="preserve"> bude konzultovat na výzvu objednatele stupeň rozpracovanosti DPS (min. dvakrát) a zajistí zapracování požadavků </w:t>
      </w:r>
      <w:r>
        <w:rPr>
          <w:rFonts w:ascii="Calibri" w:hAnsi="Calibri" w:cs="Calibri"/>
          <w:sz w:val="22"/>
          <w:szCs w:val="22"/>
        </w:rPr>
        <w:t>o</w:t>
      </w:r>
      <w:r w:rsidRPr="0054242D">
        <w:rPr>
          <w:rFonts w:ascii="Calibri" w:hAnsi="Calibri" w:cs="Calibri"/>
          <w:sz w:val="22"/>
          <w:szCs w:val="22"/>
        </w:rPr>
        <w:t>bjednatele do projektové dokumentace. Zhotovitel se zavazuje průběžně zjišťovat upřesňující požadavky objednatele vážící se k dílu, konzultovat je s objednatelem a provést dílo tak, aby v nejvyšší možné míře odpovídalo upřesňujícím požadavkům a představám objednatele. V případě potřeby má právo objednatel svolat v sídle objednatele koordinační poradu jednou za 7</w:t>
      </w:r>
      <w:r>
        <w:rPr>
          <w:rFonts w:ascii="Calibri" w:hAnsi="Calibri" w:cs="Calibri"/>
          <w:sz w:val="22"/>
          <w:szCs w:val="22"/>
        </w:rPr>
        <w:t> </w:t>
      </w:r>
      <w:r w:rsidRPr="0054242D">
        <w:rPr>
          <w:rFonts w:ascii="Calibri" w:hAnsi="Calibri" w:cs="Calibri"/>
          <w:sz w:val="22"/>
          <w:szCs w:val="22"/>
        </w:rPr>
        <w:t>(sedm) pracovních dní. Zhotovitel upozorní objednatele bez zbytečného odkladu na nevhodnou povahu věcí či pokynů, které mu objednatel předal</w:t>
      </w:r>
      <w:r w:rsidR="001A5504" w:rsidRPr="005322DC">
        <w:rPr>
          <w:rFonts w:asciiTheme="minorHAnsi" w:hAnsiTheme="minorHAnsi" w:cstheme="minorHAnsi"/>
          <w:sz w:val="22"/>
          <w:szCs w:val="22"/>
        </w:rPr>
        <w:t>.</w:t>
      </w:r>
    </w:p>
    <w:p w14:paraId="7F7C2C71" w14:textId="0FE846D6" w:rsidR="00484396" w:rsidRDefault="00484396" w:rsidP="00060881">
      <w:pPr>
        <w:numPr>
          <w:ilvl w:val="0"/>
          <w:numId w:val="12"/>
        </w:numPr>
        <w:tabs>
          <w:tab w:val="clear" w:pos="786"/>
          <w:tab w:val="num" w:pos="567"/>
        </w:tabs>
        <w:spacing w:before="120"/>
        <w:ind w:left="567" w:hanging="567"/>
        <w:rPr>
          <w:rFonts w:asciiTheme="minorHAnsi" w:hAnsiTheme="minorHAnsi" w:cstheme="minorHAnsi"/>
          <w:sz w:val="22"/>
          <w:szCs w:val="22"/>
        </w:rPr>
      </w:pPr>
      <w:r w:rsidRPr="0054242D">
        <w:rPr>
          <w:rStyle w:val="h1a"/>
          <w:rFonts w:ascii="Calibri" w:hAnsi="Calibri" w:cs="Calibri"/>
          <w:sz w:val="22"/>
          <w:szCs w:val="22"/>
        </w:rPr>
        <w:t>Kompletní</w:t>
      </w:r>
      <w:r w:rsidRPr="0054242D">
        <w:rPr>
          <w:rFonts w:asciiTheme="minorHAnsi" w:hAnsiTheme="minorHAnsi" w:cstheme="minorHAnsi"/>
          <w:spacing w:val="12"/>
          <w:sz w:val="22"/>
          <w:szCs w:val="22"/>
        </w:rPr>
        <w:t xml:space="preserve"> D</w:t>
      </w:r>
      <w:r w:rsidRPr="0054242D">
        <w:rPr>
          <w:rFonts w:asciiTheme="minorHAnsi" w:hAnsiTheme="minorHAnsi" w:cstheme="minorHAnsi"/>
          <w:sz w:val="22"/>
          <w:szCs w:val="22"/>
        </w:rPr>
        <w:t>PS včetně soupisu stavebních prací s výkazem výměr</w:t>
      </w:r>
      <w:r>
        <w:rPr>
          <w:rFonts w:asciiTheme="minorHAnsi" w:hAnsiTheme="minorHAnsi" w:cstheme="minorHAnsi"/>
          <w:sz w:val="22"/>
          <w:szCs w:val="22"/>
        </w:rPr>
        <w:t xml:space="preserve"> bude vyhotovena a předána o</w:t>
      </w:r>
      <w:r w:rsidRPr="0054242D">
        <w:rPr>
          <w:rFonts w:asciiTheme="minorHAnsi" w:hAnsiTheme="minorHAnsi" w:cstheme="minorHAnsi"/>
          <w:sz w:val="22"/>
          <w:szCs w:val="22"/>
        </w:rPr>
        <w:t>bjednateli v počtu</w:t>
      </w:r>
      <w:r w:rsidRPr="0054242D">
        <w:rPr>
          <w:rFonts w:asciiTheme="minorHAnsi" w:hAnsiTheme="minorHAnsi" w:cstheme="minorHAnsi"/>
          <w:spacing w:val="-11"/>
          <w:sz w:val="22"/>
          <w:szCs w:val="22"/>
        </w:rPr>
        <w:t xml:space="preserve"> </w:t>
      </w:r>
      <w:r>
        <w:rPr>
          <w:rFonts w:asciiTheme="minorHAnsi" w:hAnsiTheme="minorHAnsi" w:cstheme="minorHAnsi"/>
          <w:sz w:val="22"/>
          <w:szCs w:val="22"/>
        </w:rPr>
        <w:t>5</w:t>
      </w:r>
      <w:r w:rsidRPr="0054242D">
        <w:rPr>
          <w:rFonts w:asciiTheme="minorHAnsi" w:hAnsiTheme="minorHAnsi" w:cstheme="minorHAnsi"/>
          <w:sz w:val="22"/>
          <w:szCs w:val="22"/>
        </w:rPr>
        <w:t xml:space="preserve"> (</w:t>
      </w:r>
      <w:r>
        <w:rPr>
          <w:rFonts w:asciiTheme="minorHAnsi" w:hAnsiTheme="minorHAnsi" w:cstheme="minorHAnsi"/>
          <w:sz w:val="22"/>
          <w:szCs w:val="22"/>
        </w:rPr>
        <w:t>pě</w:t>
      </w:r>
      <w:r w:rsidRPr="0054242D">
        <w:rPr>
          <w:rFonts w:asciiTheme="minorHAnsi" w:hAnsiTheme="minorHAnsi" w:cstheme="minorHAnsi"/>
          <w:sz w:val="22"/>
          <w:szCs w:val="22"/>
        </w:rPr>
        <w:t>ti)</w:t>
      </w:r>
      <w:r w:rsidRPr="0054242D">
        <w:rPr>
          <w:rFonts w:asciiTheme="minorHAnsi" w:hAnsiTheme="minorHAnsi" w:cstheme="minorHAnsi"/>
          <w:spacing w:val="-8"/>
          <w:sz w:val="22"/>
          <w:szCs w:val="22"/>
        </w:rPr>
        <w:t xml:space="preserve"> </w:t>
      </w:r>
      <w:r w:rsidRPr="0054242D">
        <w:rPr>
          <w:rFonts w:asciiTheme="minorHAnsi" w:hAnsiTheme="minorHAnsi" w:cstheme="minorHAnsi"/>
          <w:sz w:val="22"/>
          <w:szCs w:val="22"/>
        </w:rPr>
        <w:t>vyhotovení</w:t>
      </w:r>
      <w:r w:rsidRPr="0054242D">
        <w:rPr>
          <w:rFonts w:asciiTheme="minorHAnsi" w:hAnsiTheme="minorHAnsi" w:cstheme="minorHAnsi"/>
          <w:spacing w:val="6"/>
          <w:sz w:val="22"/>
          <w:szCs w:val="22"/>
        </w:rPr>
        <w:t xml:space="preserve"> </w:t>
      </w:r>
      <w:r w:rsidRPr="0054242D">
        <w:rPr>
          <w:rFonts w:asciiTheme="minorHAnsi" w:hAnsiTheme="minorHAnsi" w:cstheme="minorHAnsi"/>
          <w:sz w:val="22"/>
          <w:szCs w:val="22"/>
        </w:rPr>
        <w:t>v</w:t>
      </w:r>
      <w:r w:rsidRPr="0054242D">
        <w:rPr>
          <w:rFonts w:asciiTheme="minorHAnsi" w:hAnsiTheme="minorHAnsi" w:cstheme="minorHAnsi"/>
          <w:spacing w:val="-8"/>
          <w:sz w:val="22"/>
          <w:szCs w:val="22"/>
        </w:rPr>
        <w:t xml:space="preserve"> </w:t>
      </w:r>
      <w:r w:rsidRPr="0054242D">
        <w:rPr>
          <w:rFonts w:asciiTheme="minorHAnsi" w:hAnsiTheme="minorHAnsi" w:cstheme="minorHAnsi"/>
          <w:sz w:val="22"/>
          <w:szCs w:val="22"/>
        </w:rPr>
        <w:t>tištěné</w:t>
      </w:r>
      <w:r w:rsidRPr="0054242D">
        <w:rPr>
          <w:rFonts w:asciiTheme="minorHAnsi" w:hAnsiTheme="minorHAnsi" w:cstheme="minorHAnsi"/>
          <w:spacing w:val="5"/>
          <w:sz w:val="22"/>
          <w:szCs w:val="22"/>
        </w:rPr>
        <w:t xml:space="preserve"> </w:t>
      </w:r>
      <w:r w:rsidRPr="0054242D">
        <w:rPr>
          <w:rFonts w:asciiTheme="minorHAnsi" w:hAnsiTheme="minorHAnsi" w:cstheme="minorHAnsi"/>
          <w:sz w:val="22"/>
          <w:szCs w:val="22"/>
        </w:rPr>
        <w:t>formě</w:t>
      </w:r>
      <w:r w:rsidRPr="0054242D">
        <w:rPr>
          <w:rFonts w:asciiTheme="minorHAnsi" w:hAnsiTheme="minorHAnsi" w:cstheme="minorHAnsi"/>
          <w:spacing w:val="-2"/>
          <w:sz w:val="22"/>
          <w:szCs w:val="22"/>
        </w:rPr>
        <w:t xml:space="preserve"> </w:t>
      </w:r>
      <w:r w:rsidRPr="0054242D">
        <w:rPr>
          <w:rFonts w:asciiTheme="minorHAnsi" w:hAnsiTheme="minorHAnsi" w:cstheme="minorHAnsi"/>
          <w:sz w:val="22"/>
          <w:szCs w:val="22"/>
        </w:rPr>
        <w:t>a </w:t>
      </w:r>
      <w:r>
        <w:rPr>
          <w:rFonts w:asciiTheme="minorHAnsi" w:hAnsiTheme="minorHAnsi" w:cstheme="minorHAnsi"/>
          <w:sz w:val="22"/>
          <w:szCs w:val="22"/>
        </w:rPr>
        <w:t>1 (jednom)</w:t>
      </w:r>
      <w:r w:rsidRPr="0054242D">
        <w:rPr>
          <w:rFonts w:asciiTheme="minorHAnsi" w:hAnsiTheme="minorHAnsi" w:cstheme="minorHAnsi"/>
          <w:spacing w:val="-5"/>
          <w:sz w:val="22"/>
          <w:szCs w:val="22"/>
        </w:rPr>
        <w:t xml:space="preserve"> </w:t>
      </w:r>
      <w:r w:rsidRPr="0054242D">
        <w:rPr>
          <w:rFonts w:asciiTheme="minorHAnsi" w:hAnsiTheme="minorHAnsi" w:cstheme="minorHAnsi"/>
          <w:sz w:val="22"/>
          <w:szCs w:val="22"/>
        </w:rPr>
        <w:t>v</w:t>
      </w:r>
      <w:r w:rsidRPr="0054242D">
        <w:rPr>
          <w:rFonts w:asciiTheme="minorHAnsi" w:hAnsiTheme="minorHAnsi" w:cstheme="minorHAnsi"/>
          <w:spacing w:val="-12"/>
          <w:sz w:val="22"/>
          <w:szCs w:val="22"/>
        </w:rPr>
        <w:t xml:space="preserve"> </w:t>
      </w:r>
      <w:r w:rsidRPr="0054242D">
        <w:rPr>
          <w:rFonts w:asciiTheme="minorHAnsi" w:hAnsiTheme="minorHAnsi" w:cstheme="minorHAnsi"/>
          <w:sz w:val="22"/>
          <w:szCs w:val="22"/>
        </w:rPr>
        <w:t>digitální formě</w:t>
      </w:r>
      <w:r w:rsidRPr="0054242D">
        <w:rPr>
          <w:rFonts w:asciiTheme="minorHAnsi" w:hAnsiTheme="minorHAnsi" w:cstheme="minorHAnsi"/>
          <w:spacing w:val="-7"/>
          <w:sz w:val="22"/>
          <w:szCs w:val="22"/>
        </w:rPr>
        <w:t xml:space="preserve"> </w:t>
      </w:r>
      <w:r w:rsidRPr="0054242D">
        <w:rPr>
          <w:rFonts w:asciiTheme="minorHAnsi" w:hAnsiTheme="minorHAnsi" w:cstheme="minorHAnsi"/>
          <w:sz w:val="22"/>
          <w:szCs w:val="22"/>
        </w:rPr>
        <w:t>na</w:t>
      </w:r>
      <w:r w:rsidRPr="0054242D">
        <w:rPr>
          <w:rFonts w:asciiTheme="minorHAnsi" w:hAnsiTheme="minorHAnsi" w:cstheme="minorHAnsi"/>
          <w:spacing w:val="-6"/>
          <w:sz w:val="22"/>
          <w:szCs w:val="22"/>
        </w:rPr>
        <w:t xml:space="preserve"> </w:t>
      </w:r>
      <w:r w:rsidRPr="0054242D">
        <w:rPr>
          <w:rFonts w:asciiTheme="minorHAnsi" w:hAnsiTheme="minorHAnsi" w:cstheme="minorHAnsi"/>
          <w:sz w:val="22"/>
          <w:szCs w:val="22"/>
        </w:rPr>
        <w:t>CD</w:t>
      </w:r>
      <w:r w:rsidRPr="0054242D">
        <w:rPr>
          <w:rFonts w:asciiTheme="minorHAnsi" w:hAnsiTheme="minorHAnsi" w:cstheme="minorHAnsi"/>
          <w:spacing w:val="-7"/>
          <w:sz w:val="22"/>
          <w:szCs w:val="22"/>
        </w:rPr>
        <w:t xml:space="preserve"> </w:t>
      </w:r>
      <w:r w:rsidRPr="0054242D">
        <w:rPr>
          <w:rFonts w:asciiTheme="minorHAnsi" w:hAnsiTheme="minorHAnsi" w:cstheme="minorHAnsi"/>
          <w:sz w:val="22"/>
          <w:szCs w:val="22"/>
        </w:rPr>
        <w:t>-</w:t>
      </w:r>
      <w:r w:rsidRPr="0054242D">
        <w:rPr>
          <w:rFonts w:asciiTheme="minorHAnsi" w:hAnsiTheme="minorHAnsi" w:cstheme="minorHAnsi"/>
          <w:spacing w:val="-8"/>
          <w:sz w:val="22"/>
          <w:szCs w:val="22"/>
        </w:rPr>
        <w:t xml:space="preserve"> </w:t>
      </w:r>
      <w:r w:rsidRPr="0054242D">
        <w:rPr>
          <w:rFonts w:asciiTheme="minorHAnsi" w:hAnsiTheme="minorHAnsi" w:cstheme="minorHAnsi"/>
          <w:sz w:val="22"/>
          <w:szCs w:val="22"/>
        </w:rPr>
        <w:t>z</w:t>
      </w:r>
      <w:r w:rsidRPr="0054242D">
        <w:rPr>
          <w:rFonts w:asciiTheme="minorHAnsi" w:hAnsiTheme="minorHAnsi" w:cstheme="minorHAnsi"/>
          <w:spacing w:val="-15"/>
          <w:sz w:val="22"/>
          <w:szCs w:val="22"/>
        </w:rPr>
        <w:t xml:space="preserve"> </w:t>
      </w:r>
      <w:r w:rsidRPr="0054242D">
        <w:rPr>
          <w:rFonts w:asciiTheme="minorHAnsi" w:hAnsiTheme="minorHAnsi" w:cstheme="minorHAnsi"/>
          <w:sz w:val="22"/>
          <w:szCs w:val="22"/>
        </w:rPr>
        <w:t>toho 1 x  ve formátu *.pdf a 1 x v editovatelném  formátu  zpracovávaného programu  (*.doc,</w:t>
      </w:r>
      <w:r w:rsidRPr="0054242D">
        <w:rPr>
          <w:rFonts w:asciiTheme="minorHAnsi" w:hAnsiTheme="minorHAnsi" w:cstheme="minorHAnsi"/>
          <w:spacing w:val="46"/>
          <w:sz w:val="22"/>
          <w:szCs w:val="22"/>
        </w:rPr>
        <w:t xml:space="preserve"> </w:t>
      </w:r>
      <w:r w:rsidRPr="0054242D">
        <w:rPr>
          <w:rFonts w:asciiTheme="minorHAnsi" w:hAnsiTheme="minorHAnsi" w:cstheme="minorHAnsi"/>
          <w:sz w:val="22"/>
          <w:szCs w:val="22"/>
        </w:rPr>
        <w:t xml:space="preserve">*.xls, *.dwg). Digitální forma </w:t>
      </w:r>
      <w:r w:rsidR="001C6026">
        <w:rPr>
          <w:rFonts w:asciiTheme="minorHAnsi" w:hAnsiTheme="minorHAnsi" w:cstheme="minorHAnsi"/>
          <w:sz w:val="22"/>
          <w:szCs w:val="22"/>
        </w:rPr>
        <w:t>DPS</w:t>
      </w:r>
      <w:r w:rsidRPr="0054242D">
        <w:rPr>
          <w:rFonts w:asciiTheme="minorHAnsi" w:hAnsiTheme="minorHAnsi" w:cstheme="minorHAnsi"/>
          <w:sz w:val="22"/>
          <w:szCs w:val="22"/>
        </w:rPr>
        <w:t xml:space="preserve"> bude setříděna ve stejném členění jako tištěná forma s dodržením názvu a</w:t>
      </w:r>
      <w:r>
        <w:rPr>
          <w:rFonts w:asciiTheme="minorHAnsi" w:hAnsiTheme="minorHAnsi" w:cstheme="minorHAnsi"/>
          <w:sz w:val="22"/>
          <w:szCs w:val="22"/>
        </w:rPr>
        <w:t> </w:t>
      </w:r>
      <w:r w:rsidRPr="0054242D">
        <w:rPr>
          <w:rFonts w:asciiTheme="minorHAnsi" w:hAnsiTheme="minorHAnsi" w:cstheme="minorHAnsi"/>
          <w:sz w:val="22"/>
          <w:szCs w:val="22"/>
        </w:rPr>
        <w:t>číslováním výkresů. Soupis stavebních prací, dodávek a služeb s výkazem výměr i položkový rozpočet bude zpracován cenovou soustavou společností ÚRS PRAHA, a.s. nebo RTS Brno, a.s. a bude předán i v elektronické podobě ve formátu *.xls, *.xml, *.eSoupis nebo *.utf. Projektová dokumentace bude vždy označena pořadovým číslem daného výtisku, stejným pořadovým číslem budou rovněž označeny výtisky jednotlivých výkresů, technické zprávy, výpočty,</w:t>
      </w:r>
      <w:r w:rsidRPr="0054242D">
        <w:rPr>
          <w:rFonts w:asciiTheme="minorHAnsi" w:hAnsiTheme="minorHAnsi" w:cstheme="minorHAnsi"/>
          <w:spacing w:val="-4"/>
          <w:sz w:val="22"/>
          <w:szCs w:val="22"/>
        </w:rPr>
        <w:t xml:space="preserve"> </w:t>
      </w:r>
      <w:r w:rsidRPr="0054242D">
        <w:rPr>
          <w:rFonts w:asciiTheme="minorHAnsi" w:hAnsiTheme="minorHAnsi" w:cstheme="minorHAnsi"/>
          <w:sz w:val="22"/>
          <w:szCs w:val="22"/>
        </w:rPr>
        <w:t>soupisy</w:t>
      </w:r>
      <w:r w:rsidRPr="0054242D">
        <w:rPr>
          <w:rFonts w:asciiTheme="minorHAnsi" w:hAnsiTheme="minorHAnsi" w:cstheme="minorHAnsi"/>
          <w:spacing w:val="-4"/>
          <w:sz w:val="22"/>
          <w:szCs w:val="22"/>
        </w:rPr>
        <w:t xml:space="preserve"> </w:t>
      </w:r>
      <w:r w:rsidRPr="0054242D">
        <w:rPr>
          <w:rFonts w:asciiTheme="minorHAnsi" w:hAnsiTheme="minorHAnsi" w:cstheme="minorHAnsi"/>
          <w:sz w:val="22"/>
          <w:szCs w:val="22"/>
        </w:rPr>
        <w:t>prací</w:t>
      </w:r>
      <w:r w:rsidRPr="0054242D">
        <w:rPr>
          <w:rFonts w:asciiTheme="minorHAnsi" w:hAnsiTheme="minorHAnsi" w:cstheme="minorHAnsi"/>
          <w:spacing w:val="-6"/>
          <w:sz w:val="22"/>
          <w:szCs w:val="22"/>
        </w:rPr>
        <w:t xml:space="preserve"> </w:t>
      </w:r>
      <w:r w:rsidRPr="0054242D">
        <w:rPr>
          <w:rFonts w:asciiTheme="minorHAnsi" w:hAnsiTheme="minorHAnsi" w:cstheme="minorHAnsi"/>
          <w:sz w:val="22"/>
          <w:szCs w:val="22"/>
        </w:rPr>
        <w:t>a</w:t>
      </w:r>
      <w:r>
        <w:rPr>
          <w:rFonts w:asciiTheme="minorHAnsi" w:hAnsiTheme="minorHAnsi" w:cstheme="minorHAnsi"/>
          <w:sz w:val="22"/>
          <w:szCs w:val="22"/>
        </w:rPr>
        <w:t> </w:t>
      </w:r>
      <w:r w:rsidRPr="0054242D">
        <w:rPr>
          <w:rFonts w:asciiTheme="minorHAnsi" w:hAnsiTheme="minorHAnsi" w:cstheme="minorHAnsi"/>
          <w:sz w:val="22"/>
          <w:szCs w:val="22"/>
        </w:rPr>
        <w:t>výkazy výměr</w:t>
      </w:r>
      <w:r w:rsidRPr="0054242D">
        <w:rPr>
          <w:rFonts w:asciiTheme="minorHAnsi" w:hAnsiTheme="minorHAnsi" w:cstheme="minorHAnsi"/>
          <w:spacing w:val="-11"/>
          <w:sz w:val="22"/>
          <w:szCs w:val="22"/>
        </w:rPr>
        <w:t xml:space="preserve"> </w:t>
      </w:r>
      <w:r w:rsidRPr="0054242D">
        <w:rPr>
          <w:rFonts w:asciiTheme="minorHAnsi" w:hAnsiTheme="minorHAnsi" w:cstheme="minorHAnsi"/>
          <w:sz w:val="22"/>
          <w:szCs w:val="22"/>
        </w:rPr>
        <w:t>a</w:t>
      </w:r>
      <w:r w:rsidRPr="0054242D">
        <w:rPr>
          <w:rFonts w:asciiTheme="minorHAnsi" w:hAnsiTheme="minorHAnsi" w:cstheme="minorHAnsi"/>
          <w:spacing w:val="-13"/>
          <w:sz w:val="22"/>
          <w:szCs w:val="22"/>
        </w:rPr>
        <w:t xml:space="preserve"> </w:t>
      </w:r>
      <w:r w:rsidRPr="0054242D">
        <w:rPr>
          <w:rFonts w:asciiTheme="minorHAnsi" w:hAnsiTheme="minorHAnsi" w:cstheme="minorHAnsi"/>
          <w:sz w:val="22"/>
          <w:szCs w:val="22"/>
        </w:rPr>
        <w:t>všechny</w:t>
      </w:r>
      <w:r w:rsidRPr="0054242D">
        <w:rPr>
          <w:rFonts w:asciiTheme="minorHAnsi" w:hAnsiTheme="minorHAnsi" w:cstheme="minorHAnsi"/>
          <w:spacing w:val="-2"/>
          <w:sz w:val="22"/>
          <w:szCs w:val="22"/>
        </w:rPr>
        <w:t xml:space="preserve"> </w:t>
      </w:r>
      <w:r w:rsidRPr="0054242D">
        <w:rPr>
          <w:rFonts w:asciiTheme="minorHAnsi" w:hAnsiTheme="minorHAnsi" w:cstheme="minorHAnsi"/>
          <w:sz w:val="22"/>
          <w:szCs w:val="22"/>
        </w:rPr>
        <w:t>ostatní</w:t>
      </w:r>
      <w:r w:rsidRPr="0054242D">
        <w:rPr>
          <w:rFonts w:asciiTheme="minorHAnsi" w:hAnsiTheme="minorHAnsi" w:cstheme="minorHAnsi"/>
          <w:spacing w:val="-6"/>
          <w:sz w:val="22"/>
          <w:szCs w:val="22"/>
        </w:rPr>
        <w:t xml:space="preserve"> </w:t>
      </w:r>
      <w:r w:rsidRPr="0054242D">
        <w:rPr>
          <w:rFonts w:asciiTheme="minorHAnsi" w:hAnsiTheme="minorHAnsi" w:cstheme="minorHAnsi"/>
          <w:sz w:val="22"/>
          <w:szCs w:val="22"/>
        </w:rPr>
        <w:t>doklady tvořící</w:t>
      </w:r>
      <w:r w:rsidRPr="0054242D">
        <w:rPr>
          <w:rFonts w:asciiTheme="minorHAnsi" w:hAnsiTheme="minorHAnsi" w:cstheme="minorHAnsi"/>
          <w:spacing w:val="-7"/>
          <w:sz w:val="22"/>
          <w:szCs w:val="22"/>
        </w:rPr>
        <w:t xml:space="preserve"> </w:t>
      </w:r>
      <w:r w:rsidRPr="0054242D">
        <w:rPr>
          <w:rFonts w:asciiTheme="minorHAnsi" w:hAnsiTheme="minorHAnsi" w:cstheme="minorHAnsi"/>
          <w:sz w:val="22"/>
          <w:szCs w:val="22"/>
        </w:rPr>
        <w:t>danou</w:t>
      </w:r>
      <w:r w:rsidRPr="0054242D">
        <w:rPr>
          <w:rFonts w:asciiTheme="minorHAnsi" w:hAnsiTheme="minorHAnsi" w:cstheme="minorHAnsi"/>
          <w:spacing w:val="-8"/>
          <w:sz w:val="22"/>
          <w:szCs w:val="22"/>
        </w:rPr>
        <w:t xml:space="preserve"> </w:t>
      </w:r>
      <w:r w:rsidRPr="0054242D">
        <w:rPr>
          <w:rFonts w:asciiTheme="minorHAnsi" w:hAnsiTheme="minorHAnsi" w:cstheme="minorHAnsi"/>
          <w:sz w:val="22"/>
          <w:szCs w:val="22"/>
        </w:rPr>
        <w:t>projektovou dokumentaci</w:t>
      </w:r>
      <w:r>
        <w:rPr>
          <w:rFonts w:asciiTheme="minorHAnsi" w:hAnsiTheme="minorHAnsi" w:cstheme="minorHAnsi"/>
          <w:sz w:val="22"/>
          <w:szCs w:val="22"/>
        </w:rPr>
        <w:t>.</w:t>
      </w:r>
    </w:p>
    <w:p w14:paraId="54FF5B79" w14:textId="6BAE9E08" w:rsidR="000C4B2B" w:rsidRPr="000C4B2B" w:rsidRDefault="000C4B2B" w:rsidP="000C4B2B">
      <w:pPr>
        <w:pStyle w:val="Odstavecseseznamem"/>
        <w:spacing w:before="120"/>
        <w:ind w:left="0"/>
        <w:rPr>
          <w:rFonts w:asciiTheme="minorHAnsi" w:hAnsiTheme="minorHAnsi" w:cstheme="minorHAnsi"/>
          <w:sz w:val="22"/>
          <w:szCs w:val="22"/>
        </w:rPr>
      </w:pPr>
      <w:r w:rsidRPr="000C4B2B">
        <w:rPr>
          <w:rFonts w:asciiTheme="minorHAnsi" w:hAnsiTheme="minorHAnsi" w:cstheme="minorHAnsi"/>
          <w:sz w:val="22"/>
          <w:szCs w:val="22"/>
        </w:rPr>
        <w:t>Zhotovitel se zavazuje provést pro objednatele předmět této smlouvy a objednatel se zavazuje předmět smlouvy (dílo) převzít a zaplatit cenu díla, uvedenou v článku V. této smlouvy.</w:t>
      </w:r>
    </w:p>
    <w:p w14:paraId="349C8D2F" w14:textId="0A19620B" w:rsidR="00353C15" w:rsidRPr="002E103F" w:rsidRDefault="00353C15" w:rsidP="002E103F">
      <w:pPr>
        <w:rPr>
          <w:rFonts w:asciiTheme="minorHAnsi" w:hAnsiTheme="minorHAnsi" w:cstheme="minorHAnsi"/>
          <w:szCs w:val="24"/>
        </w:rPr>
      </w:pPr>
    </w:p>
    <w:p w14:paraId="0557D9D0" w14:textId="77777777" w:rsidR="002E103F" w:rsidRPr="002E103F" w:rsidRDefault="002E103F" w:rsidP="002E103F">
      <w:pPr>
        <w:jc w:val="center"/>
        <w:rPr>
          <w:rFonts w:asciiTheme="minorHAnsi" w:hAnsiTheme="minorHAnsi" w:cstheme="minorHAnsi"/>
          <w:b/>
          <w:szCs w:val="24"/>
        </w:rPr>
      </w:pPr>
      <w:r w:rsidRPr="002E103F">
        <w:rPr>
          <w:rFonts w:asciiTheme="minorHAnsi" w:hAnsiTheme="minorHAnsi" w:cstheme="minorHAnsi"/>
          <w:b/>
          <w:szCs w:val="24"/>
        </w:rPr>
        <w:t>III.</w:t>
      </w:r>
    </w:p>
    <w:p w14:paraId="164BC5A6" w14:textId="77777777" w:rsidR="002E103F" w:rsidRPr="002E103F" w:rsidRDefault="002E103F" w:rsidP="002E103F">
      <w:pPr>
        <w:jc w:val="center"/>
        <w:rPr>
          <w:rFonts w:asciiTheme="minorHAnsi" w:hAnsiTheme="minorHAnsi" w:cstheme="minorHAnsi"/>
          <w:b/>
          <w:szCs w:val="24"/>
        </w:rPr>
      </w:pPr>
      <w:r w:rsidRPr="002E103F">
        <w:rPr>
          <w:rFonts w:asciiTheme="minorHAnsi" w:hAnsiTheme="minorHAnsi" w:cstheme="minorHAnsi"/>
          <w:b/>
          <w:szCs w:val="24"/>
        </w:rPr>
        <w:t>Podmínky provádění díla a plnění s dílem souvisejících závazků</w:t>
      </w:r>
    </w:p>
    <w:p w14:paraId="7B497F07" w14:textId="77777777" w:rsidR="002E103F" w:rsidRDefault="002E103F" w:rsidP="008805DB">
      <w:pPr>
        <w:pStyle w:val="Zkladntext"/>
        <w:numPr>
          <w:ilvl w:val="0"/>
          <w:numId w:val="27"/>
        </w:numPr>
        <w:spacing w:before="120" w:after="0"/>
        <w:ind w:left="567" w:hanging="567"/>
        <w:rPr>
          <w:rFonts w:ascii="Calibri" w:hAnsi="Calibri"/>
          <w:sz w:val="22"/>
        </w:rPr>
      </w:pPr>
      <w:r w:rsidRPr="00974174">
        <w:rPr>
          <w:rFonts w:ascii="Calibri" w:hAnsi="Calibri"/>
          <w:sz w:val="22"/>
        </w:rPr>
        <w:t xml:space="preserve">Zhotovitel se zavazuje, že projektová dokumentace pro provádění stavby, která bude součástí zadávací dokumentace na zhotovitele stavby, nebude obsahovat požadavky nebo odkazy na obchodní firmy, názvy nebo jména a příjmení, specifická označení zboží a služeb, které platí pro určitou osobu, popřípadě její organizační složku, patenty na vynálezy, užitné vzory, průmyslové vzory, ochranné známky nebo označení původu, pokud by to vedlo ke zvýhodnění nebo vyloučení určitých dodavatelů nebo určitých výrobků. </w:t>
      </w:r>
    </w:p>
    <w:p w14:paraId="4D9B2F72" w14:textId="77777777" w:rsidR="002E103F" w:rsidRPr="006038A9" w:rsidRDefault="002E103F" w:rsidP="002E103F">
      <w:pPr>
        <w:pStyle w:val="Zkladntext"/>
        <w:numPr>
          <w:ilvl w:val="0"/>
          <w:numId w:val="27"/>
        </w:numPr>
        <w:spacing w:before="120" w:after="0"/>
        <w:ind w:left="567" w:hanging="567"/>
        <w:rPr>
          <w:rFonts w:ascii="Calibri" w:hAnsi="Calibri"/>
          <w:sz w:val="22"/>
        </w:rPr>
      </w:pPr>
      <w:r w:rsidRPr="001F335A">
        <w:rPr>
          <w:rFonts w:ascii="Calibri" w:hAnsi="Calibri"/>
          <w:sz w:val="22"/>
        </w:rPr>
        <w:t>Výkaz výměr nesmí obsahovat bezdůvodné zvýhodnění konkrétního dodavatele/výrobku uvedením přímého či nepřímého odkazu na konkrétního dodavatele či výrobek, vyjma případů, kdy stanovení technických podmínek by nebylo dostatečně přesné nebo srozumitelné. V tomto případě u takového odkazu bude uvedena možnost nabídnout rovnocenné řešení.</w:t>
      </w:r>
      <w:r>
        <w:rPr>
          <w:rFonts w:ascii="Calibri" w:hAnsi="Calibri"/>
          <w:sz w:val="22"/>
        </w:rPr>
        <w:t xml:space="preserve"> </w:t>
      </w:r>
      <w:r w:rsidRPr="006038A9">
        <w:rPr>
          <w:rFonts w:ascii="Calibri" w:hAnsi="Calibri"/>
          <w:sz w:val="22"/>
        </w:rPr>
        <w:t xml:space="preserve">Zhotovitel se zavazuje, že projektová dokumentace pro provádění stavby, která bude podkladem pro zadávací dokumentaci na zhotovitele stavby, nebude obsahovat požadavky ani odkazy na obchodní firmy, komerční názvy </w:t>
      </w:r>
      <w:r w:rsidRPr="006038A9">
        <w:rPr>
          <w:rFonts w:ascii="Calibri" w:hAnsi="Calibri"/>
          <w:sz w:val="22"/>
        </w:rPr>
        <w:lastRenderedPageBreak/>
        <w:t xml:space="preserve">nebo jména a příjmení, specifická označení zboží a služeb, které platí pro určitou osobu, popřípadě její organizační složku, patenty na vynálezy, užitné vzory, průmyslové vzory, ochranné známky nebo označení původu, pokud by to vedlo ke zvýhodnění nebo vyloučení určitých dodavatelů nebo určitých výrobků. </w:t>
      </w:r>
    </w:p>
    <w:p w14:paraId="557804A6" w14:textId="7FC0D126" w:rsidR="002E103F" w:rsidRPr="001F335A" w:rsidRDefault="002E103F" w:rsidP="002E103F">
      <w:pPr>
        <w:pStyle w:val="Zkladntext"/>
        <w:numPr>
          <w:ilvl w:val="0"/>
          <w:numId w:val="27"/>
        </w:numPr>
        <w:spacing w:before="120" w:after="0"/>
        <w:ind w:left="567" w:hanging="567"/>
        <w:rPr>
          <w:rFonts w:ascii="Calibri" w:hAnsi="Calibri"/>
          <w:sz w:val="22"/>
        </w:rPr>
      </w:pPr>
      <w:r w:rsidRPr="001F335A">
        <w:rPr>
          <w:rFonts w:ascii="Calibri" w:hAnsi="Calibri"/>
          <w:sz w:val="22"/>
        </w:rPr>
        <w:t>Soupis prací jednoho stavebního nebo inženýrského objektu, případně provozního souboru, může odkazovat pouze na jednu cenovou soustavu. Soupis prací bude obsahovat členění na položky charakteru hmotného, popř. nehmotného majetku a technického zhodnocení majetku souladu se zák. č. 586/1992 Sb.</w:t>
      </w:r>
      <w:r>
        <w:rPr>
          <w:rFonts w:ascii="Calibri" w:hAnsi="Calibri"/>
          <w:sz w:val="22"/>
        </w:rPr>
        <w:t xml:space="preserve"> o dani z příjmu, ve znění pozdějších</w:t>
      </w:r>
      <w:r w:rsidRPr="001F335A">
        <w:rPr>
          <w:rFonts w:ascii="Calibri" w:hAnsi="Calibri"/>
          <w:sz w:val="22"/>
        </w:rPr>
        <w:t xml:space="preserve"> předpisů, hrazené z investičních finančních prostředků a na položky charakteru oprav hrazených z neinvestičních finančních prostředků a</w:t>
      </w:r>
      <w:r>
        <w:rPr>
          <w:rFonts w:ascii="Calibri" w:hAnsi="Calibri"/>
          <w:sz w:val="22"/>
        </w:rPr>
        <w:t> </w:t>
      </w:r>
      <w:r w:rsidRPr="001F335A">
        <w:rPr>
          <w:rFonts w:ascii="Calibri" w:hAnsi="Calibri"/>
          <w:sz w:val="22"/>
        </w:rPr>
        <w:t>dále  v členění položek podle příslušného pokynu Generálního finančního ředitelství k jednotnému postupu při uplatňování některých ustanovení zákona č. 586/1992 Sb., o daních z příjmů, ve znění pozdějších předpisů, zejména týkající se § 26, kde je uveden výčet zařízení a předmětů, které jsou samostatnými movitými věcmi i přesto, že jsou pevně spojeny se stavbou.</w:t>
      </w:r>
    </w:p>
    <w:p w14:paraId="78574525" w14:textId="77777777" w:rsidR="002E103F" w:rsidRPr="00974174" w:rsidRDefault="002E103F" w:rsidP="002E103F">
      <w:pPr>
        <w:pStyle w:val="Zkladntext"/>
        <w:numPr>
          <w:ilvl w:val="0"/>
          <w:numId w:val="27"/>
        </w:numPr>
        <w:spacing w:before="120" w:after="0"/>
        <w:ind w:left="567" w:hanging="567"/>
        <w:rPr>
          <w:rFonts w:ascii="Calibri" w:hAnsi="Calibri" w:cs="Calibri"/>
          <w:sz w:val="22"/>
          <w:szCs w:val="22"/>
        </w:rPr>
      </w:pPr>
      <w:r w:rsidRPr="00237218">
        <w:rPr>
          <w:rFonts w:ascii="Calibri" w:hAnsi="Calibri"/>
          <w:sz w:val="22"/>
        </w:rPr>
        <w:t>Výkresová</w:t>
      </w:r>
      <w:r w:rsidRPr="00974174">
        <w:rPr>
          <w:rFonts w:ascii="Calibri" w:hAnsi="Calibri" w:cs="Calibri"/>
          <w:sz w:val="22"/>
          <w:szCs w:val="22"/>
        </w:rPr>
        <w:t xml:space="preserve"> i textová část projektové dokumentace pro provádění stavby musí být věcně i materiálově v souladu s položkovým soupisem stavebních prací, dodávek a služeb (výkaz výměr). </w:t>
      </w:r>
    </w:p>
    <w:p w14:paraId="26844C10" w14:textId="77777777" w:rsidR="002E103F" w:rsidRDefault="002E103F" w:rsidP="0094407D">
      <w:pPr>
        <w:pStyle w:val="nadpisvesmlouvch"/>
        <w:rPr>
          <w:rFonts w:asciiTheme="minorHAnsi" w:hAnsiTheme="minorHAnsi" w:cstheme="minorHAnsi"/>
          <w:sz w:val="24"/>
          <w:szCs w:val="24"/>
        </w:rPr>
      </w:pPr>
    </w:p>
    <w:p w14:paraId="77FF10AA" w14:textId="788192F7" w:rsidR="00FA7AE2" w:rsidRPr="000C4B2B" w:rsidRDefault="00677E96" w:rsidP="0094407D">
      <w:pPr>
        <w:pStyle w:val="nadpisvesmlouvch"/>
        <w:rPr>
          <w:rFonts w:asciiTheme="minorHAnsi" w:hAnsiTheme="minorHAnsi" w:cstheme="minorHAnsi"/>
          <w:sz w:val="24"/>
          <w:szCs w:val="24"/>
        </w:rPr>
      </w:pPr>
      <w:r>
        <w:rPr>
          <w:rFonts w:asciiTheme="minorHAnsi" w:hAnsiTheme="minorHAnsi" w:cstheme="minorHAnsi"/>
          <w:sz w:val="24"/>
          <w:szCs w:val="24"/>
        </w:rPr>
        <w:t>IV</w:t>
      </w:r>
      <w:r w:rsidR="00237218" w:rsidRPr="000C4B2B">
        <w:rPr>
          <w:rFonts w:asciiTheme="minorHAnsi" w:hAnsiTheme="minorHAnsi" w:cstheme="minorHAnsi"/>
          <w:sz w:val="24"/>
          <w:szCs w:val="24"/>
        </w:rPr>
        <w:t>.</w:t>
      </w:r>
    </w:p>
    <w:p w14:paraId="3BC076F0" w14:textId="08EE4832" w:rsidR="005F26DB" w:rsidRPr="000C4B2B" w:rsidRDefault="001A105A" w:rsidP="00237218">
      <w:pPr>
        <w:jc w:val="center"/>
        <w:rPr>
          <w:rFonts w:asciiTheme="minorHAnsi" w:hAnsiTheme="minorHAnsi" w:cstheme="minorHAnsi"/>
          <w:szCs w:val="24"/>
        </w:rPr>
      </w:pPr>
      <w:r w:rsidRPr="000C4B2B">
        <w:rPr>
          <w:rFonts w:asciiTheme="minorHAnsi" w:hAnsiTheme="minorHAnsi" w:cstheme="minorHAnsi"/>
          <w:b/>
          <w:szCs w:val="24"/>
        </w:rPr>
        <w:t>Termín</w:t>
      </w:r>
      <w:r w:rsidR="005F1857" w:rsidRPr="000C4B2B">
        <w:rPr>
          <w:rFonts w:asciiTheme="minorHAnsi" w:hAnsiTheme="minorHAnsi" w:cstheme="minorHAnsi"/>
          <w:b/>
          <w:szCs w:val="24"/>
        </w:rPr>
        <w:t>y</w:t>
      </w:r>
      <w:r w:rsidRPr="000C4B2B">
        <w:rPr>
          <w:rFonts w:asciiTheme="minorHAnsi" w:hAnsiTheme="minorHAnsi" w:cstheme="minorHAnsi"/>
          <w:b/>
          <w:szCs w:val="24"/>
        </w:rPr>
        <w:t xml:space="preserve"> zhotovení díla</w:t>
      </w:r>
    </w:p>
    <w:p w14:paraId="6DEAE7AC" w14:textId="12422B86" w:rsidR="005F26DB" w:rsidRPr="00C40923" w:rsidRDefault="00550159" w:rsidP="008805DB">
      <w:pPr>
        <w:spacing w:before="120"/>
        <w:rPr>
          <w:rFonts w:asciiTheme="minorHAnsi" w:hAnsiTheme="minorHAnsi" w:cstheme="minorHAnsi"/>
          <w:sz w:val="22"/>
          <w:szCs w:val="22"/>
        </w:rPr>
      </w:pPr>
      <w:r w:rsidRPr="00C40923">
        <w:rPr>
          <w:rFonts w:asciiTheme="minorHAnsi" w:hAnsiTheme="minorHAnsi" w:cstheme="minorHAnsi"/>
          <w:sz w:val="22"/>
          <w:szCs w:val="22"/>
        </w:rPr>
        <w:t xml:space="preserve">Zhotovitel se zavazuje </w:t>
      </w:r>
      <w:r w:rsidR="00A71E1C" w:rsidRPr="00C40923">
        <w:rPr>
          <w:rFonts w:asciiTheme="minorHAnsi" w:hAnsiTheme="minorHAnsi" w:cstheme="minorHAnsi"/>
          <w:sz w:val="22"/>
          <w:szCs w:val="22"/>
        </w:rPr>
        <w:t xml:space="preserve">předat projektovou dokumentaci </w:t>
      </w:r>
      <w:r w:rsidR="000C4B2B" w:rsidRPr="00C40923">
        <w:rPr>
          <w:rFonts w:asciiTheme="minorHAnsi" w:hAnsiTheme="minorHAnsi" w:cstheme="minorHAnsi"/>
          <w:sz w:val="22"/>
          <w:szCs w:val="22"/>
        </w:rPr>
        <w:t xml:space="preserve">v rozsahu dle čl. II této smlouvy </w:t>
      </w:r>
      <w:r w:rsidRPr="00C40923">
        <w:rPr>
          <w:rFonts w:asciiTheme="minorHAnsi" w:hAnsiTheme="minorHAnsi" w:cstheme="minorHAnsi"/>
          <w:sz w:val="22"/>
          <w:szCs w:val="22"/>
        </w:rPr>
        <w:t>do</w:t>
      </w:r>
      <w:r w:rsidR="005F26DB" w:rsidRPr="00C40923">
        <w:rPr>
          <w:rFonts w:asciiTheme="minorHAnsi" w:hAnsiTheme="minorHAnsi" w:cstheme="minorHAnsi"/>
          <w:sz w:val="22"/>
          <w:szCs w:val="22"/>
        </w:rPr>
        <w:t xml:space="preserve"> </w:t>
      </w:r>
      <w:r w:rsidR="002E103F" w:rsidRPr="00C40923">
        <w:rPr>
          <w:rFonts w:asciiTheme="minorHAnsi" w:hAnsiTheme="minorHAnsi" w:cstheme="minorHAnsi"/>
          <w:sz w:val="22"/>
          <w:szCs w:val="22"/>
        </w:rPr>
        <w:t>12.04.2019</w:t>
      </w:r>
      <w:r w:rsidRPr="00C40923">
        <w:rPr>
          <w:rFonts w:asciiTheme="minorHAnsi" w:hAnsiTheme="minorHAnsi" w:cstheme="minorHAnsi"/>
          <w:sz w:val="22"/>
          <w:szCs w:val="22"/>
        </w:rPr>
        <w:t>.</w:t>
      </w:r>
    </w:p>
    <w:p w14:paraId="67C6B20F" w14:textId="77777777" w:rsidR="005F26DB" w:rsidRPr="000C4B2B" w:rsidRDefault="005F26DB" w:rsidP="00677E96">
      <w:pPr>
        <w:rPr>
          <w:rFonts w:asciiTheme="minorHAnsi" w:hAnsiTheme="minorHAnsi" w:cstheme="minorHAnsi"/>
          <w:szCs w:val="24"/>
        </w:rPr>
      </w:pPr>
    </w:p>
    <w:p w14:paraId="14DC50AB" w14:textId="7AADAF7D" w:rsidR="00237218" w:rsidRPr="000C4B2B" w:rsidRDefault="00237218" w:rsidP="00677E96">
      <w:pPr>
        <w:pStyle w:val="Nadpis4"/>
        <w:rPr>
          <w:rFonts w:asciiTheme="minorHAnsi" w:hAnsiTheme="minorHAnsi" w:cstheme="minorHAnsi"/>
          <w:sz w:val="24"/>
          <w:szCs w:val="24"/>
        </w:rPr>
      </w:pPr>
      <w:r w:rsidRPr="000C4B2B">
        <w:rPr>
          <w:rFonts w:asciiTheme="minorHAnsi" w:hAnsiTheme="minorHAnsi" w:cstheme="minorHAnsi"/>
          <w:sz w:val="24"/>
          <w:szCs w:val="24"/>
        </w:rPr>
        <w:t>V.</w:t>
      </w:r>
    </w:p>
    <w:p w14:paraId="2AFE09C8" w14:textId="60B18230" w:rsidR="001A105A" w:rsidRPr="000C4B2B" w:rsidRDefault="001A105A" w:rsidP="00677E96">
      <w:pPr>
        <w:pStyle w:val="Nadpis4"/>
        <w:rPr>
          <w:rFonts w:asciiTheme="minorHAnsi" w:hAnsiTheme="minorHAnsi" w:cstheme="minorHAnsi"/>
          <w:sz w:val="24"/>
          <w:szCs w:val="24"/>
        </w:rPr>
      </w:pPr>
      <w:r w:rsidRPr="000C4B2B">
        <w:rPr>
          <w:rFonts w:asciiTheme="minorHAnsi" w:hAnsiTheme="minorHAnsi" w:cstheme="minorHAnsi"/>
          <w:sz w:val="24"/>
          <w:szCs w:val="24"/>
        </w:rPr>
        <w:t>Cena díla</w:t>
      </w:r>
    </w:p>
    <w:p w14:paraId="5587A7C3" w14:textId="038E1438" w:rsidR="002052BF" w:rsidRPr="005322DC" w:rsidRDefault="00FC4B8C" w:rsidP="008805DB">
      <w:pPr>
        <w:numPr>
          <w:ilvl w:val="0"/>
          <w:numId w:val="15"/>
        </w:numPr>
        <w:tabs>
          <w:tab w:val="clear" w:pos="1069"/>
          <w:tab w:val="num" w:pos="567"/>
        </w:tabs>
        <w:spacing w:before="120"/>
        <w:ind w:left="567" w:hanging="567"/>
        <w:rPr>
          <w:rFonts w:asciiTheme="minorHAnsi" w:hAnsiTheme="minorHAnsi" w:cstheme="minorHAnsi"/>
          <w:sz w:val="22"/>
          <w:szCs w:val="22"/>
        </w:rPr>
      </w:pPr>
      <w:r w:rsidRPr="005322DC">
        <w:rPr>
          <w:rFonts w:asciiTheme="minorHAnsi" w:hAnsiTheme="minorHAnsi" w:cstheme="minorHAnsi"/>
          <w:sz w:val="22"/>
          <w:szCs w:val="22"/>
        </w:rPr>
        <w:t xml:space="preserve">Cena díla </w:t>
      </w:r>
      <w:r w:rsidR="00FB0B35" w:rsidRPr="005322DC">
        <w:rPr>
          <w:rFonts w:asciiTheme="minorHAnsi" w:hAnsiTheme="minorHAnsi" w:cstheme="minorHAnsi"/>
          <w:sz w:val="22"/>
          <w:szCs w:val="22"/>
        </w:rPr>
        <w:t>je</w:t>
      </w:r>
      <w:r w:rsidR="002052BF" w:rsidRPr="005322DC">
        <w:rPr>
          <w:rFonts w:asciiTheme="minorHAnsi" w:hAnsiTheme="minorHAnsi" w:cstheme="minorHAnsi"/>
          <w:sz w:val="22"/>
          <w:szCs w:val="22"/>
        </w:rPr>
        <w:t xml:space="preserve"> stanovena </w:t>
      </w:r>
      <w:r w:rsidR="00FB0B35" w:rsidRPr="005322DC">
        <w:rPr>
          <w:rFonts w:asciiTheme="minorHAnsi" w:hAnsiTheme="minorHAnsi" w:cstheme="minorHAnsi"/>
          <w:sz w:val="22"/>
          <w:szCs w:val="22"/>
        </w:rPr>
        <w:t xml:space="preserve">na základě nabídky zhotovitele ze dne </w:t>
      </w:r>
      <w:r w:rsidR="002E103F">
        <w:rPr>
          <w:rFonts w:asciiTheme="minorHAnsi" w:hAnsiTheme="minorHAnsi" w:cstheme="minorHAnsi"/>
          <w:sz w:val="22"/>
          <w:szCs w:val="22"/>
        </w:rPr>
        <w:t>03.03.2019</w:t>
      </w:r>
      <w:r w:rsidR="001949F4" w:rsidRPr="005322DC">
        <w:rPr>
          <w:rFonts w:asciiTheme="minorHAnsi" w:hAnsiTheme="minorHAnsi" w:cstheme="minorHAnsi"/>
          <w:sz w:val="22"/>
          <w:szCs w:val="22"/>
        </w:rPr>
        <w:t xml:space="preserve"> </w:t>
      </w:r>
      <w:r w:rsidR="00FB0B35" w:rsidRPr="005322DC">
        <w:rPr>
          <w:rFonts w:asciiTheme="minorHAnsi" w:hAnsiTheme="minorHAnsi" w:cstheme="minorHAnsi"/>
          <w:sz w:val="22"/>
          <w:szCs w:val="22"/>
        </w:rPr>
        <w:t>do veřejné zakázky</w:t>
      </w:r>
      <w:r w:rsidR="002052BF" w:rsidRPr="005322DC">
        <w:rPr>
          <w:rFonts w:asciiTheme="minorHAnsi" w:hAnsiTheme="minorHAnsi" w:cstheme="minorHAnsi"/>
          <w:sz w:val="22"/>
          <w:szCs w:val="22"/>
        </w:rPr>
        <w:t>:</w:t>
      </w:r>
    </w:p>
    <w:p w14:paraId="3212D463" w14:textId="0CF7E42E" w:rsidR="005C5CC8" w:rsidRPr="005322DC" w:rsidRDefault="005C5CC8" w:rsidP="00677E96">
      <w:pPr>
        <w:tabs>
          <w:tab w:val="decimal" w:pos="3686"/>
        </w:tabs>
        <w:spacing w:before="40"/>
        <w:ind w:left="567"/>
        <w:rPr>
          <w:rFonts w:asciiTheme="minorHAnsi" w:hAnsiTheme="minorHAnsi" w:cstheme="minorHAnsi"/>
          <w:sz w:val="22"/>
          <w:szCs w:val="22"/>
        </w:rPr>
      </w:pPr>
      <w:r w:rsidRPr="005322DC">
        <w:rPr>
          <w:rFonts w:asciiTheme="minorHAnsi" w:hAnsiTheme="minorHAnsi" w:cstheme="minorHAnsi"/>
          <w:sz w:val="22"/>
          <w:szCs w:val="22"/>
        </w:rPr>
        <w:t>Celk</w:t>
      </w:r>
      <w:r w:rsidR="00FB0B35" w:rsidRPr="005322DC">
        <w:rPr>
          <w:rFonts w:asciiTheme="minorHAnsi" w:hAnsiTheme="minorHAnsi" w:cstheme="minorHAnsi"/>
          <w:sz w:val="22"/>
          <w:szCs w:val="22"/>
        </w:rPr>
        <w:t xml:space="preserve">ová cena </w:t>
      </w:r>
      <w:r w:rsidR="00A71E1C" w:rsidRPr="005322DC">
        <w:rPr>
          <w:rFonts w:asciiTheme="minorHAnsi" w:hAnsiTheme="minorHAnsi" w:cstheme="minorHAnsi"/>
          <w:sz w:val="22"/>
          <w:szCs w:val="22"/>
        </w:rPr>
        <w:t>díla</w:t>
      </w:r>
      <w:r w:rsidR="00FB0B35" w:rsidRPr="005322DC">
        <w:rPr>
          <w:rFonts w:asciiTheme="minorHAnsi" w:hAnsiTheme="minorHAnsi" w:cstheme="minorHAnsi"/>
          <w:sz w:val="22"/>
          <w:szCs w:val="22"/>
        </w:rPr>
        <w:t xml:space="preserve"> </w:t>
      </w:r>
      <w:r w:rsidR="00FB0B35" w:rsidRPr="005322DC">
        <w:rPr>
          <w:rFonts w:asciiTheme="minorHAnsi" w:hAnsiTheme="minorHAnsi" w:cstheme="minorHAnsi"/>
          <w:sz w:val="22"/>
          <w:szCs w:val="22"/>
        </w:rPr>
        <w:tab/>
      </w:r>
      <w:r w:rsidR="002E103F">
        <w:rPr>
          <w:rFonts w:asciiTheme="minorHAnsi" w:hAnsiTheme="minorHAnsi" w:cstheme="minorHAnsi"/>
          <w:sz w:val="22"/>
          <w:szCs w:val="22"/>
        </w:rPr>
        <w:t>268.700,-</w:t>
      </w:r>
      <w:r w:rsidR="00677E96">
        <w:rPr>
          <w:rFonts w:asciiTheme="minorHAnsi" w:hAnsiTheme="minorHAnsi" w:cstheme="minorHAnsi"/>
          <w:sz w:val="22"/>
          <w:szCs w:val="22"/>
        </w:rPr>
        <w:tab/>
      </w:r>
      <w:r w:rsidRPr="005322DC">
        <w:rPr>
          <w:rFonts w:asciiTheme="minorHAnsi" w:hAnsiTheme="minorHAnsi" w:cstheme="minorHAnsi"/>
          <w:sz w:val="22"/>
          <w:szCs w:val="22"/>
        </w:rPr>
        <w:t>Kč bez DPH</w:t>
      </w:r>
    </w:p>
    <w:p w14:paraId="74584DCE" w14:textId="48742783" w:rsidR="005C5CC8" w:rsidRPr="005322DC" w:rsidRDefault="000C4B2B" w:rsidP="00677E96">
      <w:pPr>
        <w:tabs>
          <w:tab w:val="decimal" w:pos="3686"/>
        </w:tabs>
        <w:spacing w:before="40"/>
        <w:ind w:left="567"/>
        <w:rPr>
          <w:rFonts w:asciiTheme="minorHAnsi" w:hAnsiTheme="minorHAnsi" w:cstheme="minorHAnsi"/>
          <w:sz w:val="22"/>
          <w:szCs w:val="22"/>
        </w:rPr>
      </w:pPr>
      <w:r>
        <w:rPr>
          <w:rFonts w:asciiTheme="minorHAnsi" w:hAnsiTheme="minorHAnsi" w:cstheme="minorHAnsi"/>
          <w:sz w:val="22"/>
          <w:szCs w:val="22"/>
        </w:rPr>
        <w:t>DPH ve výši 21%</w:t>
      </w:r>
      <w:r>
        <w:rPr>
          <w:rFonts w:asciiTheme="minorHAnsi" w:hAnsiTheme="minorHAnsi" w:cstheme="minorHAnsi"/>
          <w:sz w:val="22"/>
          <w:szCs w:val="22"/>
        </w:rPr>
        <w:tab/>
      </w:r>
      <w:r w:rsidR="002E103F">
        <w:rPr>
          <w:rFonts w:asciiTheme="minorHAnsi" w:hAnsiTheme="minorHAnsi" w:cstheme="minorHAnsi"/>
          <w:sz w:val="22"/>
          <w:szCs w:val="22"/>
        </w:rPr>
        <w:t>56.427,-</w:t>
      </w:r>
      <w:r w:rsidR="00677E96">
        <w:rPr>
          <w:rFonts w:asciiTheme="minorHAnsi" w:hAnsiTheme="minorHAnsi" w:cstheme="minorHAnsi"/>
          <w:sz w:val="22"/>
          <w:szCs w:val="22"/>
        </w:rPr>
        <w:t xml:space="preserve"> </w:t>
      </w:r>
      <w:r>
        <w:rPr>
          <w:rFonts w:asciiTheme="minorHAnsi" w:hAnsiTheme="minorHAnsi" w:cstheme="minorHAnsi"/>
          <w:sz w:val="22"/>
          <w:szCs w:val="22"/>
        </w:rPr>
        <w:t xml:space="preserve">Kč </w:t>
      </w:r>
    </w:p>
    <w:p w14:paraId="79E12DD4" w14:textId="31BA4112" w:rsidR="005C5CC8" w:rsidRPr="005322DC" w:rsidRDefault="00FB0B35" w:rsidP="00677E96">
      <w:pPr>
        <w:tabs>
          <w:tab w:val="decimal" w:pos="3686"/>
        </w:tabs>
        <w:spacing w:before="40"/>
        <w:ind w:left="567"/>
        <w:rPr>
          <w:rFonts w:asciiTheme="minorHAnsi" w:hAnsiTheme="minorHAnsi" w:cstheme="minorHAnsi"/>
          <w:sz w:val="22"/>
          <w:szCs w:val="22"/>
        </w:rPr>
      </w:pPr>
      <w:r w:rsidRPr="005322DC">
        <w:rPr>
          <w:rFonts w:asciiTheme="minorHAnsi" w:hAnsiTheme="minorHAnsi" w:cstheme="minorHAnsi"/>
          <w:sz w:val="22"/>
          <w:szCs w:val="22"/>
        </w:rPr>
        <w:t>Celková cena za dílo</w:t>
      </w:r>
      <w:r w:rsidR="000C4B2B">
        <w:rPr>
          <w:rFonts w:asciiTheme="minorHAnsi" w:hAnsiTheme="minorHAnsi" w:cstheme="minorHAnsi"/>
          <w:sz w:val="22"/>
          <w:szCs w:val="22"/>
        </w:rPr>
        <w:tab/>
      </w:r>
      <w:r w:rsidR="002E103F">
        <w:rPr>
          <w:rFonts w:asciiTheme="minorHAnsi" w:hAnsiTheme="minorHAnsi" w:cstheme="minorHAnsi"/>
          <w:sz w:val="22"/>
          <w:szCs w:val="22"/>
        </w:rPr>
        <w:t>325.127,-</w:t>
      </w:r>
      <w:r w:rsidR="00677E96">
        <w:rPr>
          <w:rFonts w:asciiTheme="minorHAnsi" w:hAnsiTheme="minorHAnsi" w:cstheme="minorHAnsi"/>
          <w:sz w:val="22"/>
          <w:szCs w:val="22"/>
        </w:rPr>
        <w:tab/>
      </w:r>
      <w:r w:rsidR="005C5CC8" w:rsidRPr="005322DC">
        <w:rPr>
          <w:rFonts w:asciiTheme="minorHAnsi" w:hAnsiTheme="minorHAnsi" w:cstheme="minorHAnsi"/>
          <w:sz w:val="22"/>
          <w:szCs w:val="22"/>
        </w:rPr>
        <w:t xml:space="preserve">Kč </w:t>
      </w:r>
      <w:r w:rsidRPr="005322DC">
        <w:rPr>
          <w:rFonts w:asciiTheme="minorHAnsi" w:hAnsiTheme="minorHAnsi" w:cstheme="minorHAnsi"/>
          <w:sz w:val="22"/>
          <w:szCs w:val="22"/>
        </w:rPr>
        <w:t>včetně</w:t>
      </w:r>
      <w:r w:rsidR="005C5CC8" w:rsidRPr="005322DC">
        <w:rPr>
          <w:rFonts w:asciiTheme="minorHAnsi" w:hAnsiTheme="minorHAnsi" w:cstheme="minorHAnsi"/>
          <w:sz w:val="22"/>
          <w:szCs w:val="22"/>
        </w:rPr>
        <w:t xml:space="preserve"> DPH</w:t>
      </w:r>
    </w:p>
    <w:p w14:paraId="212C2CA5" w14:textId="59F4C2BB" w:rsidR="002052BF" w:rsidRPr="005322DC" w:rsidRDefault="002052BF" w:rsidP="00060881">
      <w:pPr>
        <w:pStyle w:val="Seznam"/>
        <w:numPr>
          <w:ilvl w:val="0"/>
          <w:numId w:val="15"/>
        </w:numPr>
        <w:tabs>
          <w:tab w:val="clear" w:pos="1069"/>
          <w:tab w:val="num" w:pos="567"/>
        </w:tabs>
        <w:spacing w:before="120"/>
        <w:ind w:left="567" w:hanging="567"/>
        <w:rPr>
          <w:rFonts w:asciiTheme="minorHAnsi" w:hAnsiTheme="minorHAnsi" w:cstheme="minorHAnsi"/>
          <w:sz w:val="22"/>
          <w:szCs w:val="22"/>
        </w:rPr>
      </w:pPr>
      <w:r w:rsidRPr="005322DC">
        <w:rPr>
          <w:rFonts w:asciiTheme="minorHAnsi" w:hAnsiTheme="minorHAnsi" w:cstheme="minorHAnsi"/>
          <w:sz w:val="22"/>
          <w:szCs w:val="22"/>
        </w:rPr>
        <w:t>Tato cena je nejvýše přípustná a nelze ji zvýšit ani pod vlivem změny cen vstupů nebo jiných vnějších podmínek. Ke změně ceny může dojít pouze v případě dodatečných změn v rozsahu díla odsouhlasených oběma smluvními stranami</w:t>
      </w:r>
      <w:r w:rsidR="00B06B71" w:rsidRPr="005322DC">
        <w:rPr>
          <w:rFonts w:asciiTheme="minorHAnsi" w:hAnsiTheme="minorHAnsi" w:cstheme="minorHAnsi"/>
          <w:sz w:val="22"/>
          <w:szCs w:val="22"/>
        </w:rPr>
        <w:t xml:space="preserve"> a v souladu s příslušnými ustanoveními zákona č. </w:t>
      </w:r>
      <w:r w:rsidR="0054242D" w:rsidRPr="005322DC">
        <w:rPr>
          <w:rFonts w:asciiTheme="minorHAnsi" w:hAnsiTheme="minorHAnsi" w:cstheme="minorHAnsi"/>
          <w:sz w:val="22"/>
          <w:szCs w:val="22"/>
        </w:rPr>
        <w:t> 1</w:t>
      </w:r>
      <w:r w:rsidR="00B06B71" w:rsidRPr="005322DC">
        <w:rPr>
          <w:rFonts w:asciiTheme="minorHAnsi" w:hAnsiTheme="minorHAnsi" w:cstheme="minorHAnsi"/>
          <w:sz w:val="22"/>
          <w:szCs w:val="22"/>
        </w:rPr>
        <w:t>34/2016 Sb., o zadávání veřejných zakázek, ve znění pozdějších předpisů</w:t>
      </w:r>
      <w:r w:rsidR="002F204A" w:rsidRPr="005322DC">
        <w:rPr>
          <w:rFonts w:asciiTheme="minorHAnsi" w:hAnsiTheme="minorHAnsi" w:cstheme="minorHAnsi"/>
          <w:sz w:val="22"/>
          <w:szCs w:val="22"/>
        </w:rPr>
        <w:t>,</w:t>
      </w:r>
      <w:r w:rsidRPr="005322DC">
        <w:rPr>
          <w:rFonts w:asciiTheme="minorHAnsi" w:hAnsiTheme="minorHAnsi" w:cstheme="minorHAnsi"/>
          <w:sz w:val="22"/>
          <w:szCs w:val="22"/>
        </w:rPr>
        <w:t xml:space="preserve"> nebo pokud v průběhu provádění díla dojde ke změně sazeb daně z přidané hodnoty.</w:t>
      </w:r>
    </w:p>
    <w:p w14:paraId="247C69E4" w14:textId="7D6D710C" w:rsidR="00B2718B" w:rsidRPr="005322DC" w:rsidRDefault="00B2718B" w:rsidP="00060881">
      <w:pPr>
        <w:pStyle w:val="Seznam"/>
        <w:numPr>
          <w:ilvl w:val="0"/>
          <w:numId w:val="15"/>
        </w:numPr>
        <w:tabs>
          <w:tab w:val="clear" w:pos="1069"/>
          <w:tab w:val="num" w:pos="567"/>
        </w:tabs>
        <w:spacing w:before="120"/>
        <w:ind w:left="567" w:hanging="567"/>
        <w:rPr>
          <w:rFonts w:asciiTheme="minorHAnsi" w:hAnsiTheme="minorHAnsi" w:cstheme="minorHAnsi"/>
          <w:sz w:val="22"/>
          <w:szCs w:val="22"/>
        </w:rPr>
      </w:pPr>
      <w:r w:rsidRPr="005322DC">
        <w:rPr>
          <w:rFonts w:asciiTheme="minorHAnsi" w:hAnsiTheme="minorHAnsi" w:cstheme="minorHAnsi"/>
          <w:sz w:val="22"/>
          <w:szCs w:val="22"/>
        </w:rPr>
        <w:t>Zhotovitel nemá právo domáhat se navýšení ceny za dílo z důvodů chyb či nedostatků učiněných při určení ceny díla, nepřesného nebo neúplného ocenění díla.</w:t>
      </w:r>
    </w:p>
    <w:p w14:paraId="36B98CB6" w14:textId="556C99B6" w:rsidR="002052BF" w:rsidRPr="005322DC" w:rsidRDefault="002052BF" w:rsidP="00060881">
      <w:pPr>
        <w:pStyle w:val="Seznam"/>
        <w:numPr>
          <w:ilvl w:val="0"/>
          <w:numId w:val="15"/>
        </w:numPr>
        <w:tabs>
          <w:tab w:val="clear" w:pos="1069"/>
          <w:tab w:val="num" w:pos="567"/>
        </w:tabs>
        <w:spacing w:before="120"/>
        <w:ind w:left="567" w:hanging="567"/>
        <w:rPr>
          <w:rFonts w:asciiTheme="minorHAnsi" w:hAnsiTheme="minorHAnsi" w:cstheme="minorHAnsi"/>
          <w:sz w:val="22"/>
          <w:szCs w:val="22"/>
        </w:rPr>
      </w:pPr>
      <w:r w:rsidRPr="005322DC">
        <w:rPr>
          <w:rFonts w:asciiTheme="minorHAnsi" w:hAnsiTheme="minorHAnsi" w:cstheme="minorHAnsi"/>
          <w:sz w:val="22"/>
          <w:szCs w:val="22"/>
        </w:rPr>
        <w:t xml:space="preserve">Cena zahrnuje veškeré náklady </w:t>
      </w:r>
      <w:r w:rsidR="00B2718B" w:rsidRPr="005322DC">
        <w:rPr>
          <w:rFonts w:asciiTheme="minorHAnsi" w:hAnsiTheme="minorHAnsi" w:cstheme="minorHAnsi"/>
          <w:sz w:val="22"/>
          <w:szCs w:val="22"/>
        </w:rPr>
        <w:t>a výkony</w:t>
      </w:r>
      <w:r w:rsidRPr="005322DC">
        <w:rPr>
          <w:rFonts w:asciiTheme="minorHAnsi" w:hAnsiTheme="minorHAnsi" w:cstheme="minorHAnsi"/>
          <w:sz w:val="22"/>
          <w:szCs w:val="22"/>
        </w:rPr>
        <w:t xml:space="preserve"> nutné k řádnému provedení díla.</w:t>
      </w:r>
    </w:p>
    <w:p w14:paraId="7435B1D1" w14:textId="77777777" w:rsidR="0054242D" w:rsidRPr="009363DC" w:rsidRDefault="0054242D" w:rsidP="0094407D">
      <w:pPr>
        <w:rPr>
          <w:rFonts w:asciiTheme="minorHAnsi" w:hAnsiTheme="minorHAnsi" w:cstheme="minorHAnsi"/>
          <w:b/>
          <w:szCs w:val="24"/>
        </w:rPr>
      </w:pPr>
    </w:p>
    <w:p w14:paraId="3AC07232" w14:textId="236523C4" w:rsidR="00FA7AE2" w:rsidRPr="009363DC" w:rsidRDefault="0094407D" w:rsidP="0094407D">
      <w:pPr>
        <w:pStyle w:val="nadpisvesmlouvch"/>
        <w:rPr>
          <w:rFonts w:asciiTheme="minorHAnsi" w:hAnsiTheme="minorHAnsi" w:cstheme="minorHAnsi"/>
          <w:sz w:val="24"/>
          <w:szCs w:val="24"/>
        </w:rPr>
      </w:pPr>
      <w:r>
        <w:rPr>
          <w:rFonts w:asciiTheme="minorHAnsi" w:hAnsiTheme="minorHAnsi" w:cstheme="minorHAnsi"/>
          <w:sz w:val="24"/>
          <w:szCs w:val="24"/>
        </w:rPr>
        <w:t>V</w:t>
      </w:r>
      <w:r w:rsidR="00677E96">
        <w:rPr>
          <w:rFonts w:asciiTheme="minorHAnsi" w:hAnsiTheme="minorHAnsi" w:cstheme="minorHAnsi"/>
          <w:sz w:val="24"/>
          <w:szCs w:val="24"/>
        </w:rPr>
        <w:t>I</w:t>
      </w:r>
      <w:r w:rsidR="009C5DF1" w:rsidRPr="009363DC">
        <w:rPr>
          <w:rFonts w:asciiTheme="minorHAnsi" w:hAnsiTheme="minorHAnsi" w:cstheme="minorHAnsi"/>
          <w:sz w:val="24"/>
          <w:szCs w:val="24"/>
        </w:rPr>
        <w:t>.</w:t>
      </w:r>
    </w:p>
    <w:p w14:paraId="03E9AADB" w14:textId="77777777" w:rsidR="00FA7AE2" w:rsidRPr="009363DC" w:rsidRDefault="00FA7AE2" w:rsidP="0094407D">
      <w:pPr>
        <w:pStyle w:val="nadpisvesmlouvch"/>
        <w:rPr>
          <w:rFonts w:asciiTheme="minorHAnsi" w:hAnsiTheme="minorHAnsi" w:cstheme="minorHAnsi"/>
          <w:sz w:val="24"/>
          <w:szCs w:val="24"/>
        </w:rPr>
      </w:pPr>
      <w:r w:rsidRPr="009363DC">
        <w:rPr>
          <w:rFonts w:asciiTheme="minorHAnsi" w:hAnsiTheme="minorHAnsi" w:cstheme="minorHAnsi"/>
          <w:sz w:val="24"/>
          <w:szCs w:val="24"/>
        </w:rPr>
        <w:t>Platební podmínky</w:t>
      </w:r>
    </w:p>
    <w:p w14:paraId="54B0073F" w14:textId="31454F71" w:rsidR="00C749AA" w:rsidRDefault="00C749AA" w:rsidP="008805DB">
      <w:pPr>
        <w:pStyle w:val="Seznam"/>
        <w:numPr>
          <w:ilvl w:val="0"/>
          <w:numId w:val="3"/>
        </w:numPr>
        <w:tabs>
          <w:tab w:val="clear" w:pos="1069"/>
          <w:tab w:val="num" w:pos="567"/>
        </w:tabs>
        <w:spacing w:before="120"/>
        <w:ind w:left="567" w:hanging="567"/>
        <w:rPr>
          <w:rFonts w:ascii="Calibri" w:hAnsi="Calibri"/>
          <w:sz w:val="22"/>
        </w:rPr>
      </w:pPr>
      <w:r w:rsidRPr="00974174">
        <w:rPr>
          <w:rFonts w:ascii="Calibri" w:hAnsi="Calibri"/>
          <w:sz w:val="22"/>
        </w:rPr>
        <w:t>Objednatel uhradí smluvní cenu na základě faktury vystavené zhotovitelem po řádném provedení díla a po jeho úspěšném předání a převzetí, na základě předávacího protokolu, potvrzeného oběma smluvními stranami.</w:t>
      </w:r>
      <w:r>
        <w:rPr>
          <w:rFonts w:ascii="Calibri" w:hAnsi="Calibri"/>
          <w:sz w:val="22"/>
        </w:rPr>
        <w:t xml:space="preserve"> </w:t>
      </w:r>
    </w:p>
    <w:p w14:paraId="0012EA7C" w14:textId="77777777" w:rsidR="00C749AA" w:rsidRDefault="00C749AA" w:rsidP="00C749AA">
      <w:pPr>
        <w:pStyle w:val="Seznam"/>
        <w:numPr>
          <w:ilvl w:val="0"/>
          <w:numId w:val="3"/>
        </w:numPr>
        <w:tabs>
          <w:tab w:val="clear" w:pos="1069"/>
          <w:tab w:val="num" w:pos="567"/>
        </w:tabs>
        <w:spacing w:before="120"/>
        <w:ind w:left="567" w:hanging="567"/>
        <w:rPr>
          <w:rFonts w:ascii="Calibri" w:hAnsi="Calibri"/>
          <w:sz w:val="22"/>
        </w:rPr>
      </w:pPr>
      <w:r>
        <w:rPr>
          <w:rFonts w:ascii="Calibri" w:hAnsi="Calibri"/>
          <w:sz w:val="22"/>
        </w:rPr>
        <w:lastRenderedPageBreak/>
        <w:t>Cena za dokumentaci pro výběr zhotovitele díla (v rozsahu DPS) bude objednatelem zhotoviteli uhrazena na základě daňového dokladu vystaveného ve výši dle uvedené ceny za vyhotovení DPS dle čl. V této smlouvy.</w:t>
      </w:r>
    </w:p>
    <w:p w14:paraId="365F41A1" w14:textId="2BF18B92" w:rsidR="00C749AA" w:rsidRPr="002678A4" w:rsidRDefault="00C749AA" w:rsidP="00C749AA">
      <w:pPr>
        <w:pStyle w:val="Seznam"/>
        <w:numPr>
          <w:ilvl w:val="0"/>
          <w:numId w:val="3"/>
        </w:numPr>
        <w:tabs>
          <w:tab w:val="clear" w:pos="1069"/>
          <w:tab w:val="num" w:pos="567"/>
        </w:tabs>
        <w:spacing w:before="120"/>
        <w:ind w:left="567" w:hanging="567"/>
        <w:rPr>
          <w:rFonts w:ascii="Calibri" w:hAnsi="Calibri"/>
          <w:sz w:val="22"/>
        </w:rPr>
      </w:pPr>
      <w:r>
        <w:rPr>
          <w:rFonts w:ascii="Calibri" w:hAnsi="Calibri"/>
          <w:sz w:val="22"/>
        </w:rPr>
        <w:t>Zhotovitel</w:t>
      </w:r>
      <w:r w:rsidRPr="002678A4">
        <w:rPr>
          <w:rFonts w:ascii="Calibri" w:hAnsi="Calibri"/>
          <w:sz w:val="22"/>
        </w:rPr>
        <w:t xml:space="preserve"> vystaví daňový doklad do 5 (pěti) kalendářních dnů ode dne uskutečnění zdanitelného plnění a doručí jej prokazatelně objednateli do 3 (tří) kalendářních dnů od vystavení.</w:t>
      </w:r>
      <w:r>
        <w:rPr>
          <w:rFonts w:ascii="Calibri" w:hAnsi="Calibri"/>
          <w:sz w:val="22"/>
        </w:rPr>
        <w:t xml:space="preserve"> </w:t>
      </w:r>
      <w:r w:rsidRPr="002678A4">
        <w:rPr>
          <w:rFonts w:ascii="Calibri" w:hAnsi="Calibri"/>
          <w:sz w:val="22"/>
        </w:rPr>
        <w:t xml:space="preserve">Fakturu je </w:t>
      </w:r>
      <w:r w:rsidRPr="00C40923">
        <w:rPr>
          <w:rFonts w:ascii="Calibri" w:hAnsi="Calibri"/>
          <w:sz w:val="22"/>
        </w:rPr>
        <w:t xml:space="preserve">prodávající povinen doručit na adresu: Mendelova univerzita v Brně, Zahradnická fakulta Mendelovy univerzity v Brně,  </w:t>
      </w:r>
      <w:r w:rsidRPr="00C40923">
        <w:rPr>
          <w:rFonts w:asciiTheme="minorHAnsi" w:hAnsiTheme="minorHAnsi" w:cstheme="minorHAnsi"/>
          <w:sz w:val="22"/>
          <w:szCs w:val="22"/>
        </w:rPr>
        <w:t>Valtická 337, 691 44 Lednice</w:t>
      </w:r>
      <w:r w:rsidRPr="00C40923">
        <w:rPr>
          <w:rFonts w:ascii="Calibri" w:hAnsi="Calibri"/>
          <w:sz w:val="22"/>
        </w:rPr>
        <w:t xml:space="preserve">, k rukám </w:t>
      </w:r>
      <w:r w:rsidR="00675F0B">
        <w:rPr>
          <w:rFonts w:asciiTheme="minorHAnsi" w:hAnsiTheme="minorHAnsi" w:cstheme="minorHAnsi"/>
          <w:sz w:val="22"/>
          <w:szCs w:val="22"/>
        </w:rPr>
        <w:t>XXXXXXXXXXXXXXXXXXXXXXXXXXX</w:t>
      </w:r>
      <w:r w:rsidRPr="00C40923">
        <w:rPr>
          <w:rFonts w:ascii="Calibri" w:hAnsi="Calibri"/>
          <w:sz w:val="22"/>
        </w:rPr>
        <w:t xml:space="preserve">. Jiné doručení </w:t>
      </w:r>
      <w:r w:rsidRPr="002678A4">
        <w:rPr>
          <w:rFonts w:ascii="Calibri" w:hAnsi="Calibri"/>
          <w:sz w:val="22"/>
        </w:rPr>
        <w:t>nebude považováno za řádné.</w:t>
      </w:r>
    </w:p>
    <w:p w14:paraId="7F658E2F" w14:textId="31102956" w:rsidR="00C749AA" w:rsidRPr="002678A4" w:rsidRDefault="00C749AA" w:rsidP="00C749AA">
      <w:pPr>
        <w:pStyle w:val="Seznam"/>
        <w:numPr>
          <w:ilvl w:val="0"/>
          <w:numId w:val="3"/>
        </w:numPr>
        <w:tabs>
          <w:tab w:val="clear" w:pos="1069"/>
          <w:tab w:val="num" w:pos="567"/>
        </w:tabs>
        <w:spacing w:before="120"/>
        <w:ind w:left="567" w:hanging="567"/>
        <w:rPr>
          <w:rFonts w:ascii="Calibri" w:hAnsi="Calibri"/>
          <w:sz w:val="22"/>
        </w:rPr>
      </w:pPr>
      <w:r w:rsidRPr="002678A4">
        <w:rPr>
          <w:rFonts w:ascii="Calibri" w:hAnsi="Calibri"/>
          <w:sz w:val="22"/>
        </w:rPr>
        <w:t>Kupující upozorňuje dodavatele, že na jednotlivých fakturách musí být uveden následující text</w:t>
      </w:r>
      <w:r>
        <w:rPr>
          <w:rFonts w:ascii="Calibri" w:hAnsi="Calibri"/>
          <w:sz w:val="22"/>
        </w:rPr>
        <w:t xml:space="preserve"> obsahující informaci o spolufinancování ze strukturálních fondů EU</w:t>
      </w:r>
      <w:r w:rsidRPr="002678A4">
        <w:rPr>
          <w:rFonts w:ascii="Calibri" w:hAnsi="Calibri"/>
          <w:sz w:val="22"/>
        </w:rPr>
        <w:t>:</w:t>
      </w:r>
      <w:r>
        <w:rPr>
          <w:rFonts w:ascii="Calibri" w:hAnsi="Calibri"/>
          <w:sz w:val="22"/>
        </w:rPr>
        <w:t xml:space="preserve"> název projektu: </w:t>
      </w:r>
      <w:r w:rsidRPr="002678A4">
        <w:rPr>
          <w:rFonts w:ascii="Calibri" w:hAnsi="Calibri"/>
          <w:b/>
          <w:sz w:val="22"/>
        </w:rPr>
        <w:t>,,</w:t>
      </w:r>
      <w:r>
        <w:rPr>
          <w:rFonts w:asciiTheme="minorHAnsi" w:hAnsiTheme="minorHAnsi" w:cstheme="minorHAnsi"/>
          <w:b/>
          <w:sz w:val="22"/>
          <w:szCs w:val="22"/>
        </w:rPr>
        <w:t>Infrastruktura pro konkurenceschopného absolventa Mendelovy univerzity v Brně</w:t>
      </w:r>
      <w:r w:rsidRPr="00726486">
        <w:rPr>
          <w:rFonts w:asciiTheme="minorHAnsi" w:hAnsiTheme="minorHAnsi" w:cstheme="minorHAnsi"/>
          <w:b/>
          <w:sz w:val="22"/>
          <w:szCs w:val="22"/>
        </w:rPr>
        <w:t>“</w:t>
      </w:r>
      <w:r>
        <w:rPr>
          <w:rFonts w:asciiTheme="minorHAnsi" w:hAnsiTheme="minorHAnsi" w:cstheme="minorHAnsi"/>
          <w:b/>
          <w:sz w:val="22"/>
          <w:szCs w:val="22"/>
        </w:rPr>
        <w:t xml:space="preserve">, </w:t>
      </w:r>
      <w:r w:rsidRPr="00726486">
        <w:rPr>
          <w:rFonts w:asciiTheme="minorHAnsi" w:hAnsiTheme="minorHAnsi" w:cstheme="minorHAnsi"/>
          <w:b/>
          <w:sz w:val="22"/>
          <w:szCs w:val="22"/>
        </w:rPr>
        <w:t xml:space="preserve"> </w:t>
      </w:r>
      <w:r>
        <w:rPr>
          <w:rFonts w:asciiTheme="minorHAnsi" w:hAnsiTheme="minorHAnsi" w:cstheme="minorHAnsi"/>
          <w:b/>
          <w:sz w:val="22"/>
          <w:szCs w:val="22"/>
        </w:rPr>
        <w:t xml:space="preserve">                        </w:t>
      </w:r>
      <w:r w:rsidRPr="00726486">
        <w:rPr>
          <w:rFonts w:asciiTheme="minorHAnsi" w:hAnsiTheme="minorHAnsi" w:cstheme="minorHAnsi"/>
          <w:b/>
          <w:sz w:val="22"/>
          <w:szCs w:val="22"/>
        </w:rPr>
        <w:t>č. projektu:  C</w:t>
      </w:r>
      <w:r>
        <w:rPr>
          <w:rFonts w:asciiTheme="minorHAnsi" w:hAnsiTheme="minorHAnsi" w:cstheme="minorHAnsi"/>
          <w:b/>
          <w:sz w:val="22"/>
          <w:szCs w:val="22"/>
        </w:rPr>
        <w:t>Z.02.2.67/0.0/0.0/16_016/0002366</w:t>
      </w:r>
      <w:r w:rsidRPr="00726486">
        <w:rPr>
          <w:rFonts w:asciiTheme="minorHAnsi" w:hAnsiTheme="minorHAnsi" w:cstheme="minorHAnsi"/>
          <w:b/>
          <w:sz w:val="22"/>
          <w:szCs w:val="22"/>
        </w:rPr>
        <w:t>)</w:t>
      </w:r>
      <w:r w:rsidRPr="002678A4">
        <w:rPr>
          <w:rFonts w:ascii="Calibri" w:hAnsi="Calibri"/>
          <w:sz w:val="22"/>
        </w:rPr>
        <w:t xml:space="preserve">. </w:t>
      </w:r>
    </w:p>
    <w:p w14:paraId="760C92F6" w14:textId="77777777" w:rsidR="00C749AA" w:rsidRPr="007F345C" w:rsidRDefault="00C749AA" w:rsidP="00C749AA">
      <w:pPr>
        <w:pStyle w:val="Seznam"/>
        <w:numPr>
          <w:ilvl w:val="0"/>
          <w:numId w:val="3"/>
        </w:numPr>
        <w:tabs>
          <w:tab w:val="clear" w:pos="1069"/>
          <w:tab w:val="num" w:pos="567"/>
        </w:tabs>
        <w:spacing w:before="120"/>
        <w:ind w:left="567" w:hanging="567"/>
        <w:rPr>
          <w:rFonts w:ascii="Arial" w:hAnsi="Arial" w:cs="Arial"/>
          <w:sz w:val="22"/>
          <w:szCs w:val="22"/>
        </w:rPr>
      </w:pPr>
      <w:r w:rsidRPr="002678A4">
        <w:rPr>
          <w:rFonts w:ascii="Calibri" w:hAnsi="Calibri"/>
          <w:sz w:val="22"/>
        </w:rPr>
        <w:t>Daňový doklad bude obsahovat náležitosti daňového a účetního dokladu podle zákona č. 563/1991 Sb., o účetnictví, ve znění pozdějších předpisů, zákona č. 235/2004 Sb., o dani z přidané hodnoty, ve znění pozdějších předpisů. V případě, že daňový doklad takové náležitosti nebude splňovat, bude objednatelem vrácen do dne splatnosti daňového dokladu k opravení bez jeho proplacení. V takovém případě lhůta splatnosti začíná běžet znovu ode dne doručení opraveného či nově vyhotoveného daňového dokladu Kupujícímu</w:t>
      </w:r>
      <w:r w:rsidRPr="007F345C">
        <w:rPr>
          <w:rFonts w:ascii="Arial" w:hAnsi="Arial" w:cs="Arial"/>
          <w:sz w:val="22"/>
          <w:szCs w:val="22"/>
        </w:rPr>
        <w:t>.</w:t>
      </w:r>
    </w:p>
    <w:p w14:paraId="5B6EEB2A" w14:textId="77777777" w:rsidR="00C749AA" w:rsidRPr="00974174" w:rsidRDefault="00C749AA" w:rsidP="00C749AA">
      <w:pPr>
        <w:pStyle w:val="Seznam"/>
        <w:numPr>
          <w:ilvl w:val="0"/>
          <w:numId w:val="3"/>
        </w:numPr>
        <w:tabs>
          <w:tab w:val="clear" w:pos="1069"/>
          <w:tab w:val="num" w:pos="567"/>
        </w:tabs>
        <w:spacing w:before="120"/>
        <w:ind w:left="567" w:hanging="567"/>
        <w:rPr>
          <w:rFonts w:ascii="Calibri" w:hAnsi="Calibri"/>
          <w:sz w:val="22"/>
        </w:rPr>
      </w:pPr>
      <w:r w:rsidRPr="00974174">
        <w:rPr>
          <w:rFonts w:ascii="Calibri" w:hAnsi="Calibri"/>
          <w:sz w:val="22"/>
        </w:rPr>
        <w:t xml:space="preserve">Zhotovitel se zavazuje na daňovém dokladu pro platbu ceny díla uvádět pouze bankovní účet, který určil správci daně ke zveřejnění v registru plátců a identifikovaných osob. Zhotovitel a objednatel se dohodli, že pokud bude na daňovém dokladu uveden jiný bankovní účet než ten, který je zveřejněn správcem daně v registru plátců a identifikovaných osob, objednatel je oprávněn provést úhradu daňového dokladu na tento účet zveřejněný podle zák. č. 235/2004 Sb., o dani z přidané hodnoty, ve znění pozdějších předpisů a nebude tak v prodlení s úhradou ceny díla. Pokud by objednateli vzniklo ručení v souvislosti s neplněním povinnosti zhotovitele vyplývajících ze zákona č. 235/2004 Sb., o dani z přidané hodnoty, ve znění pozdějších předpisů, má objednatel nárok na náhradu všeho, co za zhotovitele v souvislosti s tímto ručením plnil. </w:t>
      </w:r>
    </w:p>
    <w:p w14:paraId="49409794" w14:textId="2B7E4046" w:rsidR="00C749AA" w:rsidRPr="002678A4" w:rsidRDefault="00C749AA" w:rsidP="00C749AA">
      <w:pPr>
        <w:pStyle w:val="Seznam"/>
        <w:numPr>
          <w:ilvl w:val="0"/>
          <w:numId w:val="3"/>
        </w:numPr>
        <w:tabs>
          <w:tab w:val="clear" w:pos="1069"/>
          <w:tab w:val="num" w:pos="567"/>
        </w:tabs>
        <w:spacing w:before="120"/>
        <w:ind w:left="567" w:hanging="567"/>
        <w:rPr>
          <w:rFonts w:ascii="Calibri" w:hAnsi="Calibri"/>
          <w:sz w:val="22"/>
        </w:rPr>
      </w:pPr>
      <w:r w:rsidRPr="00974174">
        <w:rPr>
          <w:rFonts w:ascii="Calibri" w:hAnsi="Calibri"/>
          <w:sz w:val="22"/>
        </w:rPr>
        <w:t>Objednatel je oprávněn vrátit fakturu zhotoviteli až do data její splatnosti, jestliže obsahuje neúplné nebo nepravdivé údaje. Při nezaplacení takto nesprávně vystavené a doručené faktury není objednatel v prodlení se zaplacením. Zhotovitel je povinen fakturu řádně opravit a doručit ji objednateli s novou lhůtou splatnosti.</w:t>
      </w:r>
      <w:r>
        <w:rPr>
          <w:rFonts w:ascii="Calibri" w:hAnsi="Calibri"/>
          <w:sz w:val="22"/>
        </w:rPr>
        <w:t xml:space="preserve"> Zhotovitel</w:t>
      </w:r>
      <w:r w:rsidRPr="002678A4">
        <w:rPr>
          <w:rFonts w:ascii="Calibri" w:hAnsi="Calibri"/>
          <w:sz w:val="22"/>
        </w:rPr>
        <w:t xml:space="preserve"> odpovídá za škodu, která vznikne objednateli</w:t>
      </w:r>
      <w:r>
        <w:rPr>
          <w:rFonts w:ascii="Calibri" w:hAnsi="Calibri"/>
          <w:sz w:val="22"/>
        </w:rPr>
        <w:t xml:space="preserve"> z důvodů nedodržení vystavení</w:t>
      </w:r>
      <w:r w:rsidRPr="002678A4">
        <w:rPr>
          <w:rFonts w:ascii="Calibri" w:hAnsi="Calibri"/>
          <w:sz w:val="22"/>
        </w:rPr>
        <w:t xml:space="preserve"> daňového dokladu v uvedených termínech, zejména za pozdní odvod DPH </w:t>
      </w:r>
      <w:r>
        <w:rPr>
          <w:rFonts w:ascii="Calibri" w:hAnsi="Calibri"/>
          <w:sz w:val="22"/>
        </w:rPr>
        <w:t>objednatelem</w:t>
      </w:r>
      <w:r w:rsidRPr="002678A4">
        <w:rPr>
          <w:rFonts w:ascii="Calibri" w:hAnsi="Calibri"/>
          <w:sz w:val="22"/>
        </w:rPr>
        <w:t xml:space="preserve"> z důvodů pozdního dodání daňového dokladu </w:t>
      </w:r>
      <w:r>
        <w:rPr>
          <w:rFonts w:ascii="Calibri" w:hAnsi="Calibri"/>
          <w:sz w:val="22"/>
        </w:rPr>
        <w:t>Zhotovitelem</w:t>
      </w:r>
      <w:r w:rsidRPr="002678A4">
        <w:rPr>
          <w:rFonts w:ascii="Calibri" w:hAnsi="Calibri"/>
          <w:sz w:val="22"/>
        </w:rPr>
        <w:t>.</w:t>
      </w:r>
    </w:p>
    <w:p w14:paraId="4E03E321" w14:textId="0C39D013" w:rsidR="00C749AA" w:rsidRPr="003A4104" w:rsidRDefault="00C749AA" w:rsidP="00C749AA">
      <w:pPr>
        <w:pStyle w:val="Seznam"/>
        <w:numPr>
          <w:ilvl w:val="0"/>
          <w:numId w:val="3"/>
        </w:numPr>
        <w:tabs>
          <w:tab w:val="clear" w:pos="1069"/>
          <w:tab w:val="num" w:pos="567"/>
        </w:tabs>
        <w:spacing w:before="120"/>
        <w:ind w:left="567" w:hanging="567"/>
        <w:rPr>
          <w:rFonts w:ascii="Calibri" w:hAnsi="Calibri"/>
          <w:sz w:val="22"/>
        </w:rPr>
      </w:pPr>
      <w:r w:rsidRPr="003A4104">
        <w:rPr>
          <w:rFonts w:ascii="Calibri" w:hAnsi="Calibri"/>
          <w:sz w:val="22"/>
        </w:rPr>
        <w:t>Faktura je splatná do 30 dnů od jejího doručení objednateli s vystaveným datem zdanitelného plnění ke dni převzetí jednotlivé části díla objednatelem (na základě předávacího protokolu).</w:t>
      </w:r>
      <w:r>
        <w:rPr>
          <w:rFonts w:ascii="Calibri" w:hAnsi="Calibri"/>
          <w:sz w:val="22"/>
        </w:rPr>
        <w:t xml:space="preserve"> </w:t>
      </w:r>
    </w:p>
    <w:p w14:paraId="31558E7D" w14:textId="6CDB5C78" w:rsidR="0054242D" w:rsidRPr="009363DC" w:rsidRDefault="0054242D" w:rsidP="0094407D">
      <w:pPr>
        <w:pStyle w:val="Seznam"/>
        <w:numPr>
          <w:ilvl w:val="0"/>
          <w:numId w:val="0"/>
        </w:numPr>
        <w:rPr>
          <w:rFonts w:asciiTheme="minorHAnsi" w:hAnsiTheme="minorHAnsi" w:cstheme="minorHAnsi"/>
          <w:b/>
          <w:szCs w:val="24"/>
        </w:rPr>
      </w:pPr>
    </w:p>
    <w:p w14:paraId="310B88CD" w14:textId="642ACC92" w:rsidR="00FA7AE2" w:rsidRPr="009363DC" w:rsidRDefault="0094407D" w:rsidP="0094407D">
      <w:pPr>
        <w:pStyle w:val="nadpisvesmlouvch"/>
        <w:rPr>
          <w:rFonts w:asciiTheme="minorHAnsi" w:hAnsiTheme="minorHAnsi" w:cstheme="minorHAnsi"/>
          <w:sz w:val="24"/>
          <w:szCs w:val="24"/>
        </w:rPr>
      </w:pPr>
      <w:r>
        <w:rPr>
          <w:rFonts w:asciiTheme="minorHAnsi" w:hAnsiTheme="minorHAnsi" w:cstheme="minorHAnsi"/>
          <w:sz w:val="24"/>
          <w:szCs w:val="24"/>
        </w:rPr>
        <w:t>V</w:t>
      </w:r>
      <w:r w:rsidR="00E13044">
        <w:rPr>
          <w:rFonts w:asciiTheme="minorHAnsi" w:hAnsiTheme="minorHAnsi" w:cstheme="minorHAnsi"/>
          <w:sz w:val="24"/>
          <w:szCs w:val="24"/>
        </w:rPr>
        <w:t>I</w:t>
      </w:r>
      <w:r>
        <w:rPr>
          <w:rFonts w:asciiTheme="minorHAnsi" w:hAnsiTheme="minorHAnsi" w:cstheme="minorHAnsi"/>
          <w:sz w:val="24"/>
          <w:szCs w:val="24"/>
        </w:rPr>
        <w:t>I</w:t>
      </w:r>
      <w:r w:rsidR="009C5DF1" w:rsidRPr="009363DC">
        <w:rPr>
          <w:rFonts w:asciiTheme="minorHAnsi" w:hAnsiTheme="minorHAnsi" w:cstheme="minorHAnsi"/>
          <w:sz w:val="24"/>
          <w:szCs w:val="24"/>
        </w:rPr>
        <w:t>.</w:t>
      </w:r>
    </w:p>
    <w:p w14:paraId="228BDE4A" w14:textId="77777777" w:rsidR="001A105A" w:rsidRPr="009363DC" w:rsidRDefault="001A105A" w:rsidP="0094407D">
      <w:pPr>
        <w:jc w:val="center"/>
        <w:rPr>
          <w:rFonts w:asciiTheme="minorHAnsi" w:hAnsiTheme="minorHAnsi" w:cstheme="minorHAnsi"/>
          <w:b/>
          <w:szCs w:val="24"/>
        </w:rPr>
      </w:pPr>
      <w:r w:rsidRPr="009363DC">
        <w:rPr>
          <w:rFonts w:asciiTheme="minorHAnsi" w:hAnsiTheme="minorHAnsi" w:cstheme="minorHAnsi"/>
          <w:b/>
          <w:szCs w:val="24"/>
        </w:rPr>
        <w:t>Vlastnické právo k</w:t>
      </w:r>
      <w:r w:rsidR="00DB3EB0" w:rsidRPr="009363DC">
        <w:rPr>
          <w:rFonts w:asciiTheme="minorHAnsi" w:hAnsiTheme="minorHAnsi" w:cstheme="minorHAnsi"/>
          <w:b/>
          <w:szCs w:val="24"/>
        </w:rPr>
        <w:t> </w:t>
      </w:r>
      <w:r w:rsidRPr="009363DC">
        <w:rPr>
          <w:rFonts w:asciiTheme="minorHAnsi" w:hAnsiTheme="minorHAnsi" w:cstheme="minorHAnsi"/>
          <w:b/>
          <w:szCs w:val="24"/>
        </w:rPr>
        <w:t>dílu</w:t>
      </w:r>
      <w:r w:rsidR="00DB3EB0" w:rsidRPr="009363DC">
        <w:rPr>
          <w:rFonts w:asciiTheme="minorHAnsi" w:hAnsiTheme="minorHAnsi" w:cstheme="minorHAnsi"/>
          <w:b/>
          <w:szCs w:val="24"/>
        </w:rPr>
        <w:t>, autorská práva</w:t>
      </w:r>
    </w:p>
    <w:p w14:paraId="20B41288" w14:textId="550861BB" w:rsidR="00E13044" w:rsidRPr="00974174" w:rsidRDefault="00E13044" w:rsidP="008805DB">
      <w:pPr>
        <w:pStyle w:val="Seznam"/>
        <w:numPr>
          <w:ilvl w:val="0"/>
          <w:numId w:val="4"/>
        </w:numPr>
        <w:tabs>
          <w:tab w:val="clear" w:pos="1069"/>
          <w:tab w:val="num" w:pos="567"/>
        </w:tabs>
        <w:spacing w:before="120"/>
        <w:ind w:left="567" w:hanging="590"/>
        <w:rPr>
          <w:rFonts w:ascii="Calibri" w:hAnsi="Calibri"/>
          <w:sz w:val="22"/>
        </w:rPr>
      </w:pPr>
      <w:r>
        <w:rPr>
          <w:rFonts w:ascii="Calibri" w:hAnsi="Calibri"/>
          <w:sz w:val="22"/>
        </w:rPr>
        <w:t>Nebezpečí škody na díle</w:t>
      </w:r>
      <w:r w:rsidRPr="00974174">
        <w:rPr>
          <w:rFonts w:ascii="Calibri" w:hAnsi="Calibri"/>
          <w:sz w:val="22"/>
        </w:rPr>
        <w:t xml:space="preserve"> přechází na objednat</w:t>
      </w:r>
      <w:r>
        <w:rPr>
          <w:rFonts w:ascii="Calibri" w:hAnsi="Calibri"/>
          <w:sz w:val="22"/>
        </w:rPr>
        <w:t>ele dnem předání a převzetí díla.</w:t>
      </w:r>
    </w:p>
    <w:p w14:paraId="3737A2DB" w14:textId="77777777" w:rsidR="00E13044" w:rsidRPr="00974174" w:rsidRDefault="00E13044" w:rsidP="00E13044">
      <w:pPr>
        <w:pStyle w:val="Seznam"/>
        <w:numPr>
          <w:ilvl w:val="0"/>
          <w:numId w:val="4"/>
        </w:numPr>
        <w:tabs>
          <w:tab w:val="clear" w:pos="1069"/>
          <w:tab w:val="num" w:pos="567"/>
        </w:tabs>
        <w:spacing w:before="120"/>
        <w:ind w:left="567" w:hanging="590"/>
        <w:rPr>
          <w:rFonts w:asciiTheme="minorHAnsi" w:hAnsiTheme="minorHAnsi" w:cstheme="minorHAnsi"/>
          <w:sz w:val="22"/>
          <w:szCs w:val="22"/>
        </w:rPr>
      </w:pPr>
      <w:r w:rsidRPr="00974174">
        <w:rPr>
          <w:rFonts w:asciiTheme="minorHAnsi" w:hAnsiTheme="minorHAnsi" w:cstheme="minorHAnsi"/>
          <w:sz w:val="22"/>
          <w:szCs w:val="22"/>
        </w:rPr>
        <w:t>Veškerá převoditelná autorská práva plynoucí z plnění podle ujednání této smlouvy přecházejí po zaplacení smluvní ceny po</w:t>
      </w:r>
      <w:r>
        <w:rPr>
          <w:rFonts w:asciiTheme="minorHAnsi" w:hAnsiTheme="minorHAnsi" w:cstheme="minorHAnsi"/>
          <w:sz w:val="22"/>
          <w:szCs w:val="22"/>
        </w:rPr>
        <w:t xml:space="preserve">dle článku </w:t>
      </w:r>
      <w:r w:rsidRPr="00974174">
        <w:rPr>
          <w:rFonts w:asciiTheme="minorHAnsi" w:hAnsiTheme="minorHAnsi" w:cstheme="minorHAnsi"/>
          <w:sz w:val="22"/>
          <w:szCs w:val="22"/>
        </w:rPr>
        <w:t>V. automaticky ze zhotovitele na objednatele jako neoddělitelná součást plnění.</w:t>
      </w:r>
    </w:p>
    <w:p w14:paraId="6C6F6EEB" w14:textId="77777777" w:rsidR="00E13044" w:rsidRPr="00974174" w:rsidRDefault="00E13044" w:rsidP="00E13044">
      <w:pPr>
        <w:pStyle w:val="Seznam"/>
        <w:numPr>
          <w:ilvl w:val="0"/>
          <w:numId w:val="4"/>
        </w:numPr>
        <w:tabs>
          <w:tab w:val="clear" w:pos="1069"/>
          <w:tab w:val="num" w:pos="567"/>
        </w:tabs>
        <w:spacing w:before="120"/>
        <w:ind w:left="567" w:hanging="590"/>
        <w:rPr>
          <w:rFonts w:asciiTheme="minorHAnsi" w:hAnsiTheme="minorHAnsi" w:cstheme="minorHAnsi"/>
          <w:sz w:val="22"/>
          <w:szCs w:val="22"/>
        </w:rPr>
      </w:pPr>
      <w:r w:rsidRPr="001949F4">
        <w:rPr>
          <w:rFonts w:asciiTheme="minorHAnsi" w:hAnsiTheme="minorHAnsi" w:cstheme="minorHAnsi"/>
          <w:sz w:val="22"/>
          <w:szCs w:val="22"/>
        </w:rPr>
        <w:lastRenderedPageBreak/>
        <w:t>Nositelem</w:t>
      </w:r>
      <w:r w:rsidRPr="00974174">
        <w:rPr>
          <w:rFonts w:asciiTheme="minorHAnsi" w:eastAsia="Calibri" w:hAnsiTheme="minorHAnsi" w:cstheme="minorHAnsi"/>
          <w:sz w:val="22"/>
          <w:szCs w:val="22"/>
          <w:lang w:eastAsia="en-US"/>
        </w:rPr>
        <w:t xml:space="preserve"> práva k užití díla k účelu, k jakému bylo vytvořeno, tj. k přípravě a realizaci stavby je objednatel. </w:t>
      </w:r>
    </w:p>
    <w:p w14:paraId="09FF1287" w14:textId="77777777" w:rsidR="00E13044" w:rsidRPr="00974174" w:rsidRDefault="00E13044" w:rsidP="00E13044">
      <w:pPr>
        <w:pStyle w:val="Seznam"/>
        <w:numPr>
          <w:ilvl w:val="0"/>
          <w:numId w:val="4"/>
        </w:numPr>
        <w:tabs>
          <w:tab w:val="clear" w:pos="1069"/>
          <w:tab w:val="num" w:pos="567"/>
        </w:tabs>
        <w:spacing w:before="120"/>
        <w:ind w:left="567" w:hanging="590"/>
        <w:rPr>
          <w:rFonts w:asciiTheme="minorHAnsi" w:eastAsia="Calibri" w:hAnsiTheme="minorHAnsi" w:cstheme="minorHAnsi"/>
          <w:iCs/>
          <w:sz w:val="22"/>
          <w:szCs w:val="22"/>
          <w:lang w:eastAsia="en-US"/>
        </w:rPr>
      </w:pPr>
      <w:r w:rsidRPr="00974174">
        <w:rPr>
          <w:rFonts w:asciiTheme="minorHAnsi" w:hAnsiTheme="minorHAnsi" w:cstheme="minorHAnsi"/>
          <w:sz w:val="22"/>
          <w:szCs w:val="22"/>
        </w:rPr>
        <w:t>V</w:t>
      </w:r>
      <w:r w:rsidRPr="00974174">
        <w:rPr>
          <w:rFonts w:asciiTheme="minorHAnsi" w:hAnsiTheme="minorHAnsi" w:cstheme="minorHAnsi"/>
          <w:iCs/>
          <w:sz w:val="22"/>
          <w:szCs w:val="22"/>
        </w:rPr>
        <w:t>lastnictví k dílu, resp. nosiči informací, na kterém je dílo zachyceno, přechází na objednatele předáním a převzetím bez vad a nedodělků současně s úhradou faktury.</w:t>
      </w:r>
      <w:r w:rsidRPr="00974174">
        <w:rPr>
          <w:rFonts w:asciiTheme="minorHAnsi" w:eastAsia="Calibri" w:hAnsiTheme="minorHAnsi" w:cstheme="minorHAnsi"/>
          <w:sz w:val="22"/>
          <w:szCs w:val="22"/>
          <w:lang w:eastAsia="en-US"/>
        </w:rPr>
        <w:t xml:space="preserve"> </w:t>
      </w:r>
    </w:p>
    <w:p w14:paraId="197680EA" w14:textId="77777777" w:rsidR="00E13044" w:rsidRPr="00974174" w:rsidRDefault="00E13044" w:rsidP="00E13044">
      <w:pPr>
        <w:pStyle w:val="Odstavecseseznamem"/>
        <w:numPr>
          <w:ilvl w:val="0"/>
          <w:numId w:val="4"/>
        </w:numPr>
        <w:tabs>
          <w:tab w:val="clear" w:pos="1069"/>
          <w:tab w:val="left" w:pos="426"/>
          <w:tab w:val="num" w:pos="567"/>
        </w:tabs>
        <w:spacing w:before="120"/>
        <w:ind w:left="567" w:hanging="590"/>
        <w:rPr>
          <w:rFonts w:asciiTheme="minorHAnsi" w:hAnsiTheme="minorHAnsi" w:cstheme="minorHAnsi"/>
          <w:sz w:val="22"/>
          <w:szCs w:val="22"/>
        </w:rPr>
      </w:pPr>
      <w:r w:rsidRPr="00974174">
        <w:rPr>
          <w:rFonts w:asciiTheme="minorHAnsi" w:hAnsiTheme="minorHAnsi" w:cstheme="minorHAnsi"/>
          <w:sz w:val="22"/>
          <w:szCs w:val="22"/>
        </w:rPr>
        <w:tab/>
        <w:t>Zhotovitel uděluje v souladu s ustanovením § 2358 a násl. občanského zákoníku objednateli výhradní oprávnění k výkonu práva dílo užít v rozsahu stanoveném touto smlouvou (dále jen „výhradní licence“ nebo „licence“) s tím, že objednatel není povinen poskytnutou výhradní licenci využít. Odměna za licenci je součástí celkové nabídkové ceny dle této smlouvy.</w:t>
      </w:r>
    </w:p>
    <w:p w14:paraId="723C4980" w14:textId="77777777" w:rsidR="00E13044" w:rsidRPr="00974174" w:rsidRDefault="00E13044" w:rsidP="00E13044">
      <w:pPr>
        <w:pStyle w:val="Odstavecseseznamem"/>
        <w:numPr>
          <w:ilvl w:val="0"/>
          <w:numId w:val="4"/>
        </w:numPr>
        <w:tabs>
          <w:tab w:val="clear" w:pos="1069"/>
          <w:tab w:val="num" w:pos="567"/>
        </w:tabs>
        <w:spacing w:before="120"/>
        <w:ind w:left="567" w:hanging="590"/>
        <w:rPr>
          <w:rFonts w:asciiTheme="minorHAnsi" w:hAnsiTheme="minorHAnsi" w:cstheme="minorHAnsi"/>
          <w:sz w:val="22"/>
          <w:szCs w:val="22"/>
        </w:rPr>
      </w:pPr>
      <w:r>
        <w:rPr>
          <w:rFonts w:asciiTheme="minorHAnsi" w:hAnsiTheme="minorHAnsi" w:cstheme="minorHAnsi"/>
          <w:sz w:val="22"/>
          <w:szCs w:val="22"/>
        </w:rPr>
        <w:t xml:space="preserve"> </w:t>
      </w:r>
      <w:r w:rsidRPr="00974174">
        <w:rPr>
          <w:rFonts w:asciiTheme="minorHAnsi" w:hAnsiTheme="minorHAnsi" w:cstheme="minorHAnsi"/>
          <w:sz w:val="22"/>
          <w:szCs w:val="22"/>
        </w:rPr>
        <w:t xml:space="preserve">Licence rovněž zahrnuje oprávnění dílo zejména zpracovat, měnit, upravovat (vč. úprav jeho názvu), spojovat s jinými díly a zařazovat do díla souborného a dílo takto zpracované, změněné, upravené, spojené či zařazené do díla souborného užít, vždy však se souhlasem zhotovitele. Zhotovitel v těchto případech nemá nárok na odměnu. Objednatel je dále oprávněn poskytnout oprávnění tvořící součást licence zcela nebo zčásti třetí osobě ve smyslu § 2364 občanského zákoníku. </w:t>
      </w:r>
    </w:p>
    <w:p w14:paraId="0DDCB20F" w14:textId="77777777" w:rsidR="00E13044" w:rsidRPr="00974174" w:rsidRDefault="00E13044" w:rsidP="00E13044">
      <w:pPr>
        <w:pStyle w:val="Odstavecseseznamem"/>
        <w:numPr>
          <w:ilvl w:val="0"/>
          <w:numId w:val="4"/>
        </w:numPr>
        <w:tabs>
          <w:tab w:val="clear" w:pos="1069"/>
          <w:tab w:val="left" w:pos="426"/>
          <w:tab w:val="num" w:pos="567"/>
        </w:tabs>
        <w:spacing w:before="120"/>
        <w:ind w:left="567" w:hanging="590"/>
        <w:rPr>
          <w:rFonts w:asciiTheme="minorHAnsi" w:hAnsiTheme="minorHAnsi" w:cstheme="minorHAnsi"/>
          <w:sz w:val="22"/>
          <w:szCs w:val="22"/>
        </w:rPr>
      </w:pPr>
      <w:r>
        <w:rPr>
          <w:rFonts w:asciiTheme="minorHAnsi" w:hAnsiTheme="minorHAnsi" w:cstheme="minorHAnsi"/>
          <w:sz w:val="22"/>
          <w:szCs w:val="22"/>
        </w:rPr>
        <w:t xml:space="preserve">  </w:t>
      </w:r>
      <w:r w:rsidRPr="00974174">
        <w:rPr>
          <w:rFonts w:asciiTheme="minorHAnsi" w:hAnsiTheme="minorHAnsi" w:cstheme="minorHAnsi"/>
          <w:sz w:val="22"/>
          <w:szCs w:val="22"/>
        </w:rPr>
        <w:t>Zhotovitel prohlašuje, že vůči objednateli nebudou uplatněny oprávněné nároky majitelů autorských práv, či jakékoli oprávněné nároky třetích osob v souvislosti s užitím díla (např. práva autorská, práva příbuzná právu autorskému, práva patentová, práva k ochranné známce, práva z</w:t>
      </w:r>
      <w:r>
        <w:rPr>
          <w:rFonts w:asciiTheme="minorHAnsi" w:hAnsiTheme="minorHAnsi" w:cstheme="minorHAnsi"/>
          <w:sz w:val="22"/>
          <w:szCs w:val="22"/>
        </w:rPr>
        <w:t> </w:t>
      </w:r>
      <w:r w:rsidRPr="00974174">
        <w:rPr>
          <w:rFonts w:asciiTheme="minorHAnsi" w:hAnsiTheme="minorHAnsi" w:cstheme="minorHAnsi"/>
          <w:sz w:val="22"/>
          <w:szCs w:val="22"/>
        </w:rPr>
        <w:t>nekalé soutěže, práva osobnostní či práva vlastnická, aj.). V případě oprávněných nároků třetí osoby vůči objednateli ve spojitosti s užíváním díla a z důvodu nepravdivého prohlášení je zhotovitel plně odpovědný za porušení těchto práv třetí osoby a zavazuje se uhradit objednateli veškeré oprávněné nároky, které budou vůči objednateli uplatněny.</w:t>
      </w:r>
    </w:p>
    <w:p w14:paraId="66A794FB" w14:textId="77777777" w:rsidR="00E13044" w:rsidRPr="00974174" w:rsidRDefault="00E13044" w:rsidP="00E13044">
      <w:pPr>
        <w:pStyle w:val="Seznam"/>
        <w:numPr>
          <w:ilvl w:val="0"/>
          <w:numId w:val="4"/>
        </w:numPr>
        <w:tabs>
          <w:tab w:val="clear" w:pos="1069"/>
          <w:tab w:val="num" w:pos="567"/>
        </w:tabs>
        <w:spacing w:before="120"/>
        <w:ind w:left="567" w:hanging="590"/>
        <w:rPr>
          <w:rFonts w:ascii="Calibri" w:hAnsi="Calibri"/>
          <w:sz w:val="22"/>
        </w:rPr>
      </w:pPr>
      <w:r w:rsidRPr="00974174">
        <w:rPr>
          <w:rFonts w:ascii="Calibri" w:hAnsi="Calibri"/>
          <w:sz w:val="22"/>
        </w:rPr>
        <w:t>Zhotovitel je povinen zajistit autorskoprávní nezávadnost plnění. Pokud zhotovitel při plnění této smlouvy užije výsledek činnosti třetího subjektu chráněný právem průmyslového nebo jiného duševního vlastnictví, autorským právem apod., a uplatní-li oprávněná osoba z tohoto titulu své nároky vůči objednateli, zhotovitel provede na své náklady vypořádání majetkových důsledků a je odpovědný za jakoukoli škodu způsobenou objednateli.</w:t>
      </w:r>
    </w:p>
    <w:p w14:paraId="3C328A47" w14:textId="77777777" w:rsidR="00DD0F26" w:rsidRPr="004653B8" w:rsidRDefault="00DD0F26" w:rsidP="00E13044">
      <w:pPr>
        <w:pStyle w:val="Seznam"/>
        <w:numPr>
          <w:ilvl w:val="0"/>
          <w:numId w:val="0"/>
        </w:numPr>
        <w:rPr>
          <w:rFonts w:asciiTheme="minorHAnsi" w:hAnsiTheme="minorHAnsi" w:cstheme="minorHAnsi"/>
          <w:szCs w:val="24"/>
        </w:rPr>
      </w:pPr>
    </w:p>
    <w:p w14:paraId="79EF8A0D" w14:textId="6CCEBE15" w:rsidR="00FA7AE2" w:rsidRPr="004653B8" w:rsidRDefault="0094407D" w:rsidP="00E13044">
      <w:pPr>
        <w:pStyle w:val="nadpisvesmlouvch"/>
        <w:rPr>
          <w:rFonts w:asciiTheme="minorHAnsi" w:hAnsiTheme="minorHAnsi" w:cstheme="minorHAnsi"/>
          <w:sz w:val="24"/>
          <w:szCs w:val="24"/>
        </w:rPr>
      </w:pPr>
      <w:r>
        <w:rPr>
          <w:rFonts w:asciiTheme="minorHAnsi" w:hAnsiTheme="minorHAnsi" w:cstheme="minorHAnsi"/>
          <w:sz w:val="24"/>
          <w:szCs w:val="24"/>
        </w:rPr>
        <w:t>V</w:t>
      </w:r>
      <w:r w:rsidR="009C5DF1" w:rsidRPr="004653B8">
        <w:rPr>
          <w:rFonts w:asciiTheme="minorHAnsi" w:hAnsiTheme="minorHAnsi" w:cstheme="minorHAnsi"/>
          <w:sz w:val="24"/>
          <w:szCs w:val="24"/>
        </w:rPr>
        <w:t>I</w:t>
      </w:r>
      <w:r w:rsidR="00E13044">
        <w:rPr>
          <w:rFonts w:asciiTheme="minorHAnsi" w:hAnsiTheme="minorHAnsi" w:cstheme="minorHAnsi"/>
          <w:sz w:val="24"/>
          <w:szCs w:val="24"/>
        </w:rPr>
        <w:t>I</w:t>
      </w:r>
      <w:r w:rsidR="009C5DF1" w:rsidRPr="004653B8">
        <w:rPr>
          <w:rFonts w:asciiTheme="minorHAnsi" w:hAnsiTheme="minorHAnsi" w:cstheme="minorHAnsi"/>
          <w:sz w:val="24"/>
          <w:szCs w:val="24"/>
        </w:rPr>
        <w:t>I.</w:t>
      </w:r>
    </w:p>
    <w:p w14:paraId="759000C4" w14:textId="77777777" w:rsidR="001A105A" w:rsidRPr="004653B8" w:rsidRDefault="001A105A" w:rsidP="00E13044">
      <w:pPr>
        <w:jc w:val="center"/>
        <w:rPr>
          <w:rFonts w:asciiTheme="minorHAnsi" w:hAnsiTheme="minorHAnsi" w:cstheme="minorHAnsi"/>
          <w:b/>
          <w:szCs w:val="24"/>
        </w:rPr>
      </w:pPr>
      <w:r w:rsidRPr="004653B8">
        <w:rPr>
          <w:rFonts w:asciiTheme="minorHAnsi" w:hAnsiTheme="minorHAnsi" w:cstheme="minorHAnsi"/>
          <w:b/>
          <w:szCs w:val="24"/>
        </w:rPr>
        <w:t>Předání a převzetí díla</w:t>
      </w:r>
    </w:p>
    <w:p w14:paraId="385C197D" w14:textId="155E0C0C" w:rsidR="002678A4" w:rsidRPr="005322DC" w:rsidRDefault="00DC5466" w:rsidP="008805DB">
      <w:pPr>
        <w:pStyle w:val="Seznam"/>
        <w:numPr>
          <w:ilvl w:val="0"/>
          <w:numId w:val="5"/>
        </w:numPr>
        <w:tabs>
          <w:tab w:val="clear" w:pos="1069"/>
          <w:tab w:val="num" w:pos="567"/>
        </w:tabs>
        <w:spacing w:before="120"/>
        <w:ind w:left="567" w:hanging="567"/>
        <w:rPr>
          <w:rFonts w:asciiTheme="minorHAnsi" w:hAnsiTheme="minorHAnsi" w:cstheme="minorHAnsi"/>
          <w:sz w:val="22"/>
          <w:szCs w:val="22"/>
        </w:rPr>
      </w:pPr>
      <w:r w:rsidRPr="005322DC">
        <w:rPr>
          <w:rFonts w:asciiTheme="minorHAnsi" w:hAnsiTheme="minorHAnsi" w:cstheme="minorHAnsi"/>
          <w:sz w:val="22"/>
          <w:szCs w:val="22"/>
        </w:rPr>
        <w:t>Místem předání a převzetí díla je sídlo objednatele. O p</w:t>
      </w:r>
      <w:r w:rsidR="001A105A" w:rsidRPr="005322DC">
        <w:rPr>
          <w:rFonts w:asciiTheme="minorHAnsi" w:hAnsiTheme="minorHAnsi" w:cstheme="minorHAnsi"/>
          <w:sz w:val="22"/>
          <w:szCs w:val="22"/>
        </w:rPr>
        <w:t xml:space="preserve">ředání </w:t>
      </w:r>
      <w:r w:rsidRPr="005322DC">
        <w:rPr>
          <w:rFonts w:asciiTheme="minorHAnsi" w:hAnsiTheme="minorHAnsi" w:cstheme="minorHAnsi"/>
          <w:sz w:val="22"/>
          <w:szCs w:val="22"/>
        </w:rPr>
        <w:t xml:space="preserve">a převzetí </w:t>
      </w:r>
      <w:r w:rsidR="003A4104" w:rsidRPr="005322DC">
        <w:rPr>
          <w:rFonts w:asciiTheme="minorHAnsi" w:hAnsiTheme="minorHAnsi" w:cstheme="minorHAnsi"/>
          <w:sz w:val="22"/>
          <w:szCs w:val="22"/>
        </w:rPr>
        <w:t>díla</w:t>
      </w:r>
      <w:r w:rsidR="001A105A" w:rsidRPr="005322DC">
        <w:rPr>
          <w:rFonts w:asciiTheme="minorHAnsi" w:hAnsiTheme="minorHAnsi" w:cstheme="minorHAnsi"/>
          <w:sz w:val="22"/>
          <w:szCs w:val="22"/>
        </w:rPr>
        <w:t xml:space="preserve"> </w:t>
      </w:r>
      <w:r w:rsidRPr="005322DC">
        <w:rPr>
          <w:rFonts w:asciiTheme="minorHAnsi" w:hAnsiTheme="minorHAnsi" w:cstheme="minorHAnsi"/>
          <w:sz w:val="22"/>
          <w:szCs w:val="22"/>
        </w:rPr>
        <w:t xml:space="preserve">vyhotoví zhotovitel předávací protokol, který obě smluvní strany podepíší. </w:t>
      </w:r>
      <w:r w:rsidR="002678A4" w:rsidRPr="005322DC">
        <w:rPr>
          <w:rFonts w:asciiTheme="minorHAnsi" w:hAnsiTheme="minorHAnsi" w:cstheme="minorHAnsi"/>
          <w:sz w:val="22"/>
          <w:szCs w:val="22"/>
        </w:rPr>
        <w:t xml:space="preserve">Zhotovitel splní svou povinnost dodat výše uvedené dílo tím, že toto dílo bude protokolárně převzato jako prosté vad </w:t>
      </w:r>
      <w:r w:rsidR="00A71E1C" w:rsidRPr="005322DC">
        <w:rPr>
          <w:rFonts w:asciiTheme="minorHAnsi" w:hAnsiTheme="minorHAnsi" w:cstheme="minorHAnsi"/>
          <w:sz w:val="22"/>
          <w:szCs w:val="22"/>
        </w:rPr>
        <w:t>o</w:t>
      </w:r>
      <w:r w:rsidR="002678A4" w:rsidRPr="005322DC">
        <w:rPr>
          <w:rFonts w:asciiTheme="minorHAnsi" w:hAnsiTheme="minorHAnsi" w:cstheme="minorHAnsi"/>
          <w:sz w:val="22"/>
          <w:szCs w:val="22"/>
        </w:rPr>
        <w:t>bjednatelem.</w:t>
      </w:r>
    </w:p>
    <w:p w14:paraId="5BC240BE" w14:textId="512226F9" w:rsidR="00DC5466" w:rsidRPr="005322DC" w:rsidRDefault="00DC5466" w:rsidP="004653B8">
      <w:pPr>
        <w:pStyle w:val="Seznam"/>
        <w:numPr>
          <w:ilvl w:val="0"/>
          <w:numId w:val="5"/>
        </w:numPr>
        <w:tabs>
          <w:tab w:val="clear" w:pos="1069"/>
          <w:tab w:val="num" w:pos="567"/>
        </w:tabs>
        <w:spacing w:before="120"/>
        <w:ind w:left="567" w:hanging="567"/>
        <w:rPr>
          <w:rFonts w:asciiTheme="minorHAnsi" w:hAnsiTheme="minorHAnsi" w:cstheme="minorHAnsi"/>
          <w:sz w:val="22"/>
          <w:szCs w:val="22"/>
        </w:rPr>
      </w:pPr>
      <w:r w:rsidRPr="005322DC">
        <w:rPr>
          <w:rFonts w:asciiTheme="minorHAnsi" w:hAnsiTheme="minorHAnsi" w:cstheme="minorHAnsi"/>
          <w:sz w:val="22"/>
          <w:szCs w:val="22"/>
        </w:rPr>
        <w:t xml:space="preserve">Zjistí-li objednatel, že dílo vykazuje vady, oznámí to nejpozději do 10 (slovy: deseti) </w:t>
      </w:r>
      <w:r w:rsidR="00A71E1C" w:rsidRPr="005322DC">
        <w:rPr>
          <w:rFonts w:asciiTheme="minorHAnsi" w:hAnsiTheme="minorHAnsi" w:cstheme="minorHAnsi"/>
          <w:sz w:val="22"/>
          <w:szCs w:val="22"/>
        </w:rPr>
        <w:t xml:space="preserve">pracovních </w:t>
      </w:r>
      <w:r w:rsidRPr="005322DC">
        <w:rPr>
          <w:rFonts w:asciiTheme="minorHAnsi" w:hAnsiTheme="minorHAnsi" w:cstheme="minorHAnsi"/>
          <w:sz w:val="22"/>
          <w:szCs w:val="22"/>
        </w:rPr>
        <w:t>dnů ode dne předání díla zhotoviteli.</w:t>
      </w:r>
    </w:p>
    <w:p w14:paraId="5057E48A" w14:textId="77777777" w:rsidR="00E13044" w:rsidRDefault="00010720" w:rsidP="004653B8">
      <w:pPr>
        <w:pStyle w:val="Seznam"/>
        <w:numPr>
          <w:ilvl w:val="0"/>
          <w:numId w:val="5"/>
        </w:numPr>
        <w:tabs>
          <w:tab w:val="clear" w:pos="1069"/>
          <w:tab w:val="num" w:pos="567"/>
        </w:tabs>
        <w:spacing w:before="120"/>
        <w:ind w:left="567" w:hanging="567"/>
        <w:rPr>
          <w:rFonts w:asciiTheme="minorHAnsi" w:hAnsiTheme="minorHAnsi" w:cstheme="minorHAnsi"/>
          <w:sz w:val="22"/>
          <w:szCs w:val="22"/>
        </w:rPr>
      </w:pPr>
      <w:r w:rsidRPr="005322DC">
        <w:rPr>
          <w:rFonts w:asciiTheme="minorHAnsi" w:hAnsiTheme="minorHAnsi" w:cstheme="minorHAnsi"/>
          <w:sz w:val="22"/>
          <w:szCs w:val="22"/>
        </w:rPr>
        <w:t>Zhotovitel se současně zavazuj</w:t>
      </w:r>
      <w:r w:rsidR="00A71E1C" w:rsidRPr="005322DC">
        <w:rPr>
          <w:rFonts w:asciiTheme="minorHAnsi" w:hAnsiTheme="minorHAnsi" w:cstheme="minorHAnsi"/>
          <w:sz w:val="22"/>
          <w:szCs w:val="22"/>
        </w:rPr>
        <w:t>e, že vyrozumí osobu objednatele, uvedenou v záhlaví této smlouvy,</w:t>
      </w:r>
      <w:r w:rsidRPr="005322DC">
        <w:rPr>
          <w:rFonts w:asciiTheme="minorHAnsi" w:hAnsiTheme="minorHAnsi" w:cstheme="minorHAnsi"/>
          <w:sz w:val="22"/>
          <w:szCs w:val="22"/>
        </w:rPr>
        <w:t xml:space="preserve"> s dostatečným časovým předstihem (minimálně 3 pracovní dny) a prokazatelně ji uvědomí o tom, že má v úmyslu </w:t>
      </w:r>
      <w:r w:rsidR="00A71E1C" w:rsidRPr="005322DC">
        <w:rPr>
          <w:rFonts w:asciiTheme="minorHAnsi" w:hAnsiTheme="minorHAnsi" w:cstheme="minorHAnsi"/>
          <w:sz w:val="22"/>
          <w:szCs w:val="22"/>
        </w:rPr>
        <w:t>d</w:t>
      </w:r>
      <w:r w:rsidRPr="005322DC">
        <w:rPr>
          <w:rFonts w:asciiTheme="minorHAnsi" w:hAnsiTheme="minorHAnsi" w:cstheme="minorHAnsi"/>
          <w:sz w:val="22"/>
          <w:szCs w:val="22"/>
        </w:rPr>
        <w:t xml:space="preserve">ílo předat, jinak </w:t>
      </w:r>
      <w:r w:rsidR="00A71E1C" w:rsidRPr="005322DC">
        <w:rPr>
          <w:rFonts w:asciiTheme="minorHAnsi" w:hAnsiTheme="minorHAnsi" w:cstheme="minorHAnsi"/>
          <w:sz w:val="22"/>
          <w:szCs w:val="22"/>
        </w:rPr>
        <w:t>o</w:t>
      </w:r>
      <w:r w:rsidRPr="005322DC">
        <w:rPr>
          <w:rFonts w:asciiTheme="minorHAnsi" w:hAnsiTheme="minorHAnsi" w:cstheme="minorHAnsi"/>
          <w:sz w:val="22"/>
          <w:szCs w:val="22"/>
        </w:rPr>
        <w:t xml:space="preserve">bjednatel není povinen </w:t>
      </w:r>
      <w:r w:rsidR="00A71E1C" w:rsidRPr="005322DC">
        <w:rPr>
          <w:rFonts w:asciiTheme="minorHAnsi" w:hAnsiTheme="minorHAnsi" w:cstheme="minorHAnsi"/>
          <w:sz w:val="22"/>
          <w:szCs w:val="22"/>
        </w:rPr>
        <w:t>d</w:t>
      </w:r>
      <w:r w:rsidRPr="005322DC">
        <w:rPr>
          <w:rFonts w:asciiTheme="minorHAnsi" w:hAnsiTheme="minorHAnsi" w:cstheme="minorHAnsi"/>
          <w:sz w:val="22"/>
          <w:szCs w:val="22"/>
        </w:rPr>
        <w:t xml:space="preserve">ílo převzít. </w:t>
      </w:r>
    </w:p>
    <w:p w14:paraId="61436F2F" w14:textId="47C7CC14" w:rsidR="001A105A" w:rsidRPr="005322DC" w:rsidRDefault="00E13044" w:rsidP="004653B8">
      <w:pPr>
        <w:pStyle w:val="Seznam"/>
        <w:numPr>
          <w:ilvl w:val="0"/>
          <w:numId w:val="5"/>
        </w:numPr>
        <w:tabs>
          <w:tab w:val="clear" w:pos="1069"/>
          <w:tab w:val="num" w:pos="567"/>
        </w:tabs>
        <w:spacing w:before="120"/>
        <w:ind w:left="567" w:hanging="567"/>
        <w:rPr>
          <w:rFonts w:asciiTheme="minorHAnsi" w:hAnsiTheme="minorHAnsi" w:cstheme="minorHAnsi"/>
          <w:sz w:val="22"/>
          <w:szCs w:val="22"/>
        </w:rPr>
      </w:pPr>
      <w:r w:rsidRPr="00974174">
        <w:rPr>
          <w:rFonts w:ascii="Calibri" w:hAnsi="Calibri"/>
          <w:sz w:val="22"/>
        </w:rPr>
        <w:t>U předávacího řízení je zhotovitel povinen doložit veškeré potřebné doklady</w:t>
      </w:r>
      <w:r>
        <w:rPr>
          <w:rFonts w:ascii="Calibri" w:hAnsi="Calibri"/>
          <w:sz w:val="22"/>
        </w:rPr>
        <w:t>.</w:t>
      </w:r>
      <w:r w:rsidR="00010720" w:rsidRPr="005322DC">
        <w:rPr>
          <w:rFonts w:asciiTheme="minorHAnsi" w:hAnsiTheme="minorHAnsi" w:cstheme="minorHAnsi"/>
          <w:sz w:val="22"/>
          <w:szCs w:val="22"/>
        </w:rPr>
        <w:t xml:space="preserve"> </w:t>
      </w:r>
    </w:p>
    <w:p w14:paraId="0C8B03F6" w14:textId="17A56F68" w:rsidR="00010720" w:rsidRPr="005322DC" w:rsidRDefault="001949F4" w:rsidP="004653B8">
      <w:pPr>
        <w:pStyle w:val="Seznam"/>
        <w:numPr>
          <w:ilvl w:val="0"/>
          <w:numId w:val="5"/>
        </w:numPr>
        <w:tabs>
          <w:tab w:val="clear" w:pos="1069"/>
          <w:tab w:val="num" w:pos="567"/>
        </w:tabs>
        <w:spacing w:before="120"/>
        <w:ind w:left="567" w:hanging="567"/>
        <w:rPr>
          <w:rFonts w:asciiTheme="minorHAnsi" w:hAnsiTheme="minorHAnsi" w:cstheme="minorHAnsi"/>
          <w:sz w:val="22"/>
          <w:szCs w:val="22"/>
        </w:rPr>
      </w:pPr>
      <w:r w:rsidRPr="005322DC">
        <w:rPr>
          <w:rFonts w:asciiTheme="minorHAnsi" w:hAnsiTheme="minorHAnsi" w:cstheme="minorHAnsi"/>
          <w:sz w:val="22"/>
          <w:szCs w:val="22"/>
        </w:rPr>
        <w:t>Přesné m</w:t>
      </w:r>
      <w:r w:rsidR="00010720" w:rsidRPr="005322DC">
        <w:rPr>
          <w:rFonts w:asciiTheme="minorHAnsi" w:hAnsiTheme="minorHAnsi" w:cstheme="minorHAnsi"/>
          <w:sz w:val="22"/>
          <w:szCs w:val="22"/>
        </w:rPr>
        <w:t xml:space="preserve">ísto plnění a osoba oprávněná převzít </w:t>
      </w:r>
      <w:r w:rsidR="00A71E1C" w:rsidRPr="005322DC">
        <w:rPr>
          <w:rFonts w:asciiTheme="minorHAnsi" w:hAnsiTheme="minorHAnsi" w:cstheme="minorHAnsi"/>
          <w:sz w:val="22"/>
          <w:szCs w:val="22"/>
        </w:rPr>
        <w:t>d</w:t>
      </w:r>
      <w:r w:rsidR="00010720" w:rsidRPr="005322DC">
        <w:rPr>
          <w:rFonts w:asciiTheme="minorHAnsi" w:hAnsiTheme="minorHAnsi" w:cstheme="minorHAnsi"/>
          <w:sz w:val="22"/>
          <w:szCs w:val="22"/>
        </w:rPr>
        <w:t xml:space="preserve">ílo a podepsat předávací protokol budou určeny </w:t>
      </w:r>
      <w:r w:rsidR="00A71E1C" w:rsidRPr="005322DC">
        <w:rPr>
          <w:rFonts w:asciiTheme="minorHAnsi" w:hAnsiTheme="minorHAnsi" w:cstheme="minorHAnsi"/>
          <w:sz w:val="22"/>
          <w:szCs w:val="22"/>
        </w:rPr>
        <w:t>o</w:t>
      </w:r>
      <w:r w:rsidR="00010720" w:rsidRPr="005322DC">
        <w:rPr>
          <w:rFonts w:asciiTheme="minorHAnsi" w:hAnsiTheme="minorHAnsi" w:cstheme="minorHAnsi"/>
          <w:sz w:val="22"/>
          <w:szCs w:val="22"/>
        </w:rPr>
        <w:t xml:space="preserve">bjednatelem </w:t>
      </w:r>
      <w:r w:rsidR="00A71E1C" w:rsidRPr="005322DC">
        <w:rPr>
          <w:rFonts w:asciiTheme="minorHAnsi" w:hAnsiTheme="minorHAnsi" w:cstheme="minorHAnsi"/>
          <w:sz w:val="22"/>
          <w:szCs w:val="22"/>
        </w:rPr>
        <w:t>dohodou smluvních stran</w:t>
      </w:r>
      <w:r w:rsidR="00010720" w:rsidRPr="005322DC">
        <w:rPr>
          <w:rFonts w:asciiTheme="minorHAnsi" w:hAnsiTheme="minorHAnsi" w:cstheme="minorHAnsi"/>
          <w:sz w:val="22"/>
          <w:szCs w:val="22"/>
        </w:rPr>
        <w:t>.</w:t>
      </w:r>
    </w:p>
    <w:p w14:paraId="5D5D7B39" w14:textId="77777777" w:rsidR="00FA7AE2" w:rsidRPr="004653B8" w:rsidRDefault="00FA7AE2" w:rsidP="0094407D">
      <w:pPr>
        <w:rPr>
          <w:rFonts w:asciiTheme="minorHAnsi" w:hAnsiTheme="minorHAnsi" w:cstheme="minorHAnsi"/>
          <w:b/>
          <w:szCs w:val="24"/>
        </w:rPr>
      </w:pPr>
    </w:p>
    <w:p w14:paraId="664D1199" w14:textId="2F79444F" w:rsidR="00FA7AE2" w:rsidRPr="004653B8" w:rsidRDefault="00E13044" w:rsidP="0094407D">
      <w:pPr>
        <w:pStyle w:val="nadpisvesmlouvch"/>
        <w:rPr>
          <w:rFonts w:asciiTheme="minorHAnsi" w:hAnsiTheme="minorHAnsi" w:cstheme="minorHAnsi"/>
          <w:sz w:val="24"/>
          <w:szCs w:val="24"/>
        </w:rPr>
      </w:pPr>
      <w:r>
        <w:rPr>
          <w:rFonts w:asciiTheme="minorHAnsi" w:hAnsiTheme="minorHAnsi" w:cstheme="minorHAnsi"/>
          <w:sz w:val="24"/>
          <w:szCs w:val="24"/>
        </w:rPr>
        <w:t>IX</w:t>
      </w:r>
      <w:r w:rsidR="009C5DF1" w:rsidRPr="004653B8">
        <w:rPr>
          <w:rFonts w:asciiTheme="minorHAnsi" w:hAnsiTheme="minorHAnsi" w:cstheme="minorHAnsi"/>
          <w:sz w:val="24"/>
          <w:szCs w:val="24"/>
        </w:rPr>
        <w:t>.</w:t>
      </w:r>
    </w:p>
    <w:p w14:paraId="35A8F6E5" w14:textId="77777777" w:rsidR="001A105A" w:rsidRPr="004653B8" w:rsidRDefault="00DB3EB0" w:rsidP="0094407D">
      <w:pPr>
        <w:jc w:val="center"/>
        <w:rPr>
          <w:rFonts w:asciiTheme="minorHAnsi" w:hAnsiTheme="minorHAnsi" w:cstheme="minorHAnsi"/>
          <w:b/>
          <w:szCs w:val="24"/>
        </w:rPr>
      </w:pPr>
      <w:r w:rsidRPr="004653B8">
        <w:rPr>
          <w:rFonts w:asciiTheme="minorHAnsi" w:hAnsiTheme="minorHAnsi" w:cstheme="minorHAnsi"/>
          <w:b/>
          <w:szCs w:val="24"/>
        </w:rPr>
        <w:lastRenderedPageBreak/>
        <w:t>Kvalitativní podmínky a záruka na dílo</w:t>
      </w:r>
    </w:p>
    <w:p w14:paraId="63475520" w14:textId="77777777" w:rsidR="00E13044" w:rsidRPr="005450E7" w:rsidRDefault="00E13044" w:rsidP="008805DB">
      <w:pPr>
        <w:pStyle w:val="Seznam"/>
        <w:numPr>
          <w:ilvl w:val="0"/>
          <w:numId w:val="9"/>
        </w:numPr>
        <w:tabs>
          <w:tab w:val="clear" w:pos="1069"/>
          <w:tab w:val="num" w:pos="567"/>
        </w:tabs>
        <w:spacing w:before="120"/>
        <w:ind w:left="567" w:hanging="567"/>
        <w:rPr>
          <w:rFonts w:ascii="Calibri" w:hAnsi="Calibri"/>
          <w:sz w:val="22"/>
        </w:rPr>
      </w:pPr>
      <w:r w:rsidRPr="005450E7">
        <w:rPr>
          <w:rFonts w:ascii="Calibri" w:hAnsi="Calibri"/>
          <w:sz w:val="22"/>
        </w:rPr>
        <w:t>Zhotovitel odpovídá za odbornou úroveň a vady projektové dokumentace v plném rozsahu ve smyslu § 5 občanského zákoníku a ve smyslu zákona č. 360/1992 Sb., o výkonu povolání autorizovaných architektů a o výkonu povolání autorizovaných inženýrů a techniků činných ve výstavbě, ve znění pozdějších předpisů a podle obecných právních předpisů. Právo na náhradu škody vzniklé vadným plněním díla se řídí příslušnými ustanoveními občanského zákoníku.</w:t>
      </w:r>
    </w:p>
    <w:p w14:paraId="429992C1" w14:textId="77777777" w:rsidR="00E13044" w:rsidRPr="00974174" w:rsidRDefault="00E13044" w:rsidP="003E23BD">
      <w:pPr>
        <w:pStyle w:val="Seznam"/>
        <w:numPr>
          <w:ilvl w:val="0"/>
          <w:numId w:val="9"/>
        </w:numPr>
        <w:tabs>
          <w:tab w:val="clear" w:pos="1069"/>
          <w:tab w:val="num" w:pos="567"/>
        </w:tabs>
        <w:spacing w:before="120"/>
        <w:ind w:left="567" w:hanging="567"/>
        <w:rPr>
          <w:rFonts w:ascii="Calibri" w:hAnsi="Calibri"/>
          <w:sz w:val="22"/>
        </w:rPr>
      </w:pPr>
      <w:r w:rsidRPr="00974174">
        <w:rPr>
          <w:rFonts w:ascii="Calibri" w:hAnsi="Calibri"/>
          <w:sz w:val="22"/>
        </w:rPr>
        <w:t>Zhotovitel tímto čestně prohlašuje, že má uzavřeno pojištění z odpovědnosti za škody způsobené jinému v souvislosti s realizací díla.</w:t>
      </w:r>
    </w:p>
    <w:p w14:paraId="189FBFB2" w14:textId="77777777" w:rsidR="00E13044" w:rsidRPr="00974174" w:rsidRDefault="00E13044" w:rsidP="003E23BD">
      <w:pPr>
        <w:pStyle w:val="Seznam"/>
        <w:numPr>
          <w:ilvl w:val="0"/>
          <w:numId w:val="9"/>
        </w:numPr>
        <w:tabs>
          <w:tab w:val="clear" w:pos="1069"/>
          <w:tab w:val="num" w:pos="567"/>
        </w:tabs>
        <w:spacing w:before="120"/>
        <w:ind w:left="567" w:hanging="567"/>
        <w:rPr>
          <w:rFonts w:ascii="Calibri" w:hAnsi="Calibri"/>
          <w:sz w:val="22"/>
        </w:rPr>
      </w:pPr>
      <w:r w:rsidRPr="00974174">
        <w:rPr>
          <w:rFonts w:ascii="Calibri" w:hAnsi="Calibri"/>
          <w:sz w:val="22"/>
        </w:rPr>
        <w:t>Zhotovitel poskytuje záruku za dokumentaci v souladu s platnými právními předpisy.</w:t>
      </w:r>
    </w:p>
    <w:p w14:paraId="4389D160" w14:textId="77777777" w:rsidR="00E13044" w:rsidRPr="00974174" w:rsidRDefault="00E13044" w:rsidP="003E23BD">
      <w:pPr>
        <w:pStyle w:val="Seznam"/>
        <w:numPr>
          <w:ilvl w:val="0"/>
          <w:numId w:val="9"/>
        </w:numPr>
        <w:tabs>
          <w:tab w:val="clear" w:pos="1069"/>
          <w:tab w:val="num" w:pos="567"/>
        </w:tabs>
        <w:spacing w:before="120"/>
        <w:ind w:left="567" w:hanging="567"/>
        <w:rPr>
          <w:rFonts w:ascii="Calibri" w:hAnsi="Calibri"/>
          <w:sz w:val="22"/>
        </w:rPr>
      </w:pPr>
      <w:r w:rsidRPr="00974174">
        <w:rPr>
          <w:rFonts w:ascii="Calibri" w:hAnsi="Calibri"/>
          <w:sz w:val="22"/>
        </w:rPr>
        <w:t xml:space="preserve">Záruční doba se sjednává </w:t>
      </w:r>
      <w:r w:rsidRPr="00B13C78">
        <w:rPr>
          <w:rFonts w:ascii="Calibri" w:hAnsi="Calibri"/>
          <w:sz w:val="22"/>
        </w:rPr>
        <w:t>na 5 let</w:t>
      </w:r>
      <w:r w:rsidRPr="00974174">
        <w:rPr>
          <w:rFonts w:ascii="Calibri" w:hAnsi="Calibri"/>
          <w:sz w:val="22"/>
        </w:rPr>
        <w:t xml:space="preserve"> a začíná běžet dnem převzetí projektové dokumentace objednatelem.</w:t>
      </w:r>
    </w:p>
    <w:p w14:paraId="1932352E" w14:textId="77777777" w:rsidR="00E13044" w:rsidRPr="00974174" w:rsidRDefault="00E13044" w:rsidP="003E23BD">
      <w:pPr>
        <w:pStyle w:val="Seznam"/>
        <w:numPr>
          <w:ilvl w:val="0"/>
          <w:numId w:val="9"/>
        </w:numPr>
        <w:tabs>
          <w:tab w:val="clear" w:pos="1069"/>
          <w:tab w:val="num" w:pos="567"/>
        </w:tabs>
        <w:spacing w:before="120"/>
        <w:ind w:left="567" w:hanging="567"/>
        <w:rPr>
          <w:rFonts w:ascii="Calibri" w:hAnsi="Calibri"/>
          <w:sz w:val="22"/>
        </w:rPr>
      </w:pPr>
      <w:r w:rsidRPr="00974174">
        <w:rPr>
          <w:rFonts w:ascii="Calibri" w:hAnsi="Calibri"/>
          <w:sz w:val="22"/>
        </w:rPr>
        <w:t>Objednatel je oprávněn reklamovat vady plnění po dobu trvání záruční lhůty. Reklamace musí být řádně doloženy a musí mít písemnou formu.</w:t>
      </w:r>
    </w:p>
    <w:p w14:paraId="41A1B1D4" w14:textId="4FC71DC6" w:rsidR="00E13044" w:rsidRPr="003E23BD" w:rsidRDefault="00E13044" w:rsidP="003E23BD">
      <w:pPr>
        <w:pStyle w:val="Seznam"/>
        <w:numPr>
          <w:ilvl w:val="0"/>
          <w:numId w:val="9"/>
        </w:numPr>
        <w:tabs>
          <w:tab w:val="clear" w:pos="1069"/>
          <w:tab w:val="num" w:pos="567"/>
        </w:tabs>
        <w:spacing w:before="120"/>
        <w:ind w:left="567" w:hanging="567"/>
        <w:rPr>
          <w:rFonts w:ascii="Calibri" w:hAnsi="Calibri"/>
          <w:sz w:val="22"/>
        </w:rPr>
      </w:pPr>
      <w:r w:rsidRPr="00974174">
        <w:rPr>
          <w:rFonts w:ascii="Calibri" w:hAnsi="Calibri"/>
          <w:sz w:val="22"/>
        </w:rPr>
        <w:t>Oprávněně reklamované vady budou zhotovitelem odstraněny bez zbytečného odkladu</w:t>
      </w:r>
      <w:r w:rsidR="003E23BD">
        <w:rPr>
          <w:rFonts w:ascii="Calibri" w:hAnsi="Calibri"/>
          <w:sz w:val="22"/>
        </w:rPr>
        <w:t xml:space="preserve"> </w:t>
      </w:r>
      <w:r w:rsidRPr="003E23BD">
        <w:rPr>
          <w:rFonts w:ascii="Calibri" w:hAnsi="Calibri"/>
          <w:sz w:val="22"/>
        </w:rPr>
        <w:t>a bezplatně.</w:t>
      </w:r>
    </w:p>
    <w:p w14:paraId="732FF332" w14:textId="77777777" w:rsidR="00E13044" w:rsidRPr="00974174" w:rsidRDefault="00E13044" w:rsidP="003E23BD">
      <w:pPr>
        <w:pStyle w:val="Seznam"/>
        <w:numPr>
          <w:ilvl w:val="0"/>
          <w:numId w:val="9"/>
        </w:numPr>
        <w:tabs>
          <w:tab w:val="clear" w:pos="1069"/>
          <w:tab w:val="num" w:pos="567"/>
        </w:tabs>
        <w:spacing w:before="120"/>
        <w:ind w:left="567" w:hanging="567"/>
        <w:rPr>
          <w:rFonts w:ascii="Calibri" w:hAnsi="Calibri"/>
          <w:sz w:val="22"/>
        </w:rPr>
      </w:pPr>
      <w:r w:rsidRPr="00974174">
        <w:rPr>
          <w:rFonts w:ascii="Calibri" w:hAnsi="Calibri"/>
          <w:sz w:val="22"/>
        </w:rPr>
        <w:t>Zhotovitel je povinen zajistit naprostý soulad jednotlivých částí díla, zejména výkazu výměr s ostatními částmi zpracovávané projektové dokumentace.</w:t>
      </w:r>
    </w:p>
    <w:p w14:paraId="1191B58F" w14:textId="77777777" w:rsidR="00E13044" w:rsidRPr="00974174" w:rsidRDefault="00E13044" w:rsidP="003E23BD">
      <w:pPr>
        <w:pStyle w:val="Seznam"/>
        <w:numPr>
          <w:ilvl w:val="0"/>
          <w:numId w:val="9"/>
        </w:numPr>
        <w:tabs>
          <w:tab w:val="clear" w:pos="1069"/>
          <w:tab w:val="num" w:pos="567"/>
        </w:tabs>
        <w:spacing w:before="120"/>
        <w:ind w:left="567" w:hanging="567"/>
        <w:rPr>
          <w:rFonts w:ascii="Calibri" w:hAnsi="Calibri"/>
          <w:sz w:val="22"/>
        </w:rPr>
      </w:pPr>
      <w:r w:rsidRPr="00974174">
        <w:rPr>
          <w:rFonts w:ascii="Calibri" w:hAnsi="Calibri"/>
          <w:sz w:val="22"/>
        </w:rPr>
        <w:t>Zhotovitel se zavazuje rozpracovat výkaz výměr do podrobností umožňujících pozdější realizaci zadávacího řízení podle zákona č. 134/2016 Sb., o zadávání veřejných zakázek, ve znění pozdějších předpisů.</w:t>
      </w:r>
    </w:p>
    <w:p w14:paraId="1DEEF41C" w14:textId="77777777" w:rsidR="00E13044" w:rsidRPr="00974174" w:rsidRDefault="00E13044" w:rsidP="003E23BD">
      <w:pPr>
        <w:pStyle w:val="Seznam"/>
        <w:numPr>
          <w:ilvl w:val="0"/>
          <w:numId w:val="9"/>
        </w:numPr>
        <w:tabs>
          <w:tab w:val="clear" w:pos="1069"/>
          <w:tab w:val="num" w:pos="567"/>
        </w:tabs>
        <w:spacing w:before="120"/>
        <w:ind w:left="567" w:hanging="567"/>
        <w:rPr>
          <w:rFonts w:ascii="Calibri" w:hAnsi="Calibri"/>
          <w:sz w:val="22"/>
        </w:rPr>
      </w:pPr>
      <w:r w:rsidRPr="00974174">
        <w:rPr>
          <w:rFonts w:ascii="Calibri" w:hAnsi="Calibri"/>
          <w:sz w:val="22"/>
        </w:rPr>
        <w:t>Zhotovitel plně odpovídá za obsahovou</w:t>
      </w:r>
      <w:r>
        <w:rPr>
          <w:rFonts w:ascii="Calibri" w:hAnsi="Calibri"/>
          <w:sz w:val="22"/>
        </w:rPr>
        <w:t>, odbornou</w:t>
      </w:r>
      <w:r w:rsidRPr="00974174">
        <w:rPr>
          <w:rFonts w:ascii="Calibri" w:hAnsi="Calibri"/>
          <w:sz w:val="22"/>
        </w:rPr>
        <w:t xml:space="preserve"> a věcnou správnost projektové dokumentace, která je předmětem této smlouvy.</w:t>
      </w:r>
    </w:p>
    <w:p w14:paraId="7317A2BF" w14:textId="77777777" w:rsidR="00E13044" w:rsidRPr="00F8792D" w:rsidRDefault="00E13044" w:rsidP="003E23BD">
      <w:pPr>
        <w:pStyle w:val="Seznam"/>
        <w:numPr>
          <w:ilvl w:val="0"/>
          <w:numId w:val="9"/>
        </w:numPr>
        <w:tabs>
          <w:tab w:val="clear" w:pos="1069"/>
          <w:tab w:val="num" w:pos="567"/>
        </w:tabs>
        <w:spacing w:before="120"/>
        <w:ind w:left="567" w:hanging="567"/>
        <w:rPr>
          <w:rFonts w:ascii="Calibri" w:hAnsi="Calibri"/>
          <w:sz w:val="22"/>
        </w:rPr>
      </w:pPr>
      <w:r w:rsidRPr="00F8792D">
        <w:rPr>
          <w:rFonts w:ascii="Calibri" w:hAnsi="Calibri"/>
          <w:sz w:val="22"/>
        </w:rPr>
        <w:t>V případech, kdy budou objednatelem po převzetí projektové dokumentace zjištěny:</w:t>
      </w:r>
    </w:p>
    <w:p w14:paraId="6CCB6BA6" w14:textId="77777777" w:rsidR="00E13044" w:rsidRPr="00F8792D" w:rsidRDefault="00E13044" w:rsidP="003E23BD">
      <w:pPr>
        <w:widowControl w:val="0"/>
        <w:numPr>
          <w:ilvl w:val="0"/>
          <w:numId w:val="29"/>
        </w:numPr>
        <w:spacing w:before="40"/>
        <w:ind w:left="993" w:hanging="284"/>
        <w:rPr>
          <w:rFonts w:ascii="Calibri" w:hAnsi="Calibri" w:cs="Calibri"/>
          <w:sz w:val="22"/>
          <w:szCs w:val="22"/>
        </w:rPr>
      </w:pPr>
      <w:r w:rsidRPr="00F8792D">
        <w:rPr>
          <w:rFonts w:ascii="Calibri" w:hAnsi="Calibri" w:cs="Calibri"/>
          <w:sz w:val="22"/>
          <w:szCs w:val="22"/>
        </w:rPr>
        <w:t xml:space="preserve">nesrovnalosti mezi textovou a výkresovou částí projektové dokumentace pro provádění stavby a srovnávacím položkovým rozpočtem nebo soupisem stavebních prací, dodávek a služeb včetně výkazu výměr, a to v objemu větším než 3 % z celkových rozpočtových nákladů stavby, </w:t>
      </w:r>
    </w:p>
    <w:p w14:paraId="52EDBFA8" w14:textId="77777777" w:rsidR="00E13044" w:rsidRPr="00F8792D" w:rsidRDefault="00E13044" w:rsidP="003E23BD">
      <w:pPr>
        <w:widowControl w:val="0"/>
        <w:numPr>
          <w:ilvl w:val="0"/>
          <w:numId w:val="29"/>
        </w:numPr>
        <w:spacing w:before="40"/>
        <w:ind w:left="993" w:hanging="284"/>
        <w:rPr>
          <w:rFonts w:ascii="Calibri" w:hAnsi="Calibri" w:cs="Calibri"/>
          <w:sz w:val="22"/>
          <w:szCs w:val="22"/>
        </w:rPr>
      </w:pPr>
      <w:r w:rsidRPr="00F8792D">
        <w:rPr>
          <w:rFonts w:ascii="Calibri" w:hAnsi="Calibri" w:cs="Calibri"/>
          <w:sz w:val="22"/>
          <w:szCs w:val="22"/>
        </w:rPr>
        <w:t>nedostatečné provedení průzkumných prací, které bude mít za následek zvýšení celkových nákladů stavby,</w:t>
      </w:r>
    </w:p>
    <w:p w14:paraId="05DE6FB8" w14:textId="77777777" w:rsidR="00E13044" w:rsidRPr="00F8792D" w:rsidRDefault="00E13044" w:rsidP="003E23BD">
      <w:pPr>
        <w:numPr>
          <w:ilvl w:val="0"/>
          <w:numId w:val="29"/>
        </w:numPr>
        <w:spacing w:before="40"/>
        <w:ind w:left="993" w:hanging="284"/>
        <w:rPr>
          <w:rFonts w:ascii="Calibri" w:hAnsi="Calibri" w:cs="Calibri"/>
          <w:sz w:val="22"/>
          <w:szCs w:val="22"/>
        </w:rPr>
      </w:pPr>
      <w:r w:rsidRPr="00F8792D">
        <w:rPr>
          <w:rFonts w:ascii="Calibri" w:hAnsi="Calibri" w:cs="Calibri"/>
          <w:sz w:val="22"/>
          <w:szCs w:val="22"/>
        </w:rPr>
        <w:t>rozpočtových nákladů stavby (podle položkového rozpočtu projektové dokumentace pro provádění stavby) větší než 5 %,</w:t>
      </w:r>
    </w:p>
    <w:p w14:paraId="41709799" w14:textId="77777777" w:rsidR="00E13044" w:rsidRPr="00F8792D" w:rsidRDefault="00E13044" w:rsidP="003E23BD">
      <w:pPr>
        <w:widowControl w:val="0"/>
        <w:numPr>
          <w:ilvl w:val="0"/>
          <w:numId w:val="29"/>
        </w:numPr>
        <w:spacing w:before="40"/>
        <w:ind w:left="993" w:hanging="284"/>
        <w:rPr>
          <w:rFonts w:ascii="Calibri" w:hAnsi="Calibri" w:cs="Calibri"/>
          <w:sz w:val="22"/>
          <w:szCs w:val="22"/>
        </w:rPr>
      </w:pPr>
      <w:r w:rsidRPr="00F8792D">
        <w:rPr>
          <w:rFonts w:ascii="Calibri" w:hAnsi="Calibri" w:cs="Calibri"/>
          <w:sz w:val="22"/>
          <w:szCs w:val="22"/>
        </w:rPr>
        <w:t>jiné vady projektové dokumentace v kterémkoliv stupni podle čl. II smlouvy, které budou mít za následek zvýšení celkových rozpočtových nákladů stavby (podle položkového rozpočtu projektové dokumentace pro provádění stavby, chybějící položky budou doplněny a oceněny v platné cenové úrovni) větší než 5 %, vznikne objednateli nárok na slevu z ceny díla ve výši 10 % z ceny díla uvedené v čl. IV., odst. 1 této smlouvy, pokud nastane alespoň jedna z výše uvedených variant.</w:t>
      </w:r>
    </w:p>
    <w:p w14:paraId="17749370" w14:textId="0CA5D500" w:rsidR="00E13044" w:rsidRPr="00F8792D" w:rsidRDefault="00E13044" w:rsidP="003E23BD">
      <w:pPr>
        <w:pStyle w:val="Seznam"/>
        <w:numPr>
          <w:ilvl w:val="0"/>
          <w:numId w:val="9"/>
        </w:numPr>
        <w:tabs>
          <w:tab w:val="clear" w:pos="1069"/>
          <w:tab w:val="num" w:pos="567"/>
        </w:tabs>
        <w:spacing w:before="120"/>
        <w:ind w:left="567" w:hanging="567"/>
        <w:rPr>
          <w:rFonts w:ascii="Calibri" w:hAnsi="Calibri"/>
          <w:sz w:val="22"/>
        </w:rPr>
      </w:pPr>
      <w:r w:rsidRPr="00F8792D">
        <w:rPr>
          <w:rFonts w:ascii="Calibri" w:hAnsi="Calibri"/>
          <w:sz w:val="22"/>
        </w:rPr>
        <w:t>V případech, kdy objednatel uplatní vůči zhotoviteli právo na zaplacení slevy z ceny díla ve výši 10 % z ceny díla podle předchozího odstavce, zavazuje se zhotovitel takovouto pohledávku objednateli uhradit do 30 kalendářních dnů ode dne, kdy ji objednatel u zhotovitele písemně</w:t>
      </w:r>
      <w:r w:rsidR="003E23BD">
        <w:rPr>
          <w:rFonts w:ascii="Calibri" w:hAnsi="Calibri"/>
          <w:sz w:val="22"/>
        </w:rPr>
        <w:t xml:space="preserve"> uplatnil.</w:t>
      </w:r>
    </w:p>
    <w:p w14:paraId="6E48F4C5" w14:textId="77777777" w:rsidR="00E13044" w:rsidRPr="00F8792D" w:rsidRDefault="00E13044" w:rsidP="003E23BD">
      <w:pPr>
        <w:pStyle w:val="Seznam"/>
        <w:numPr>
          <w:ilvl w:val="0"/>
          <w:numId w:val="9"/>
        </w:numPr>
        <w:tabs>
          <w:tab w:val="clear" w:pos="1069"/>
          <w:tab w:val="num" w:pos="567"/>
        </w:tabs>
        <w:spacing w:before="120"/>
        <w:ind w:left="567" w:hanging="567"/>
        <w:rPr>
          <w:rFonts w:ascii="Calibri" w:hAnsi="Calibri"/>
          <w:sz w:val="22"/>
        </w:rPr>
      </w:pPr>
      <w:r>
        <w:rPr>
          <w:rFonts w:ascii="Calibri" w:hAnsi="Calibri" w:cs="Calibri"/>
          <w:sz w:val="22"/>
          <w:szCs w:val="22"/>
        </w:rPr>
        <w:t>Ustanovením odst. 9,</w:t>
      </w:r>
      <w:r w:rsidRPr="00F8792D">
        <w:rPr>
          <w:rFonts w:ascii="Calibri" w:hAnsi="Calibri" w:cs="Calibri"/>
          <w:sz w:val="22"/>
          <w:szCs w:val="22"/>
        </w:rPr>
        <w:t xml:space="preserve"> 10 </w:t>
      </w:r>
      <w:r>
        <w:rPr>
          <w:rFonts w:ascii="Calibri" w:hAnsi="Calibri" w:cs="Calibri"/>
          <w:sz w:val="22"/>
          <w:szCs w:val="22"/>
        </w:rPr>
        <w:t xml:space="preserve">a 11 </w:t>
      </w:r>
      <w:r w:rsidRPr="00F8792D">
        <w:rPr>
          <w:rFonts w:ascii="Calibri" w:hAnsi="Calibri" w:cs="Calibri"/>
          <w:sz w:val="22"/>
          <w:szCs w:val="22"/>
        </w:rPr>
        <w:t>tohoto článku smlouvy nejsou dotčena tato práva:</w:t>
      </w:r>
    </w:p>
    <w:p w14:paraId="7FE31589" w14:textId="77777777" w:rsidR="00E13044" w:rsidRPr="00974174" w:rsidRDefault="00E13044" w:rsidP="003E23BD">
      <w:pPr>
        <w:widowControl w:val="0"/>
        <w:numPr>
          <w:ilvl w:val="0"/>
          <w:numId w:val="30"/>
        </w:numPr>
        <w:ind w:left="993" w:hanging="284"/>
        <w:rPr>
          <w:rFonts w:ascii="Calibri" w:hAnsi="Calibri" w:cs="Calibri"/>
          <w:sz w:val="22"/>
          <w:szCs w:val="22"/>
        </w:rPr>
      </w:pPr>
      <w:r w:rsidRPr="00974174">
        <w:rPr>
          <w:rFonts w:ascii="Calibri" w:hAnsi="Calibri" w:cs="Calibri"/>
          <w:sz w:val="22"/>
          <w:szCs w:val="22"/>
        </w:rPr>
        <w:t xml:space="preserve">právo objednatele na náhradu škody po převzetí projektové dokumentace a uhrazení ceny </w:t>
      </w:r>
      <w:r w:rsidRPr="00974174">
        <w:rPr>
          <w:rFonts w:ascii="Calibri" w:hAnsi="Calibri" w:cs="Calibri"/>
          <w:sz w:val="22"/>
          <w:szCs w:val="22"/>
        </w:rPr>
        <w:lastRenderedPageBreak/>
        <w:t>projektové dokumentace zhotoviteli, pokud objednateli vznikne škoda jako přímý důsledek vad projektové dokumentace,</w:t>
      </w:r>
    </w:p>
    <w:p w14:paraId="45BE1F3B" w14:textId="77777777" w:rsidR="00E13044" w:rsidRPr="00974174" w:rsidRDefault="00E13044" w:rsidP="003E23BD">
      <w:pPr>
        <w:widowControl w:val="0"/>
        <w:numPr>
          <w:ilvl w:val="0"/>
          <w:numId w:val="30"/>
        </w:numPr>
        <w:ind w:left="993" w:hanging="284"/>
        <w:rPr>
          <w:rFonts w:ascii="Calibri" w:hAnsi="Calibri" w:cs="Calibri"/>
          <w:sz w:val="22"/>
          <w:szCs w:val="22"/>
        </w:rPr>
      </w:pPr>
      <w:r w:rsidRPr="00974174">
        <w:rPr>
          <w:rFonts w:ascii="Calibri" w:hAnsi="Calibri" w:cs="Calibri"/>
          <w:sz w:val="22"/>
          <w:szCs w:val="22"/>
        </w:rPr>
        <w:t xml:space="preserve">právo objednatele na uplatnění sankcí podle této smlouvy, </w:t>
      </w:r>
    </w:p>
    <w:p w14:paraId="29C0FB05" w14:textId="77777777" w:rsidR="00E13044" w:rsidRPr="00974174" w:rsidRDefault="00E13044" w:rsidP="003E23BD">
      <w:pPr>
        <w:widowControl w:val="0"/>
        <w:numPr>
          <w:ilvl w:val="0"/>
          <w:numId w:val="30"/>
        </w:numPr>
        <w:ind w:left="993" w:hanging="284"/>
        <w:rPr>
          <w:rFonts w:ascii="Calibri" w:hAnsi="Calibri" w:cs="Calibri"/>
          <w:sz w:val="22"/>
          <w:szCs w:val="22"/>
        </w:rPr>
      </w:pPr>
      <w:r w:rsidRPr="00974174">
        <w:rPr>
          <w:rFonts w:ascii="Calibri" w:hAnsi="Calibri" w:cs="Calibri"/>
          <w:sz w:val="22"/>
          <w:szCs w:val="22"/>
        </w:rPr>
        <w:t>právo na odstranění vad díla.</w:t>
      </w:r>
    </w:p>
    <w:p w14:paraId="6B6AA776" w14:textId="77777777" w:rsidR="00E13044" w:rsidRPr="00974174" w:rsidRDefault="00E13044" w:rsidP="003E23BD">
      <w:pPr>
        <w:pStyle w:val="Seznam"/>
        <w:numPr>
          <w:ilvl w:val="0"/>
          <w:numId w:val="9"/>
        </w:numPr>
        <w:tabs>
          <w:tab w:val="clear" w:pos="1069"/>
          <w:tab w:val="num" w:pos="567"/>
        </w:tabs>
        <w:spacing w:before="120"/>
        <w:ind w:left="567" w:hanging="567"/>
        <w:rPr>
          <w:rFonts w:ascii="Calibri" w:hAnsi="Calibri"/>
          <w:sz w:val="22"/>
        </w:rPr>
      </w:pPr>
      <w:r w:rsidRPr="00974174">
        <w:rPr>
          <w:rFonts w:ascii="Calibri" w:hAnsi="Calibri"/>
          <w:sz w:val="22"/>
        </w:rPr>
        <w:t xml:space="preserve">Zhotovitel je povinen zajistit, aby textová, výkresová a tabulková část byly vzájemně v souladu. </w:t>
      </w:r>
    </w:p>
    <w:p w14:paraId="75A73FFE" w14:textId="77777777" w:rsidR="00E13044" w:rsidRDefault="00E13044" w:rsidP="003E23BD">
      <w:pPr>
        <w:pStyle w:val="Seznam"/>
        <w:numPr>
          <w:ilvl w:val="0"/>
          <w:numId w:val="9"/>
        </w:numPr>
        <w:tabs>
          <w:tab w:val="clear" w:pos="1069"/>
          <w:tab w:val="num" w:pos="567"/>
        </w:tabs>
        <w:spacing w:before="120"/>
        <w:ind w:left="567" w:hanging="567"/>
        <w:rPr>
          <w:rFonts w:ascii="Calibri" w:hAnsi="Calibri"/>
          <w:sz w:val="22"/>
        </w:rPr>
      </w:pPr>
      <w:r w:rsidRPr="00974174">
        <w:rPr>
          <w:rFonts w:ascii="Calibri" w:hAnsi="Calibri"/>
          <w:sz w:val="22"/>
        </w:rPr>
        <w:t>Zhotovitel je povinen poskytnout na žádost objednatele ke kontrole kteroukoli část předmětu smlouvy.</w:t>
      </w:r>
    </w:p>
    <w:p w14:paraId="2C4EE34B" w14:textId="77777777" w:rsidR="00E13044" w:rsidRDefault="00E13044" w:rsidP="003E23BD">
      <w:pPr>
        <w:pStyle w:val="Seznam"/>
        <w:numPr>
          <w:ilvl w:val="0"/>
          <w:numId w:val="9"/>
        </w:numPr>
        <w:tabs>
          <w:tab w:val="clear" w:pos="1069"/>
          <w:tab w:val="num" w:pos="567"/>
        </w:tabs>
        <w:spacing w:before="120"/>
        <w:ind w:left="567" w:hanging="567"/>
        <w:rPr>
          <w:rFonts w:ascii="Calibri" w:hAnsi="Calibri"/>
          <w:sz w:val="22"/>
        </w:rPr>
      </w:pPr>
      <w:r w:rsidRPr="003B5853">
        <w:rPr>
          <w:rFonts w:ascii="Calibri" w:hAnsi="Calibri"/>
          <w:sz w:val="22"/>
        </w:rPr>
        <w:t xml:space="preserve">Zhotovitel se zavazuje předložit objednateli kdykoliv na jeho vyžádání doklad prokazující, že má uzavřeno pojištění odpovědnosti za škodu způsobenou při výkonu své podnikatelské činnosti kryjící případné škody způsobené při přípravě a provádění díla a plnění s dílem souvisejících závazků </w:t>
      </w:r>
      <w:r w:rsidRPr="0054394B">
        <w:rPr>
          <w:rFonts w:ascii="Calibri" w:hAnsi="Calibri"/>
          <w:sz w:val="22"/>
        </w:rPr>
        <w:t xml:space="preserve">objednateli či třetím osobám ve výši minimálně 200.000,- Kč (slovy: dvě stě tisíc korun českých). </w:t>
      </w:r>
      <w:r w:rsidRPr="003B5853">
        <w:rPr>
          <w:rFonts w:ascii="Calibri" w:hAnsi="Calibri"/>
          <w:sz w:val="22"/>
        </w:rPr>
        <w:t xml:space="preserve">Zhotovitel se zavazuje pojištění dle tohoto odstavce udržovat v platnosti ode dne zahájení do konce běhu záručních lhůt </w:t>
      </w:r>
      <w:r>
        <w:rPr>
          <w:rFonts w:ascii="Calibri" w:hAnsi="Calibri"/>
          <w:sz w:val="22"/>
        </w:rPr>
        <w:t>díla</w:t>
      </w:r>
      <w:r w:rsidRPr="003B5853">
        <w:rPr>
          <w:rFonts w:ascii="Calibri" w:hAnsi="Calibri"/>
          <w:sz w:val="22"/>
        </w:rPr>
        <w:t>.</w:t>
      </w:r>
      <w:r>
        <w:rPr>
          <w:rFonts w:ascii="Calibri" w:hAnsi="Calibri"/>
          <w:sz w:val="22"/>
        </w:rPr>
        <w:t xml:space="preserve"> Nesplnění tohoto závazku je podstatným porušením této smlouvy.</w:t>
      </w:r>
    </w:p>
    <w:p w14:paraId="300384B8" w14:textId="77777777" w:rsidR="009C5DF1" w:rsidRPr="000A62E3" w:rsidRDefault="009C5DF1" w:rsidP="0094407D">
      <w:pPr>
        <w:pStyle w:val="Seznam"/>
        <w:numPr>
          <w:ilvl w:val="0"/>
          <w:numId w:val="0"/>
        </w:numPr>
        <w:rPr>
          <w:rFonts w:asciiTheme="minorHAnsi" w:hAnsiTheme="minorHAnsi" w:cstheme="minorHAnsi"/>
          <w:szCs w:val="24"/>
        </w:rPr>
      </w:pPr>
    </w:p>
    <w:p w14:paraId="30405AC0" w14:textId="48E3FB03" w:rsidR="00FA7AE2" w:rsidRPr="000A62E3" w:rsidRDefault="0094407D" w:rsidP="0094407D">
      <w:pPr>
        <w:pStyle w:val="nadpisvesmlouvch"/>
        <w:rPr>
          <w:rFonts w:asciiTheme="minorHAnsi" w:hAnsiTheme="minorHAnsi" w:cstheme="minorHAnsi"/>
          <w:sz w:val="24"/>
          <w:szCs w:val="24"/>
        </w:rPr>
      </w:pPr>
      <w:r>
        <w:rPr>
          <w:rFonts w:asciiTheme="minorHAnsi" w:hAnsiTheme="minorHAnsi" w:cstheme="minorHAnsi"/>
          <w:sz w:val="24"/>
          <w:szCs w:val="24"/>
        </w:rPr>
        <w:t>X.</w:t>
      </w:r>
    </w:p>
    <w:p w14:paraId="2FE643CE" w14:textId="77777777" w:rsidR="001A105A" w:rsidRPr="000A62E3" w:rsidRDefault="001A105A" w:rsidP="0094407D">
      <w:pPr>
        <w:jc w:val="center"/>
        <w:rPr>
          <w:rFonts w:asciiTheme="minorHAnsi" w:hAnsiTheme="minorHAnsi" w:cstheme="minorHAnsi"/>
          <w:b/>
          <w:szCs w:val="24"/>
        </w:rPr>
      </w:pPr>
      <w:r w:rsidRPr="000A62E3">
        <w:rPr>
          <w:rFonts w:asciiTheme="minorHAnsi" w:hAnsiTheme="minorHAnsi" w:cstheme="minorHAnsi"/>
          <w:b/>
          <w:szCs w:val="24"/>
        </w:rPr>
        <w:t>Další ujednání</w:t>
      </w:r>
    </w:p>
    <w:p w14:paraId="152404A7" w14:textId="77777777" w:rsidR="003E23BD" w:rsidRPr="00974174" w:rsidRDefault="003E23BD" w:rsidP="008805DB">
      <w:pPr>
        <w:pStyle w:val="Seznam"/>
        <w:numPr>
          <w:ilvl w:val="0"/>
          <w:numId w:val="10"/>
        </w:numPr>
        <w:tabs>
          <w:tab w:val="clear" w:pos="1069"/>
          <w:tab w:val="num" w:pos="567"/>
        </w:tabs>
        <w:spacing w:before="120"/>
        <w:ind w:left="567" w:hanging="573"/>
        <w:rPr>
          <w:rFonts w:ascii="Calibri" w:hAnsi="Calibri"/>
          <w:sz w:val="22"/>
        </w:rPr>
      </w:pPr>
      <w:r w:rsidRPr="00974174">
        <w:rPr>
          <w:rFonts w:ascii="Calibri" w:hAnsi="Calibri"/>
          <w:sz w:val="22"/>
        </w:rPr>
        <w:t>Zhotovitel se zavazuje postupovat při plnění této smlouvy s odbornou péčí a zavazuje se dodržovat právní a technické předpisy a ostatní podmínky uložené mu smlouvou nebo veřejnoprávními orgány.</w:t>
      </w:r>
    </w:p>
    <w:p w14:paraId="21D32A66" w14:textId="77777777" w:rsidR="003E23BD" w:rsidRDefault="003E23BD" w:rsidP="003E23BD">
      <w:pPr>
        <w:pStyle w:val="Seznam"/>
        <w:numPr>
          <w:ilvl w:val="0"/>
          <w:numId w:val="10"/>
        </w:numPr>
        <w:tabs>
          <w:tab w:val="clear" w:pos="1069"/>
          <w:tab w:val="num" w:pos="567"/>
        </w:tabs>
        <w:spacing w:before="120"/>
        <w:ind w:left="567" w:hanging="573"/>
        <w:rPr>
          <w:rFonts w:ascii="Calibri" w:hAnsi="Calibri"/>
          <w:sz w:val="22"/>
        </w:rPr>
      </w:pPr>
      <w:r w:rsidRPr="00974174">
        <w:rPr>
          <w:rFonts w:ascii="Calibri" w:hAnsi="Calibri"/>
          <w:sz w:val="22"/>
        </w:rPr>
        <w:t>Zhotovitel je povinen upozornit objednatele ihned na nesprávnost jeho pokynů nebo podkladů, jinak odpovídá objednateli za škodu tím způsobenou.</w:t>
      </w:r>
      <w:r>
        <w:rPr>
          <w:rFonts w:ascii="Calibri" w:hAnsi="Calibri"/>
          <w:sz w:val="22"/>
        </w:rPr>
        <w:t xml:space="preserve"> Zhotovitel je povinen objednateli bez zbytečného odkladu sdělovat jím zjištěné skutečnosti, které by mohly ovlivnit pokyny či zájmy objednatele. Jsou-li pokyny objednatele v rozporu s právními či profesními předpisy a technickými normami, je zhotovitel povinen o tom objednatele poučit písemnou formou.</w:t>
      </w:r>
    </w:p>
    <w:p w14:paraId="3D0E5994" w14:textId="151F2332" w:rsidR="003E23BD" w:rsidRPr="00974174" w:rsidRDefault="003E23BD" w:rsidP="003E23BD">
      <w:pPr>
        <w:pStyle w:val="Seznam"/>
        <w:numPr>
          <w:ilvl w:val="0"/>
          <w:numId w:val="10"/>
        </w:numPr>
        <w:tabs>
          <w:tab w:val="clear" w:pos="1069"/>
          <w:tab w:val="num" w:pos="567"/>
        </w:tabs>
        <w:spacing w:before="120"/>
        <w:ind w:left="567" w:hanging="573"/>
        <w:rPr>
          <w:rFonts w:ascii="Calibri" w:hAnsi="Calibri"/>
          <w:sz w:val="22"/>
        </w:rPr>
      </w:pPr>
      <w:r>
        <w:rPr>
          <w:rFonts w:ascii="Calibri" w:hAnsi="Calibri"/>
          <w:sz w:val="22"/>
        </w:rPr>
        <w:t>Zhotovitel je oprávněn vyměnit projektanta pouze s předchozím souhlasem objednatele, a to za osobu s obdobnou odborností a kvalifikací, jako nahrazovaná osoba, jejímž prostřednictvím ve své nabídce do veřejné zakázky prokazoval kvalifikaci. Porušení tohoto závazku se považuje za podstatné porušení smlouvy.</w:t>
      </w:r>
    </w:p>
    <w:p w14:paraId="6A8F6A64" w14:textId="77777777" w:rsidR="003E23BD" w:rsidRPr="00974174" w:rsidRDefault="003E23BD" w:rsidP="003E23BD">
      <w:pPr>
        <w:pStyle w:val="Seznam"/>
        <w:numPr>
          <w:ilvl w:val="0"/>
          <w:numId w:val="10"/>
        </w:numPr>
        <w:tabs>
          <w:tab w:val="clear" w:pos="1069"/>
          <w:tab w:val="num" w:pos="567"/>
        </w:tabs>
        <w:spacing w:before="120"/>
        <w:ind w:left="567" w:hanging="573"/>
        <w:rPr>
          <w:rFonts w:ascii="Calibri" w:hAnsi="Calibri"/>
          <w:sz w:val="22"/>
        </w:rPr>
      </w:pPr>
      <w:r w:rsidRPr="00974174">
        <w:rPr>
          <w:rFonts w:ascii="Calibri" w:hAnsi="Calibri"/>
          <w:sz w:val="22"/>
        </w:rPr>
        <w:t>Zhotovitel i objednatel jsou povinni se navzájem informovat o tom, že se dostali do úpadku ve smyslu § 3 zák. č. 182/2006 Sb., insolvenčního zákona, ve znění jeho pozdějších předpisů.</w:t>
      </w:r>
    </w:p>
    <w:p w14:paraId="1AF16030" w14:textId="77777777" w:rsidR="003E23BD" w:rsidRPr="00974174" w:rsidRDefault="003E23BD" w:rsidP="003E23BD">
      <w:pPr>
        <w:pStyle w:val="Seznam"/>
        <w:numPr>
          <w:ilvl w:val="0"/>
          <w:numId w:val="10"/>
        </w:numPr>
        <w:tabs>
          <w:tab w:val="clear" w:pos="1069"/>
          <w:tab w:val="num" w:pos="567"/>
        </w:tabs>
        <w:spacing w:before="120"/>
        <w:ind w:left="567" w:hanging="573"/>
        <w:rPr>
          <w:rFonts w:ascii="Calibri" w:hAnsi="Calibri"/>
          <w:sz w:val="22"/>
        </w:rPr>
      </w:pPr>
      <w:r w:rsidRPr="00974174">
        <w:rPr>
          <w:rFonts w:ascii="Calibri" w:hAnsi="Calibri"/>
          <w:sz w:val="22"/>
        </w:rPr>
        <w:t>Zhotovitel není oprávněn dílo poskytnout jiným osobám než objednateli.</w:t>
      </w:r>
    </w:p>
    <w:p w14:paraId="3903CD75" w14:textId="77777777" w:rsidR="003E23BD" w:rsidRPr="00974174" w:rsidRDefault="003E23BD" w:rsidP="003E23BD">
      <w:pPr>
        <w:pStyle w:val="Seznam"/>
        <w:numPr>
          <w:ilvl w:val="0"/>
          <w:numId w:val="10"/>
        </w:numPr>
        <w:tabs>
          <w:tab w:val="clear" w:pos="1069"/>
          <w:tab w:val="num" w:pos="567"/>
        </w:tabs>
        <w:spacing w:before="120"/>
        <w:ind w:left="567" w:hanging="573"/>
        <w:rPr>
          <w:rFonts w:ascii="Calibri" w:hAnsi="Calibri"/>
          <w:sz w:val="22"/>
        </w:rPr>
      </w:pPr>
      <w:r w:rsidRPr="00974174">
        <w:rPr>
          <w:rFonts w:ascii="Calibri" w:hAnsi="Calibri"/>
          <w:sz w:val="22"/>
        </w:rPr>
        <w:t>Zhotovitel je povinen svolat podle potřeby v průběhu zpracování dokumentace jednání, minimálně však před dokončením prací závěrečné projednání projektu.</w:t>
      </w:r>
    </w:p>
    <w:p w14:paraId="61EDC7EF" w14:textId="66CBE126" w:rsidR="003E23BD" w:rsidRPr="00C40923" w:rsidRDefault="003E23BD" w:rsidP="003E23BD">
      <w:pPr>
        <w:pStyle w:val="Seznam"/>
        <w:numPr>
          <w:ilvl w:val="0"/>
          <w:numId w:val="10"/>
        </w:numPr>
        <w:tabs>
          <w:tab w:val="clear" w:pos="1069"/>
          <w:tab w:val="num" w:pos="567"/>
        </w:tabs>
        <w:spacing w:before="120"/>
        <w:ind w:left="567" w:hanging="573"/>
        <w:rPr>
          <w:rFonts w:ascii="Calibri" w:hAnsi="Calibri"/>
          <w:sz w:val="22"/>
        </w:rPr>
      </w:pPr>
      <w:r w:rsidRPr="00C40923">
        <w:rPr>
          <w:rFonts w:ascii="Calibri" w:hAnsi="Calibri"/>
          <w:sz w:val="22"/>
        </w:rPr>
        <w:t xml:space="preserve">Zhotovitel je povinen předložit objednateli ke kontrole pracovní výkresy </w:t>
      </w:r>
      <w:r w:rsidR="00C40923" w:rsidRPr="00C40923">
        <w:rPr>
          <w:rFonts w:ascii="Calibri" w:hAnsi="Calibri"/>
          <w:sz w:val="22"/>
        </w:rPr>
        <w:t>7</w:t>
      </w:r>
      <w:r w:rsidRPr="00C40923">
        <w:rPr>
          <w:rFonts w:ascii="Calibri" w:hAnsi="Calibri"/>
          <w:sz w:val="22"/>
        </w:rPr>
        <w:t xml:space="preserve"> dnů před závěrečným projednáním projektové dokumentace. Tato kontrola objednatele nepřekročí </w:t>
      </w:r>
      <w:r w:rsidR="00C40923" w:rsidRPr="00C40923">
        <w:rPr>
          <w:rFonts w:ascii="Calibri" w:hAnsi="Calibri"/>
          <w:sz w:val="22"/>
        </w:rPr>
        <w:t>3 pracovní</w:t>
      </w:r>
      <w:r w:rsidRPr="00C40923">
        <w:rPr>
          <w:rFonts w:ascii="Calibri" w:hAnsi="Calibri"/>
          <w:sz w:val="22"/>
        </w:rPr>
        <w:t xml:space="preserve"> dn</w:t>
      </w:r>
      <w:r w:rsidR="00C40923" w:rsidRPr="00C40923">
        <w:rPr>
          <w:rFonts w:ascii="Calibri" w:hAnsi="Calibri"/>
          <w:sz w:val="22"/>
        </w:rPr>
        <w:t>y</w:t>
      </w:r>
      <w:r w:rsidRPr="00C40923">
        <w:rPr>
          <w:rFonts w:ascii="Calibri" w:hAnsi="Calibri"/>
          <w:sz w:val="22"/>
        </w:rPr>
        <w:t>.</w:t>
      </w:r>
    </w:p>
    <w:p w14:paraId="7A1C1222" w14:textId="77777777" w:rsidR="003E23BD" w:rsidRPr="00974174" w:rsidRDefault="003E23BD" w:rsidP="003E23BD">
      <w:pPr>
        <w:pStyle w:val="Seznam"/>
        <w:numPr>
          <w:ilvl w:val="0"/>
          <w:numId w:val="10"/>
        </w:numPr>
        <w:tabs>
          <w:tab w:val="clear" w:pos="1069"/>
          <w:tab w:val="num" w:pos="567"/>
        </w:tabs>
        <w:spacing w:before="120"/>
        <w:ind w:left="567" w:hanging="573"/>
        <w:rPr>
          <w:rFonts w:ascii="Calibri" w:hAnsi="Calibri"/>
          <w:sz w:val="22"/>
        </w:rPr>
      </w:pPr>
      <w:r w:rsidRPr="00974174">
        <w:rPr>
          <w:rFonts w:ascii="Calibri" w:hAnsi="Calibri"/>
          <w:sz w:val="22"/>
        </w:rPr>
        <w:t xml:space="preserve">Zhotovitel je vlastníkem zhotovovaného díla a nese nebezpečí škody na něm do okamžiku jeho převzetí objednatelem. </w:t>
      </w:r>
    </w:p>
    <w:p w14:paraId="21F09B4A" w14:textId="77777777" w:rsidR="003E23BD" w:rsidRPr="00974174" w:rsidRDefault="003E23BD" w:rsidP="003E23BD">
      <w:pPr>
        <w:pStyle w:val="Seznam"/>
        <w:numPr>
          <w:ilvl w:val="0"/>
          <w:numId w:val="10"/>
        </w:numPr>
        <w:tabs>
          <w:tab w:val="clear" w:pos="1069"/>
          <w:tab w:val="num" w:pos="567"/>
        </w:tabs>
        <w:spacing w:before="120"/>
        <w:ind w:left="567" w:hanging="573"/>
        <w:rPr>
          <w:rFonts w:ascii="Calibri" w:hAnsi="Calibri"/>
          <w:sz w:val="22"/>
        </w:rPr>
      </w:pPr>
      <w:r w:rsidRPr="00974174">
        <w:rPr>
          <w:rFonts w:ascii="Calibri" w:hAnsi="Calibri"/>
          <w:sz w:val="22"/>
        </w:rPr>
        <w:t>Případné požadované vícetisky nad sjednaný počet vyhotovení projektové dokumentace budou objednatelem objednány samostatně a samostatně budou rovněž hrazeny.</w:t>
      </w:r>
    </w:p>
    <w:p w14:paraId="26821FF4" w14:textId="77777777" w:rsidR="003E23BD" w:rsidRPr="00974174" w:rsidRDefault="003E23BD" w:rsidP="003E23BD">
      <w:pPr>
        <w:pStyle w:val="Seznam"/>
        <w:numPr>
          <w:ilvl w:val="0"/>
          <w:numId w:val="10"/>
        </w:numPr>
        <w:tabs>
          <w:tab w:val="clear" w:pos="1069"/>
          <w:tab w:val="num" w:pos="567"/>
        </w:tabs>
        <w:spacing w:before="120"/>
        <w:ind w:left="567" w:hanging="573"/>
        <w:rPr>
          <w:rFonts w:ascii="Calibri" w:hAnsi="Calibri"/>
          <w:sz w:val="22"/>
        </w:rPr>
      </w:pPr>
      <w:r w:rsidRPr="00974174">
        <w:rPr>
          <w:rFonts w:ascii="Calibri" w:hAnsi="Calibri"/>
          <w:sz w:val="22"/>
        </w:rPr>
        <w:t>Vznikne-li objednateli z důvodu vadného plnění či prodlení s předáním projektu škoda, je zhotovitel povinen tuto škodu objednateli finančně uhradit.</w:t>
      </w:r>
    </w:p>
    <w:p w14:paraId="3E8BC87D" w14:textId="77777777" w:rsidR="003E23BD" w:rsidRPr="008F2D21" w:rsidRDefault="003E23BD" w:rsidP="003E23BD">
      <w:pPr>
        <w:pStyle w:val="Seznam"/>
        <w:numPr>
          <w:ilvl w:val="0"/>
          <w:numId w:val="10"/>
        </w:numPr>
        <w:tabs>
          <w:tab w:val="clear" w:pos="1069"/>
          <w:tab w:val="num" w:pos="567"/>
        </w:tabs>
        <w:spacing w:before="120"/>
        <w:ind w:left="567" w:hanging="573"/>
        <w:rPr>
          <w:rFonts w:ascii="Calibri" w:hAnsi="Calibri"/>
          <w:b/>
          <w:sz w:val="22"/>
        </w:rPr>
      </w:pPr>
      <w:r w:rsidRPr="00974174">
        <w:rPr>
          <w:rFonts w:ascii="Calibri" w:hAnsi="Calibri"/>
          <w:sz w:val="22"/>
        </w:rPr>
        <w:lastRenderedPageBreak/>
        <w:t xml:space="preserve">Zhotovitel předloží objednateli seznam poddodavatelů, jimž za plnění subdodávky uhradil více než 10 % z celkové ceny veřejné zakázky, nejpozději ke dni předání projektové dokumentace pro provádění stavby. </w:t>
      </w:r>
    </w:p>
    <w:p w14:paraId="13972C3E" w14:textId="77777777" w:rsidR="003E23BD" w:rsidRPr="00FF0F4B" w:rsidRDefault="003E23BD" w:rsidP="003E23BD">
      <w:pPr>
        <w:pStyle w:val="Bezmezer"/>
        <w:numPr>
          <w:ilvl w:val="0"/>
          <w:numId w:val="10"/>
        </w:numPr>
        <w:tabs>
          <w:tab w:val="clear" w:pos="1069"/>
          <w:tab w:val="num" w:pos="567"/>
        </w:tabs>
        <w:spacing w:before="120"/>
        <w:ind w:left="567" w:hanging="573"/>
      </w:pPr>
      <w:r w:rsidRPr="00B20964">
        <w:rPr>
          <w:snapToGrid w:val="0"/>
        </w:rPr>
        <w:t xml:space="preserve">Zhotovitel prohlašuje, že se seznámil s veškerými údaji, dokumenty a dalšími informacemi poskytnutými objednatelem, prověřil si </w:t>
      </w:r>
      <w:r w:rsidRPr="00B20964">
        <w:rPr>
          <w:bCs/>
        </w:rPr>
        <w:t xml:space="preserve">místo </w:t>
      </w:r>
      <w:r w:rsidRPr="009870AD">
        <w:rPr>
          <w:bCs/>
        </w:rPr>
        <w:t>realizace záměru</w:t>
      </w:r>
      <w:r w:rsidRPr="00B20964">
        <w:rPr>
          <w:bCs/>
        </w:rPr>
        <w:t xml:space="preserve"> </w:t>
      </w:r>
      <w:r w:rsidRPr="00B20964">
        <w:rPr>
          <w:snapToGrid w:val="0"/>
        </w:rPr>
        <w:t>i jeho okolí. Zhotovitel se před uzavřením smlouvy přesvědčil o správnosti veškerých údajů, dokumentů a dalších informací poskytnutých objednatelem a v této souvislosti prohlašuje, že získal veškeré dostupné údaje, dokumenty a další informace v míře, která je dostatečná pro to, aby kvalifikovaně a přesně prověřil, že je dílo schopen řádně</w:t>
      </w:r>
      <w:r>
        <w:rPr>
          <w:snapToGrid w:val="0"/>
        </w:rPr>
        <w:t xml:space="preserve"> a včas</w:t>
      </w:r>
      <w:r w:rsidRPr="00B20964">
        <w:rPr>
          <w:snapToGrid w:val="0"/>
        </w:rPr>
        <w:t xml:space="preserve"> provést</w:t>
      </w:r>
      <w:r>
        <w:rPr>
          <w:snapToGrid w:val="0"/>
        </w:rPr>
        <w:t>, a</w:t>
      </w:r>
      <w:r w:rsidRPr="00B20964">
        <w:rPr>
          <w:snapToGrid w:val="0"/>
        </w:rPr>
        <w:t xml:space="preserve"> stanovil cenu díla.</w:t>
      </w:r>
    </w:p>
    <w:p w14:paraId="29890F48" w14:textId="77777777" w:rsidR="003E23BD" w:rsidRDefault="003E23BD" w:rsidP="003E23BD">
      <w:pPr>
        <w:pStyle w:val="Bezmezer"/>
        <w:numPr>
          <w:ilvl w:val="0"/>
          <w:numId w:val="10"/>
        </w:numPr>
        <w:tabs>
          <w:tab w:val="clear" w:pos="1069"/>
          <w:tab w:val="num" w:pos="567"/>
        </w:tabs>
        <w:spacing w:before="120"/>
        <w:ind w:left="567" w:hanging="573"/>
      </w:pPr>
      <w:r>
        <w:t>Objednatel si vyhrazuje právo schválit účast jednotlivých subdodavatelů zhotovitele na plnění části závazku dle této smlouvy. Zhotovitel však odpovídá za plnění takových závazků objednateli, jako by je plnil sám.</w:t>
      </w:r>
    </w:p>
    <w:p w14:paraId="0A1BFEF2" w14:textId="77777777" w:rsidR="003E23BD" w:rsidRPr="00B13C78" w:rsidRDefault="003E23BD" w:rsidP="003E23BD">
      <w:pPr>
        <w:pStyle w:val="Bezmezer"/>
        <w:numPr>
          <w:ilvl w:val="0"/>
          <w:numId w:val="10"/>
        </w:numPr>
        <w:tabs>
          <w:tab w:val="clear" w:pos="1069"/>
          <w:tab w:val="num" w:pos="567"/>
        </w:tabs>
        <w:spacing w:before="120"/>
        <w:ind w:left="567" w:hanging="573"/>
      </w:pPr>
      <w:r w:rsidRPr="00B13C78">
        <w:t>Předmět díla bude proveden v nejlepší kvalitě a v souladu s příslušnými normami a předpisy platnými v době provádění díla, tzn. české technické normy, evropské normy, evropská technická schválení, technické specifikace zveřejněné v úředním věstníku Evropské  unie, stavební technická osvědčení a předpisy uvedenými v zadávací dokumentaci.</w:t>
      </w:r>
    </w:p>
    <w:p w14:paraId="0D5D0017" w14:textId="77777777" w:rsidR="00DD0F26" w:rsidRPr="00DF1F6C" w:rsidRDefault="00DD0F26" w:rsidP="00DF1F6C">
      <w:pPr>
        <w:pStyle w:val="Seznam"/>
        <w:numPr>
          <w:ilvl w:val="0"/>
          <w:numId w:val="0"/>
        </w:numPr>
        <w:tabs>
          <w:tab w:val="left" w:pos="1985"/>
        </w:tabs>
        <w:rPr>
          <w:rFonts w:asciiTheme="minorHAnsi" w:hAnsiTheme="minorHAnsi" w:cstheme="minorHAnsi"/>
          <w:b/>
          <w:szCs w:val="24"/>
        </w:rPr>
      </w:pPr>
    </w:p>
    <w:p w14:paraId="43D9247C" w14:textId="6F9D775C" w:rsidR="00FA7AE2" w:rsidRPr="00DF1F6C" w:rsidRDefault="0094407D" w:rsidP="00DF1F6C">
      <w:pPr>
        <w:pStyle w:val="nadpisvesmlouvch"/>
        <w:rPr>
          <w:rFonts w:asciiTheme="minorHAnsi" w:hAnsiTheme="minorHAnsi" w:cstheme="minorHAnsi"/>
          <w:sz w:val="24"/>
          <w:szCs w:val="24"/>
        </w:rPr>
      </w:pPr>
      <w:r>
        <w:rPr>
          <w:rFonts w:asciiTheme="minorHAnsi" w:hAnsiTheme="minorHAnsi" w:cstheme="minorHAnsi"/>
          <w:sz w:val="24"/>
          <w:szCs w:val="24"/>
        </w:rPr>
        <w:t>X</w:t>
      </w:r>
      <w:r w:rsidR="00A26E0C">
        <w:rPr>
          <w:rFonts w:asciiTheme="minorHAnsi" w:hAnsiTheme="minorHAnsi" w:cstheme="minorHAnsi"/>
          <w:sz w:val="24"/>
          <w:szCs w:val="24"/>
        </w:rPr>
        <w:t>I</w:t>
      </w:r>
      <w:r w:rsidR="009C5DF1" w:rsidRPr="00DF1F6C">
        <w:rPr>
          <w:rFonts w:asciiTheme="minorHAnsi" w:hAnsiTheme="minorHAnsi" w:cstheme="minorHAnsi"/>
          <w:sz w:val="24"/>
          <w:szCs w:val="24"/>
        </w:rPr>
        <w:t>.</w:t>
      </w:r>
    </w:p>
    <w:p w14:paraId="7C597060" w14:textId="77777777" w:rsidR="001A105A" w:rsidRPr="00DF1F6C" w:rsidRDefault="001A105A" w:rsidP="00DF1F6C">
      <w:pPr>
        <w:jc w:val="center"/>
        <w:rPr>
          <w:rFonts w:asciiTheme="minorHAnsi" w:hAnsiTheme="minorHAnsi" w:cstheme="minorHAnsi"/>
          <w:b/>
          <w:szCs w:val="24"/>
        </w:rPr>
      </w:pPr>
      <w:r w:rsidRPr="00DF1F6C">
        <w:rPr>
          <w:rFonts w:asciiTheme="minorHAnsi" w:hAnsiTheme="minorHAnsi" w:cstheme="minorHAnsi"/>
          <w:b/>
          <w:szCs w:val="24"/>
        </w:rPr>
        <w:t>Odstoupení od smlouvy</w:t>
      </w:r>
    </w:p>
    <w:p w14:paraId="3E2ABD30" w14:textId="48EE97EE" w:rsidR="00931DB4" w:rsidRPr="005322DC" w:rsidRDefault="00931DB4" w:rsidP="008805DB">
      <w:pPr>
        <w:pStyle w:val="Seznam"/>
        <w:numPr>
          <w:ilvl w:val="0"/>
          <w:numId w:val="7"/>
        </w:numPr>
        <w:tabs>
          <w:tab w:val="clear" w:pos="1069"/>
          <w:tab w:val="num" w:pos="567"/>
        </w:tabs>
        <w:spacing w:before="120"/>
        <w:ind w:left="567" w:hanging="567"/>
        <w:rPr>
          <w:rFonts w:asciiTheme="minorHAnsi" w:hAnsiTheme="minorHAnsi" w:cstheme="minorHAnsi"/>
          <w:sz w:val="22"/>
          <w:szCs w:val="22"/>
        </w:rPr>
      </w:pPr>
      <w:r w:rsidRPr="005322DC">
        <w:rPr>
          <w:rFonts w:asciiTheme="minorHAnsi" w:hAnsiTheme="minorHAnsi" w:cstheme="minorHAnsi"/>
          <w:sz w:val="22"/>
          <w:szCs w:val="22"/>
        </w:rPr>
        <w:t>Podle § 2001 odst. 1 zákona č. 89/2012 Sb., občanský zákoník, ve znění pozdějších předpisů smluvní strany sjednávají, že objednatel má právo odstoupit od smlouvy bez udání důvodů do doby předání a převzetí jednotlivých částí díla.</w:t>
      </w:r>
      <w:r w:rsidR="003C0169" w:rsidRPr="005322DC">
        <w:rPr>
          <w:rFonts w:asciiTheme="minorHAnsi" w:hAnsiTheme="minorHAnsi" w:cstheme="minorHAnsi"/>
          <w:sz w:val="22"/>
          <w:szCs w:val="22"/>
        </w:rPr>
        <w:t xml:space="preserve"> </w:t>
      </w:r>
      <w:r w:rsidRPr="005322DC">
        <w:rPr>
          <w:rFonts w:asciiTheme="minorHAnsi" w:hAnsiTheme="minorHAnsi" w:cstheme="minorHAnsi"/>
          <w:sz w:val="22"/>
          <w:szCs w:val="22"/>
        </w:rPr>
        <w:t>V </w:t>
      </w:r>
      <w:r w:rsidR="001949F4" w:rsidRPr="005322DC">
        <w:rPr>
          <w:rFonts w:asciiTheme="minorHAnsi" w:hAnsiTheme="minorHAnsi" w:cstheme="minorHAnsi"/>
          <w:sz w:val="22"/>
          <w:szCs w:val="22"/>
        </w:rPr>
        <w:t xml:space="preserve">případě odstoupení objednatele </w:t>
      </w:r>
      <w:r w:rsidRPr="005322DC">
        <w:rPr>
          <w:rFonts w:asciiTheme="minorHAnsi" w:hAnsiTheme="minorHAnsi" w:cstheme="minorHAnsi"/>
          <w:sz w:val="22"/>
          <w:szCs w:val="22"/>
        </w:rPr>
        <w:t>má zhotovitel právo účtovat objednateli rozpracované práce ve výši odpovídající rozsahu vykonaných prací ke dni odstoupení.</w:t>
      </w:r>
    </w:p>
    <w:p w14:paraId="08A89FD3" w14:textId="27574BB3" w:rsidR="00D0753F" w:rsidRPr="005322DC" w:rsidRDefault="00D0753F" w:rsidP="00060881">
      <w:pPr>
        <w:pStyle w:val="Seznam"/>
        <w:numPr>
          <w:ilvl w:val="0"/>
          <w:numId w:val="7"/>
        </w:numPr>
        <w:tabs>
          <w:tab w:val="clear" w:pos="1069"/>
          <w:tab w:val="num" w:pos="567"/>
        </w:tabs>
        <w:spacing w:before="120"/>
        <w:ind w:left="567" w:hanging="567"/>
        <w:rPr>
          <w:rFonts w:asciiTheme="minorHAnsi" w:hAnsiTheme="minorHAnsi" w:cstheme="minorHAnsi"/>
          <w:sz w:val="22"/>
          <w:szCs w:val="22"/>
        </w:rPr>
      </w:pPr>
      <w:r w:rsidRPr="005322DC">
        <w:rPr>
          <w:rFonts w:asciiTheme="minorHAnsi" w:hAnsiTheme="minorHAnsi" w:cstheme="minorHAnsi"/>
          <w:sz w:val="22"/>
          <w:szCs w:val="22"/>
        </w:rPr>
        <w:t xml:space="preserve">Pro účely odstoupení od smlouvy se za podstatné </w:t>
      </w:r>
      <w:r w:rsidR="00991EAF" w:rsidRPr="005322DC">
        <w:rPr>
          <w:rFonts w:asciiTheme="minorHAnsi" w:hAnsiTheme="minorHAnsi" w:cstheme="minorHAnsi"/>
          <w:sz w:val="22"/>
          <w:szCs w:val="22"/>
        </w:rPr>
        <w:t>porušení smlouvy ve smyslu § 2002</w:t>
      </w:r>
      <w:r w:rsidRPr="005322DC">
        <w:rPr>
          <w:rFonts w:asciiTheme="minorHAnsi" w:hAnsiTheme="minorHAnsi" w:cstheme="minorHAnsi"/>
          <w:sz w:val="22"/>
          <w:szCs w:val="22"/>
        </w:rPr>
        <w:t xml:space="preserve"> </w:t>
      </w:r>
      <w:r w:rsidR="00991EAF" w:rsidRPr="005322DC">
        <w:rPr>
          <w:rFonts w:asciiTheme="minorHAnsi" w:hAnsiTheme="minorHAnsi" w:cstheme="minorHAnsi"/>
          <w:sz w:val="22"/>
          <w:szCs w:val="22"/>
        </w:rPr>
        <w:t>zák. č.</w:t>
      </w:r>
      <w:r w:rsidR="001949F4" w:rsidRPr="005322DC">
        <w:rPr>
          <w:rFonts w:asciiTheme="minorHAnsi" w:hAnsiTheme="minorHAnsi" w:cstheme="minorHAnsi"/>
          <w:sz w:val="22"/>
          <w:szCs w:val="22"/>
        </w:rPr>
        <w:t> </w:t>
      </w:r>
      <w:r w:rsidR="00991EAF" w:rsidRPr="005322DC">
        <w:rPr>
          <w:rFonts w:asciiTheme="minorHAnsi" w:hAnsiTheme="minorHAnsi" w:cstheme="minorHAnsi"/>
          <w:sz w:val="22"/>
          <w:szCs w:val="22"/>
        </w:rPr>
        <w:t>89/2012 Sb., občansk</w:t>
      </w:r>
      <w:r w:rsidR="00E33366" w:rsidRPr="005322DC">
        <w:rPr>
          <w:rFonts w:asciiTheme="minorHAnsi" w:hAnsiTheme="minorHAnsi" w:cstheme="minorHAnsi"/>
          <w:sz w:val="22"/>
          <w:szCs w:val="22"/>
        </w:rPr>
        <w:t>ý</w:t>
      </w:r>
      <w:r w:rsidRPr="005322DC">
        <w:rPr>
          <w:rFonts w:asciiTheme="minorHAnsi" w:hAnsiTheme="minorHAnsi" w:cstheme="minorHAnsi"/>
          <w:sz w:val="22"/>
          <w:szCs w:val="22"/>
        </w:rPr>
        <w:t xml:space="preserve"> zákoník</w:t>
      </w:r>
      <w:r w:rsidR="00945DD3" w:rsidRPr="005322DC">
        <w:rPr>
          <w:rFonts w:asciiTheme="minorHAnsi" w:hAnsiTheme="minorHAnsi" w:cstheme="minorHAnsi"/>
          <w:sz w:val="22"/>
          <w:szCs w:val="22"/>
        </w:rPr>
        <w:t xml:space="preserve">, </w:t>
      </w:r>
      <w:r w:rsidR="003C0169" w:rsidRPr="005322DC">
        <w:rPr>
          <w:rFonts w:asciiTheme="minorHAnsi" w:hAnsiTheme="minorHAnsi" w:cstheme="minorHAnsi"/>
          <w:sz w:val="22"/>
          <w:szCs w:val="22"/>
        </w:rPr>
        <w:t xml:space="preserve">ve znění pozdějších předpisů, </w:t>
      </w:r>
      <w:r w:rsidRPr="005322DC">
        <w:rPr>
          <w:rFonts w:asciiTheme="minorHAnsi" w:hAnsiTheme="minorHAnsi" w:cstheme="minorHAnsi"/>
          <w:sz w:val="22"/>
          <w:szCs w:val="22"/>
        </w:rPr>
        <w:t>považuje:</w:t>
      </w:r>
    </w:p>
    <w:p w14:paraId="48081CC5" w14:textId="248A1C68" w:rsidR="00D0753F" w:rsidRPr="00A26E0C" w:rsidRDefault="00D0753F" w:rsidP="00A26E0C">
      <w:pPr>
        <w:pStyle w:val="Seznam"/>
        <w:numPr>
          <w:ilvl w:val="0"/>
          <w:numId w:val="31"/>
        </w:numPr>
        <w:spacing w:before="40"/>
        <w:ind w:left="993" w:hanging="284"/>
        <w:rPr>
          <w:rFonts w:asciiTheme="minorHAnsi" w:hAnsiTheme="minorHAnsi" w:cstheme="minorHAnsi"/>
          <w:sz w:val="22"/>
          <w:szCs w:val="22"/>
        </w:rPr>
      </w:pPr>
      <w:r w:rsidRPr="00A26E0C">
        <w:rPr>
          <w:rFonts w:asciiTheme="minorHAnsi" w:hAnsiTheme="minorHAnsi" w:cstheme="minorHAnsi"/>
          <w:sz w:val="22"/>
          <w:szCs w:val="22"/>
        </w:rPr>
        <w:t>vadnost díla již v průběhu jeho provádění, pokud zhotovitel na písemnou výzvu objednatele vady neodstraní ve lhůtě výzvou stanovené,</w:t>
      </w:r>
    </w:p>
    <w:p w14:paraId="7A449777" w14:textId="0CF150EE" w:rsidR="00D0753F" w:rsidRPr="00A26E0C" w:rsidRDefault="00D0753F" w:rsidP="00A26E0C">
      <w:pPr>
        <w:pStyle w:val="Seznam"/>
        <w:numPr>
          <w:ilvl w:val="0"/>
          <w:numId w:val="31"/>
        </w:numPr>
        <w:spacing w:before="40"/>
        <w:ind w:left="993" w:hanging="284"/>
        <w:rPr>
          <w:rFonts w:asciiTheme="minorHAnsi" w:hAnsiTheme="minorHAnsi" w:cstheme="minorHAnsi"/>
          <w:sz w:val="22"/>
          <w:szCs w:val="22"/>
        </w:rPr>
      </w:pPr>
      <w:r w:rsidRPr="00A26E0C">
        <w:rPr>
          <w:rFonts w:asciiTheme="minorHAnsi" w:hAnsiTheme="minorHAnsi" w:cstheme="minorHAnsi"/>
          <w:sz w:val="22"/>
          <w:szCs w:val="22"/>
        </w:rPr>
        <w:t>prodlení zhotovitele s dokonč</w:t>
      </w:r>
      <w:r w:rsidR="00A15097" w:rsidRPr="00A26E0C">
        <w:rPr>
          <w:rFonts w:asciiTheme="minorHAnsi" w:hAnsiTheme="minorHAnsi" w:cstheme="minorHAnsi"/>
          <w:sz w:val="22"/>
          <w:szCs w:val="22"/>
        </w:rPr>
        <w:t>ením provádění díla o více než 1</w:t>
      </w:r>
      <w:r w:rsidRPr="00A26E0C">
        <w:rPr>
          <w:rFonts w:asciiTheme="minorHAnsi" w:hAnsiTheme="minorHAnsi" w:cstheme="minorHAnsi"/>
          <w:sz w:val="22"/>
          <w:szCs w:val="22"/>
        </w:rPr>
        <w:t xml:space="preserve">0 </w:t>
      </w:r>
      <w:r w:rsidR="00A22FFD" w:rsidRPr="00A26E0C">
        <w:rPr>
          <w:rFonts w:asciiTheme="minorHAnsi" w:hAnsiTheme="minorHAnsi" w:cstheme="minorHAnsi"/>
          <w:sz w:val="22"/>
          <w:szCs w:val="22"/>
        </w:rPr>
        <w:t>pracovních</w:t>
      </w:r>
      <w:r w:rsidR="003C0169" w:rsidRPr="00A26E0C">
        <w:rPr>
          <w:rFonts w:asciiTheme="minorHAnsi" w:hAnsiTheme="minorHAnsi" w:cstheme="minorHAnsi"/>
          <w:sz w:val="22"/>
          <w:szCs w:val="22"/>
        </w:rPr>
        <w:t xml:space="preserve"> dnů</w:t>
      </w:r>
      <w:r w:rsidRPr="00A26E0C">
        <w:rPr>
          <w:rFonts w:asciiTheme="minorHAnsi" w:hAnsiTheme="minorHAnsi" w:cstheme="minorHAnsi"/>
          <w:sz w:val="22"/>
          <w:szCs w:val="22"/>
        </w:rPr>
        <w:t>,</w:t>
      </w:r>
    </w:p>
    <w:p w14:paraId="3473B1A2" w14:textId="09FD1540" w:rsidR="00D0753F" w:rsidRPr="00A26E0C" w:rsidRDefault="00D0753F" w:rsidP="00A26E0C">
      <w:pPr>
        <w:numPr>
          <w:ilvl w:val="0"/>
          <w:numId w:val="31"/>
        </w:numPr>
        <w:spacing w:before="40"/>
        <w:ind w:left="993" w:hanging="284"/>
        <w:rPr>
          <w:rFonts w:asciiTheme="minorHAnsi" w:hAnsiTheme="minorHAnsi" w:cstheme="minorHAnsi"/>
          <w:sz w:val="22"/>
          <w:szCs w:val="22"/>
        </w:rPr>
      </w:pPr>
      <w:r w:rsidRPr="00A26E0C">
        <w:rPr>
          <w:rFonts w:asciiTheme="minorHAnsi" w:hAnsiTheme="minorHAnsi" w:cstheme="minorHAnsi"/>
          <w:sz w:val="22"/>
          <w:szCs w:val="22"/>
        </w:rPr>
        <w:t xml:space="preserve">prodlení objednatele s předáním </w:t>
      </w:r>
      <w:r w:rsidR="00A22FFD" w:rsidRPr="00A26E0C">
        <w:rPr>
          <w:rFonts w:asciiTheme="minorHAnsi" w:hAnsiTheme="minorHAnsi" w:cstheme="minorHAnsi"/>
          <w:sz w:val="22"/>
          <w:szCs w:val="22"/>
        </w:rPr>
        <w:t>podkladů</w:t>
      </w:r>
      <w:r w:rsidRPr="00A26E0C">
        <w:rPr>
          <w:rFonts w:asciiTheme="minorHAnsi" w:hAnsiTheme="minorHAnsi" w:cstheme="minorHAnsi"/>
          <w:sz w:val="22"/>
          <w:szCs w:val="22"/>
        </w:rPr>
        <w:t xml:space="preserve"> </w:t>
      </w:r>
      <w:r w:rsidR="00A15097" w:rsidRPr="00A26E0C">
        <w:rPr>
          <w:rFonts w:asciiTheme="minorHAnsi" w:hAnsiTheme="minorHAnsi" w:cstheme="minorHAnsi"/>
          <w:sz w:val="22"/>
          <w:szCs w:val="22"/>
        </w:rPr>
        <w:t>pro plnění smlouvy o více než 1</w:t>
      </w:r>
      <w:r w:rsidRPr="00A26E0C">
        <w:rPr>
          <w:rFonts w:asciiTheme="minorHAnsi" w:hAnsiTheme="minorHAnsi" w:cstheme="minorHAnsi"/>
          <w:sz w:val="22"/>
          <w:szCs w:val="22"/>
        </w:rPr>
        <w:t xml:space="preserve">0 </w:t>
      </w:r>
      <w:r w:rsidR="00A22FFD" w:rsidRPr="00A26E0C">
        <w:rPr>
          <w:rFonts w:asciiTheme="minorHAnsi" w:hAnsiTheme="minorHAnsi" w:cstheme="minorHAnsi"/>
          <w:sz w:val="22"/>
          <w:szCs w:val="22"/>
        </w:rPr>
        <w:t xml:space="preserve">pracovních </w:t>
      </w:r>
      <w:r w:rsidR="003C0169" w:rsidRPr="00A26E0C">
        <w:rPr>
          <w:rFonts w:asciiTheme="minorHAnsi" w:hAnsiTheme="minorHAnsi" w:cstheme="minorHAnsi"/>
          <w:sz w:val="22"/>
          <w:szCs w:val="22"/>
        </w:rPr>
        <w:t>dnů</w:t>
      </w:r>
      <w:r w:rsidRPr="00A26E0C">
        <w:rPr>
          <w:rFonts w:asciiTheme="minorHAnsi" w:hAnsiTheme="minorHAnsi" w:cstheme="minorHAnsi"/>
          <w:sz w:val="22"/>
          <w:szCs w:val="22"/>
        </w:rPr>
        <w:t>,</w:t>
      </w:r>
    </w:p>
    <w:p w14:paraId="55726200" w14:textId="77777777" w:rsidR="004E3817" w:rsidRPr="00A26E0C" w:rsidRDefault="004E3817" w:rsidP="00A26E0C">
      <w:pPr>
        <w:numPr>
          <w:ilvl w:val="0"/>
          <w:numId w:val="31"/>
        </w:numPr>
        <w:spacing w:before="40"/>
        <w:ind w:left="993" w:hanging="284"/>
        <w:rPr>
          <w:rFonts w:asciiTheme="minorHAnsi" w:hAnsiTheme="minorHAnsi" w:cstheme="minorHAnsi"/>
          <w:sz w:val="22"/>
          <w:szCs w:val="22"/>
        </w:rPr>
      </w:pPr>
      <w:r w:rsidRPr="00A26E0C">
        <w:rPr>
          <w:rFonts w:asciiTheme="minorHAnsi" w:hAnsiTheme="minorHAnsi" w:cstheme="minorHAnsi"/>
          <w:sz w:val="22"/>
          <w:szCs w:val="22"/>
        </w:rPr>
        <w:t xml:space="preserve">úpadek objednatele nebo zhotovitele ve smyslu § 3 zák. č. 182/2006 Sb. insolvenčního zákona, ve znění jeho pozdějších předpisů. </w:t>
      </w:r>
    </w:p>
    <w:p w14:paraId="20268526" w14:textId="5ED120EE" w:rsidR="001D3016" w:rsidRPr="005322DC" w:rsidRDefault="004E3817" w:rsidP="00060881">
      <w:pPr>
        <w:pStyle w:val="Seznam"/>
        <w:numPr>
          <w:ilvl w:val="0"/>
          <w:numId w:val="7"/>
        </w:numPr>
        <w:tabs>
          <w:tab w:val="clear" w:pos="1069"/>
          <w:tab w:val="num" w:pos="567"/>
        </w:tabs>
        <w:spacing w:before="120"/>
        <w:ind w:left="567" w:hanging="567"/>
        <w:rPr>
          <w:rFonts w:asciiTheme="minorHAnsi" w:hAnsiTheme="minorHAnsi" w:cstheme="minorHAnsi"/>
          <w:sz w:val="22"/>
          <w:szCs w:val="22"/>
        </w:rPr>
      </w:pPr>
      <w:r w:rsidRPr="005322DC">
        <w:rPr>
          <w:rFonts w:asciiTheme="minorHAnsi" w:hAnsiTheme="minorHAnsi" w:cstheme="minorHAnsi"/>
          <w:sz w:val="22"/>
          <w:szCs w:val="22"/>
        </w:rPr>
        <w:t>Dojde-li k</w:t>
      </w:r>
      <w:r w:rsidR="00A15097" w:rsidRPr="005322DC">
        <w:rPr>
          <w:rFonts w:asciiTheme="minorHAnsi" w:hAnsiTheme="minorHAnsi" w:cstheme="minorHAnsi"/>
          <w:sz w:val="22"/>
          <w:szCs w:val="22"/>
        </w:rPr>
        <w:t xml:space="preserve"> podstatnému </w:t>
      </w:r>
      <w:r w:rsidRPr="005322DC">
        <w:rPr>
          <w:rFonts w:asciiTheme="minorHAnsi" w:hAnsiTheme="minorHAnsi" w:cstheme="minorHAnsi"/>
          <w:sz w:val="22"/>
          <w:szCs w:val="22"/>
        </w:rPr>
        <w:t xml:space="preserve">porušení </w:t>
      </w:r>
      <w:r w:rsidR="00A15097" w:rsidRPr="005322DC">
        <w:rPr>
          <w:rFonts w:asciiTheme="minorHAnsi" w:hAnsiTheme="minorHAnsi" w:cstheme="minorHAnsi"/>
          <w:sz w:val="22"/>
          <w:szCs w:val="22"/>
        </w:rPr>
        <w:t>dle této</w:t>
      </w:r>
      <w:r w:rsidR="003C0169" w:rsidRPr="005322DC">
        <w:rPr>
          <w:rFonts w:asciiTheme="minorHAnsi" w:hAnsiTheme="minorHAnsi" w:cstheme="minorHAnsi"/>
          <w:sz w:val="22"/>
          <w:szCs w:val="22"/>
        </w:rPr>
        <w:t xml:space="preserve"> </w:t>
      </w:r>
      <w:r w:rsidRPr="005322DC">
        <w:rPr>
          <w:rFonts w:asciiTheme="minorHAnsi" w:hAnsiTheme="minorHAnsi" w:cstheme="minorHAnsi"/>
          <w:sz w:val="22"/>
          <w:szCs w:val="22"/>
        </w:rPr>
        <w:t>smlouvy, je příslušná smluvní strana oprávněna od smlouvy odstoupit. Účinky odstoupení od smlouvy nastávají v těchto př</w:t>
      </w:r>
      <w:r w:rsidR="007208D7" w:rsidRPr="005322DC">
        <w:rPr>
          <w:rFonts w:asciiTheme="minorHAnsi" w:hAnsiTheme="minorHAnsi" w:cstheme="minorHAnsi"/>
          <w:sz w:val="22"/>
          <w:szCs w:val="22"/>
        </w:rPr>
        <w:t xml:space="preserve">ípadech dnem doručení oznámení </w:t>
      </w:r>
      <w:r w:rsidRPr="005322DC">
        <w:rPr>
          <w:rFonts w:asciiTheme="minorHAnsi" w:hAnsiTheme="minorHAnsi" w:cstheme="minorHAnsi"/>
          <w:sz w:val="22"/>
          <w:szCs w:val="22"/>
        </w:rPr>
        <w:t>o</w:t>
      </w:r>
      <w:r w:rsidR="001949F4" w:rsidRPr="005322DC">
        <w:rPr>
          <w:rFonts w:asciiTheme="minorHAnsi" w:hAnsiTheme="minorHAnsi" w:cstheme="minorHAnsi"/>
          <w:sz w:val="22"/>
          <w:szCs w:val="22"/>
        </w:rPr>
        <w:t> </w:t>
      </w:r>
      <w:r w:rsidRPr="005322DC">
        <w:rPr>
          <w:rFonts w:asciiTheme="minorHAnsi" w:hAnsiTheme="minorHAnsi" w:cstheme="minorHAnsi"/>
          <w:sz w:val="22"/>
          <w:szCs w:val="22"/>
        </w:rPr>
        <w:t>odstoupení druhé smluvní straně na její adresu uvedenou v záhlaví této smlouvy, resp. na  její poslední známou adresu bez ohledu na to, zdali toto oznámení o odstoupení bylo druhou smluvní stranou převzato či nikoliv.</w:t>
      </w:r>
    </w:p>
    <w:p w14:paraId="6F6FC203" w14:textId="77777777" w:rsidR="0054242D" w:rsidRPr="00DF1F6C" w:rsidRDefault="0054242D" w:rsidP="006330B3">
      <w:pPr>
        <w:pStyle w:val="Seznam"/>
        <w:numPr>
          <w:ilvl w:val="0"/>
          <w:numId w:val="0"/>
        </w:numPr>
        <w:jc w:val="center"/>
        <w:rPr>
          <w:rFonts w:asciiTheme="minorHAnsi" w:hAnsiTheme="minorHAnsi" w:cstheme="minorHAnsi"/>
          <w:szCs w:val="24"/>
        </w:rPr>
      </w:pPr>
    </w:p>
    <w:p w14:paraId="197DC86E" w14:textId="637C3BA1" w:rsidR="00FA7AE2" w:rsidRPr="00DF1F6C" w:rsidRDefault="0094407D" w:rsidP="006330B3">
      <w:pPr>
        <w:pStyle w:val="nadpisvesmlouvch"/>
        <w:rPr>
          <w:rFonts w:asciiTheme="minorHAnsi" w:hAnsiTheme="minorHAnsi" w:cstheme="minorHAnsi"/>
          <w:sz w:val="24"/>
          <w:szCs w:val="24"/>
        </w:rPr>
      </w:pPr>
      <w:r>
        <w:rPr>
          <w:rFonts w:asciiTheme="minorHAnsi" w:hAnsiTheme="minorHAnsi" w:cstheme="minorHAnsi"/>
          <w:sz w:val="24"/>
          <w:szCs w:val="24"/>
        </w:rPr>
        <w:t>X</w:t>
      </w:r>
      <w:r w:rsidR="00A26E0C">
        <w:rPr>
          <w:rFonts w:asciiTheme="minorHAnsi" w:hAnsiTheme="minorHAnsi" w:cstheme="minorHAnsi"/>
          <w:sz w:val="24"/>
          <w:szCs w:val="24"/>
        </w:rPr>
        <w:t>I</w:t>
      </w:r>
      <w:r>
        <w:rPr>
          <w:rFonts w:asciiTheme="minorHAnsi" w:hAnsiTheme="minorHAnsi" w:cstheme="minorHAnsi"/>
          <w:sz w:val="24"/>
          <w:szCs w:val="24"/>
        </w:rPr>
        <w:t>I</w:t>
      </w:r>
      <w:r w:rsidR="009C5DF1" w:rsidRPr="00DF1F6C">
        <w:rPr>
          <w:rFonts w:asciiTheme="minorHAnsi" w:hAnsiTheme="minorHAnsi" w:cstheme="minorHAnsi"/>
          <w:sz w:val="24"/>
          <w:szCs w:val="24"/>
        </w:rPr>
        <w:t>.</w:t>
      </w:r>
    </w:p>
    <w:p w14:paraId="097ED5A5" w14:textId="7D393164" w:rsidR="001A105A" w:rsidRPr="00DF1F6C" w:rsidRDefault="001A105A" w:rsidP="006330B3">
      <w:pPr>
        <w:pStyle w:val="Nadpis3"/>
        <w:rPr>
          <w:rFonts w:asciiTheme="minorHAnsi" w:hAnsiTheme="minorHAnsi" w:cstheme="minorHAnsi"/>
          <w:sz w:val="24"/>
          <w:szCs w:val="24"/>
        </w:rPr>
      </w:pPr>
      <w:r w:rsidRPr="00DF1F6C">
        <w:rPr>
          <w:rFonts w:asciiTheme="minorHAnsi" w:hAnsiTheme="minorHAnsi" w:cstheme="minorHAnsi"/>
          <w:sz w:val="24"/>
          <w:szCs w:val="24"/>
        </w:rPr>
        <w:t>Sankce</w:t>
      </w:r>
    </w:p>
    <w:p w14:paraId="372E3715" w14:textId="74B746CE" w:rsidR="00A26E0C" w:rsidRPr="00C40923" w:rsidRDefault="00A26E0C" w:rsidP="008805DB">
      <w:pPr>
        <w:pStyle w:val="Seznam"/>
        <w:numPr>
          <w:ilvl w:val="0"/>
          <w:numId w:val="8"/>
        </w:numPr>
        <w:tabs>
          <w:tab w:val="clear" w:pos="1069"/>
          <w:tab w:val="num" w:pos="567"/>
        </w:tabs>
        <w:spacing w:before="120"/>
        <w:ind w:left="567" w:hanging="567"/>
        <w:rPr>
          <w:rFonts w:ascii="Calibri" w:hAnsi="Calibri"/>
          <w:sz w:val="22"/>
        </w:rPr>
      </w:pPr>
      <w:r w:rsidRPr="00974174">
        <w:rPr>
          <w:rFonts w:ascii="Calibri" w:hAnsi="Calibri"/>
          <w:sz w:val="22"/>
        </w:rPr>
        <w:t xml:space="preserve">Jestliže se objednatel bezdůvodně opozdí s platbou ceny díla, je povinen uhradit zhotoviteli úrok </w:t>
      </w:r>
      <w:r w:rsidRPr="00C40923">
        <w:rPr>
          <w:rFonts w:ascii="Calibri" w:hAnsi="Calibri"/>
          <w:sz w:val="22"/>
        </w:rPr>
        <w:t>z prodlení ve výši 0,1 % z ceny díla za každý den prodlení.</w:t>
      </w:r>
    </w:p>
    <w:p w14:paraId="0303FDEB" w14:textId="5D931878" w:rsidR="00A26E0C" w:rsidRPr="00C40923" w:rsidRDefault="00A26E0C" w:rsidP="00A26E0C">
      <w:pPr>
        <w:pStyle w:val="Seznam"/>
        <w:numPr>
          <w:ilvl w:val="0"/>
          <w:numId w:val="8"/>
        </w:numPr>
        <w:tabs>
          <w:tab w:val="clear" w:pos="1069"/>
          <w:tab w:val="num" w:pos="567"/>
        </w:tabs>
        <w:spacing w:before="120"/>
        <w:ind w:left="567" w:hanging="567"/>
        <w:rPr>
          <w:rFonts w:ascii="Calibri" w:hAnsi="Calibri"/>
          <w:sz w:val="22"/>
        </w:rPr>
      </w:pPr>
      <w:r w:rsidRPr="00974174">
        <w:rPr>
          <w:rFonts w:ascii="Calibri" w:hAnsi="Calibri"/>
          <w:sz w:val="22"/>
        </w:rPr>
        <w:lastRenderedPageBreak/>
        <w:t xml:space="preserve">V případě prodlení zhotovitele s dokončením díla nebo s jeho předáním bez zavinění objednatele </w:t>
      </w:r>
      <w:r w:rsidRPr="00C40923">
        <w:rPr>
          <w:rFonts w:ascii="Calibri" w:hAnsi="Calibri"/>
          <w:sz w:val="22"/>
        </w:rPr>
        <w:t xml:space="preserve">je zhotovitel povinen uhradit objednateli smluvní pokutu ve výši 0,1 % z ceny díla za každý den prodlení. </w:t>
      </w:r>
    </w:p>
    <w:p w14:paraId="4B30D951" w14:textId="2FB659A5" w:rsidR="00A26E0C" w:rsidRPr="00C40923" w:rsidRDefault="00A26E0C" w:rsidP="00A26E0C">
      <w:pPr>
        <w:pStyle w:val="Seznam"/>
        <w:numPr>
          <w:ilvl w:val="0"/>
          <w:numId w:val="8"/>
        </w:numPr>
        <w:tabs>
          <w:tab w:val="clear" w:pos="1069"/>
          <w:tab w:val="num" w:pos="567"/>
        </w:tabs>
        <w:spacing w:before="120"/>
        <w:ind w:left="567" w:hanging="567"/>
        <w:rPr>
          <w:rFonts w:ascii="Calibri" w:hAnsi="Calibri"/>
          <w:sz w:val="22"/>
        </w:rPr>
      </w:pPr>
      <w:r w:rsidRPr="00C40923">
        <w:rPr>
          <w:rFonts w:ascii="Calibri" w:hAnsi="Calibri"/>
          <w:sz w:val="22"/>
        </w:rPr>
        <w:t>Při prodlení zhotovitele s odstraněním vady díla je zhotovitel povinen uhradit objednateli smluvní pokutu ve výši  0,1 % z ceny díla za každý den prodlení.</w:t>
      </w:r>
    </w:p>
    <w:p w14:paraId="2C0DD411" w14:textId="77777777" w:rsidR="00A26E0C" w:rsidRPr="00974174" w:rsidRDefault="00A26E0C" w:rsidP="00A26E0C">
      <w:pPr>
        <w:pStyle w:val="Seznam"/>
        <w:numPr>
          <w:ilvl w:val="0"/>
          <w:numId w:val="8"/>
        </w:numPr>
        <w:tabs>
          <w:tab w:val="clear" w:pos="1069"/>
          <w:tab w:val="num" w:pos="567"/>
        </w:tabs>
        <w:spacing w:before="120"/>
        <w:ind w:left="567" w:hanging="567"/>
        <w:rPr>
          <w:rFonts w:ascii="Calibri" w:hAnsi="Calibri"/>
          <w:sz w:val="22"/>
        </w:rPr>
      </w:pPr>
      <w:r w:rsidRPr="00C40923">
        <w:rPr>
          <w:rFonts w:ascii="Calibri" w:hAnsi="Calibri"/>
          <w:sz w:val="22"/>
        </w:rPr>
        <w:t xml:space="preserve">V případě porušení povinností plynoucích z ustanovení podle čl. II. této smlouvy je zhotovitel </w:t>
      </w:r>
      <w:r w:rsidRPr="00974174">
        <w:rPr>
          <w:rFonts w:ascii="Calibri" w:hAnsi="Calibri"/>
          <w:sz w:val="22"/>
        </w:rPr>
        <w:t>povinen objednateli zaplatit smluvní pokutu ve výši 1.000,- Kč za každé takové porušení.</w:t>
      </w:r>
    </w:p>
    <w:p w14:paraId="298D6047" w14:textId="77777777" w:rsidR="00A26E0C" w:rsidRPr="00974174" w:rsidRDefault="00A26E0C" w:rsidP="00A26E0C">
      <w:pPr>
        <w:pStyle w:val="Seznam"/>
        <w:numPr>
          <w:ilvl w:val="0"/>
          <w:numId w:val="8"/>
        </w:numPr>
        <w:tabs>
          <w:tab w:val="clear" w:pos="1069"/>
          <w:tab w:val="num" w:pos="567"/>
        </w:tabs>
        <w:spacing w:before="120"/>
        <w:ind w:left="567" w:hanging="567"/>
        <w:rPr>
          <w:rFonts w:ascii="Calibri" w:hAnsi="Calibri"/>
          <w:sz w:val="22"/>
        </w:rPr>
      </w:pPr>
      <w:r w:rsidRPr="00974174">
        <w:rPr>
          <w:rFonts w:ascii="Calibri" w:hAnsi="Calibri"/>
          <w:sz w:val="22"/>
        </w:rPr>
        <w:t>V případě, že některá ze smluvních stran</w:t>
      </w:r>
      <w:r>
        <w:rPr>
          <w:rFonts w:ascii="Calibri" w:hAnsi="Calibri"/>
          <w:sz w:val="22"/>
        </w:rPr>
        <w:t xml:space="preserve"> poruší své povinnosti dle čl. </w:t>
      </w:r>
      <w:r w:rsidRPr="00974174">
        <w:rPr>
          <w:rFonts w:ascii="Calibri" w:hAnsi="Calibri"/>
          <w:sz w:val="22"/>
        </w:rPr>
        <w:t>X., je povinna zaplatit druhé straně smluvní pokutu ve výši 1.000,- Kč za každé takové porušení.</w:t>
      </w:r>
    </w:p>
    <w:p w14:paraId="2FB33DF0" w14:textId="77777777" w:rsidR="00A26E0C" w:rsidRPr="00974174" w:rsidRDefault="00A26E0C" w:rsidP="00A26E0C">
      <w:pPr>
        <w:pStyle w:val="Seznam"/>
        <w:numPr>
          <w:ilvl w:val="0"/>
          <w:numId w:val="8"/>
        </w:numPr>
        <w:tabs>
          <w:tab w:val="clear" w:pos="1069"/>
          <w:tab w:val="num" w:pos="567"/>
        </w:tabs>
        <w:spacing w:before="120"/>
        <w:ind w:left="567" w:hanging="567"/>
        <w:rPr>
          <w:rFonts w:ascii="Calibri" w:hAnsi="Calibri"/>
          <w:sz w:val="22"/>
        </w:rPr>
      </w:pPr>
      <w:r w:rsidRPr="00974174">
        <w:rPr>
          <w:rFonts w:ascii="Calibri" w:hAnsi="Calibri"/>
          <w:sz w:val="22"/>
        </w:rPr>
        <w:t>V případě porušení povinností plynoucích z ustanovení podle čl. VI</w:t>
      </w:r>
      <w:r>
        <w:rPr>
          <w:rFonts w:ascii="Calibri" w:hAnsi="Calibri"/>
          <w:sz w:val="22"/>
        </w:rPr>
        <w:t>I</w:t>
      </w:r>
      <w:r w:rsidRPr="00974174">
        <w:rPr>
          <w:rFonts w:ascii="Calibri" w:hAnsi="Calibri"/>
          <w:sz w:val="22"/>
        </w:rPr>
        <w:t>.</w:t>
      </w:r>
      <w:r>
        <w:rPr>
          <w:rFonts w:ascii="Calibri" w:hAnsi="Calibri"/>
          <w:sz w:val="22"/>
        </w:rPr>
        <w:t xml:space="preserve"> Této smlouvy</w:t>
      </w:r>
      <w:r w:rsidRPr="00974174">
        <w:rPr>
          <w:rFonts w:ascii="Calibri" w:hAnsi="Calibri"/>
          <w:sz w:val="22"/>
        </w:rPr>
        <w:t>, je zhotovitel povinen objednateli zaplatit smluvní pokutu ve výši 10.000,- Kč za každé takové porušení.</w:t>
      </w:r>
    </w:p>
    <w:p w14:paraId="0A5BF83B" w14:textId="7730FA09" w:rsidR="00A26E0C" w:rsidRPr="0054394B" w:rsidRDefault="00A26E0C" w:rsidP="00A26E0C">
      <w:pPr>
        <w:pStyle w:val="Seznam"/>
        <w:numPr>
          <w:ilvl w:val="0"/>
          <w:numId w:val="8"/>
        </w:numPr>
        <w:tabs>
          <w:tab w:val="clear" w:pos="1069"/>
          <w:tab w:val="num" w:pos="567"/>
        </w:tabs>
        <w:spacing w:before="120"/>
        <w:ind w:left="567" w:hanging="567"/>
        <w:rPr>
          <w:rFonts w:ascii="Calibri" w:hAnsi="Calibri"/>
          <w:sz w:val="22"/>
        </w:rPr>
      </w:pPr>
      <w:r w:rsidRPr="0054394B">
        <w:rPr>
          <w:rFonts w:ascii="Calibri" w:hAnsi="Calibri"/>
          <w:sz w:val="22"/>
        </w:rPr>
        <w:t xml:space="preserve">V případě, že se v budoucnu ukáže nepravdivým prohlášení o platném pojištění odpovědnosti podle čl. IX odst. 15 smlouvy, je zhotovitel povinen objednateli zaplatit smluvní pokutu ve výši </w:t>
      </w:r>
      <w:r w:rsidR="0054394B" w:rsidRPr="0054394B">
        <w:rPr>
          <w:rFonts w:ascii="Calibri" w:hAnsi="Calibri"/>
          <w:sz w:val="22"/>
        </w:rPr>
        <w:t>5</w:t>
      </w:r>
      <w:r w:rsidRPr="0054394B">
        <w:rPr>
          <w:rFonts w:ascii="Calibri" w:hAnsi="Calibri"/>
          <w:sz w:val="22"/>
        </w:rPr>
        <w:t>0.000,- Kč za porušení.</w:t>
      </w:r>
    </w:p>
    <w:p w14:paraId="054EB353" w14:textId="77777777" w:rsidR="00A26E0C" w:rsidRPr="00974174" w:rsidRDefault="00A26E0C" w:rsidP="00A26E0C">
      <w:pPr>
        <w:pStyle w:val="Seznam"/>
        <w:numPr>
          <w:ilvl w:val="0"/>
          <w:numId w:val="8"/>
        </w:numPr>
        <w:tabs>
          <w:tab w:val="clear" w:pos="1069"/>
          <w:tab w:val="num" w:pos="567"/>
        </w:tabs>
        <w:spacing w:before="120"/>
        <w:ind w:left="567" w:hanging="567"/>
        <w:rPr>
          <w:rFonts w:ascii="Calibri" w:hAnsi="Calibri"/>
          <w:sz w:val="22"/>
        </w:rPr>
      </w:pPr>
      <w:r w:rsidRPr="00974174">
        <w:rPr>
          <w:rFonts w:ascii="Calibri" w:hAnsi="Calibri"/>
          <w:sz w:val="22"/>
        </w:rPr>
        <w:t xml:space="preserve">Smluvní strany sjednávají pro případ porušení i jen některé jednotlivé povinnosti zhotovitele z této smlouvy vyplývající povinnost zhotovitele zaplatit objednateli smluvní pokutu, jejíž výše se rovná výši prokazatelné ztráty v důsledku penalizací či jiných sankčních opatření ze strany řídících a dalších kompetentních orgánů (Úřad pro ochranu hospodářské soutěže, poskytovatelé dotací apod.). </w:t>
      </w:r>
    </w:p>
    <w:p w14:paraId="374219FF" w14:textId="77777777" w:rsidR="00A26E0C" w:rsidRPr="00974174" w:rsidRDefault="00A26E0C" w:rsidP="00A26E0C">
      <w:pPr>
        <w:pStyle w:val="Seznam"/>
        <w:numPr>
          <w:ilvl w:val="0"/>
          <w:numId w:val="8"/>
        </w:numPr>
        <w:tabs>
          <w:tab w:val="clear" w:pos="1069"/>
          <w:tab w:val="num" w:pos="567"/>
        </w:tabs>
        <w:spacing w:before="120"/>
        <w:ind w:left="567" w:hanging="567"/>
        <w:rPr>
          <w:rFonts w:ascii="Calibri" w:hAnsi="Calibri"/>
          <w:sz w:val="22"/>
        </w:rPr>
      </w:pPr>
      <w:r w:rsidRPr="00974174">
        <w:rPr>
          <w:rFonts w:ascii="Calibri" w:hAnsi="Calibri"/>
          <w:sz w:val="22"/>
        </w:rPr>
        <w:t>Nároky na náhradu škody nejsou dotčeny ani kompenzovány zaplacením úroků z prodlení nebo smluvních pokut.</w:t>
      </w:r>
    </w:p>
    <w:p w14:paraId="2687586A" w14:textId="77777777" w:rsidR="00DD0F26" w:rsidRPr="006330B3" w:rsidRDefault="00DD0F26" w:rsidP="006330B3">
      <w:pPr>
        <w:pStyle w:val="nadpisvesmlouvch"/>
        <w:rPr>
          <w:rFonts w:asciiTheme="minorHAnsi" w:hAnsiTheme="minorHAnsi" w:cstheme="minorHAnsi"/>
          <w:b w:val="0"/>
          <w:sz w:val="24"/>
          <w:szCs w:val="24"/>
        </w:rPr>
      </w:pPr>
    </w:p>
    <w:p w14:paraId="3157A2F7" w14:textId="140402AD" w:rsidR="00FA7AE2" w:rsidRPr="006330B3" w:rsidRDefault="006330B3" w:rsidP="006330B3">
      <w:pPr>
        <w:pStyle w:val="nadpisvesmlouvch"/>
        <w:rPr>
          <w:rFonts w:asciiTheme="minorHAnsi" w:hAnsiTheme="minorHAnsi" w:cstheme="minorHAnsi"/>
          <w:sz w:val="24"/>
          <w:szCs w:val="24"/>
        </w:rPr>
      </w:pPr>
      <w:r>
        <w:rPr>
          <w:rFonts w:asciiTheme="minorHAnsi" w:hAnsiTheme="minorHAnsi" w:cstheme="minorHAnsi"/>
          <w:sz w:val="24"/>
          <w:szCs w:val="24"/>
        </w:rPr>
        <w:t>XII</w:t>
      </w:r>
      <w:r w:rsidR="009C5DF1" w:rsidRPr="006330B3">
        <w:rPr>
          <w:rFonts w:asciiTheme="minorHAnsi" w:hAnsiTheme="minorHAnsi" w:cstheme="minorHAnsi"/>
          <w:sz w:val="24"/>
          <w:szCs w:val="24"/>
        </w:rPr>
        <w:t>.</w:t>
      </w:r>
    </w:p>
    <w:p w14:paraId="0A13AA03" w14:textId="77777777" w:rsidR="00D83896" w:rsidRPr="006330B3" w:rsidRDefault="00D83896" w:rsidP="006330B3">
      <w:pPr>
        <w:pStyle w:val="nadpisvesmlouvch"/>
        <w:rPr>
          <w:rFonts w:asciiTheme="minorHAnsi" w:hAnsiTheme="minorHAnsi" w:cstheme="minorHAnsi"/>
          <w:sz w:val="24"/>
          <w:szCs w:val="24"/>
        </w:rPr>
      </w:pPr>
      <w:r w:rsidRPr="006330B3">
        <w:rPr>
          <w:rFonts w:asciiTheme="minorHAnsi" w:hAnsiTheme="minorHAnsi" w:cstheme="minorHAnsi"/>
          <w:sz w:val="24"/>
          <w:szCs w:val="24"/>
        </w:rPr>
        <w:t>Důvěrnost informací</w:t>
      </w:r>
    </w:p>
    <w:p w14:paraId="2E750A8E" w14:textId="411B65B2" w:rsidR="00B31197" w:rsidRPr="00B31197" w:rsidRDefault="00B31197" w:rsidP="008805DB">
      <w:pPr>
        <w:pStyle w:val="Odstavecseseznamem"/>
        <w:numPr>
          <w:ilvl w:val="0"/>
          <w:numId w:val="13"/>
        </w:numPr>
        <w:tabs>
          <w:tab w:val="clear" w:pos="1069"/>
          <w:tab w:val="num" w:pos="567"/>
        </w:tabs>
        <w:spacing w:before="120"/>
        <w:ind w:left="567" w:hanging="567"/>
        <w:rPr>
          <w:rFonts w:asciiTheme="minorHAnsi" w:hAnsiTheme="minorHAnsi" w:cstheme="minorHAnsi"/>
          <w:sz w:val="22"/>
          <w:szCs w:val="22"/>
        </w:rPr>
      </w:pPr>
      <w:r w:rsidRPr="00B31197">
        <w:rPr>
          <w:rFonts w:asciiTheme="minorHAnsi" w:hAnsiTheme="minorHAnsi" w:cstheme="minorHAnsi"/>
          <w:sz w:val="22"/>
          <w:szCs w:val="22"/>
        </w:rPr>
        <w:t xml:space="preserve">Smluvní strany jsou si vědomy toho, že v rámci plnění vyplývajícího z této smlouvy mohou jejich zaměstnanci získat vědomou činností druhé smluvní strany nebo i jejím opominutím, či jinak přístup k důvěrným informacím druhé smluvní strany, (dále jen „důvěrná informace“ nebo „důvěrné informace“), a osobním údajům fyzických osob souvisejících s objednavatelem, se kterými se zhotovitel seznámí v rámci spolupráce stran, ať už jde o informace zaznamenané jakýmkoli možným způsobem. O tom jsou povinny zachovávat mlčenlivost. </w:t>
      </w:r>
    </w:p>
    <w:p w14:paraId="5B22A2E8" w14:textId="77777777" w:rsidR="00B31197" w:rsidRPr="00B31197" w:rsidRDefault="00B31197" w:rsidP="00060881">
      <w:pPr>
        <w:pStyle w:val="Odstavecseseznamem"/>
        <w:numPr>
          <w:ilvl w:val="0"/>
          <w:numId w:val="13"/>
        </w:numPr>
        <w:tabs>
          <w:tab w:val="clear" w:pos="1069"/>
          <w:tab w:val="num" w:pos="567"/>
        </w:tabs>
        <w:spacing w:before="120"/>
        <w:ind w:left="567" w:hanging="567"/>
        <w:rPr>
          <w:rFonts w:asciiTheme="minorHAnsi" w:hAnsiTheme="minorHAnsi" w:cstheme="minorHAnsi"/>
          <w:sz w:val="22"/>
          <w:szCs w:val="22"/>
        </w:rPr>
      </w:pPr>
      <w:r w:rsidRPr="00B31197">
        <w:rPr>
          <w:rFonts w:asciiTheme="minorHAnsi" w:hAnsiTheme="minorHAnsi" w:cstheme="minorHAnsi"/>
          <w:sz w:val="22"/>
          <w:szCs w:val="22"/>
        </w:rPr>
        <w:t>Osobním údajem se podle Nařízení Evropského parlamentu a Rady (EU) č. 2016/679 ze dne 27. dubna 2016 o ochraně fyzických osob v souvislosti se zpracováním osobních údajů a o volném pohybu těchto údajů a o zrušení směrnice 95/46/ES (obecné nařízení o ochraně osobních údajů - dále jen „GDPR“) rozumí jakákoliv informace týkající se určeného nebo určitelného subjektu údajů. Subjekt údajů se považuje za určený nebo určitelný, jestliže lze subjekt údajů přímo či nepřímo identifikovat zejména na základě čísla, kódu nebo jednoho či více prvků, specifických pro jeho fyzickou, fyziologickou, psychickou, ekonomickou, kulturní nebo sociální identitu.</w:t>
      </w:r>
    </w:p>
    <w:p w14:paraId="5AD07665" w14:textId="77777777" w:rsidR="00B31197" w:rsidRPr="00B31197" w:rsidRDefault="00B31197" w:rsidP="00060881">
      <w:pPr>
        <w:pStyle w:val="Odstavecseseznamem"/>
        <w:numPr>
          <w:ilvl w:val="0"/>
          <w:numId w:val="13"/>
        </w:numPr>
        <w:tabs>
          <w:tab w:val="clear" w:pos="1069"/>
          <w:tab w:val="num" w:pos="567"/>
        </w:tabs>
        <w:spacing w:before="120"/>
        <w:ind w:left="567" w:hanging="567"/>
        <w:rPr>
          <w:rFonts w:asciiTheme="minorHAnsi" w:hAnsiTheme="minorHAnsi" w:cstheme="minorHAnsi"/>
          <w:sz w:val="22"/>
          <w:szCs w:val="22"/>
        </w:rPr>
      </w:pPr>
      <w:r w:rsidRPr="00B31197">
        <w:rPr>
          <w:rFonts w:asciiTheme="minorHAnsi" w:hAnsiTheme="minorHAnsi" w:cstheme="minorHAnsi"/>
          <w:sz w:val="22"/>
          <w:szCs w:val="22"/>
        </w:rPr>
        <w:t xml:space="preserve">Každá ze smluvních stran se zavazuje zachovávat mlčenlivost o veškerých skutečnostech </w:t>
      </w:r>
      <w:r w:rsidRPr="00B31197">
        <w:rPr>
          <w:rFonts w:asciiTheme="minorHAnsi" w:hAnsiTheme="minorHAnsi" w:cstheme="minorHAnsi"/>
          <w:sz w:val="22"/>
          <w:szCs w:val="22"/>
        </w:rPr>
        <w:br/>
        <w:t>a informacích, zejména obchodní a technické povahy a know-how týkající se druhé smluvní strany, které získá na základě jednání předcházejících podpisu této smlouvy, při uplatňování této smlouvy a dále kdykoli po jejím podpisu.</w:t>
      </w:r>
    </w:p>
    <w:p w14:paraId="0A5AF1E9" w14:textId="77777777" w:rsidR="00B31197" w:rsidRPr="00B31197" w:rsidRDefault="00B31197" w:rsidP="00060881">
      <w:pPr>
        <w:pStyle w:val="Odstavecseseznamem"/>
        <w:numPr>
          <w:ilvl w:val="0"/>
          <w:numId w:val="13"/>
        </w:numPr>
        <w:tabs>
          <w:tab w:val="clear" w:pos="1069"/>
          <w:tab w:val="num" w:pos="1134"/>
        </w:tabs>
        <w:spacing w:before="120"/>
        <w:ind w:left="567" w:hanging="567"/>
        <w:rPr>
          <w:rFonts w:asciiTheme="minorHAnsi" w:hAnsiTheme="minorHAnsi" w:cstheme="minorHAnsi"/>
          <w:sz w:val="22"/>
          <w:szCs w:val="22"/>
        </w:rPr>
      </w:pPr>
      <w:r w:rsidRPr="00B31197">
        <w:rPr>
          <w:rFonts w:asciiTheme="minorHAnsi" w:hAnsiTheme="minorHAnsi" w:cstheme="minorHAnsi"/>
          <w:sz w:val="22"/>
          <w:szCs w:val="22"/>
        </w:rPr>
        <w:lastRenderedPageBreak/>
        <w:t xml:space="preserve">Veškeré důvěrné informace zůstávají výhradním vlastnictvím předávající strany </w:t>
      </w:r>
      <w:r w:rsidRPr="00B31197">
        <w:rPr>
          <w:rFonts w:asciiTheme="minorHAnsi" w:hAnsiTheme="minorHAnsi" w:cstheme="minorHAnsi"/>
          <w:sz w:val="22"/>
          <w:szCs w:val="22"/>
        </w:rPr>
        <w:br/>
        <w:t xml:space="preserve">a přijímající strana vyvine pro zachování jejich důvěrnosti a pro jejich ochranu alespoň stejné úsilí, jako by se jednalo o její vlastní důvěrné informace. Obě smluvní strany se zavazují nepublikovat žádným způsobem důvěrné informace druhé strany a nepředat je třetí straně. Obě smluvní strany se dále zavazují nezálohovat, neukládat a nezneužívat, neoprávněně nesdělit, nezpřístupnit důvěrné informace druhé strany, které jsou obchodní, výrobně technické povahy, mající skutečnou nebo potenciální materiální či nemateriální hodnotu a nejsou v obchodních kruzích běžně dostupné a podle této smlouvy včetně smluvních dodatků si smluvní strany vyhradily jejich utajení. Obě strany se zároveň zavazují nepoužít důvěrné informace druhé strany jinak, než za účelem plnění smlouvy nebo uplatnění svých práv z této smlouvy. </w:t>
      </w:r>
    </w:p>
    <w:p w14:paraId="5DFF3CBA" w14:textId="0B1D78A7" w:rsidR="00B31197" w:rsidRPr="00B31197" w:rsidRDefault="00B31197" w:rsidP="00060881">
      <w:pPr>
        <w:pStyle w:val="Odstavecseseznamem"/>
        <w:numPr>
          <w:ilvl w:val="0"/>
          <w:numId w:val="13"/>
        </w:numPr>
        <w:tabs>
          <w:tab w:val="clear" w:pos="1069"/>
          <w:tab w:val="num" w:pos="567"/>
        </w:tabs>
        <w:spacing w:before="120"/>
        <w:ind w:left="567" w:hanging="567"/>
        <w:rPr>
          <w:rFonts w:asciiTheme="minorHAnsi" w:hAnsiTheme="minorHAnsi" w:cstheme="minorHAnsi"/>
          <w:sz w:val="22"/>
          <w:szCs w:val="22"/>
        </w:rPr>
      </w:pPr>
      <w:r w:rsidRPr="00B31197">
        <w:rPr>
          <w:rFonts w:asciiTheme="minorHAnsi" w:hAnsiTheme="minorHAnsi" w:cstheme="minorHAnsi"/>
          <w:sz w:val="22"/>
          <w:szCs w:val="22"/>
        </w:rPr>
        <w:t>Nedohodnou-li se smluvní strany výslovně jinak, považují se za důvěrné implicitně všechny informace, které jsou anebo by mohly být součástí obchodního tajemství, tj. například ale nejenom popisy nebo části popisů technologických procesů a vzorců, technických vzorců a technického know-how, informace o provozních metodách, procedurách a pracovních postupech, obchodní nebo marketingové plány, koncepce a strategie nebo jejich části, nabí</w:t>
      </w:r>
      <w:r>
        <w:rPr>
          <w:rFonts w:asciiTheme="minorHAnsi" w:hAnsiTheme="minorHAnsi" w:cstheme="minorHAnsi"/>
          <w:sz w:val="22"/>
          <w:szCs w:val="22"/>
        </w:rPr>
        <w:t xml:space="preserve">dky, kontrakty, smlouvy, dohody </w:t>
      </w:r>
      <w:r w:rsidRPr="00B31197">
        <w:rPr>
          <w:rFonts w:asciiTheme="minorHAnsi" w:hAnsiTheme="minorHAnsi" w:cstheme="minorHAnsi"/>
          <w:sz w:val="22"/>
          <w:szCs w:val="22"/>
        </w:rPr>
        <w:t>nebo jiná ujednání s třetími stranami, informace</w:t>
      </w:r>
      <w:r>
        <w:rPr>
          <w:rFonts w:asciiTheme="minorHAnsi" w:hAnsiTheme="minorHAnsi" w:cstheme="minorHAnsi"/>
          <w:sz w:val="22"/>
          <w:szCs w:val="22"/>
        </w:rPr>
        <w:t xml:space="preserve"> </w:t>
      </w:r>
      <w:r w:rsidRPr="00B31197">
        <w:rPr>
          <w:rFonts w:asciiTheme="minorHAnsi" w:hAnsiTheme="minorHAnsi" w:cstheme="minorHAnsi"/>
          <w:sz w:val="22"/>
          <w:szCs w:val="22"/>
        </w:rPr>
        <w:t xml:space="preserve">o výsledcích hospodaření, o vztazích s obchodními partnery, o pracovněprávních otázkách a všechny další informace, jejichž zveřejnění přijímající stranou by předávající straně mohlo způsobit škodu. </w:t>
      </w:r>
    </w:p>
    <w:p w14:paraId="23C9978B" w14:textId="77777777" w:rsidR="00B31197" w:rsidRPr="00B31197" w:rsidRDefault="00B31197" w:rsidP="00060881">
      <w:pPr>
        <w:pStyle w:val="Odstavecseseznamem"/>
        <w:numPr>
          <w:ilvl w:val="0"/>
          <w:numId w:val="13"/>
        </w:numPr>
        <w:tabs>
          <w:tab w:val="clear" w:pos="1069"/>
          <w:tab w:val="num" w:pos="567"/>
        </w:tabs>
        <w:spacing w:before="120"/>
        <w:ind w:left="567" w:hanging="567"/>
        <w:rPr>
          <w:rFonts w:asciiTheme="minorHAnsi" w:hAnsiTheme="minorHAnsi" w:cstheme="minorHAnsi"/>
          <w:sz w:val="22"/>
          <w:szCs w:val="22"/>
        </w:rPr>
      </w:pPr>
      <w:r w:rsidRPr="00B31197">
        <w:rPr>
          <w:rFonts w:asciiTheme="minorHAnsi" w:hAnsiTheme="minorHAnsi" w:cstheme="minorHAnsi"/>
          <w:sz w:val="22"/>
          <w:szCs w:val="22"/>
        </w:rPr>
        <w:t xml:space="preserve">Pokud jsou důvěrné informace poskytovány v písemné podobě anebo ve formě textových souborů na počítačových médiích, je předávající strana povinna upozornit přijímající stranu na důvěrnost takového materiálu jejím vyznačením alespoň na titulní stránce. </w:t>
      </w:r>
    </w:p>
    <w:p w14:paraId="07C77F86" w14:textId="77777777" w:rsidR="00B31197" w:rsidRPr="00B31197" w:rsidRDefault="00B31197" w:rsidP="00060881">
      <w:pPr>
        <w:pStyle w:val="Odstavecseseznamem"/>
        <w:numPr>
          <w:ilvl w:val="0"/>
          <w:numId w:val="13"/>
        </w:numPr>
        <w:tabs>
          <w:tab w:val="clear" w:pos="1069"/>
          <w:tab w:val="num" w:pos="567"/>
        </w:tabs>
        <w:spacing w:before="120"/>
        <w:ind w:left="567" w:hanging="567"/>
        <w:rPr>
          <w:rFonts w:asciiTheme="minorHAnsi" w:hAnsiTheme="minorHAnsi" w:cstheme="minorHAnsi"/>
          <w:sz w:val="22"/>
          <w:szCs w:val="22"/>
        </w:rPr>
      </w:pPr>
      <w:r w:rsidRPr="00B31197">
        <w:rPr>
          <w:rFonts w:asciiTheme="minorHAnsi" w:hAnsiTheme="minorHAnsi" w:cstheme="minorHAnsi"/>
          <w:sz w:val="22"/>
          <w:szCs w:val="22"/>
        </w:rPr>
        <w:t xml:space="preserve">Bez ohledu na výše uvedená ustanovení se za důvěrné nepovažují informace, které: </w:t>
      </w:r>
    </w:p>
    <w:p w14:paraId="0B73EADC" w14:textId="77777777" w:rsidR="00B31197" w:rsidRPr="00B31197" w:rsidRDefault="00B31197" w:rsidP="00060881">
      <w:pPr>
        <w:pStyle w:val="Odstavecseseznamem"/>
        <w:numPr>
          <w:ilvl w:val="1"/>
          <w:numId w:val="20"/>
        </w:numPr>
        <w:spacing w:before="40"/>
        <w:ind w:left="1134" w:hanging="283"/>
        <w:jc w:val="left"/>
        <w:rPr>
          <w:rFonts w:asciiTheme="minorHAnsi" w:hAnsiTheme="minorHAnsi" w:cstheme="minorHAnsi"/>
          <w:sz w:val="22"/>
          <w:szCs w:val="22"/>
        </w:rPr>
      </w:pPr>
      <w:r w:rsidRPr="00B31197">
        <w:rPr>
          <w:rFonts w:asciiTheme="minorHAnsi" w:hAnsiTheme="minorHAnsi" w:cstheme="minorHAnsi"/>
          <w:sz w:val="22"/>
          <w:szCs w:val="22"/>
        </w:rPr>
        <w:t xml:space="preserve">se staly veřejně známými, aniž by to zavinila záměrně či opomenutím přijímající strana, </w:t>
      </w:r>
    </w:p>
    <w:p w14:paraId="7905AFB8" w14:textId="77777777" w:rsidR="00B31197" w:rsidRPr="00B31197" w:rsidRDefault="00B31197" w:rsidP="00060881">
      <w:pPr>
        <w:pStyle w:val="Odstavecseseznamem"/>
        <w:numPr>
          <w:ilvl w:val="1"/>
          <w:numId w:val="20"/>
        </w:numPr>
        <w:spacing w:before="40"/>
        <w:ind w:left="1134" w:hanging="283"/>
        <w:jc w:val="left"/>
        <w:rPr>
          <w:rFonts w:asciiTheme="minorHAnsi" w:hAnsiTheme="minorHAnsi" w:cstheme="minorHAnsi"/>
          <w:sz w:val="22"/>
          <w:szCs w:val="22"/>
        </w:rPr>
      </w:pPr>
      <w:r w:rsidRPr="00B31197">
        <w:rPr>
          <w:rFonts w:asciiTheme="minorHAnsi" w:hAnsiTheme="minorHAnsi" w:cstheme="minorHAnsi"/>
          <w:sz w:val="22"/>
          <w:szCs w:val="22"/>
        </w:rPr>
        <w:t xml:space="preserve">měla přijímající strana legálně k dispozici před uzavřením smlouvy, pokud takové informace nebyly předmětem jiné, dříve mezi smluvními stranami uzavřené smlouvy o ochraně informací, </w:t>
      </w:r>
    </w:p>
    <w:p w14:paraId="6A330FB7" w14:textId="77777777" w:rsidR="00B31197" w:rsidRPr="00B31197" w:rsidRDefault="00B31197" w:rsidP="00060881">
      <w:pPr>
        <w:pStyle w:val="Odstavecseseznamem"/>
        <w:numPr>
          <w:ilvl w:val="1"/>
          <w:numId w:val="20"/>
        </w:numPr>
        <w:spacing w:before="40"/>
        <w:ind w:left="1134" w:hanging="283"/>
        <w:jc w:val="left"/>
        <w:rPr>
          <w:rFonts w:asciiTheme="minorHAnsi" w:hAnsiTheme="minorHAnsi" w:cstheme="minorHAnsi"/>
          <w:sz w:val="22"/>
          <w:szCs w:val="22"/>
        </w:rPr>
      </w:pPr>
      <w:r w:rsidRPr="00B31197">
        <w:rPr>
          <w:rFonts w:asciiTheme="minorHAnsi" w:hAnsiTheme="minorHAnsi" w:cstheme="minorHAnsi"/>
          <w:sz w:val="22"/>
          <w:szCs w:val="22"/>
        </w:rPr>
        <w:t xml:space="preserve">jsou výsledkem postupu, při kterém k nim přijímající strana dospěje nezávisle a je to schopna doložit svými záznamy nebo důvěrnými informacemi třetí strany, </w:t>
      </w:r>
    </w:p>
    <w:p w14:paraId="43EED2A5" w14:textId="77777777" w:rsidR="00B31197" w:rsidRPr="00B31197" w:rsidRDefault="00B31197" w:rsidP="00060881">
      <w:pPr>
        <w:pStyle w:val="Odstavecseseznamem"/>
        <w:numPr>
          <w:ilvl w:val="1"/>
          <w:numId w:val="20"/>
        </w:numPr>
        <w:spacing w:before="40"/>
        <w:ind w:left="1134" w:hanging="283"/>
        <w:jc w:val="left"/>
        <w:rPr>
          <w:rFonts w:asciiTheme="minorHAnsi" w:hAnsiTheme="minorHAnsi" w:cstheme="minorHAnsi"/>
          <w:sz w:val="22"/>
          <w:szCs w:val="22"/>
        </w:rPr>
      </w:pPr>
      <w:r w:rsidRPr="00B31197">
        <w:rPr>
          <w:rFonts w:asciiTheme="minorHAnsi" w:hAnsiTheme="minorHAnsi" w:cstheme="minorHAnsi"/>
          <w:sz w:val="22"/>
          <w:szCs w:val="22"/>
        </w:rPr>
        <w:t xml:space="preserve">jsou zveřejněny a zpřístupněny ve veřejných evidencích. </w:t>
      </w:r>
    </w:p>
    <w:p w14:paraId="3C13E4C0" w14:textId="0CF5DBFB" w:rsidR="00B31197" w:rsidRPr="00B31197" w:rsidRDefault="00B31197" w:rsidP="00060881">
      <w:pPr>
        <w:pStyle w:val="Odstavecseseznamem"/>
        <w:numPr>
          <w:ilvl w:val="0"/>
          <w:numId w:val="13"/>
        </w:numPr>
        <w:tabs>
          <w:tab w:val="clear" w:pos="1069"/>
          <w:tab w:val="num" w:pos="567"/>
        </w:tabs>
        <w:spacing w:before="120"/>
        <w:ind w:left="567" w:hanging="567"/>
        <w:rPr>
          <w:rFonts w:asciiTheme="minorHAnsi" w:hAnsiTheme="minorHAnsi" w:cstheme="minorHAnsi"/>
          <w:sz w:val="22"/>
          <w:szCs w:val="22"/>
        </w:rPr>
      </w:pPr>
      <w:r w:rsidRPr="00B31197">
        <w:rPr>
          <w:rFonts w:asciiTheme="minorHAnsi" w:hAnsiTheme="minorHAnsi" w:cstheme="minorHAnsi"/>
          <w:sz w:val="22"/>
          <w:szCs w:val="22"/>
        </w:rPr>
        <w:t>Zhotovitel se zavazuje zachovávat mlčenlivost o všech skutečnostech, zejména pak o osobních údajích, o kterých se při plnění či v</w:t>
      </w:r>
      <w:r>
        <w:rPr>
          <w:rFonts w:asciiTheme="minorHAnsi" w:hAnsiTheme="minorHAnsi" w:cstheme="minorHAnsi"/>
          <w:sz w:val="22"/>
          <w:szCs w:val="22"/>
        </w:rPr>
        <w:t> </w:t>
      </w:r>
      <w:r w:rsidRPr="00B31197">
        <w:rPr>
          <w:rFonts w:asciiTheme="minorHAnsi" w:hAnsiTheme="minorHAnsi" w:cstheme="minorHAnsi"/>
          <w:sz w:val="22"/>
          <w:szCs w:val="22"/>
        </w:rPr>
        <w:t>souvislosti</w:t>
      </w:r>
      <w:r>
        <w:rPr>
          <w:rFonts w:asciiTheme="minorHAnsi" w:hAnsiTheme="minorHAnsi" w:cstheme="minorHAnsi"/>
          <w:sz w:val="22"/>
          <w:szCs w:val="22"/>
        </w:rPr>
        <w:t xml:space="preserve"> </w:t>
      </w:r>
      <w:r w:rsidRPr="00B31197">
        <w:rPr>
          <w:rFonts w:asciiTheme="minorHAnsi" w:hAnsiTheme="minorHAnsi" w:cstheme="minorHAnsi"/>
          <w:sz w:val="22"/>
          <w:szCs w:val="22"/>
        </w:rPr>
        <w:t xml:space="preserve">s plněním této smlouvy dozvěděl. Povinnosti mlčenlivosti může zhotovitele zprostit jen objednatel svým písemným prohlášením, a dále v případech stanovených zákonnými předpisy. Povinnost mlčenlivosti trvá i po skončení platnosti této smlouvy.  </w:t>
      </w:r>
    </w:p>
    <w:p w14:paraId="623B674D" w14:textId="77777777" w:rsidR="00B31197" w:rsidRPr="00B31197" w:rsidRDefault="00B31197" w:rsidP="00060881">
      <w:pPr>
        <w:pStyle w:val="Odstavecseseznamem"/>
        <w:numPr>
          <w:ilvl w:val="0"/>
          <w:numId w:val="13"/>
        </w:numPr>
        <w:tabs>
          <w:tab w:val="clear" w:pos="1069"/>
          <w:tab w:val="num" w:pos="567"/>
        </w:tabs>
        <w:spacing w:before="120"/>
        <w:ind w:left="567" w:hanging="567"/>
        <w:rPr>
          <w:rFonts w:asciiTheme="minorHAnsi" w:hAnsiTheme="minorHAnsi" w:cstheme="minorHAnsi"/>
          <w:sz w:val="22"/>
          <w:szCs w:val="22"/>
        </w:rPr>
      </w:pPr>
      <w:r w:rsidRPr="00B31197">
        <w:rPr>
          <w:rFonts w:asciiTheme="minorHAnsi" w:hAnsiTheme="minorHAnsi" w:cstheme="minorHAnsi"/>
          <w:sz w:val="22"/>
          <w:szCs w:val="22"/>
        </w:rPr>
        <w:t xml:space="preserve">Ustanovení tohoto článku není dotčeno ukončením účinnosti smlouvy z jakéhokoliv důvodu a jeho účinnost skončí nejdříve 5 let po ukončení účinnosti této smlouvy. </w:t>
      </w:r>
    </w:p>
    <w:p w14:paraId="1BF6CEBD" w14:textId="77777777" w:rsidR="00B31197" w:rsidRPr="00B31197" w:rsidRDefault="00B31197" w:rsidP="00060881">
      <w:pPr>
        <w:pStyle w:val="Odstavecseseznamem"/>
        <w:numPr>
          <w:ilvl w:val="0"/>
          <w:numId w:val="13"/>
        </w:numPr>
        <w:tabs>
          <w:tab w:val="clear" w:pos="1069"/>
          <w:tab w:val="num" w:pos="567"/>
        </w:tabs>
        <w:spacing w:before="120"/>
        <w:ind w:left="567" w:hanging="567"/>
        <w:rPr>
          <w:rFonts w:asciiTheme="minorHAnsi" w:hAnsiTheme="minorHAnsi" w:cstheme="minorHAnsi"/>
          <w:sz w:val="22"/>
          <w:szCs w:val="22"/>
        </w:rPr>
      </w:pPr>
      <w:r w:rsidRPr="00B31197">
        <w:rPr>
          <w:rFonts w:asciiTheme="minorHAnsi" w:hAnsiTheme="minorHAnsi" w:cstheme="minorHAnsi"/>
          <w:sz w:val="22"/>
          <w:szCs w:val="22"/>
        </w:rPr>
        <w:t>Výše uvedenými ujednáními tohoto článku není dotčena povinnost objednatele stanovená zákonem č. 106/1999 Sb., o svobodném přístupu k informacím, ve znění pozdějších předpisů.</w:t>
      </w:r>
    </w:p>
    <w:p w14:paraId="0C8DC31C" w14:textId="77777777" w:rsidR="00B31197" w:rsidRPr="006330B3" w:rsidRDefault="00B31197" w:rsidP="00B31197">
      <w:pPr>
        <w:pStyle w:val="Seznam"/>
        <w:numPr>
          <w:ilvl w:val="0"/>
          <w:numId w:val="0"/>
        </w:numPr>
        <w:jc w:val="center"/>
        <w:rPr>
          <w:rFonts w:asciiTheme="minorHAnsi" w:hAnsiTheme="minorHAnsi" w:cstheme="minorHAnsi"/>
          <w:szCs w:val="24"/>
        </w:rPr>
      </w:pPr>
    </w:p>
    <w:p w14:paraId="5B5B3D9B" w14:textId="6C4FA5EA" w:rsidR="00FA7AE2" w:rsidRPr="006330B3" w:rsidRDefault="006330B3" w:rsidP="006330B3">
      <w:pPr>
        <w:pStyle w:val="nadpisvesmlouvch"/>
        <w:rPr>
          <w:rFonts w:asciiTheme="minorHAnsi" w:hAnsiTheme="minorHAnsi" w:cstheme="minorHAnsi"/>
          <w:sz w:val="24"/>
          <w:szCs w:val="24"/>
        </w:rPr>
      </w:pPr>
      <w:r>
        <w:rPr>
          <w:rFonts w:asciiTheme="minorHAnsi" w:hAnsiTheme="minorHAnsi" w:cstheme="minorHAnsi"/>
          <w:sz w:val="24"/>
          <w:szCs w:val="24"/>
        </w:rPr>
        <w:t>XIV</w:t>
      </w:r>
      <w:r w:rsidR="009C5DF1" w:rsidRPr="006330B3">
        <w:rPr>
          <w:rFonts w:asciiTheme="minorHAnsi" w:hAnsiTheme="minorHAnsi" w:cstheme="minorHAnsi"/>
          <w:sz w:val="24"/>
          <w:szCs w:val="24"/>
        </w:rPr>
        <w:t>.</w:t>
      </w:r>
    </w:p>
    <w:p w14:paraId="56575307" w14:textId="77777777" w:rsidR="001A105A" w:rsidRPr="006330B3" w:rsidRDefault="001A105A" w:rsidP="006330B3">
      <w:pPr>
        <w:pStyle w:val="Nadpis3"/>
        <w:rPr>
          <w:rFonts w:asciiTheme="minorHAnsi" w:hAnsiTheme="minorHAnsi" w:cstheme="minorHAnsi"/>
          <w:sz w:val="24"/>
          <w:szCs w:val="24"/>
        </w:rPr>
      </w:pPr>
      <w:r w:rsidRPr="006330B3">
        <w:rPr>
          <w:rFonts w:asciiTheme="minorHAnsi" w:hAnsiTheme="minorHAnsi" w:cstheme="minorHAnsi"/>
          <w:sz w:val="24"/>
          <w:szCs w:val="24"/>
        </w:rPr>
        <w:t>Závěrečná ustanovení</w:t>
      </w:r>
    </w:p>
    <w:p w14:paraId="1F0498A1" w14:textId="66E243E4" w:rsidR="005B115B" w:rsidRPr="005322DC" w:rsidRDefault="00D8103F" w:rsidP="008805DB">
      <w:pPr>
        <w:pStyle w:val="Seznam"/>
        <w:tabs>
          <w:tab w:val="clear" w:pos="1069"/>
          <w:tab w:val="num" w:pos="567"/>
        </w:tabs>
        <w:spacing w:before="120"/>
        <w:ind w:left="567" w:hanging="567"/>
        <w:rPr>
          <w:rFonts w:asciiTheme="minorHAnsi" w:hAnsiTheme="minorHAnsi" w:cstheme="minorHAnsi"/>
          <w:sz w:val="22"/>
          <w:szCs w:val="22"/>
        </w:rPr>
      </w:pPr>
      <w:r w:rsidRPr="005322DC">
        <w:rPr>
          <w:rFonts w:asciiTheme="minorHAnsi" w:hAnsiTheme="minorHAnsi" w:cstheme="minorHAnsi"/>
          <w:sz w:val="22"/>
          <w:szCs w:val="22"/>
        </w:rPr>
        <w:t xml:space="preserve">Smluvní strany berou na vědomí, že </w:t>
      </w:r>
      <w:r w:rsidR="003C21B6" w:rsidRPr="005322DC">
        <w:rPr>
          <w:rFonts w:asciiTheme="minorHAnsi" w:hAnsiTheme="minorHAnsi" w:cstheme="minorHAnsi"/>
          <w:sz w:val="22"/>
          <w:szCs w:val="22"/>
        </w:rPr>
        <w:t>Mendelova univerzita</w:t>
      </w:r>
      <w:r w:rsidR="00A27906" w:rsidRPr="005322DC">
        <w:rPr>
          <w:rFonts w:asciiTheme="minorHAnsi" w:hAnsiTheme="minorHAnsi" w:cstheme="minorHAnsi"/>
          <w:sz w:val="22"/>
          <w:szCs w:val="22"/>
        </w:rPr>
        <w:t xml:space="preserve"> v</w:t>
      </w:r>
      <w:r w:rsidR="003C21B6" w:rsidRPr="005322DC">
        <w:rPr>
          <w:rFonts w:asciiTheme="minorHAnsi" w:hAnsiTheme="minorHAnsi" w:cstheme="minorHAnsi"/>
          <w:sz w:val="22"/>
          <w:szCs w:val="22"/>
        </w:rPr>
        <w:t xml:space="preserve"> </w:t>
      </w:r>
      <w:r w:rsidR="00846CB3" w:rsidRPr="005322DC">
        <w:rPr>
          <w:rFonts w:asciiTheme="minorHAnsi" w:hAnsiTheme="minorHAnsi" w:cstheme="minorHAnsi"/>
          <w:sz w:val="22"/>
          <w:szCs w:val="22"/>
        </w:rPr>
        <w:t>Brně</w:t>
      </w:r>
      <w:r w:rsidRPr="005322DC">
        <w:rPr>
          <w:rFonts w:asciiTheme="minorHAnsi" w:hAnsiTheme="minorHAnsi" w:cstheme="minorHAnsi"/>
          <w:sz w:val="22"/>
          <w:szCs w:val="22"/>
        </w:rPr>
        <w:t xml:space="preserve"> je povinna dodržovat ustanovení zákona č. 106/1999 Sb., o svobodném přístupu k</w:t>
      </w:r>
      <w:r w:rsidR="00A27906" w:rsidRPr="005322DC">
        <w:rPr>
          <w:rFonts w:asciiTheme="minorHAnsi" w:hAnsiTheme="minorHAnsi" w:cstheme="minorHAnsi"/>
          <w:sz w:val="22"/>
          <w:szCs w:val="22"/>
        </w:rPr>
        <w:t> </w:t>
      </w:r>
      <w:r w:rsidRPr="005322DC">
        <w:rPr>
          <w:rFonts w:asciiTheme="minorHAnsi" w:hAnsiTheme="minorHAnsi" w:cstheme="minorHAnsi"/>
          <w:sz w:val="22"/>
          <w:szCs w:val="22"/>
        </w:rPr>
        <w:t>informacím</w:t>
      </w:r>
      <w:r w:rsidR="00A27906" w:rsidRPr="005322DC">
        <w:rPr>
          <w:rFonts w:asciiTheme="minorHAnsi" w:hAnsiTheme="minorHAnsi" w:cstheme="minorHAnsi"/>
          <w:sz w:val="22"/>
          <w:szCs w:val="22"/>
        </w:rPr>
        <w:t>,</w:t>
      </w:r>
      <w:r w:rsidRPr="005322DC">
        <w:rPr>
          <w:rFonts w:asciiTheme="minorHAnsi" w:hAnsiTheme="minorHAnsi" w:cstheme="minorHAnsi"/>
          <w:sz w:val="22"/>
          <w:szCs w:val="22"/>
        </w:rPr>
        <w:t xml:space="preserve"> ve znění pozdějších předpisů.</w:t>
      </w:r>
      <w:r w:rsidR="002F204A" w:rsidRPr="005322DC">
        <w:rPr>
          <w:rFonts w:asciiTheme="minorHAnsi" w:hAnsiTheme="minorHAnsi" w:cstheme="minorHAnsi"/>
          <w:sz w:val="22"/>
          <w:szCs w:val="22"/>
        </w:rPr>
        <w:t xml:space="preserve"> </w:t>
      </w:r>
      <w:r w:rsidR="00313BF1" w:rsidRPr="005322DC">
        <w:rPr>
          <w:rFonts w:asciiTheme="minorHAnsi" w:hAnsiTheme="minorHAnsi" w:cstheme="minorHAnsi"/>
          <w:sz w:val="22"/>
          <w:szCs w:val="22"/>
        </w:rPr>
        <w:lastRenderedPageBreak/>
        <w:t>Zhotovitel je na základě § 2e) zákona č. 320/2001 Sb., o finanční kontrole ve veřejné správě a o změně některých zákonů (zákon o finanční kontrole) v platném znění osobou povinnou spolupůsobit při výkonu finanční kontroly. Zhotovitel tímto bere na vědomí, že na osobu povinnou spolupůsobit se vztahují stejná práva a povinnosti jako na kontrolovanou osobu.</w:t>
      </w:r>
    </w:p>
    <w:p w14:paraId="0E600C58" w14:textId="09813700" w:rsidR="00846CB3" w:rsidRPr="00B31197" w:rsidRDefault="00846CB3" w:rsidP="006330B3">
      <w:pPr>
        <w:pStyle w:val="Seznam"/>
        <w:tabs>
          <w:tab w:val="clear" w:pos="1069"/>
          <w:tab w:val="num" w:pos="567"/>
        </w:tabs>
        <w:spacing w:before="120"/>
        <w:ind w:left="567" w:hanging="567"/>
        <w:rPr>
          <w:rFonts w:asciiTheme="minorHAnsi" w:hAnsiTheme="minorHAnsi" w:cstheme="minorHAnsi"/>
          <w:sz w:val="22"/>
          <w:szCs w:val="22"/>
        </w:rPr>
      </w:pPr>
      <w:r w:rsidRPr="00B31197">
        <w:rPr>
          <w:rFonts w:asciiTheme="minorHAnsi" w:hAnsiTheme="minorHAnsi" w:cstheme="minorHAnsi"/>
          <w:sz w:val="22"/>
          <w:szCs w:val="22"/>
        </w:rPr>
        <w:t xml:space="preserve">Tato smlouva je </w:t>
      </w:r>
      <w:r w:rsidR="00A22FFD" w:rsidRPr="00B31197">
        <w:rPr>
          <w:rFonts w:asciiTheme="minorHAnsi" w:hAnsiTheme="minorHAnsi" w:cstheme="minorHAnsi"/>
          <w:sz w:val="22"/>
          <w:szCs w:val="22"/>
        </w:rPr>
        <w:t>platná a účinná řádným u</w:t>
      </w:r>
      <w:r w:rsidR="003D4C68">
        <w:rPr>
          <w:rFonts w:asciiTheme="minorHAnsi" w:hAnsiTheme="minorHAnsi" w:cstheme="minorHAnsi"/>
          <w:sz w:val="22"/>
          <w:szCs w:val="22"/>
        </w:rPr>
        <w:t xml:space="preserve">veřejněním v registru smluv </w:t>
      </w:r>
      <w:r w:rsidRPr="00B31197">
        <w:rPr>
          <w:rFonts w:asciiTheme="minorHAnsi" w:hAnsiTheme="minorHAnsi" w:cstheme="minorHAnsi"/>
          <w:sz w:val="22"/>
          <w:szCs w:val="22"/>
        </w:rPr>
        <w:t>v souladu se zák.  č. 340/2015 Sb., o registru smluv, ve znění pozdějších předpisů.</w:t>
      </w:r>
      <w:r w:rsidR="00171F54" w:rsidRPr="00B31197">
        <w:rPr>
          <w:rFonts w:asciiTheme="minorHAnsi" w:hAnsiTheme="minorHAnsi" w:cstheme="minorHAnsi"/>
          <w:sz w:val="22"/>
          <w:szCs w:val="22"/>
        </w:rPr>
        <w:t xml:space="preserve"> </w:t>
      </w:r>
      <w:r w:rsidR="006C4ADC" w:rsidRPr="00B31197">
        <w:rPr>
          <w:rFonts w:asciiTheme="minorHAnsi" w:hAnsiTheme="minorHAnsi" w:cstheme="minorHAnsi"/>
          <w:sz w:val="22"/>
          <w:szCs w:val="22"/>
        </w:rPr>
        <w:t>Uveřejnění smlouvy z</w:t>
      </w:r>
      <w:r w:rsidR="00A22FFD" w:rsidRPr="00B31197">
        <w:rPr>
          <w:rFonts w:asciiTheme="minorHAnsi" w:hAnsiTheme="minorHAnsi" w:cstheme="minorHAnsi"/>
          <w:sz w:val="22"/>
          <w:szCs w:val="22"/>
        </w:rPr>
        <w:t>ajistí o</w:t>
      </w:r>
      <w:r w:rsidR="006C4ADC" w:rsidRPr="00B31197">
        <w:rPr>
          <w:rFonts w:asciiTheme="minorHAnsi" w:hAnsiTheme="minorHAnsi" w:cstheme="minorHAnsi"/>
          <w:sz w:val="22"/>
          <w:szCs w:val="22"/>
        </w:rPr>
        <w:t>bjednatel.</w:t>
      </w:r>
      <w:r w:rsidR="006330B3" w:rsidRPr="00B31197">
        <w:rPr>
          <w:rFonts w:asciiTheme="minorHAnsi" w:hAnsiTheme="minorHAnsi" w:cstheme="minorHAnsi"/>
          <w:sz w:val="22"/>
          <w:szCs w:val="22"/>
        </w:rPr>
        <w:t xml:space="preserve"> </w:t>
      </w:r>
    </w:p>
    <w:p w14:paraId="15C633C2" w14:textId="77777777" w:rsidR="00D8103F" w:rsidRPr="005322DC" w:rsidRDefault="00D8103F" w:rsidP="006330B3">
      <w:pPr>
        <w:pStyle w:val="Seznam"/>
        <w:tabs>
          <w:tab w:val="clear" w:pos="1069"/>
          <w:tab w:val="num" w:pos="567"/>
        </w:tabs>
        <w:spacing w:before="120"/>
        <w:ind w:left="567" w:hanging="567"/>
        <w:rPr>
          <w:rFonts w:asciiTheme="minorHAnsi" w:hAnsiTheme="minorHAnsi" w:cstheme="minorHAnsi"/>
          <w:sz w:val="22"/>
          <w:szCs w:val="22"/>
        </w:rPr>
      </w:pPr>
      <w:r w:rsidRPr="005322DC">
        <w:rPr>
          <w:rFonts w:asciiTheme="minorHAnsi" w:hAnsiTheme="minorHAnsi" w:cstheme="minorHAnsi"/>
          <w:sz w:val="22"/>
          <w:szCs w:val="22"/>
        </w:rPr>
        <w:t>Žádná ze sm</w:t>
      </w:r>
      <w:r w:rsidR="007F27DB" w:rsidRPr="005322DC">
        <w:rPr>
          <w:rFonts w:asciiTheme="minorHAnsi" w:hAnsiTheme="minorHAnsi" w:cstheme="minorHAnsi"/>
          <w:sz w:val="22"/>
          <w:szCs w:val="22"/>
        </w:rPr>
        <w:t>luvních stran není oprávněna po</w:t>
      </w:r>
      <w:r w:rsidRPr="005322DC">
        <w:rPr>
          <w:rFonts w:asciiTheme="minorHAnsi" w:hAnsiTheme="minorHAnsi" w:cstheme="minorHAnsi"/>
          <w:sz w:val="22"/>
          <w:szCs w:val="22"/>
        </w:rPr>
        <w:t>stoupit práva či pohledávky nebo převést závazky z této smlouvy vyplývající na třetí osobu bez předchozího písemného souhlasu druhé smluvní strany.</w:t>
      </w:r>
    </w:p>
    <w:p w14:paraId="6FBC5E42" w14:textId="77777777" w:rsidR="001A105A" w:rsidRPr="005322DC" w:rsidRDefault="001A105A" w:rsidP="006330B3">
      <w:pPr>
        <w:pStyle w:val="Seznam"/>
        <w:tabs>
          <w:tab w:val="clear" w:pos="1069"/>
          <w:tab w:val="num" w:pos="567"/>
        </w:tabs>
        <w:spacing w:before="120"/>
        <w:ind w:left="567" w:hanging="567"/>
        <w:rPr>
          <w:rFonts w:asciiTheme="minorHAnsi" w:hAnsiTheme="minorHAnsi" w:cstheme="minorHAnsi"/>
          <w:sz w:val="22"/>
          <w:szCs w:val="22"/>
        </w:rPr>
      </w:pPr>
      <w:r w:rsidRPr="005322DC">
        <w:rPr>
          <w:rFonts w:asciiTheme="minorHAnsi" w:hAnsiTheme="minorHAnsi" w:cstheme="minorHAnsi"/>
          <w:sz w:val="22"/>
          <w:szCs w:val="22"/>
        </w:rPr>
        <w:t>Tuto smlouvu lze měnit pouze číslovanými dodatky, podepsanými oběma smluvními stranami.</w:t>
      </w:r>
    </w:p>
    <w:p w14:paraId="28790071" w14:textId="77777777" w:rsidR="001A105A" w:rsidRPr="005322DC" w:rsidRDefault="001A105A" w:rsidP="006330B3">
      <w:pPr>
        <w:pStyle w:val="Seznam"/>
        <w:tabs>
          <w:tab w:val="clear" w:pos="1069"/>
          <w:tab w:val="num" w:pos="567"/>
        </w:tabs>
        <w:spacing w:before="120"/>
        <w:ind w:left="567" w:hanging="567"/>
        <w:rPr>
          <w:rFonts w:asciiTheme="minorHAnsi" w:hAnsiTheme="minorHAnsi" w:cstheme="minorHAnsi"/>
          <w:sz w:val="22"/>
          <w:szCs w:val="22"/>
        </w:rPr>
      </w:pPr>
      <w:r w:rsidRPr="005322DC">
        <w:rPr>
          <w:rFonts w:asciiTheme="minorHAnsi" w:hAnsiTheme="minorHAnsi" w:cstheme="minorHAnsi"/>
          <w:sz w:val="22"/>
          <w:szCs w:val="22"/>
        </w:rPr>
        <w:t>Obě strany prohlašují, že si smlouvu přečetly, s jejím obsahem souhlasí a že byla sepsána na základě jejich pravé a svobodné vůle, prosté omylu.</w:t>
      </w:r>
    </w:p>
    <w:p w14:paraId="4512A945" w14:textId="668F8BC3" w:rsidR="001A105A" w:rsidRPr="0054394B" w:rsidRDefault="001A105A" w:rsidP="006330B3">
      <w:pPr>
        <w:pStyle w:val="Seznam"/>
        <w:tabs>
          <w:tab w:val="clear" w:pos="1069"/>
          <w:tab w:val="num" w:pos="567"/>
        </w:tabs>
        <w:spacing w:before="120"/>
        <w:ind w:left="567" w:hanging="567"/>
        <w:rPr>
          <w:rFonts w:asciiTheme="minorHAnsi" w:hAnsiTheme="minorHAnsi" w:cstheme="minorHAnsi"/>
          <w:sz w:val="22"/>
          <w:szCs w:val="22"/>
        </w:rPr>
      </w:pPr>
      <w:r w:rsidRPr="0054394B">
        <w:rPr>
          <w:rFonts w:asciiTheme="minorHAnsi" w:hAnsiTheme="minorHAnsi" w:cstheme="minorHAnsi"/>
          <w:sz w:val="22"/>
          <w:szCs w:val="22"/>
        </w:rPr>
        <w:t xml:space="preserve">Smlouva je vyhotovena ve </w:t>
      </w:r>
      <w:r w:rsidR="0054394B" w:rsidRPr="0054394B">
        <w:rPr>
          <w:rFonts w:asciiTheme="minorHAnsi" w:hAnsiTheme="minorHAnsi" w:cstheme="minorHAnsi"/>
          <w:sz w:val="22"/>
          <w:szCs w:val="22"/>
        </w:rPr>
        <w:t>pěti</w:t>
      </w:r>
      <w:r w:rsidRPr="0054394B">
        <w:rPr>
          <w:rFonts w:asciiTheme="minorHAnsi" w:hAnsiTheme="minorHAnsi" w:cstheme="minorHAnsi"/>
          <w:sz w:val="22"/>
          <w:szCs w:val="22"/>
        </w:rPr>
        <w:t xml:space="preserve"> </w:t>
      </w:r>
      <w:r w:rsidR="006C4ADC" w:rsidRPr="0054394B">
        <w:rPr>
          <w:rFonts w:asciiTheme="minorHAnsi" w:hAnsiTheme="minorHAnsi" w:cstheme="minorHAnsi"/>
          <w:sz w:val="22"/>
          <w:szCs w:val="22"/>
        </w:rPr>
        <w:t>stejnopisech</w:t>
      </w:r>
      <w:r w:rsidRPr="0054394B">
        <w:rPr>
          <w:rFonts w:asciiTheme="minorHAnsi" w:hAnsiTheme="minorHAnsi" w:cstheme="minorHAnsi"/>
          <w:sz w:val="22"/>
          <w:szCs w:val="22"/>
        </w:rPr>
        <w:t>, z nichž každý má platnost originálu</w:t>
      </w:r>
      <w:r w:rsidR="00C57FC5" w:rsidRPr="0054394B">
        <w:rPr>
          <w:rFonts w:asciiTheme="minorHAnsi" w:hAnsiTheme="minorHAnsi" w:cstheme="minorHAnsi"/>
          <w:sz w:val="22"/>
          <w:szCs w:val="22"/>
        </w:rPr>
        <w:t xml:space="preserve">, </w:t>
      </w:r>
      <w:r w:rsidR="006C4ADC" w:rsidRPr="0054394B">
        <w:rPr>
          <w:rFonts w:asciiTheme="minorHAnsi" w:hAnsiTheme="minorHAnsi" w:cstheme="minorHAnsi"/>
          <w:sz w:val="22"/>
          <w:szCs w:val="22"/>
        </w:rPr>
        <w:t>z nichž</w:t>
      </w:r>
      <w:r w:rsidRPr="0054394B">
        <w:rPr>
          <w:rFonts w:asciiTheme="minorHAnsi" w:hAnsiTheme="minorHAnsi" w:cstheme="minorHAnsi"/>
          <w:sz w:val="22"/>
          <w:szCs w:val="22"/>
        </w:rPr>
        <w:t xml:space="preserve"> </w:t>
      </w:r>
      <w:r w:rsidR="00C57FC5" w:rsidRPr="0054394B">
        <w:rPr>
          <w:rFonts w:asciiTheme="minorHAnsi" w:hAnsiTheme="minorHAnsi" w:cstheme="minorHAnsi"/>
          <w:sz w:val="22"/>
          <w:szCs w:val="22"/>
        </w:rPr>
        <w:t>objednatel</w:t>
      </w:r>
      <w:r w:rsidRPr="0054394B">
        <w:rPr>
          <w:rFonts w:asciiTheme="minorHAnsi" w:hAnsiTheme="minorHAnsi" w:cstheme="minorHAnsi"/>
          <w:sz w:val="22"/>
          <w:szCs w:val="22"/>
        </w:rPr>
        <w:t xml:space="preserve"> obdrží</w:t>
      </w:r>
      <w:r w:rsidR="00C57FC5" w:rsidRPr="0054394B">
        <w:rPr>
          <w:rFonts w:asciiTheme="minorHAnsi" w:hAnsiTheme="minorHAnsi" w:cstheme="minorHAnsi"/>
          <w:sz w:val="22"/>
          <w:szCs w:val="22"/>
        </w:rPr>
        <w:t xml:space="preserve"> </w:t>
      </w:r>
      <w:r w:rsidR="0054394B" w:rsidRPr="0054394B">
        <w:rPr>
          <w:rFonts w:asciiTheme="minorHAnsi" w:hAnsiTheme="minorHAnsi" w:cstheme="minorHAnsi"/>
          <w:sz w:val="22"/>
          <w:szCs w:val="22"/>
        </w:rPr>
        <w:t>4</w:t>
      </w:r>
      <w:r w:rsidR="00C57FC5" w:rsidRPr="0054394B">
        <w:rPr>
          <w:rFonts w:asciiTheme="minorHAnsi" w:hAnsiTheme="minorHAnsi" w:cstheme="minorHAnsi"/>
          <w:sz w:val="22"/>
          <w:szCs w:val="22"/>
        </w:rPr>
        <w:t xml:space="preserve"> </w:t>
      </w:r>
      <w:r w:rsidR="006C4ADC" w:rsidRPr="0054394B">
        <w:rPr>
          <w:rFonts w:asciiTheme="minorHAnsi" w:hAnsiTheme="minorHAnsi" w:cstheme="minorHAnsi"/>
          <w:sz w:val="22"/>
          <w:szCs w:val="22"/>
        </w:rPr>
        <w:t>vyhotovení</w:t>
      </w:r>
      <w:r w:rsidR="00C57FC5" w:rsidRPr="0054394B">
        <w:rPr>
          <w:rFonts w:asciiTheme="minorHAnsi" w:hAnsiTheme="minorHAnsi" w:cstheme="minorHAnsi"/>
          <w:sz w:val="22"/>
          <w:szCs w:val="22"/>
        </w:rPr>
        <w:t xml:space="preserve"> a zhotovitel 1 </w:t>
      </w:r>
      <w:r w:rsidR="006C4ADC" w:rsidRPr="0054394B">
        <w:rPr>
          <w:rFonts w:asciiTheme="minorHAnsi" w:hAnsiTheme="minorHAnsi" w:cstheme="minorHAnsi"/>
          <w:sz w:val="22"/>
          <w:szCs w:val="22"/>
        </w:rPr>
        <w:t>vyhotovení</w:t>
      </w:r>
      <w:r w:rsidR="00C57FC5" w:rsidRPr="0054394B">
        <w:rPr>
          <w:rFonts w:asciiTheme="minorHAnsi" w:hAnsiTheme="minorHAnsi" w:cstheme="minorHAnsi"/>
          <w:sz w:val="22"/>
          <w:szCs w:val="22"/>
        </w:rPr>
        <w:t>.</w:t>
      </w:r>
    </w:p>
    <w:p w14:paraId="04F76C9A" w14:textId="77777777" w:rsidR="006C4ADC" w:rsidRPr="00B31197" w:rsidRDefault="006C4ADC" w:rsidP="006C4ADC">
      <w:pPr>
        <w:pStyle w:val="Seznam"/>
        <w:numPr>
          <w:ilvl w:val="0"/>
          <w:numId w:val="0"/>
        </w:numPr>
        <w:ind w:left="709"/>
        <w:rPr>
          <w:rFonts w:asciiTheme="minorHAnsi" w:hAnsiTheme="minorHAnsi" w:cstheme="minorHAnsi"/>
          <w:color w:val="FF0000"/>
          <w:sz w:val="22"/>
          <w:szCs w:val="22"/>
        </w:rPr>
      </w:pPr>
    </w:p>
    <w:p w14:paraId="309D1290" w14:textId="77777777" w:rsidR="001A105A" w:rsidRPr="005322DC" w:rsidRDefault="001A105A">
      <w:pPr>
        <w:rPr>
          <w:rFonts w:asciiTheme="minorHAnsi" w:hAnsiTheme="minorHAnsi" w:cstheme="minorHAnsi"/>
          <w:sz w:val="22"/>
          <w:szCs w:val="22"/>
        </w:rPr>
      </w:pPr>
    </w:p>
    <w:p w14:paraId="14DDE712" w14:textId="77777777" w:rsidR="008853C3" w:rsidRPr="005322DC" w:rsidRDefault="008853C3" w:rsidP="008853C3">
      <w:pPr>
        <w:tabs>
          <w:tab w:val="left" w:pos="4962"/>
        </w:tabs>
        <w:rPr>
          <w:rFonts w:asciiTheme="minorHAnsi" w:hAnsiTheme="minorHAnsi" w:cstheme="minorHAnsi"/>
          <w:sz w:val="22"/>
          <w:szCs w:val="22"/>
        </w:rPr>
      </w:pPr>
      <w:r w:rsidRPr="005322DC">
        <w:rPr>
          <w:rFonts w:asciiTheme="minorHAnsi" w:hAnsiTheme="minorHAnsi" w:cstheme="minorHAnsi"/>
          <w:sz w:val="22"/>
          <w:szCs w:val="22"/>
        </w:rPr>
        <w:t>Za objednatele:</w:t>
      </w:r>
      <w:r w:rsidRPr="005322DC">
        <w:rPr>
          <w:rFonts w:asciiTheme="minorHAnsi" w:hAnsiTheme="minorHAnsi" w:cstheme="minorHAnsi"/>
          <w:sz w:val="22"/>
          <w:szCs w:val="22"/>
        </w:rPr>
        <w:tab/>
        <w:t>Za zhotovitele:</w:t>
      </w:r>
    </w:p>
    <w:p w14:paraId="148F1E22" w14:textId="77777777" w:rsidR="003C21B6" w:rsidRPr="005322DC" w:rsidRDefault="003C21B6" w:rsidP="008853C3">
      <w:pPr>
        <w:tabs>
          <w:tab w:val="left" w:pos="4962"/>
        </w:tabs>
        <w:rPr>
          <w:rFonts w:asciiTheme="minorHAnsi" w:hAnsiTheme="minorHAnsi" w:cstheme="minorHAnsi"/>
          <w:sz w:val="22"/>
          <w:szCs w:val="22"/>
        </w:rPr>
      </w:pPr>
    </w:p>
    <w:p w14:paraId="5183C768" w14:textId="4799108E" w:rsidR="008853C3" w:rsidRPr="005322DC" w:rsidRDefault="00846CB3" w:rsidP="003D4C68">
      <w:pPr>
        <w:tabs>
          <w:tab w:val="right" w:pos="3544"/>
          <w:tab w:val="left" w:pos="4962"/>
          <w:tab w:val="right" w:pos="8789"/>
        </w:tabs>
        <w:rPr>
          <w:rFonts w:asciiTheme="minorHAnsi" w:hAnsiTheme="minorHAnsi" w:cstheme="minorHAnsi"/>
          <w:sz w:val="22"/>
          <w:szCs w:val="22"/>
        </w:rPr>
      </w:pPr>
      <w:r w:rsidRPr="005322DC">
        <w:rPr>
          <w:rFonts w:asciiTheme="minorHAnsi" w:hAnsiTheme="minorHAnsi" w:cstheme="minorHAnsi"/>
          <w:sz w:val="22"/>
          <w:szCs w:val="22"/>
        </w:rPr>
        <w:t xml:space="preserve">V Brně dne  </w:t>
      </w:r>
      <w:r w:rsidRPr="005322DC">
        <w:rPr>
          <w:rFonts w:asciiTheme="minorHAnsi" w:hAnsiTheme="minorHAnsi" w:cstheme="minorHAnsi"/>
          <w:sz w:val="22"/>
          <w:szCs w:val="22"/>
        </w:rPr>
        <w:tab/>
      </w:r>
      <w:r w:rsidR="003D4C68">
        <w:rPr>
          <w:rFonts w:asciiTheme="minorHAnsi" w:hAnsiTheme="minorHAnsi" w:cstheme="minorHAnsi"/>
          <w:sz w:val="22"/>
          <w:szCs w:val="22"/>
        </w:rPr>
        <w:t>…………………………………….</w:t>
      </w:r>
      <w:r w:rsidR="003D4C68">
        <w:rPr>
          <w:rFonts w:asciiTheme="minorHAnsi" w:hAnsiTheme="minorHAnsi" w:cstheme="minorHAnsi"/>
          <w:sz w:val="22"/>
          <w:szCs w:val="22"/>
        </w:rPr>
        <w:tab/>
      </w:r>
      <w:r w:rsidR="008853C3" w:rsidRPr="005322DC">
        <w:rPr>
          <w:rFonts w:asciiTheme="minorHAnsi" w:hAnsiTheme="minorHAnsi" w:cstheme="minorHAnsi"/>
          <w:sz w:val="22"/>
          <w:szCs w:val="22"/>
        </w:rPr>
        <w:t>V</w:t>
      </w:r>
      <w:r w:rsidR="00FA7AE2" w:rsidRPr="005322DC">
        <w:rPr>
          <w:rFonts w:asciiTheme="minorHAnsi" w:hAnsiTheme="minorHAnsi" w:cstheme="minorHAnsi"/>
          <w:sz w:val="22"/>
          <w:szCs w:val="22"/>
        </w:rPr>
        <w:t> </w:t>
      </w:r>
      <w:r w:rsidR="005450E7">
        <w:rPr>
          <w:rFonts w:asciiTheme="minorHAnsi" w:hAnsiTheme="minorHAnsi" w:cstheme="minorHAnsi"/>
          <w:sz w:val="22"/>
          <w:szCs w:val="22"/>
        </w:rPr>
        <w:t>Brně</w:t>
      </w:r>
      <w:r w:rsidR="00FA7AE2" w:rsidRPr="005322DC">
        <w:rPr>
          <w:rFonts w:asciiTheme="minorHAnsi" w:hAnsiTheme="minorHAnsi" w:cstheme="minorHAnsi"/>
          <w:sz w:val="22"/>
          <w:szCs w:val="22"/>
        </w:rPr>
        <w:t xml:space="preserve"> </w:t>
      </w:r>
      <w:r w:rsidR="008853C3" w:rsidRPr="005322DC">
        <w:rPr>
          <w:rFonts w:asciiTheme="minorHAnsi" w:hAnsiTheme="minorHAnsi" w:cstheme="minorHAnsi"/>
          <w:sz w:val="22"/>
          <w:szCs w:val="22"/>
        </w:rPr>
        <w:t xml:space="preserve">dne </w:t>
      </w:r>
      <w:r w:rsidR="003D4C68">
        <w:rPr>
          <w:rFonts w:asciiTheme="minorHAnsi" w:hAnsiTheme="minorHAnsi" w:cstheme="minorHAnsi"/>
          <w:sz w:val="22"/>
          <w:szCs w:val="22"/>
        </w:rPr>
        <w:tab/>
        <w:t>…………………………………………</w:t>
      </w:r>
    </w:p>
    <w:p w14:paraId="70E7D0D6" w14:textId="77777777" w:rsidR="001A105A" w:rsidRPr="005322DC" w:rsidRDefault="001A105A">
      <w:pPr>
        <w:rPr>
          <w:rFonts w:asciiTheme="minorHAnsi" w:hAnsiTheme="minorHAnsi" w:cstheme="minorHAnsi"/>
          <w:sz w:val="22"/>
          <w:szCs w:val="22"/>
        </w:rPr>
      </w:pPr>
    </w:p>
    <w:p w14:paraId="7D40B9A6" w14:textId="77777777" w:rsidR="003C21B6" w:rsidRPr="005322DC" w:rsidRDefault="003C21B6">
      <w:pPr>
        <w:rPr>
          <w:rFonts w:asciiTheme="minorHAnsi" w:hAnsiTheme="minorHAnsi" w:cstheme="minorHAnsi"/>
          <w:sz w:val="22"/>
          <w:szCs w:val="22"/>
        </w:rPr>
      </w:pPr>
    </w:p>
    <w:p w14:paraId="371F0087" w14:textId="77777777" w:rsidR="003C21B6" w:rsidRPr="005322DC" w:rsidRDefault="003C21B6">
      <w:pPr>
        <w:rPr>
          <w:rFonts w:asciiTheme="minorHAnsi" w:hAnsiTheme="minorHAnsi" w:cstheme="minorHAnsi"/>
          <w:sz w:val="22"/>
          <w:szCs w:val="22"/>
        </w:rPr>
      </w:pPr>
    </w:p>
    <w:tbl>
      <w:tblPr>
        <w:tblW w:w="0" w:type="auto"/>
        <w:tblLayout w:type="fixed"/>
        <w:tblCellMar>
          <w:left w:w="70" w:type="dxa"/>
          <w:right w:w="70" w:type="dxa"/>
        </w:tblCellMar>
        <w:tblLook w:val="0000" w:firstRow="0" w:lastRow="0" w:firstColumn="0" w:lastColumn="0" w:noHBand="0" w:noVBand="0"/>
      </w:tblPr>
      <w:tblGrid>
        <w:gridCol w:w="4719"/>
        <w:gridCol w:w="4719"/>
      </w:tblGrid>
      <w:tr w:rsidR="00974174" w:rsidRPr="005322DC" w14:paraId="6CDB523B" w14:textId="77777777">
        <w:tc>
          <w:tcPr>
            <w:tcW w:w="4719" w:type="dxa"/>
          </w:tcPr>
          <w:p w14:paraId="1BB1B49B" w14:textId="77777777" w:rsidR="00237218" w:rsidRPr="005322DC" w:rsidRDefault="001A105A" w:rsidP="00237218">
            <w:pPr>
              <w:rPr>
                <w:rFonts w:asciiTheme="minorHAnsi" w:hAnsiTheme="minorHAnsi" w:cstheme="minorHAnsi"/>
                <w:sz w:val="22"/>
                <w:szCs w:val="22"/>
              </w:rPr>
            </w:pPr>
            <w:r w:rsidRPr="005322DC">
              <w:rPr>
                <w:rFonts w:asciiTheme="minorHAnsi" w:hAnsiTheme="minorHAnsi" w:cstheme="minorHAnsi"/>
                <w:sz w:val="22"/>
                <w:szCs w:val="22"/>
              </w:rPr>
              <w:t>..............................................................</w:t>
            </w:r>
          </w:p>
          <w:p w14:paraId="6D04A186" w14:textId="549B62DF" w:rsidR="00237218" w:rsidRPr="005322DC" w:rsidRDefault="00CA25DF" w:rsidP="00237218">
            <w:pPr>
              <w:rPr>
                <w:rFonts w:asciiTheme="minorHAnsi" w:hAnsiTheme="minorHAnsi" w:cstheme="minorHAnsi"/>
                <w:sz w:val="22"/>
                <w:szCs w:val="22"/>
              </w:rPr>
            </w:pPr>
            <w:r w:rsidRPr="005322DC">
              <w:rPr>
                <w:rFonts w:asciiTheme="minorHAnsi" w:hAnsiTheme="minorHAnsi" w:cstheme="minorHAnsi"/>
                <w:sz w:val="22"/>
                <w:szCs w:val="22"/>
              </w:rPr>
              <w:t xml:space="preserve"> </w:t>
            </w:r>
            <w:r w:rsidR="003D4C68">
              <w:rPr>
                <w:rFonts w:asciiTheme="minorHAnsi" w:hAnsiTheme="minorHAnsi" w:cstheme="minorHAnsi"/>
                <w:sz w:val="22"/>
                <w:szCs w:val="22"/>
              </w:rPr>
              <w:t>prof. Ing. Danuše Nerudová</w:t>
            </w:r>
            <w:r w:rsidR="005450E7">
              <w:rPr>
                <w:rFonts w:asciiTheme="minorHAnsi" w:hAnsiTheme="minorHAnsi" w:cstheme="minorHAnsi"/>
                <w:sz w:val="22"/>
                <w:szCs w:val="22"/>
              </w:rPr>
              <w:t>, Ph.D.</w:t>
            </w:r>
          </w:p>
          <w:p w14:paraId="4CFBCBF5" w14:textId="2C5AA7A9" w:rsidR="00A22FFD" w:rsidRPr="005322DC" w:rsidRDefault="00237218" w:rsidP="003D4C68">
            <w:pPr>
              <w:rPr>
                <w:rFonts w:asciiTheme="minorHAnsi" w:hAnsiTheme="minorHAnsi" w:cstheme="minorHAnsi"/>
                <w:sz w:val="22"/>
                <w:szCs w:val="22"/>
              </w:rPr>
            </w:pPr>
            <w:r w:rsidRPr="005322DC">
              <w:rPr>
                <w:rFonts w:asciiTheme="minorHAnsi" w:hAnsiTheme="minorHAnsi" w:cstheme="minorHAnsi"/>
                <w:sz w:val="22"/>
                <w:szCs w:val="22"/>
              </w:rPr>
              <w:t xml:space="preserve"> </w:t>
            </w:r>
            <w:r w:rsidR="003D4C68">
              <w:rPr>
                <w:rFonts w:asciiTheme="minorHAnsi" w:hAnsiTheme="minorHAnsi" w:cstheme="minorHAnsi"/>
                <w:sz w:val="22"/>
                <w:szCs w:val="22"/>
              </w:rPr>
              <w:t xml:space="preserve">                rektorka</w:t>
            </w:r>
          </w:p>
          <w:p w14:paraId="3EF00EE1" w14:textId="3D5F8C75" w:rsidR="003D4C68" w:rsidRPr="005322DC" w:rsidRDefault="00A22FFD" w:rsidP="003D4C68">
            <w:pPr>
              <w:rPr>
                <w:rFonts w:asciiTheme="minorHAnsi" w:hAnsiTheme="minorHAnsi" w:cstheme="minorHAnsi"/>
                <w:sz w:val="22"/>
                <w:szCs w:val="22"/>
              </w:rPr>
            </w:pPr>
            <w:r w:rsidRPr="005322DC">
              <w:rPr>
                <w:rFonts w:asciiTheme="minorHAnsi" w:hAnsiTheme="minorHAnsi" w:cstheme="minorHAnsi"/>
                <w:sz w:val="22"/>
                <w:szCs w:val="22"/>
              </w:rPr>
              <w:t xml:space="preserve"> </w:t>
            </w:r>
          </w:p>
          <w:p w14:paraId="1A779573" w14:textId="77777777" w:rsidR="003D4C68" w:rsidRPr="005322DC" w:rsidRDefault="003D4C68" w:rsidP="003D4C68">
            <w:pPr>
              <w:rPr>
                <w:rFonts w:asciiTheme="minorHAnsi" w:hAnsiTheme="minorHAnsi" w:cstheme="minorHAnsi"/>
                <w:sz w:val="22"/>
                <w:szCs w:val="22"/>
              </w:rPr>
            </w:pPr>
          </w:p>
          <w:tbl>
            <w:tblPr>
              <w:tblW w:w="0" w:type="auto"/>
              <w:tblLayout w:type="fixed"/>
              <w:tblCellMar>
                <w:left w:w="70" w:type="dxa"/>
                <w:right w:w="70" w:type="dxa"/>
              </w:tblCellMar>
              <w:tblLook w:val="0000" w:firstRow="0" w:lastRow="0" w:firstColumn="0" w:lastColumn="0" w:noHBand="0" w:noVBand="0"/>
            </w:tblPr>
            <w:tblGrid>
              <w:gridCol w:w="4719"/>
              <w:gridCol w:w="4719"/>
            </w:tblGrid>
            <w:tr w:rsidR="003D4C68" w:rsidRPr="005322DC" w14:paraId="7DE1560C" w14:textId="77777777" w:rsidTr="00906C4D">
              <w:tc>
                <w:tcPr>
                  <w:tcW w:w="4719" w:type="dxa"/>
                </w:tcPr>
                <w:p w14:paraId="78AD09BB" w14:textId="77777777" w:rsidR="003D4C68" w:rsidRPr="005322DC" w:rsidRDefault="003D4C68" w:rsidP="003D4C68">
                  <w:pPr>
                    <w:rPr>
                      <w:rFonts w:asciiTheme="minorHAnsi" w:hAnsiTheme="minorHAnsi" w:cstheme="minorHAnsi"/>
                      <w:sz w:val="22"/>
                      <w:szCs w:val="22"/>
                    </w:rPr>
                  </w:pPr>
                  <w:r w:rsidRPr="005322DC">
                    <w:rPr>
                      <w:rFonts w:asciiTheme="minorHAnsi" w:hAnsiTheme="minorHAnsi" w:cstheme="minorHAnsi"/>
                      <w:sz w:val="22"/>
                      <w:szCs w:val="22"/>
                    </w:rPr>
                    <w:t>..............................................................</w:t>
                  </w:r>
                </w:p>
                <w:p w14:paraId="215B4A8A" w14:textId="1B608488" w:rsidR="003D4C68" w:rsidRPr="005322DC" w:rsidRDefault="003D4C68" w:rsidP="003D4C68">
                  <w:pPr>
                    <w:rPr>
                      <w:rFonts w:asciiTheme="minorHAnsi" w:hAnsiTheme="minorHAnsi" w:cstheme="minorHAnsi"/>
                      <w:sz w:val="22"/>
                      <w:szCs w:val="22"/>
                    </w:rPr>
                  </w:pPr>
                  <w:r w:rsidRPr="005322DC">
                    <w:rPr>
                      <w:rFonts w:asciiTheme="minorHAnsi" w:hAnsiTheme="minorHAnsi" w:cstheme="minorHAnsi"/>
                      <w:sz w:val="22"/>
                      <w:szCs w:val="22"/>
                    </w:rPr>
                    <w:t xml:space="preserve"> </w:t>
                  </w:r>
                  <w:r w:rsidR="00675F0B">
                    <w:rPr>
                      <w:rFonts w:asciiTheme="minorHAnsi" w:hAnsiTheme="minorHAnsi" w:cstheme="minorHAnsi"/>
                      <w:sz w:val="22"/>
                      <w:szCs w:val="22"/>
                    </w:rPr>
                    <w:t>XXXXXXXXXXXXXXXXXXXXXXXXXXX</w:t>
                  </w:r>
                </w:p>
                <w:p w14:paraId="4647507F" w14:textId="5694F3B5" w:rsidR="003D4C68" w:rsidRPr="005322DC" w:rsidRDefault="003D4C68" w:rsidP="003D4C68">
                  <w:pPr>
                    <w:rPr>
                      <w:rFonts w:asciiTheme="minorHAnsi" w:hAnsiTheme="minorHAnsi" w:cstheme="minorHAnsi"/>
                      <w:sz w:val="22"/>
                      <w:szCs w:val="22"/>
                    </w:rPr>
                  </w:pPr>
                  <w:r w:rsidRPr="005322DC">
                    <w:rPr>
                      <w:rFonts w:asciiTheme="minorHAnsi" w:hAnsiTheme="minorHAnsi" w:cstheme="minorHAnsi"/>
                      <w:sz w:val="22"/>
                      <w:szCs w:val="22"/>
                    </w:rPr>
                    <w:t xml:space="preserve"> </w:t>
                  </w:r>
                  <w:r>
                    <w:rPr>
                      <w:rFonts w:asciiTheme="minorHAnsi" w:hAnsiTheme="minorHAnsi" w:cstheme="minorHAnsi"/>
                      <w:sz w:val="22"/>
                      <w:szCs w:val="22"/>
                    </w:rPr>
                    <w:t>koordinátor projektu, příkazce operace</w:t>
                  </w:r>
                </w:p>
                <w:p w14:paraId="0E1BAD8C" w14:textId="77777777" w:rsidR="003D4C68" w:rsidRPr="005322DC" w:rsidRDefault="003D4C68" w:rsidP="003D4C68">
                  <w:pPr>
                    <w:rPr>
                      <w:rFonts w:asciiTheme="minorHAnsi" w:hAnsiTheme="minorHAnsi" w:cstheme="minorHAnsi"/>
                      <w:sz w:val="22"/>
                      <w:szCs w:val="22"/>
                    </w:rPr>
                  </w:pPr>
                </w:p>
                <w:p w14:paraId="56DD8323" w14:textId="77777777" w:rsidR="003D4C68" w:rsidRPr="005322DC" w:rsidRDefault="003D4C68" w:rsidP="003D4C68">
                  <w:pPr>
                    <w:rPr>
                      <w:rFonts w:asciiTheme="minorHAnsi" w:hAnsiTheme="minorHAnsi" w:cstheme="minorHAnsi"/>
                      <w:sz w:val="22"/>
                      <w:szCs w:val="22"/>
                    </w:rPr>
                  </w:pPr>
                </w:p>
                <w:tbl>
                  <w:tblPr>
                    <w:tblW w:w="0" w:type="auto"/>
                    <w:tblLayout w:type="fixed"/>
                    <w:tblCellMar>
                      <w:left w:w="70" w:type="dxa"/>
                      <w:right w:w="70" w:type="dxa"/>
                    </w:tblCellMar>
                    <w:tblLook w:val="0000" w:firstRow="0" w:lastRow="0" w:firstColumn="0" w:lastColumn="0" w:noHBand="0" w:noVBand="0"/>
                  </w:tblPr>
                  <w:tblGrid>
                    <w:gridCol w:w="4719"/>
                    <w:gridCol w:w="4719"/>
                  </w:tblGrid>
                  <w:tr w:rsidR="003D4C68" w:rsidRPr="005322DC" w14:paraId="5148DE8D" w14:textId="77777777" w:rsidTr="00906C4D">
                    <w:tc>
                      <w:tcPr>
                        <w:tcW w:w="4719" w:type="dxa"/>
                      </w:tcPr>
                      <w:p w14:paraId="0AFCC729" w14:textId="77777777" w:rsidR="003D4C68" w:rsidRPr="005322DC" w:rsidRDefault="003D4C68" w:rsidP="003D4C68">
                        <w:pPr>
                          <w:rPr>
                            <w:rFonts w:asciiTheme="minorHAnsi" w:hAnsiTheme="minorHAnsi" w:cstheme="minorHAnsi"/>
                            <w:sz w:val="22"/>
                            <w:szCs w:val="22"/>
                          </w:rPr>
                        </w:pPr>
                        <w:r w:rsidRPr="005322DC">
                          <w:rPr>
                            <w:rFonts w:asciiTheme="minorHAnsi" w:hAnsiTheme="minorHAnsi" w:cstheme="minorHAnsi"/>
                            <w:sz w:val="22"/>
                            <w:szCs w:val="22"/>
                          </w:rPr>
                          <w:t>..............................................................</w:t>
                        </w:r>
                      </w:p>
                      <w:p w14:paraId="1E712386" w14:textId="5FB66B45" w:rsidR="003D4C68" w:rsidRDefault="003D4C68" w:rsidP="003D4C68">
                        <w:pPr>
                          <w:rPr>
                            <w:rFonts w:asciiTheme="minorHAnsi" w:hAnsiTheme="minorHAnsi" w:cstheme="minorHAnsi"/>
                            <w:sz w:val="22"/>
                            <w:szCs w:val="22"/>
                          </w:rPr>
                        </w:pPr>
                        <w:r w:rsidRPr="005322DC">
                          <w:rPr>
                            <w:rFonts w:asciiTheme="minorHAnsi" w:hAnsiTheme="minorHAnsi" w:cstheme="minorHAnsi"/>
                            <w:sz w:val="22"/>
                            <w:szCs w:val="22"/>
                          </w:rPr>
                          <w:t xml:space="preserve"> </w:t>
                        </w:r>
                        <w:r w:rsidR="00675F0B">
                          <w:rPr>
                            <w:rFonts w:asciiTheme="minorHAnsi" w:hAnsiTheme="minorHAnsi" w:cstheme="minorHAnsi"/>
                            <w:sz w:val="22"/>
                            <w:szCs w:val="22"/>
                          </w:rPr>
                          <w:t>XXXXXXXXXXXXXXXXXXXXXXXXXXX</w:t>
                        </w:r>
                      </w:p>
                      <w:p w14:paraId="12CF7505" w14:textId="008F06B6" w:rsidR="003D4C68" w:rsidRDefault="003D4C68" w:rsidP="003D4C68">
                        <w:pPr>
                          <w:rPr>
                            <w:rFonts w:asciiTheme="minorHAnsi" w:hAnsiTheme="minorHAnsi" w:cstheme="minorHAnsi"/>
                            <w:sz w:val="22"/>
                            <w:szCs w:val="22"/>
                          </w:rPr>
                        </w:pPr>
                        <w:r>
                          <w:rPr>
                            <w:rFonts w:asciiTheme="minorHAnsi" w:hAnsiTheme="minorHAnsi" w:cstheme="minorHAnsi"/>
                            <w:sz w:val="22"/>
                            <w:szCs w:val="22"/>
                          </w:rPr>
                          <w:t>správce rozpočtu</w:t>
                        </w:r>
                      </w:p>
                      <w:p w14:paraId="1F733CC7" w14:textId="77777777" w:rsidR="003D4C68" w:rsidRPr="005322DC" w:rsidRDefault="003D4C68" w:rsidP="0054394B">
                        <w:pPr>
                          <w:rPr>
                            <w:rFonts w:asciiTheme="minorHAnsi" w:hAnsiTheme="minorHAnsi" w:cstheme="minorHAnsi"/>
                            <w:sz w:val="22"/>
                            <w:szCs w:val="22"/>
                          </w:rPr>
                        </w:pPr>
                      </w:p>
                    </w:tc>
                    <w:tc>
                      <w:tcPr>
                        <w:tcW w:w="4719" w:type="dxa"/>
                      </w:tcPr>
                      <w:p w14:paraId="22EF6A33" w14:textId="77777777" w:rsidR="003D4C68" w:rsidRPr="005322DC" w:rsidRDefault="003D4C68" w:rsidP="003D4C68">
                        <w:pPr>
                          <w:rPr>
                            <w:rFonts w:asciiTheme="minorHAnsi" w:hAnsiTheme="minorHAnsi" w:cstheme="minorHAnsi"/>
                            <w:sz w:val="22"/>
                            <w:szCs w:val="22"/>
                          </w:rPr>
                        </w:pPr>
                        <w:r w:rsidRPr="005322DC">
                          <w:rPr>
                            <w:rFonts w:asciiTheme="minorHAnsi" w:hAnsiTheme="minorHAnsi" w:cstheme="minorHAnsi"/>
                            <w:sz w:val="22"/>
                            <w:szCs w:val="22"/>
                          </w:rPr>
                          <w:t xml:space="preserve">      ...................................................................</w:t>
                        </w:r>
                      </w:p>
                      <w:p w14:paraId="55C9DA14" w14:textId="77777777" w:rsidR="003D4C68" w:rsidRPr="005322DC" w:rsidRDefault="003D4C68" w:rsidP="003D4C68">
                        <w:pPr>
                          <w:rPr>
                            <w:rFonts w:asciiTheme="minorHAnsi" w:hAnsiTheme="minorHAnsi" w:cstheme="minorHAnsi"/>
                            <w:sz w:val="22"/>
                            <w:szCs w:val="22"/>
                          </w:rPr>
                        </w:pPr>
                        <w:r w:rsidRPr="005322DC">
                          <w:rPr>
                            <w:rFonts w:asciiTheme="minorHAnsi" w:hAnsiTheme="minorHAnsi" w:cstheme="minorHAnsi"/>
                            <w:sz w:val="22"/>
                            <w:szCs w:val="22"/>
                          </w:rPr>
                          <w:t xml:space="preserve">                     </w:t>
                        </w:r>
                        <w:r>
                          <w:rPr>
                            <w:rFonts w:asciiTheme="minorHAnsi" w:hAnsiTheme="minorHAnsi" w:cstheme="minorHAnsi"/>
                            <w:sz w:val="22"/>
                            <w:szCs w:val="22"/>
                          </w:rPr>
                          <w:t>Jiří Hanus, jednatel</w:t>
                        </w:r>
                      </w:p>
                      <w:p w14:paraId="3BC009E8" w14:textId="77777777" w:rsidR="003D4C68" w:rsidRPr="005322DC" w:rsidRDefault="003D4C68" w:rsidP="003D4C68">
                        <w:pPr>
                          <w:rPr>
                            <w:rFonts w:asciiTheme="minorHAnsi" w:hAnsiTheme="minorHAnsi" w:cstheme="minorHAnsi"/>
                            <w:sz w:val="22"/>
                            <w:szCs w:val="22"/>
                          </w:rPr>
                        </w:pPr>
                      </w:p>
                    </w:tc>
                  </w:tr>
                </w:tbl>
                <w:p w14:paraId="77B91055" w14:textId="4FCC8B82" w:rsidR="003D4C68" w:rsidRPr="005322DC" w:rsidRDefault="0054394B" w:rsidP="003D4C68">
                  <w:pPr>
                    <w:rPr>
                      <w:rFonts w:asciiTheme="minorHAnsi" w:hAnsiTheme="minorHAnsi" w:cstheme="minorHAnsi"/>
                      <w:sz w:val="22"/>
                      <w:szCs w:val="22"/>
                    </w:rPr>
                  </w:pPr>
                  <w:r>
                    <w:rPr>
                      <w:rFonts w:asciiTheme="minorHAnsi" w:hAnsiTheme="minorHAnsi" w:cstheme="minorHAnsi"/>
                      <w:sz w:val="22"/>
                      <w:szCs w:val="22"/>
                    </w:rPr>
                    <w:t xml:space="preserve"> </w:t>
                  </w:r>
                </w:p>
              </w:tc>
              <w:tc>
                <w:tcPr>
                  <w:tcW w:w="4719" w:type="dxa"/>
                </w:tcPr>
                <w:p w14:paraId="11B47D0D" w14:textId="77777777" w:rsidR="003D4C68" w:rsidRPr="005322DC" w:rsidRDefault="003D4C68" w:rsidP="003D4C68">
                  <w:pPr>
                    <w:rPr>
                      <w:rFonts w:asciiTheme="minorHAnsi" w:hAnsiTheme="minorHAnsi" w:cstheme="minorHAnsi"/>
                      <w:sz w:val="22"/>
                      <w:szCs w:val="22"/>
                    </w:rPr>
                  </w:pPr>
                  <w:r w:rsidRPr="005322DC">
                    <w:rPr>
                      <w:rFonts w:asciiTheme="minorHAnsi" w:hAnsiTheme="minorHAnsi" w:cstheme="minorHAnsi"/>
                      <w:sz w:val="22"/>
                      <w:szCs w:val="22"/>
                    </w:rPr>
                    <w:t xml:space="preserve">      ...................................................................</w:t>
                  </w:r>
                </w:p>
                <w:p w14:paraId="542E22FB" w14:textId="77777777" w:rsidR="003D4C68" w:rsidRPr="005322DC" w:rsidRDefault="003D4C68" w:rsidP="003D4C68">
                  <w:pPr>
                    <w:rPr>
                      <w:rFonts w:asciiTheme="minorHAnsi" w:hAnsiTheme="minorHAnsi" w:cstheme="minorHAnsi"/>
                      <w:sz w:val="22"/>
                      <w:szCs w:val="22"/>
                    </w:rPr>
                  </w:pPr>
                  <w:r w:rsidRPr="005322DC">
                    <w:rPr>
                      <w:rFonts w:asciiTheme="minorHAnsi" w:hAnsiTheme="minorHAnsi" w:cstheme="minorHAnsi"/>
                      <w:sz w:val="22"/>
                      <w:szCs w:val="22"/>
                    </w:rPr>
                    <w:t xml:space="preserve">                     </w:t>
                  </w:r>
                  <w:r>
                    <w:rPr>
                      <w:rFonts w:asciiTheme="minorHAnsi" w:hAnsiTheme="minorHAnsi" w:cstheme="minorHAnsi"/>
                      <w:sz w:val="22"/>
                      <w:szCs w:val="22"/>
                    </w:rPr>
                    <w:t>Jiří Hanus, jednatel</w:t>
                  </w:r>
                </w:p>
                <w:p w14:paraId="0900C710" w14:textId="77777777" w:rsidR="003D4C68" w:rsidRPr="005322DC" w:rsidRDefault="003D4C68" w:rsidP="003D4C68">
                  <w:pPr>
                    <w:rPr>
                      <w:rFonts w:asciiTheme="minorHAnsi" w:hAnsiTheme="minorHAnsi" w:cstheme="minorHAnsi"/>
                      <w:sz w:val="22"/>
                      <w:szCs w:val="22"/>
                    </w:rPr>
                  </w:pPr>
                </w:p>
              </w:tc>
            </w:tr>
          </w:tbl>
          <w:p w14:paraId="091A786F" w14:textId="597B22C5" w:rsidR="005C5CC8" w:rsidRPr="005322DC" w:rsidRDefault="005C5CC8" w:rsidP="00237218">
            <w:pPr>
              <w:rPr>
                <w:rFonts w:asciiTheme="minorHAnsi" w:hAnsiTheme="minorHAnsi" w:cstheme="minorHAnsi"/>
                <w:sz w:val="22"/>
                <w:szCs w:val="22"/>
              </w:rPr>
            </w:pPr>
          </w:p>
          <w:p w14:paraId="578AE841" w14:textId="45011F8A" w:rsidR="001F4102" w:rsidRPr="005322DC" w:rsidRDefault="005C5CC8" w:rsidP="005C5CC8">
            <w:pPr>
              <w:rPr>
                <w:rFonts w:asciiTheme="minorHAnsi" w:hAnsiTheme="minorHAnsi" w:cstheme="minorHAnsi"/>
                <w:sz w:val="22"/>
                <w:szCs w:val="22"/>
              </w:rPr>
            </w:pPr>
            <w:r w:rsidRPr="005322DC">
              <w:rPr>
                <w:rFonts w:asciiTheme="minorHAnsi" w:hAnsiTheme="minorHAnsi" w:cstheme="minorHAnsi"/>
                <w:sz w:val="22"/>
                <w:szCs w:val="22"/>
              </w:rPr>
              <w:t xml:space="preserve">                       </w:t>
            </w:r>
          </w:p>
          <w:p w14:paraId="6C0FACC1" w14:textId="77777777" w:rsidR="003C21B6" w:rsidRPr="005322DC" w:rsidRDefault="003C21B6" w:rsidP="005303EE">
            <w:pPr>
              <w:jc w:val="center"/>
              <w:rPr>
                <w:rFonts w:asciiTheme="minorHAnsi" w:hAnsiTheme="minorHAnsi" w:cstheme="minorHAnsi"/>
                <w:sz w:val="22"/>
                <w:szCs w:val="22"/>
              </w:rPr>
            </w:pPr>
          </w:p>
          <w:p w14:paraId="6D1C45D5" w14:textId="30C826CA" w:rsidR="007208D7" w:rsidRPr="005322DC" w:rsidRDefault="007208D7" w:rsidP="00213872">
            <w:pPr>
              <w:rPr>
                <w:rFonts w:asciiTheme="minorHAnsi" w:hAnsiTheme="minorHAnsi" w:cstheme="minorHAnsi"/>
                <w:sz w:val="22"/>
                <w:szCs w:val="22"/>
              </w:rPr>
            </w:pPr>
          </w:p>
          <w:p w14:paraId="4331CE69" w14:textId="1D04C9C0" w:rsidR="007208D7" w:rsidRPr="005322DC" w:rsidRDefault="007208D7" w:rsidP="00CA25DF">
            <w:pPr>
              <w:rPr>
                <w:rFonts w:asciiTheme="minorHAnsi" w:hAnsiTheme="minorHAnsi" w:cstheme="minorHAnsi"/>
                <w:sz w:val="22"/>
                <w:szCs w:val="22"/>
              </w:rPr>
            </w:pPr>
          </w:p>
        </w:tc>
        <w:tc>
          <w:tcPr>
            <w:tcW w:w="4719" w:type="dxa"/>
          </w:tcPr>
          <w:p w14:paraId="68C8641D" w14:textId="77777777" w:rsidR="001A105A" w:rsidRPr="005322DC" w:rsidRDefault="00846CB3" w:rsidP="00846CB3">
            <w:pPr>
              <w:rPr>
                <w:rFonts w:asciiTheme="minorHAnsi" w:hAnsiTheme="minorHAnsi" w:cstheme="minorHAnsi"/>
                <w:sz w:val="22"/>
                <w:szCs w:val="22"/>
              </w:rPr>
            </w:pPr>
            <w:r w:rsidRPr="005322DC">
              <w:rPr>
                <w:rFonts w:asciiTheme="minorHAnsi" w:hAnsiTheme="minorHAnsi" w:cstheme="minorHAnsi"/>
                <w:sz w:val="22"/>
                <w:szCs w:val="22"/>
              </w:rPr>
              <w:t xml:space="preserve">      </w:t>
            </w:r>
            <w:r w:rsidR="00F62ADF" w:rsidRPr="005322DC">
              <w:rPr>
                <w:rFonts w:asciiTheme="minorHAnsi" w:hAnsiTheme="minorHAnsi" w:cstheme="minorHAnsi"/>
                <w:sz w:val="22"/>
                <w:szCs w:val="22"/>
              </w:rPr>
              <w:t>...................................................................</w:t>
            </w:r>
          </w:p>
          <w:p w14:paraId="6AB5A1CC" w14:textId="0DE0F4F6" w:rsidR="005C5CC8" w:rsidRPr="005322DC" w:rsidRDefault="00846CB3" w:rsidP="005C5CC8">
            <w:pPr>
              <w:rPr>
                <w:rFonts w:asciiTheme="minorHAnsi" w:hAnsiTheme="minorHAnsi" w:cstheme="minorHAnsi"/>
                <w:sz w:val="22"/>
                <w:szCs w:val="22"/>
              </w:rPr>
            </w:pPr>
            <w:r w:rsidRPr="005322DC">
              <w:rPr>
                <w:rFonts w:asciiTheme="minorHAnsi" w:hAnsiTheme="minorHAnsi" w:cstheme="minorHAnsi"/>
                <w:sz w:val="22"/>
                <w:szCs w:val="22"/>
              </w:rPr>
              <w:t xml:space="preserve">     </w:t>
            </w:r>
            <w:r w:rsidR="00CA25DF" w:rsidRPr="005322DC">
              <w:rPr>
                <w:rFonts w:asciiTheme="minorHAnsi" w:hAnsiTheme="minorHAnsi" w:cstheme="minorHAnsi"/>
                <w:sz w:val="22"/>
                <w:szCs w:val="22"/>
              </w:rPr>
              <w:t xml:space="preserve">               </w:t>
            </w:r>
            <w:r w:rsidRPr="005322DC">
              <w:rPr>
                <w:rFonts w:asciiTheme="minorHAnsi" w:hAnsiTheme="minorHAnsi" w:cstheme="minorHAnsi"/>
                <w:sz w:val="22"/>
                <w:szCs w:val="22"/>
              </w:rPr>
              <w:t xml:space="preserve"> </w:t>
            </w:r>
            <w:r w:rsidR="003D4C68" w:rsidRPr="005450E7">
              <w:rPr>
                <w:rFonts w:asciiTheme="minorHAnsi" w:hAnsiTheme="minorHAnsi" w:cstheme="minorHAnsi"/>
                <w:sz w:val="22"/>
                <w:szCs w:val="22"/>
              </w:rPr>
              <w:t>Jiří Hanus, jednatel</w:t>
            </w:r>
          </w:p>
          <w:p w14:paraId="550CF336" w14:textId="77777777" w:rsidR="00C1469F" w:rsidRPr="005322DC" w:rsidRDefault="00C1469F" w:rsidP="00846CB3">
            <w:pPr>
              <w:rPr>
                <w:rFonts w:asciiTheme="minorHAnsi" w:hAnsiTheme="minorHAnsi" w:cstheme="minorHAnsi"/>
                <w:sz w:val="22"/>
                <w:szCs w:val="22"/>
              </w:rPr>
            </w:pPr>
          </w:p>
        </w:tc>
      </w:tr>
      <w:tr w:rsidR="00846CB3" w:rsidRPr="005322DC" w14:paraId="2D914361" w14:textId="77777777">
        <w:tc>
          <w:tcPr>
            <w:tcW w:w="4719" w:type="dxa"/>
          </w:tcPr>
          <w:p w14:paraId="34EE85B0" w14:textId="77777777" w:rsidR="00846CB3" w:rsidRPr="005322DC" w:rsidRDefault="00846CB3" w:rsidP="00846CB3">
            <w:pPr>
              <w:rPr>
                <w:rFonts w:asciiTheme="minorHAnsi" w:hAnsiTheme="minorHAnsi" w:cstheme="minorHAnsi"/>
                <w:sz w:val="22"/>
                <w:szCs w:val="22"/>
              </w:rPr>
            </w:pPr>
          </w:p>
        </w:tc>
        <w:tc>
          <w:tcPr>
            <w:tcW w:w="4719" w:type="dxa"/>
          </w:tcPr>
          <w:p w14:paraId="3D8B8C47" w14:textId="77777777" w:rsidR="00846CB3" w:rsidRPr="005322DC" w:rsidRDefault="00846CB3" w:rsidP="001D1BAD">
            <w:pPr>
              <w:jc w:val="center"/>
              <w:rPr>
                <w:rFonts w:asciiTheme="minorHAnsi" w:hAnsiTheme="minorHAnsi" w:cstheme="minorHAnsi"/>
                <w:sz w:val="22"/>
                <w:szCs w:val="22"/>
              </w:rPr>
            </w:pPr>
          </w:p>
        </w:tc>
      </w:tr>
    </w:tbl>
    <w:p w14:paraId="01BA81F7" w14:textId="426FA26A" w:rsidR="00CA25DF" w:rsidRPr="00974174" w:rsidRDefault="00CA25DF" w:rsidP="00CA25DF">
      <w:pPr>
        <w:rPr>
          <w:rFonts w:ascii="Calibri" w:hAnsi="Calibri"/>
          <w:sz w:val="22"/>
        </w:rPr>
      </w:pPr>
    </w:p>
    <w:sectPr w:rsidR="00CA25DF" w:rsidRPr="00974174">
      <w:headerReference w:type="default" r:id="rId8"/>
      <w:footerReference w:type="default" r:id="rId9"/>
      <w:type w:val="continuous"/>
      <w:pgSz w:w="11906" w:h="16838" w:code="9"/>
      <w:pgMar w:top="1304" w:right="1274" w:bottom="1304" w:left="1304" w:header="708" w:footer="964"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968ECF" w14:textId="77777777" w:rsidR="00656AC4" w:rsidRDefault="00656AC4">
      <w:r>
        <w:separator/>
      </w:r>
    </w:p>
  </w:endnote>
  <w:endnote w:type="continuationSeparator" w:id="0">
    <w:p w14:paraId="04F656E8" w14:textId="77777777" w:rsidR="00656AC4" w:rsidRDefault="00656A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ndara">
    <w:panose1 w:val="020E0502030303020204"/>
    <w:charset w:val="EE"/>
    <w:family w:val="swiss"/>
    <w:pitch w:val="variable"/>
    <w:sig w:usb0="A00002EF" w:usb1="4000A44B" w:usb2="00000000" w:usb3="00000000" w:csb0="0000019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B40FC8" w14:textId="32CC6725" w:rsidR="00C225EF" w:rsidRPr="00374333" w:rsidRDefault="00C225EF">
    <w:pPr>
      <w:pStyle w:val="Zpat"/>
      <w:jc w:val="center"/>
      <w:rPr>
        <w:rFonts w:ascii="Calibri" w:hAnsi="Calibri"/>
        <w:sz w:val="22"/>
        <w:szCs w:val="22"/>
      </w:rPr>
    </w:pPr>
    <w:r w:rsidRPr="00374333">
      <w:rPr>
        <w:rStyle w:val="slostrnky"/>
        <w:rFonts w:ascii="Calibri" w:hAnsi="Calibri"/>
        <w:sz w:val="22"/>
        <w:szCs w:val="22"/>
      </w:rPr>
      <w:fldChar w:fldCharType="begin"/>
    </w:r>
    <w:r w:rsidRPr="00374333">
      <w:rPr>
        <w:rStyle w:val="slostrnky"/>
        <w:rFonts w:ascii="Calibri" w:hAnsi="Calibri"/>
        <w:sz w:val="22"/>
        <w:szCs w:val="22"/>
      </w:rPr>
      <w:instrText xml:space="preserve"> PAGE </w:instrText>
    </w:r>
    <w:r w:rsidRPr="00374333">
      <w:rPr>
        <w:rStyle w:val="slostrnky"/>
        <w:rFonts w:ascii="Calibri" w:hAnsi="Calibri"/>
        <w:sz w:val="22"/>
        <w:szCs w:val="22"/>
      </w:rPr>
      <w:fldChar w:fldCharType="separate"/>
    </w:r>
    <w:r w:rsidR="00C21DB0">
      <w:rPr>
        <w:rStyle w:val="slostrnky"/>
        <w:rFonts w:ascii="Calibri" w:hAnsi="Calibri"/>
        <w:noProof/>
        <w:sz w:val="22"/>
        <w:szCs w:val="22"/>
      </w:rPr>
      <w:t>2</w:t>
    </w:r>
    <w:r w:rsidRPr="00374333">
      <w:rPr>
        <w:rStyle w:val="slostrnky"/>
        <w:rFonts w:ascii="Calibri" w:hAnsi="Calibri"/>
        <w:sz w:val="22"/>
        <w:szCs w:val="22"/>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4C010E" w14:textId="77777777" w:rsidR="00656AC4" w:rsidRDefault="00656AC4">
      <w:r>
        <w:separator/>
      </w:r>
    </w:p>
  </w:footnote>
  <w:footnote w:type="continuationSeparator" w:id="0">
    <w:p w14:paraId="017AF72F" w14:textId="77777777" w:rsidR="00656AC4" w:rsidRDefault="00656AC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2C6FBF" w14:textId="4D7BA365" w:rsidR="00BF1A31" w:rsidRDefault="00BF1A31">
    <w:pPr>
      <w:pStyle w:val="Zhlav"/>
    </w:pPr>
    <w:r>
      <w:rPr>
        <w:noProof/>
      </w:rPr>
      <w:drawing>
        <wp:inline distT="0" distB="0" distL="0" distR="0" wp14:anchorId="1B382EB3" wp14:editId="55645275">
          <wp:extent cx="5762625" cy="1276350"/>
          <wp:effectExtent l="0" t="0" r="9525" b="0"/>
          <wp:docPr id="1" name="Obrázek 1" descr="http://www.msmt.cz/uploads/OP_VVV/Pravidla_pro_publicitu/logolinky/Logolink_OP_VVV_hor_cb_c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descr="http://www.msmt.cz/uploads/OP_VVV/Pravidla_pro_publicitu/logolinky/Logolink_OP_VVV_hor_cb_cz.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2625" cy="12763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4691F"/>
    <w:multiLevelType w:val="hybridMultilevel"/>
    <w:tmpl w:val="8ADC9FDE"/>
    <w:lvl w:ilvl="0" w:tplc="B400F2BA">
      <w:start w:val="1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8B8243C"/>
    <w:multiLevelType w:val="singleLevel"/>
    <w:tmpl w:val="2FBA6CFE"/>
    <w:lvl w:ilvl="0">
      <w:start w:val="1"/>
      <w:numFmt w:val="decimal"/>
      <w:pStyle w:val="Seznam"/>
      <w:lvlText w:val="(%1)"/>
      <w:lvlJc w:val="left"/>
      <w:pPr>
        <w:tabs>
          <w:tab w:val="num" w:pos="1069"/>
        </w:tabs>
        <w:ind w:left="0" w:firstLine="709"/>
      </w:pPr>
      <w:rPr>
        <w:rFonts w:hint="default"/>
        <w:b/>
        <w:i w:val="0"/>
        <w:sz w:val="22"/>
      </w:rPr>
    </w:lvl>
  </w:abstractNum>
  <w:abstractNum w:abstractNumId="2" w15:restartNumberingAfterBreak="0">
    <w:nsid w:val="08F551F6"/>
    <w:multiLevelType w:val="hybridMultilevel"/>
    <w:tmpl w:val="27A2EF9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0A41E61"/>
    <w:multiLevelType w:val="singleLevel"/>
    <w:tmpl w:val="9CBC3D60"/>
    <w:lvl w:ilvl="0">
      <w:start w:val="1"/>
      <w:numFmt w:val="decimal"/>
      <w:lvlText w:val="(%1)"/>
      <w:lvlJc w:val="left"/>
      <w:pPr>
        <w:tabs>
          <w:tab w:val="num" w:pos="786"/>
        </w:tabs>
        <w:ind w:left="-283" w:firstLine="709"/>
      </w:pPr>
      <w:rPr>
        <w:b/>
        <w:i w:val="0"/>
        <w:sz w:val="22"/>
      </w:rPr>
    </w:lvl>
  </w:abstractNum>
  <w:abstractNum w:abstractNumId="4" w15:restartNumberingAfterBreak="0">
    <w:nsid w:val="146802A1"/>
    <w:multiLevelType w:val="singleLevel"/>
    <w:tmpl w:val="9CBC3D60"/>
    <w:lvl w:ilvl="0">
      <w:start w:val="1"/>
      <w:numFmt w:val="decimal"/>
      <w:lvlText w:val="(%1)"/>
      <w:lvlJc w:val="left"/>
      <w:pPr>
        <w:tabs>
          <w:tab w:val="num" w:pos="1069"/>
        </w:tabs>
        <w:ind w:left="0" w:firstLine="709"/>
      </w:pPr>
      <w:rPr>
        <w:b/>
        <w:i w:val="0"/>
        <w:sz w:val="22"/>
      </w:rPr>
    </w:lvl>
  </w:abstractNum>
  <w:abstractNum w:abstractNumId="5" w15:restartNumberingAfterBreak="0">
    <w:nsid w:val="19132A11"/>
    <w:multiLevelType w:val="hybridMultilevel"/>
    <w:tmpl w:val="050E56D2"/>
    <w:lvl w:ilvl="0" w:tplc="8D2441D2">
      <w:start w:val="1"/>
      <w:numFmt w:val="decimal"/>
      <w:lvlText w:val="(%1)"/>
      <w:lvlJc w:val="left"/>
      <w:pPr>
        <w:tabs>
          <w:tab w:val="num" w:pos="1069"/>
        </w:tabs>
        <w:ind w:left="0" w:firstLine="709"/>
      </w:pPr>
      <w:rPr>
        <w:rFonts w:hint="default"/>
        <w:b/>
        <w:i w:val="0"/>
        <w:sz w:val="22"/>
      </w:r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D393DBD"/>
    <w:multiLevelType w:val="singleLevel"/>
    <w:tmpl w:val="9034C0C2"/>
    <w:lvl w:ilvl="0">
      <w:start w:val="1"/>
      <w:numFmt w:val="decimal"/>
      <w:lvlText w:val="(%1)"/>
      <w:lvlJc w:val="left"/>
      <w:pPr>
        <w:tabs>
          <w:tab w:val="num" w:pos="1069"/>
        </w:tabs>
        <w:ind w:left="0" w:firstLine="709"/>
      </w:pPr>
      <w:rPr>
        <w:b/>
        <w:i w:val="0"/>
        <w:sz w:val="22"/>
      </w:rPr>
    </w:lvl>
  </w:abstractNum>
  <w:abstractNum w:abstractNumId="7" w15:restartNumberingAfterBreak="0">
    <w:nsid w:val="2D5C546B"/>
    <w:multiLevelType w:val="hybridMultilevel"/>
    <w:tmpl w:val="B2F25E78"/>
    <w:lvl w:ilvl="0" w:tplc="85AE0D04">
      <w:start w:val="1"/>
      <w:numFmt w:val="bullet"/>
      <w:lvlText w:val="-"/>
      <w:lvlJc w:val="left"/>
      <w:pPr>
        <w:ind w:left="720" w:hanging="360"/>
      </w:pPr>
      <w:rPr>
        <w:rFonts w:ascii="Candara" w:eastAsiaTheme="minorHAnsi" w:hAnsi="Candara" w:cstheme="minorBidi" w:hint="default"/>
        <w:sz w:val="22"/>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30D04D83"/>
    <w:multiLevelType w:val="hybridMultilevel"/>
    <w:tmpl w:val="C7B06740"/>
    <w:lvl w:ilvl="0" w:tplc="9B5A5CAA">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312464F0"/>
    <w:multiLevelType w:val="hybridMultilevel"/>
    <w:tmpl w:val="F46204AA"/>
    <w:lvl w:ilvl="0" w:tplc="DD908B14">
      <w:start w:val="2"/>
      <w:numFmt w:val="bullet"/>
      <w:lvlText w:val="-"/>
      <w:lvlJc w:val="left"/>
      <w:pPr>
        <w:ind w:left="720" w:hanging="360"/>
      </w:pPr>
      <w:rPr>
        <w:rFonts w:ascii="Calibri" w:eastAsia="Times New Roman" w:hAnsi="Calibri" w:cs="Calibri" w:hint="default"/>
        <w:sz w:val="22"/>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348925ED"/>
    <w:multiLevelType w:val="hybridMultilevel"/>
    <w:tmpl w:val="6EE4A330"/>
    <w:lvl w:ilvl="0" w:tplc="9B5A5CAA">
      <w:numFmt w:val="bullet"/>
      <w:lvlText w:val="-"/>
      <w:lvlJc w:val="left"/>
      <w:pPr>
        <w:ind w:left="1430" w:hanging="360"/>
      </w:pPr>
      <w:rPr>
        <w:rFonts w:ascii="Times New Roman" w:eastAsia="Times New Roman" w:hAnsi="Times New Roman" w:cs="Times New Roman" w:hint="default"/>
      </w:rPr>
    </w:lvl>
    <w:lvl w:ilvl="1" w:tplc="04050003" w:tentative="1">
      <w:start w:val="1"/>
      <w:numFmt w:val="bullet"/>
      <w:lvlText w:val="o"/>
      <w:lvlJc w:val="left"/>
      <w:pPr>
        <w:ind w:left="2150" w:hanging="360"/>
      </w:pPr>
      <w:rPr>
        <w:rFonts w:ascii="Courier New" w:hAnsi="Courier New" w:cs="Courier New" w:hint="default"/>
      </w:rPr>
    </w:lvl>
    <w:lvl w:ilvl="2" w:tplc="04050005" w:tentative="1">
      <w:start w:val="1"/>
      <w:numFmt w:val="bullet"/>
      <w:lvlText w:val=""/>
      <w:lvlJc w:val="left"/>
      <w:pPr>
        <w:ind w:left="2870" w:hanging="360"/>
      </w:pPr>
      <w:rPr>
        <w:rFonts w:ascii="Wingdings" w:hAnsi="Wingdings" w:hint="default"/>
      </w:rPr>
    </w:lvl>
    <w:lvl w:ilvl="3" w:tplc="04050001" w:tentative="1">
      <w:start w:val="1"/>
      <w:numFmt w:val="bullet"/>
      <w:lvlText w:val=""/>
      <w:lvlJc w:val="left"/>
      <w:pPr>
        <w:ind w:left="3590" w:hanging="360"/>
      </w:pPr>
      <w:rPr>
        <w:rFonts w:ascii="Symbol" w:hAnsi="Symbol" w:hint="default"/>
      </w:rPr>
    </w:lvl>
    <w:lvl w:ilvl="4" w:tplc="04050003" w:tentative="1">
      <w:start w:val="1"/>
      <w:numFmt w:val="bullet"/>
      <w:lvlText w:val="o"/>
      <w:lvlJc w:val="left"/>
      <w:pPr>
        <w:ind w:left="4310" w:hanging="360"/>
      </w:pPr>
      <w:rPr>
        <w:rFonts w:ascii="Courier New" w:hAnsi="Courier New" w:cs="Courier New" w:hint="default"/>
      </w:rPr>
    </w:lvl>
    <w:lvl w:ilvl="5" w:tplc="04050005" w:tentative="1">
      <w:start w:val="1"/>
      <w:numFmt w:val="bullet"/>
      <w:lvlText w:val=""/>
      <w:lvlJc w:val="left"/>
      <w:pPr>
        <w:ind w:left="5030" w:hanging="360"/>
      </w:pPr>
      <w:rPr>
        <w:rFonts w:ascii="Wingdings" w:hAnsi="Wingdings" w:hint="default"/>
      </w:rPr>
    </w:lvl>
    <w:lvl w:ilvl="6" w:tplc="04050001" w:tentative="1">
      <w:start w:val="1"/>
      <w:numFmt w:val="bullet"/>
      <w:lvlText w:val=""/>
      <w:lvlJc w:val="left"/>
      <w:pPr>
        <w:ind w:left="5750" w:hanging="360"/>
      </w:pPr>
      <w:rPr>
        <w:rFonts w:ascii="Symbol" w:hAnsi="Symbol" w:hint="default"/>
      </w:rPr>
    </w:lvl>
    <w:lvl w:ilvl="7" w:tplc="04050003" w:tentative="1">
      <w:start w:val="1"/>
      <w:numFmt w:val="bullet"/>
      <w:lvlText w:val="o"/>
      <w:lvlJc w:val="left"/>
      <w:pPr>
        <w:ind w:left="6470" w:hanging="360"/>
      </w:pPr>
      <w:rPr>
        <w:rFonts w:ascii="Courier New" w:hAnsi="Courier New" w:cs="Courier New" w:hint="default"/>
      </w:rPr>
    </w:lvl>
    <w:lvl w:ilvl="8" w:tplc="04050005" w:tentative="1">
      <w:start w:val="1"/>
      <w:numFmt w:val="bullet"/>
      <w:lvlText w:val=""/>
      <w:lvlJc w:val="left"/>
      <w:pPr>
        <w:ind w:left="7190" w:hanging="360"/>
      </w:pPr>
      <w:rPr>
        <w:rFonts w:ascii="Wingdings" w:hAnsi="Wingdings" w:hint="default"/>
      </w:rPr>
    </w:lvl>
  </w:abstractNum>
  <w:abstractNum w:abstractNumId="11" w15:restartNumberingAfterBreak="0">
    <w:nsid w:val="36397666"/>
    <w:multiLevelType w:val="singleLevel"/>
    <w:tmpl w:val="9D5C57E6"/>
    <w:lvl w:ilvl="0">
      <w:start w:val="1"/>
      <w:numFmt w:val="decimal"/>
      <w:lvlText w:val="(%1)"/>
      <w:lvlJc w:val="left"/>
      <w:pPr>
        <w:tabs>
          <w:tab w:val="num" w:pos="1069"/>
        </w:tabs>
        <w:ind w:left="0" w:firstLine="709"/>
      </w:pPr>
      <w:rPr>
        <w:b/>
        <w:i w:val="0"/>
        <w:sz w:val="22"/>
      </w:rPr>
    </w:lvl>
  </w:abstractNum>
  <w:abstractNum w:abstractNumId="12" w15:restartNumberingAfterBreak="0">
    <w:nsid w:val="3A614F54"/>
    <w:multiLevelType w:val="singleLevel"/>
    <w:tmpl w:val="9CBC3D60"/>
    <w:lvl w:ilvl="0">
      <w:start w:val="1"/>
      <w:numFmt w:val="decimal"/>
      <w:lvlText w:val="(%1)"/>
      <w:lvlJc w:val="left"/>
      <w:pPr>
        <w:tabs>
          <w:tab w:val="num" w:pos="1069"/>
        </w:tabs>
        <w:ind w:left="0" w:firstLine="709"/>
      </w:pPr>
      <w:rPr>
        <w:b/>
        <w:i w:val="0"/>
        <w:sz w:val="22"/>
      </w:rPr>
    </w:lvl>
  </w:abstractNum>
  <w:abstractNum w:abstractNumId="13" w15:restartNumberingAfterBreak="0">
    <w:nsid w:val="3A6A3623"/>
    <w:multiLevelType w:val="hybridMultilevel"/>
    <w:tmpl w:val="43823210"/>
    <w:lvl w:ilvl="0" w:tplc="6840FE20">
      <w:numFmt w:val="bullet"/>
      <w:lvlText w:val="•"/>
      <w:lvlJc w:val="left"/>
      <w:pPr>
        <w:ind w:left="720" w:hanging="360"/>
      </w:pPr>
      <w:rPr>
        <w:rFonts w:hint="default"/>
        <w:sz w:val="22"/>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3F4D33EC"/>
    <w:multiLevelType w:val="hybridMultilevel"/>
    <w:tmpl w:val="6ABAE1D8"/>
    <w:lvl w:ilvl="0" w:tplc="9B5A5CAA">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493D68E7"/>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4A9F6DD7"/>
    <w:multiLevelType w:val="hybridMultilevel"/>
    <w:tmpl w:val="3C620748"/>
    <w:lvl w:ilvl="0" w:tplc="E48EA0E8">
      <w:start w:val="1"/>
      <w:numFmt w:val="bullet"/>
      <w:lvlText w:val=""/>
      <w:lvlJc w:val="left"/>
      <w:pPr>
        <w:tabs>
          <w:tab w:val="num" w:pos="357"/>
        </w:tabs>
        <w:ind w:left="357" w:hanging="357"/>
      </w:pPr>
      <w:rPr>
        <w:rFonts w:ascii="Symbol" w:hAnsi="Symbol"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BA65D56"/>
    <w:multiLevelType w:val="hybridMultilevel"/>
    <w:tmpl w:val="DCB8FD36"/>
    <w:lvl w:ilvl="0" w:tplc="8D2441D2">
      <w:start w:val="1"/>
      <w:numFmt w:val="decimal"/>
      <w:lvlText w:val="(%1)"/>
      <w:lvlJc w:val="left"/>
      <w:pPr>
        <w:tabs>
          <w:tab w:val="num" w:pos="1069"/>
        </w:tabs>
        <w:ind w:left="0" w:firstLine="709"/>
      </w:pPr>
      <w:rPr>
        <w:rFonts w:hint="default"/>
        <w:b/>
        <w:i w:val="0"/>
        <w:sz w:val="22"/>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52566228"/>
    <w:multiLevelType w:val="hybridMultilevel"/>
    <w:tmpl w:val="C8F2A634"/>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9" w15:restartNumberingAfterBreak="0">
    <w:nsid w:val="5846308C"/>
    <w:multiLevelType w:val="singleLevel"/>
    <w:tmpl w:val="9CBC3D60"/>
    <w:lvl w:ilvl="0">
      <w:start w:val="1"/>
      <w:numFmt w:val="decimal"/>
      <w:lvlText w:val="(%1)"/>
      <w:lvlJc w:val="left"/>
      <w:pPr>
        <w:tabs>
          <w:tab w:val="num" w:pos="1069"/>
        </w:tabs>
        <w:ind w:left="0" w:firstLine="709"/>
      </w:pPr>
      <w:rPr>
        <w:b/>
        <w:i w:val="0"/>
        <w:sz w:val="22"/>
      </w:rPr>
    </w:lvl>
  </w:abstractNum>
  <w:abstractNum w:abstractNumId="20" w15:restartNumberingAfterBreak="0">
    <w:nsid w:val="62F112A7"/>
    <w:multiLevelType w:val="hybridMultilevel"/>
    <w:tmpl w:val="8E944E6C"/>
    <w:lvl w:ilvl="0" w:tplc="6840FE20">
      <w:numFmt w:val="bullet"/>
      <w:lvlText w:val="•"/>
      <w:lvlJc w:val="left"/>
      <w:pPr>
        <w:ind w:left="720" w:hanging="360"/>
      </w:pPr>
      <w:rPr>
        <w:rFonts w:hint="default"/>
        <w:sz w:val="22"/>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66B3238C"/>
    <w:multiLevelType w:val="singleLevel"/>
    <w:tmpl w:val="9CBC3D60"/>
    <w:lvl w:ilvl="0">
      <w:start w:val="1"/>
      <w:numFmt w:val="decimal"/>
      <w:lvlText w:val="(%1)"/>
      <w:lvlJc w:val="left"/>
      <w:pPr>
        <w:tabs>
          <w:tab w:val="num" w:pos="1069"/>
        </w:tabs>
        <w:ind w:left="0" w:firstLine="709"/>
      </w:pPr>
      <w:rPr>
        <w:b/>
        <w:i w:val="0"/>
        <w:sz w:val="22"/>
      </w:rPr>
    </w:lvl>
  </w:abstractNum>
  <w:abstractNum w:abstractNumId="22" w15:restartNumberingAfterBreak="0">
    <w:nsid w:val="6AA1720E"/>
    <w:multiLevelType w:val="hybridMultilevel"/>
    <w:tmpl w:val="9A986950"/>
    <w:lvl w:ilvl="0" w:tplc="04050001">
      <w:start w:val="1"/>
      <w:numFmt w:val="bullet"/>
      <w:lvlText w:val=""/>
      <w:lvlJc w:val="left"/>
      <w:pPr>
        <w:ind w:left="720" w:hanging="360"/>
      </w:pPr>
      <w:rPr>
        <w:rFonts w:ascii="Symbol" w:hAnsi="Symbol" w:hint="default"/>
      </w:rPr>
    </w:lvl>
    <w:lvl w:ilvl="1" w:tplc="9B5A5CAA">
      <w:numFmt w:val="bullet"/>
      <w:lvlText w:val="-"/>
      <w:lvlJc w:val="left"/>
      <w:pPr>
        <w:ind w:left="1440" w:hanging="360"/>
      </w:pPr>
      <w:rPr>
        <w:rFonts w:ascii="Times New Roman" w:eastAsia="Times New Roman" w:hAnsi="Times New Roman" w:cs="Times New Roman"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6C636430"/>
    <w:multiLevelType w:val="hybridMultilevel"/>
    <w:tmpl w:val="AAD6752E"/>
    <w:lvl w:ilvl="0" w:tplc="9B5A5CAA">
      <w:numFmt w:val="bullet"/>
      <w:lvlText w:val="-"/>
      <w:lvlJc w:val="left"/>
      <w:pPr>
        <w:ind w:left="1440" w:hanging="360"/>
      </w:pPr>
      <w:rPr>
        <w:rFonts w:ascii="Times New Roman" w:eastAsia="Times New Roman" w:hAnsi="Times New Roman" w:cs="Times New Roman"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4" w15:restartNumberingAfterBreak="0">
    <w:nsid w:val="6D9E2686"/>
    <w:multiLevelType w:val="hybridMultilevel"/>
    <w:tmpl w:val="51D24352"/>
    <w:lvl w:ilvl="0" w:tplc="9B5A5CAA">
      <w:numFmt w:val="bullet"/>
      <w:lvlText w:val="-"/>
      <w:lvlJc w:val="left"/>
      <w:pPr>
        <w:ind w:left="1623" w:hanging="360"/>
      </w:pPr>
      <w:rPr>
        <w:rFonts w:ascii="Times New Roman" w:eastAsia="Times New Roman" w:hAnsi="Times New Roman" w:cs="Times New Roman" w:hint="default"/>
      </w:rPr>
    </w:lvl>
    <w:lvl w:ilvl="1" w:tplc="04050003" w:tentative="1">
      <w:start w:val="1"/>
      <w:numFmt w:val="bullet"/>
      <w:lvlText w:val="o"/>
      <w:lvlJc w:val="left"/>
      <w:pPr>
        <w:ind w:left="2343" w:hanging="360"/>
      </w:pPr>
      <w:rPr>
        <w:rFonts w:ascii="Courier New" w:hAnsi="Courier New" w:cs="Courier New" w:hint="default"/>
      </w:rPr>
    </w:lvl>
    <w:lvl w:ilvl="2" w:tplc="04050005" w:tentative="1">
      <w:start w:val="1"/>
      <w:numFmt w:val="bullet"/>
      <w:lvlText w:val=""/>
      <w:lvlJc w:val="left"/>
      <w:pPr>
        <w:ind w:left="3063" w:hanging="360"/>
      </w:pPr>
      <w:rPr>
        <w:rFonts w:ascii="Wingdings" w:hAnsi="Wingdings" w:hint="default"/>
      </w:rPr>
    </w:lvl>
    <w:lvl w:ilvl="3" w:tplc="04050001" w:tentative="1">
      <w:start w:val="1"/>
      <w:numFmt w:val="bullet"/>
      <w:lvlText w:val=""/>
      <w:lvlJc w:val="left"/>
      <w:pPr>
        <w:ind w:left="3783" w:hanging="360"/>
      </w:pPr>
      <w:rPr>
        <w:rFonts w:ascii="Symbol" w:hAnsi="Symbol" w:hint="default"/>
      </w:rPr>
    </w:lvl>
    <w:lvl w:ilvl="4" w:tplc="04050003" w:tentative="1">
      <w:start w:val="1"/>
      <w:numFmt w:val="bullet"/>
      <w:lvlText w:val="o"/>
      <w:lvlJc w:val="left"/>
      <w:pPr>
        <w:ind w:left="4503" w:hanging="360"/>
      </w:pPr>
      <w:rPr>
        <w:rFonts w:ascii="Courier New" w:hAnsi="Courier New" w:cs="Courier New" w:hint="default"/>
      </w:rPr>
    </w:lvl>
    <w:lvl w:ilvl="5" w:tplc="04050005" w:tentative="1">
      <w:start w:val="1"/>
      <w:numFmt w:val="bullet"/>
      <w:lvlText w:val=""/>
      <w:lvlJc w:val="left"/>
      <w:pPr>
        <w:ind w:left="5223" w:hanging="360"/>
      </w:pPr>
      <w:rPr>
        <w:rFonts w:ascii="Wingdings" w:hAnsi="Wingdings" w:hint="default"/>
      </w:rPr>
    </w:lvl>
    <w:lvl w:ilvl="6" w:tplc="04050001" w:tentative="1">
      <w:start w:val="1"/>
      <w:numFmt w:val="bullet"/>
      <w:lvlText w:val=""/>
      <w:lvlJc w:val="left"/>
      <w:pPr>
        <w:ind w:left="5943" w:hanging="360"/>
      </w:pPr>
      <w:rPr>
        <w:rFonts w:ascii="Symbol" w:hAnsi="Symbol" w:hint="default"/>
      </w:rPr>
    </w:lvl>
    <w:lvl w:ilvl="7" w:tplc="04050003" w:tentative="1">
      <w:start w:val="1"/>
      <w:numFmt w:val="bullet"/>
      <w:lvlText w:val="o"/>
      <w:lvlJc w:val="left"/>
      <w:pPr>
        <w:ind w:left="6663" w:hanging="360"/>
      </w:pPr>
      <w:rPr>
        <w:rFonts w:ascii="Courier New" w:hAnsi="Courier New" w:cs="Courier New" w:hint="default"/>
      </w:rPr>
    </w:lvl>
    <w:lvl w:ilvl="8" w:tplc="04050005" w:tentative="1">
      <w:start w:val="1"/>
      <w:numFmt w:val="bullet"/>
      <w:lvlText w:val=""/>
      <w:lvlJc w:val="left"/>
      <w:pPr>
        <w:ind w:left="7383" w:hanging="360"/>
      </w:pPr>
      <w:rPr>
        <w:rFonts w:ascii="Wingdings" w:hAnsi="Wingdings" w:hint="default"/>
      </w:rPr>
    </w:lvl>
  </w:abstractNum>
  <w:abstractNum w:abstractNumId="25" w15:restartNumberingAfterBreak="0">
    <w:nsid w:val="71B32117"/>
    <w:multiLevelType w:val="singleLevel"/>
    <w:tmpl w:val="D766DDD2"/>
    <w:lvl w:ilvl="0">
      <w:start w:val="1"/>
      <w:numFmt w:val="decimal"/>
      <w:pStyle w:val="seznam0"/>
      <w:lvlText w:val="(%1)"/>
      <w:lvlJc w:val="left"/>
      <w:pPr>
        <w:tabs>
          <w:tab w:val="num" w:pos="360"/>
        </w:tabs>
        <w:ind w:left="0" w:firstLine="0"/>
      </w:pPr>
      <w:rPr>
        <w:b/>
        <w:i w:val="0"/>
        <w:sz w:val="24"/>
      </w:rPr>
    </w:lvl>
  </w:abstractNum>
  <w:abstractNum w:abstractNumId="26" w15:restartNumberingAfterBreak="0">
    <w:nsid w:val="76D80B5A"/>
    <w:multiLevelType w:val="singleLevel"/>
    <w:tmpl w:val="B3961F14"/>
    <w:lvl w:ilvl="0">
      <w:start w:val="1"/>
      <w:numFmt w:val="decimal"/>
      <w:lvlText w:val="(%1)"/>
      <w:lvlJc w:val="left"/>
      <w:pPr>
        <w:tabs>
          <w:tab w:val="num" w:pos="1069"/>
        </w:tabs>
        <w:ind w:left="0" w:firstLine="709"/>
      </w:pPr>
      <w:rPr>
        <w:rFonts w:ascii="Calibri" w:hAnsi="Calibri" w:cs="Calibri" w:hint="default"/>
        <w:b/>
        <w:i w:val="0"/>
        <w:sz w:val="22"/>
      </w:rPr>
    </w:lvl>
  </w:abstractNum>
  <w:abstractNum w:abstractNumId="27" w15:restartNumberingAfterBreak="0">
    <w:nsid w:val="79726BBA"/>
    <w:multiLevelType w:val="singleLevel"/>
    <w:tmpl w:val="9CBC3D60"/>
    <w:lvl w:ilvl="0">
      <w:start w:val="1"/>
      <w:numFmt w:val="decimal"/>
      <w:lvlText w:val="(%1)"/>
      <w:lvlJc w:val="left"/>
      <w:pPr>
        <w:tabs>
          <w:tab w:val="num" w:pos="1069"/>
        </w:tabs>
        <w:ind w:left="0" w:firstLine="709"/>
      </w:pPr>
      <w:rPr>
        <w:b/>
        <w:i w:val="0"/>
        <w:sz w:val="22"/>
      </w:rPr>
    </w:lvl>
  </w:abstractNum>
  <w:abstractNum w:abstractNumId="28" w15:restartNumberingAfterBreak="0">
    <w:nsid w:val="7C757515"/>
    <w:multiLevelType w:val="singleLevel"/>
    <w:tmpl w:val="0F70B542"/>
    <w:lvl w:ilvl="0">
      <w:start w:val="1"/>
      <w:numFmt w:val="decimal"/>
      <w:lvlText w:val="(%1)"/>
      <w:lvlJc w:val="left"/>
      <w:pPr>
        <w:tabs>
          <w:tab w:val="num" w:pos="1069"/>
        </w:tabs>
        <w:ind w:left="0" w:firstLine="709"/>
      </w:pPr>
      <w:rPr>
        <w:rFonts w:hint="default"/>
        <w:b/>
        <w:i w:val="0"/>
        <w:sz w:val="22"/>
      </w:rPr>
    </w:lvl>
  </w:abstractNum>
  <w:abstractNum w:abstractNumId="29" w15:restartNumberingAfterBreak="0">
    <w:nsid w:val="7E345292"/>
    <w:multiLevelType w:val="hybridMultilevel"/>
    <w:tmpl w:val="C6449334"/>
    <w:lvl w:ilvl="0" w:tplc="04050015">
      <w:start w:val="1"/>
      <w:numFmt w:val="upperLetter"/>
      <w:lvlText w:val="%1."/>
      <w:lvlJc w:val="left"/>
      <w:pPr>
        <w:ind w:left="720" w:hanging="360"/>
      </w:pPr>
      <w:rPr>
        <w:rFonts w:hint="default"/>
        <w:sz w:val="22"/>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25"/>
  </w:num>
  <w:num w:numId="2">
    <w:abstractNumId w:val="15"/>
  </w:num>
  <w:num w:numId="3">
    <w:abstractNumId w:val="26"/>
  </w:num>
  <w:num w:numId="4">
    <w:abstractNumId w:val="6"/>
    <w:lvlOverride w:ilvl="0">
      <w:startOverride w:val="1"/>
    </w:lvlOverride>
  </w:num>
  <w:num w:numId="5">
    <w:abstractNumId w:val="6"/>
    <w:lvlOverride w:ilvl="0">
      <w:startOverride w:val="1"/>
    </w:lvlOverride>
  </w:num>
  <w:num w:numId="6">
    <w:abstractNumId w:val="1"/>
  </w:num>
  <w:num w:numId="7">
    <w:abstractNumId w:val="12"/>
  </w:num>
  <w:num w:numId="8">
    <w:abstractNumId w:val="21"/>
  </w:num>
  <w:num w:numId="9">
    <w:abstractNumId w:val="11"/>
  </w:num>
  <w:num w:numId="10">
    <w:abstractNumId w:val="28"/>
  </w:num>
  <w:num w:numId="11">
    <w:abstractNumId w:val="16"/>
  </w:num>
  <w:num w:numId="12">
    <w:abstractNumId w:val="3"/>
  </w:num>
  <w:num w:numId="13">
    <w:abstractNumId w:val="17"/>
  </w:num>
  <w:num w:numId="14">
    <w:abstractNumId w:val="2"/>
  </w:num>
  <w:num w:numId="15">
    <w:abstractNumId w:val="27"/>
  </w:num>
  <w:num w:numId="16">
    <w:abstractNumId w:val="9"/>
  </w:num>
  <w:num w:numId="17">
    <w:abstractNumId w:val="20"/>
  </w:num>
  <w:num w:numId="18">
    <w:abstractNumId w:val="13"/>
  </w:num>
  <w:num w:numId="19">
    <w:abstractNumId w:val="7"/>
  </w:num>
  <w:num w:numId="20">
    <w:abstractNumId w:val="5"/>
  </w:num>
  <w:num w:numId="21">
    <w:abstractNumId w:val="29"/>
  </w:num>
  <w:num w:numId="22">
    <w:abstractNumId w:val="24"/>
  </w:num>
  <w:num w:numId="23">
    <w:abstractNumId w:val="23"/>
  </w:num>
  <w:num w:numId="24">
    <w:abstractNumId w:val="18"/>
  </w:num>
  <w:num w:numId="25">
    <w:abstractNumId w:val="0"/>
  </w:num>
  <w:num w:numId="26">
    <w:abstractNumId w:val="22"/>
  </w:num>
  <w:num w:numId="27">
    <w:abstractNumId w:val="19"/>
  </w:num>
  <w:num w:numId="28">
    <w:abstractNumId w:val="4"/>
  </w:num>
  <w:num w:numId="29">
    <w:abstractNumId w:val="8"/>
  </w:num>
  <w:num w:numId="30">
    <w:abstractNumId w:val="14"/>
  </w:num>
  <w:num w:numId="31">
    <w:abstractNumId w:val="1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550C"/>
    <w:rsid w:val="00000A65"/>
    <w:rsid w:val="00001174"/>
    <w:rsid w:val="0000529B"/>
    <w:rsid w:val="00010720"/>
    <w:rsid w:val="000217EB"/>
    <w:rsid w:val="00025B58"/>
    <w:rsid w:val="000315BC"/>
    <w:rsid w:val="0003348C"/>
    <w:rsid w:val="00036021"/>
    <w:rsid w:val="00036404"/>
    <w:rsid w:val="00036EF9"/>
    <w:rsid w:val="00040557"/>
    <w:rsid w:val="00044114"/>
    <w:rsid w:val="00052510"/>
    <w:rsid w:val="00053AA8"/>
    <w:rsid w:val="00055A22"/>
    <w:rsid w:val="00056A51"/>
    <w:rsid w:val="00060881"/>
    <w:rsid w:val="0006196F"/>
    <w:rsid w:val="000625FE"/>
    <w:rsid w:val="00063B73"/>
    <w:rsid w:val="00067460"/>
    <w:rsid w:val="000749D5"/>
    <w:rsid w:val="00076CDE"/>
    <w:rsid w:val="00081939"/>
    <w:rsid w:val="000920B5"/>
    <w:rsid w:val="00094167"/>
    <w:rsid w:val="0009471E"/>
    <w:rsid w:val="0009639B"/>
    <w:rsid w:val="00096AA2"/>
    <w:rsid w:val="00097364"/>
    <w:rsid w:val="000A0D22"/>
    <w:rsid w:val="000A262D"/>
    <w:rsid w:val="000A3BE5"/>
    <w:rsid w:val="000A5F99"/>
    <w:rsid w:val="000A62E3"/>
    <w:rsid w:val="000A760C"/>
    <w:rsid w:val="000B2CF7"/>
    <w:rsid w:val="000C1996"/>
    <w:rsid w:val="000C4B2B"/>
    <w:rsid w:val="000C4E86"/>
    <w:rsid w:val="000D39E4"/>
    <w:rsid w:val="000D5DA4"/>
    <w:rsid w:val="000D77DD"/>
    <w:rsid w:val="000E39CF"/>
    <w:rsid w:val="000E6BC1"/>
    <w:rsid w:val="000F27C2"/>
    <w:rsid w:val="000F45D8"/>
    <w:rsid w:val="000F4AA1"/>
    <w:rsid w:val="00106B26"/>
    <w:rsid w:val="001145CD"/>
    <w:rsid w:val="0011769F"/>
    <w:rsid w:val="001205F7"/>
    <w:rsid w:val="001210AC"/>
    <w:rsid w:val="00122229"/>
    <w:rsid w:val="0012437C"/>
    <w:rsid w:val="001266A2"/>
    <w:rsid w:val="00126747"/>
    <w:rsid w:val="00136F95"/>
    <w:rsid w:val="00140394"/>
    <w:rsid w:val="00144029"/>
    <w:rsid w:val="00153C1E"/>
    <w:rsid w:val="00154571"/>
    <w:rsid w:val="00157729"/>
    <w:rsid w:val="00166320"/>
    <w:rsid w:val="00167C20"/>
    <w:rsid w:val="00170EA4"/>
    <w:rsid w:val="00171F54"/>
    <w:rsid w:val="0017222A"/>
    <w:rsid w:val="00173312"/>
    <w:rsid w:val="001761CD"/>
    <w:rsid w:val="00176B42"/>
    <w:rsid w:val="00182CBF"/>
    <w:rsid w:val="001847A4"/>
    <w:rsid w:val="00190D0D"/>
    <w:rsid w:val="00194275"/>
    <w:rsid w:val="001949F4"/>
    <w:rsid w:val="001A105A"/>
    <w:rsid w:val="001A2F54"/>
    <w:rsid w:val="001A41A2"/>
    <w:rsid w:val="001A4D2C"/>
    <w:rsid w:val="001A5504"/>
    <w:rsid w:val="001A71EB"/>
    <w:rsid w:val="001B121B"/>
    <w:rsid w:val="001B2043"/>
    <w:rsid w:val="001B75A1"/>
    <w:rsid w:val="001C6026"/>
    <w:rsid w:val="001C6433"/>
    <w:rsid w:val="001D012E"/>
    <w:rsid w:val="001D1BAD"/>
    <w:rsid w:val="001D2157"/>
    <w:rsid w:val="001D2D8B"/>
    <w:rsid w:val="001D3016"/>
    <w:rsid w:val="001D3C7E"/>
    <w:rsid w:val="001D75D0"/>
    <w:rsid w:val="001E000C"/>
    <w:rsid w:val="001E2063"/>
    <w:rsid w:val="001E3B23"/>
    <w:rsid w:val="001E77AF"/>
    <w:rsid w:val="001F1A61"/>
    <w:rsid w:val="001F335A"/>
    <w:rsid w:val="001F3F55"/>
    <w:rsid w:val="001F4102"/>
    <w:rsid w:val="001F5576"/>
    <w:rsid w:val="001F5E86"/>
    <w:rsid w:val="001F6848"/>
    <w:rsid w:val="002052BF"/>
    <w:rsid w:val="00213872"/>
    <w:rsid w:val="00223AA6"/>
    <w:rsid w:val="002249F8"/>
    <w:rsid w:val="00224A9C"/>
    <w:rsid w:val="00225C17"/>
    <w:rsid w:val="00227702"/>
    <w:rsid w:val="002308DF"/>
    <w:rsid w:val="00237218"/>
    <w:rsid w:val="00244556"/>
    <w:rsid w:val="0025072F"/>
    <w:rsid w:val="002610F8"/>
    <w:rsid w:val="002637C0"/>
    <w:rsid w:val="002678A4"/>
    <w:rsid w:val="002776C2"/>
    <w:rsid w:val="00280EF4"/>
    <w:rsid w:val="0028427B"/>
    <w:rsid w:val="002849C4"/>
    <w:rsid w:val="00285483"/>
    <w:rsid w:val="00293010"/>
    <w:rsid w:val="002937CB"/>
    <w:rsid w:val="00293980"/>
    <w:rsid w:val="002A081A"/>
    <w:rsid w:val="002A4E88"/>
    <w:rsid w:val="002C7172"/>
    <w:rsid w:val="002D4A4C"/>
    <w:rsid w:val="002E103F"/>
    <w:rsid w:val="002F0569"/>
    <w:rsid w:val="002F204A"/>
    <w:rsid w:val="002F602F"/>
    <w:rsid w:val="002F6145"/>
    <w:rsid w:val="00300272"/>
    <w:rsid w:val="003061CE"/>
    <w:rsid w:val="0030729B"/>
    <w:rsid w:val="00310C1B"/>
    <w:rsid w:val="00313BF1"/>
    <w:rsid w:val="00326DBE"/>
    <w:rsid w:val="00327C7F"/>
    <w:rsid w:val="003304A0"/>
    <w:rsid w:val="003371B9"/>
    <w:rsid w:val="00345311"/>
    <w:rsid w:val="00347EB2"/>
    <w:rsid w:val="00353C15"/>
    <w:rsid w:val="00361152"/>
    <w:rsid w:val="00374333"/>
    <w:rsid w:val="00375B21"/>
    <w:rsid w:val="00383379"/>
    <w:rsid w:val="00383A18"/>
    <w:rsid w:val="00384CEA"/>
    <w:rsid w:val="003852DC"/>
    <w:rsid w:val="00393626"/>
    <w:rsid w:val="00393BB5"/>
    <w:rsid w:val="00394196"/>
    <w:rsid w:val="003A4104"/>
    <w:rsid w:val="003B249B"/>
    <w:rsid w:val="003B5853"/>
    <w:rsid w:val="003B7EDA"/>
    <w:rsid w:val="003C0169"/>
    <w:rsid w:val="003C21B6"/>
    <w:rsid w:val="003D4C68"/>
    <w:rsid w:val="003D76D3"/>
    <w:rsid w:val="003E23BD"/>
    <w:rsid w:val="003E262E"/>
    <w:rsid w:val="003E715D"/>
    <w:rsid w:val="003F6143"/>
    <w:rsid w:val="00407134"/>
    <w:rsid w:val="00412F07"/>
    <w:rsid w:val="00413FDC"/>
    <w:rsid w:val="004142A1"/>
    <w:rsid w:val="0041531A"/>
    <w:rsid w:val="004162AD"/>
    <w:rsid w:val="004204B7"/>
    <w:rsid w:val="00420608"/>
    <w:rsid w:val="00422ED5"/>
    <w:rsid w:val="00431B40"/>
    <w:rsid w:val="0043459C"/>
    <w:rsid w:val="004405FF"/>
    <w:rsid w:val="004410DF"/>
    <w:rsid w:val="00446DED"/>
    <w:rsid w:val="004470BC"/>
    <w:rsid w:val="00451FD9"/>
    <w:rsid w:val="004529A7"/>
    <w:rsid w:val="00454A8E"/>
    <w:rsid w:val="00455A32"/>
    <w:rsid w:val="004560E8"/>
    <w:rsid w:val="00457029"/>
    <w:rsid w:val="00457B1C"/>
    <w:rsid w:val="004653B8"/>
    <w:rsid w:val="00465A08"/>
    <w:rsid w:val="00466D7E"/>
    <w:rsid w:val="004809EC"/>
    <w:rsid w:val="00483762"/>
    <w:rsid w:val="00484396"/>
    <w:rsid w:val="0048518E"/>
    <w:rsid w:val="00491712"/>
    <w:rsid w:val="004939D2"/>
    <w:rsid w:val="00493A8F"/>
    <w:rsid w:val="00496E6C"/>
    <w:rsid w:val="004A163D"/>
    <w:rsid w:val="004A3BA9"/>
    <w:rsid w:val="004A728E"/>
    <w:rsid w:val="004B10A5"/>
    <w:rsid w:val="004B5602"/>
    <w:rsid w:val="004B5D45"/>
    <w:rsid w:val="004C38A5"/>
    <w:rsid w:val="004C7407"/>
    <w:rsid w:val="004D04AE"/>
    <w:rsid w:val="004D1820"/>
    <w:rsid w:val="004D1C2E"/>
    <w:rsid w:val="004D4E8F"/>
    <w:rsid w:val="004E3817"/>
    <w:rsid w:val="00500F05"/>
    <w:rsid w:val="00502E2D"/>
    <w:rsid w:val="00504923"/>
    <w:rsid w:val="00513999"/>
    <w:rsid w:val="00526B82"/>
    <w:rsid w:val="005303EE"/>
    <w:rsid w:val="005322DC"/>
    <w:rsid w:val="00532555"/>
    <w:rsid w:val="00532E2F"/>
    <w:rsid w:val="0054242D"/>
    <w:rsid w:val="00542E7A"/>
    <w:rsid w:val="0054394B"/>
    <w:rsid w:val="005450E7"/>
    <w:rsid w:val="00550159"/>
    <w:rsid w:val="005545C8"/>
    <w:rsid w:val="00562C5A"/>
    <w:rsid w:val="005669C2"/>
    <w:rsid w:val="00567DAF"/>
    <w:rsid w:val="00570007"/>
    <w:rsid w:val="005728D0"/>
    <w:rsid w:val="00594BB9"/>
    <w:rsid w:val="00596A6D"/>
    <w:rsid w:val="00597F09"/>
    <w:rsid w:val="005A4B78"/>
    <w:rsid w:val="005A6AFA"/>
    <w:rsid w:val="005B115B"/>
    <w:rsid w:val="005C1AB7"/>
    <w:rsid w:val="005C5CC8"/>
    <w:rsid w:val="005C69E8"/>
    <w:rsid w:val="005C6E33"/>
    <w:rsid w:val="005C6F74"/>
    <w:rsid w:val="005C727B"/>
    <w:rsid w:val="005D5E4C"/>
    <w:rsid w:val="005F1857"/>
    <w:rsid w:val="005F26DB"/>
    <w:rsid w:val="005F3811"/>
    <w:rsid w:val="005F68D4"/>
    <w:rsid w:val="006038A9"/>
    <w:rsid w:val="00611253"/>
    <w:rsid w:val="0061381E"/>
    <w:rsid w:val="006157C4"/>
    <w:rsid w:val="00620D74"/>
    <w:rsid w:val="00631547"/>
    <w:rsid w:val="006330B3"/>
    <w:rsid w:val="006363A8"/>
    <w:rsid w:val="00640772"/>
    <w:rsid w:val="00645E4C"/>
    <w:rsid w:val="0064684E"/>
    <w:rsid w:val="00651332"/>
    <w:rsid w:val="00656AC4"/>
    <w:rsid w:val="00662D40"/>
    <w:rsid w:val="00671E69"/>
    <w:rsid w:val="00673055"/>
    <w:rsid w:val="006758C4"/>
    <w:rsid w:val="00675F0B"/>
    <w:rsid w:val="00677E96"/>
    <w:rsid w:val="00682B36"/>
    <w:rsid w:val="00687B86"/>
    <w:rsid w:val="00691647"/>
    <w:rsid w:val="00697E93"/>
    <w:rsid w:val="006C4ADC"/>
    <w:rsid w:val="006C5FC6"/>
    <w:rsid w:val="006C6002"/>
    <w:rsid w:val="006C6EA8"/>
    <w:rsid w:val="006D4228"/>
    <w:rsid w:val="006D43EE"/>
    <w:rsid w:val="006D5ABD"/>
    <w:rsid w:val="006E5AAD"/>
    <w:rsid w:val="006F0DE8"/>
    <w:rsid w:val="006F2436"/>
    <w:rsid w:val="006F5D5A"/>
    <w:rsid w:val="006F5E05"/>
    <w:rsid w:val="006F6581"/>
    <w:rsid w:val="00700AD2"/>
    <w:rsid w:val="00701E71"/>
    <w:rsid w:val="0070325C"/>
    <w:rsid w:val="00705556"/>
    <w:rsid w:val="0071293E"/>
    <w:rsid w:val="0071737A"/>
    <w:rsid w:val="007208D7"/>
    <w:rsid w:val="00726486"/>
    <w:rsid w:val="00726EF6"/>
    <w:rsid w:val="007270EA"/>
    <w:rsid w:val="00730FA4"/>
    <w:rsid w:val="007313B6"/>
    <w:rsid w:val="00752AA0"/>
    <w:rsid w:val="00754AFC"/>
    <w:rsid w:val="007652B0"/>
    <w:rsid w:val="00766FD6"/>
    <w:rsid w:val="00770DF5"/>
    <w:rsid w:val="00772687"/>
    <w:rsid w:val="00777E08"/>
    <w:rsid w:val="0078279E"/>
    <w:rsid w:val="00787854"/>
    <w:rsid w:val="00790BD1"/>
    <w:rsid w:val="007A174E"/>
    <w:rsid w:val="007A55F4"/>
    <w:rsid w:val="007B51AA"/>
    <w:rsid w:val="007E2372"/>
    <w:rsid w:val="007F27DB"/>
    <w:rsid w:val="007F352F"/>
    <w:rsid w:val="007F47A6"/>
    <w:rsid w:val="008026BB"/>
    <w:rsid w:val="00816EC9"/>
    <w:rsid w:val="00817479"/>
    <w:rsid w:val="00817CEC"/>
    <w:rsid w:val="008344CB"/>
    <w:rsid w:val="0083630D"/>
    <w:rsid w:val="0084380C"/>
    <w:rsid w:val="008447E6"/>
    <w:rsid w:val="00845B1B"/>
    <w:rsid w:val="00846CB3"/>
    <w:rsid w:val="0084790D"/>
    <w:rsid w:val="00865F98"/>
    <w:rsid w:val="00867D53"/>
    <w:rsid w:val="00871B8A"/>
    <w:rsid w:val="00880465"/>
    <w:rsid w:val="008805DB"/>
    <w:rsid w:val="00884048"/>
    <w:rsid w:val="008853C3"/>
    <w:rsid w:val="00891AA9"/>
    <w:rsid w:val="008A2A84"/>
    <w:rsid w:val="008A56DE"/>
    <w:rsid w:val="008B1114"/>
    <w:rsid w:val="008B2E70"/>
    <w:rsid w:val="008D12ED"/>
    <w:rsid w:val="008D771E"/>
    <w:rsid w:val="008E0029"/>
    <w:rsid w:val="008E1DC7"/>
    <w:rsid w:val="008E5498"/>
    <w:rsid w:val="008E747B"/>
    <w:rsid w:val="008F2D21"/>
    <w:rsid w:val="00902C5B"/>
    <w:rsid w:val="00910D76"/>
    <w:rsid w:val="009119FF"/>
    <w:rsid w:val="00916111"/>
    <w:rsid w:val="0092765D"/>
    <w:rsid w:val="00930180"/>
    <w:rsid w:val="0093114F"/>
    <w:rsid w:val="00931DB4"/>
    <w:rsid w:val="009334F5"/>
    <w:rsid w:val="00935F9A"/>
    <w:rsid w:val="009363DC"/>
    <w:rsid w:val="00941074"/>
    <w:rsid w:val="0094407D"/>
    <w:rsid w:val="00945DD3"/>
    <w:rsid w:val="00955044"/>
    <w:rsid w:val="0095586C"/>
    <w:rsid w:val="0095794F"/>
    <w:rsid w:val="0096008F"/>
    <w:rsid w:val="00960BD0"/>
    <w:rsid w:val="009729D2"/>
    <w:rsid w:val="00974174"/>
    <w:rsid w:val="00974DD8"/>
    <w:rsid w:val="0097550C"/>
    <w:rsid w:val="00975D89"/>
    <w:rsid w:val="00980C5F"/>
    <w:rsid w:val="00981620"/>
    <w:rsid w:val="00982D4D"/>
    <w:rsid w:val="00985764"/>
    <w:rsid w:val="00991EAF"/>
    <w:rsid w:val="00997257"/>
    <w:rsid w:val="009A1125"/>
    <w:rsid w:val="009A2601"/>
    <w:rsid w:val="009A51DB"/>
    <w:rsid w:val="009A73C7"/>
    <w:rsid w:val="009C0FB2"/>
    <w:rsid w:val="009C5DF1"/>
    <w:rsid w:val="009C688A"/>
    <w:rsid w:val="009F3593"/>
    <w:rsid w:val="009F53E3"/>
    <w:rsid w:val="009F7241"/>
    <w:rsid w:val="00A0164C"/>
    <w:rsid w:val="00A04954"/>
    <w:rsid w:val="00A12266"/>
    <w:rsid w:val="00A13FB3"/>
    <w:rsid w:val="00A15097"/>
    <w:rsid w:val="00A1665A"/>
    <w:rsid w:val="00A22FFD"/>
    <w:rsid w:val="00A23673"/>
    <w:rsid w:val="00A26E0C"/>
    <w:rsid w:val="00A27906"/>
    <w:rsid w:val="00A3014A"/>
    <w:rsid w:val="00A336DC"/>
    <w:rsid w:val="00A34F95"/>
    <w:rsid w:val="00A36251"/>
    <w:rsid w:val="00A44856"/>
    <w:rsid w:val="00A5157C"/>
    <w:rsid w:val="00A52401"/>
    <w:rsid w:val="00A546EE"/>
    <w:rsid w:val="00A54C37"/>
    <w:rsid w:val="00A61218"/>
    <w:rsid w:val="00A621D8"/>
    <w:rsid w:val="00A71E1C"/>
    <w:rsid w:val="00A76E38"/>
    <w:rsid w:val="00A770A5"/>
    <w:rsid w:val="00A77EAF"/>
    <w:rsid w:val="00A904AD"/>
    <w:rsid w:val="00A93053"/>
    <w:rsid w:val="00AB0C82"/>
    <w:rsid w:val="00AB2DE0"/>
    <w:rsid w:val="00AC12A3"/>
    <w:rsid w:val="00AD064D"/>
    <w:rsid w:val="00AD299F"/>
    <w:rsid w:val="00AE2B3D"/>
    <w:rsid w:val="00AF0AD2"/>
    <w:rsid w:val="00AF173D"/>
    <w:rsid w:val="00AF3CDF"/>
    <w:rsid w:val="00B06B71"/>
    <w:rsid w:val="00B12021"/>
    <w:rsid w:val="00B13C78"/>
    <w:rsid w:val="00B22ABF"/>
    <w:rsid w:val="00B2590B"/>
    <w:rsid w:val="00B2718B"/>
    <w:rsid w:val="00B31197"/>
    <w:rsid w:val="00B42743"/>
    <w:rsid w:val="00B5127B"/>
    <w:rsid w:val="00B54D12"/>
    <w:rsid w:val="00B6275B"/>
    <w:rsid w:val="00B63DE0"/>
    <w:rsid w:val="00B71523"/>
    <w:rsid w:val="00B7404E"/>
    <w:rsid w:val="00B75195"/>
    <w:rsid w:val="00B76129"/>
    <w:rsid w:val="00B914F6"/>
    <w:rsid w:val="00B9662B"/>
    <w:rsid w:val="00BA2F81"/>
    <w:rsid w:val="00BA7FE5"/>
    <w:rsid w:val="00BB6DDC"/>
    <w:rsid w:val="00BC028F"/>
    <w:rsid w:val="00BC068F"/>
    <w:rsid w:val="00BC13B9"/>
    <w:rsid w:val="00BC2BDC"/>
    <w:rsid w:val="00BC42B8"/>
    <w:rsid w:val="00BC75CF"/>
    <w:rsid w:val="00BD206D"/>
    <w:rsid w:val="00BE58AB"/>
    <w:rsid w:val="00BF1A31"/>
    <w:rsid w:val="00BF1FDE"/>
    <w:rsid w:val="00BF2458"/>
    <w:rsid w:val="00BF2CEB"/>
    <w:rsid w:val="00BF3029"/>
    <w:rsid w:val="00C034E4"/>
    <w:rsid w:val="00C0746B"/>
    <w:rsid w:val="00C10980"/>
    <w:rsid w:val="00C1469F"/>
    <w:rsid w:val="00C208B9"/>
    <w:rsid w:val="00C21DB0"/>
    <w:rsid w:val="00C225EF"/>
    <w:rsid w:val="00C25C69"/>
    <w:rsid w:val="00C27539"/>
    <w:rsid w:val="00C37E5B"/>
    <w:rsid w:val="00C40923"/>
    <w:rsid w:val="00C40D09"/>
    <w:rsid w:val="00C42F3E"/>
    <w:rsid w:val="00C45E69"/>
    <w:rsid w:val="00C511DD"/>
    <w:rsid w:val="00C536B3"/>
    <w:rsid w:val="00C54B19"/>
    <w:rsid w:val="00C57FC5"/>
    <w:rsid w:val="00C60054"/>
    <w:rsid w:val="00C61856"/>
    <w:rsid w:val="00C6445A"/>
    <w:rsid w:val="00C65DB3"/>
    <w:rsid w:val="00C749AA"/>
    <w:rsid w:val="00C82DCB"/>
    <w:rsid w:val="00C835C4"/>
    <w:rsid w:val="00C86487"/>
    <w:rsid w:val="00C87FA5"/>
    <w:rsid w:val="00C87FE3"/>
    <w:rsid w:val="00C9043C"/>
    <w:rsid w:val="00CA25DF"/>
    <w:rsid w:val="00CB3EE0"/>
    <w:rsid w:val="00CB4FC3"/>
    <w:rsid w:val="00CC3286"/>
    <w:rsid w:val="00CC3B22"/>
    <w:rsid w:val="00CC5022"/>
    <w:rsid w:val="00CC60D6"/>
    <w:rsid w:val="00CC6943"/>
    <w:rsid w:val="00CD1CDF"/>
    <w:rsid w:val="00CD2834"/>
    <w:rsid w:val="00CD6FC5"/>
    <w:rsid w:val="00CD7A8D"/>
    <w:rsid w:val="00CE18F2"/>
    <w:rsid w:val="00CE3951"/>
    <w:rsid w:val="00CE47CE"/>
    <w:rsid w:val="00CF303D"/>
    <w:rsid w:val="00CF3CA9"/>
    <w:rsid w:val="00D06585"/>
    <w:rsid w:val="00D06E5F"/>
    <w:rsid w:val="00D0753F"/>
    <w:rsid w:val="00D21CF5"/>
    <w:rsid w:val="00D22ABC"/>
    <w:rsid w:val="00D33C23"/>
    <w:rsid w:val="00D348D0"/>
    <w:rsid w:val="00D44DBE"/>
    <w:rsid w:val="00D45575"/>
    <w:rsid w:val="00D518A6"/>
    <w:rsid w:val="00D643D3"/>
    <w:rsid w:val="00D77AC1"/>
    <w:rsid w:val="00D80275"/>
    <w:rsid w:val="00D8103F"/>
    <w:rsid w:val="00D83896"/>
    <w:rsid w:val="00D84E0E"/>
    <w:rsid w:val="00D85DDB"/>
    <w:rsid w:val="00D8745F"/>
    <w:rsid w:val="00D958E3"/>
    <w:rsid w:val="00D96BC8"/>
    <w:rsid w:val="00DA2826"/>
    <w:rsid w:val="00DA2BC0"/>
    <w:rsid w:val="00DA36DB"/>
    <w:rsid w:val="00DA3C06"/>
    <w:rsid w:val="00DA3C9B"/>
    <w:rsid w:val="00DA62F5"/>
    <w:rsid w:val="00DB0FC2"/>
    <w:rsid w:val="00DB303F"/>
    <w:rsid w:val="00DB3EB0"/>
    <w:rsid w:val="00DB505B"/>
    <w:rsid w:val="00DC1087"/>
    <w:rsid w:val="00DC45E1"/>
    <w:rsid w:val="00DC5466"/>
    <w:rsid w:val="00DC7A8C"/>
    <w:rsid w:val="00DD0F26"/>
    <w:rsid w:val="00DD1AB5"/>
    <w:rsid w:val="00DD230E"/>
    <w:rsid w:val="00DD2D2B"/>
    <w:rsid w:val="00DE0317"/>
    <w:rsid w:val="00DE0683"/>
    <w:rsid w:val="00DE1A30"/>
    <w:rsid w:val="00DE3737"/>
    <w:rsid w:val="00DE6BE7"/>
    <w:rsid w:val="00DF1250"/>
    <w:rsid w:val="00DF1F6C"/>
    <w:rsid w:val="00DF4490"/>
    <w:rsid w:val="00DF519C"/>
    <w:rsid w:val="00DF5502"/>
    <w:rsid w:val="00E01807"/>
    <w:rsid w:val="00E04FC7"/>
    <w:rsid w:val="00E11591"/>
    <w:rsid w:val="00E13044"/>
    <w:rsid w:val="00E24FB7"/>
    <w:rsid w:val="00E252A6"/>
    <w:rsid w:val="00E25B44"/>
    <w:rsid w:val="00E26B65"/>
    <w:rsid w:val="00E2765F"/>
    <w:rsid w:val="00E3122A"/>
    <w:rsid w:val="00E32D75"/>
    <w:rsid w:val="00E33366"/>
    <w:rsid w:val="00E3600D"/>
    <w:rsid w:val="00E36D4D"/>
    <w:rsid w:val="00E37EFD"/>
    <w:rsid w:val="00E51B34"/>
    <w:rsid w:val="00E54512"/>
    <w:rsid w:val="00E67CC3"/>
    <w:rsid w:val="00E70367"/>
    <w:rsid w:val="00E7278A"/>
    <w:rsid w:val="00E82388"/>
    <w:rsid w:val="00E85A15"/>
    <w:rsid w:val="00E864A7"/>
    <w:rsid w:val="00E910B0"/>
    <w:rsid w:val="00EA52B4"/>
    <w:rsid w:val="00EA6666"/>
    <w:rsid w:val="00EB0DB0"/>
    <w:rsid w:val="00EB13AF"/>
    <w:rsid w:val="00EB6909"/>
    <w:rsid w:val="00EB6F72"/>
    <w:rsid w:val="00EC05F4"/>
    <w:rsid w:val="00EC1A94"/>
    <w:rsid w:val="00ED3088"/>
    <w:rsid w:val="00ED557E"/>
    <w:rsid w:val="00ED70D5"/>
    <w:rsid w:val="00ED776B"/>
    <w:rsid w:val="00ED7B5D"/>
    <w:rsid w:val="00EE3188"/>
    <w:rsid w:val="00F07F10"/>
    <w:rsid w:val="00F31EF8"/>
    <w:rsid w:val="00F40691"/>
    <w:rsid w:val="00F4275D"/>
    <w:rsid w:val="00F42B6E"/>
    <w:rsid w:val="00F4390B"/>
    <w:rsid w:val="00F43A2E"/>
    <w:rsid w:val="00F52B8B"/>
    <w:rsid w:val="00F53C42"/>
    <w:rsid w:val="00F5484B"/>
    <w:rsid w:val="00F61FA4"/>
    <w:rsid w:val="00F62177"/>
    <w:rsid w:val="00F62ADF"/>
    <w:rsid w:val="00F64B55"/>
    <w:rsid w:val="00F65797"/>
    <w:rsid w:val="00F657B3"/>
    <w:rsid w:val="00F700AD"/>
    <w:rsid w:val="00F73372"/>
    <w:rsid w:val="00F7575A"/>
    <w:rsid w:val="00F76679"/>
    <w:rsid w:val="00F83BC4"/>
    <w:rsid w:val="00F8792D"/>
    <w:rsid w:val="00F87C1B"/>
    <w:rsid w:val="00F904AC"/>
    <w:rsid w:val="00F931F7"/>
    <w:rsid w:val="00F94140"/>
    <w:rsid w:val="00F94E49"/>
    <w:rsid w:val="00FA68B3"/>
    <w:rsid w:val="00FA7AE2"/>
    <w:rsid w:val="00FB0B35"/>
    <w:rsid w:val="00FC4B8C"/>
    <w:rsid w:val="00FC5A34"/>
    <w:rsid w:val="00FC5C3E"/>
    <w:rsid w:val="00FC79A2"/>
    <w:rsid w:val="00FD3097"/>
    <w:rsid w:val="00FD5138"/>
    <w:rsid w:val="00FD79B4"/>
    <w:rsid w:val="00FE2A0F"/>
    <w:rsid w:val="00FE2B41"/>
    <w:rsid w:val="00FE43C8"/>
    <w:rsid w:val="00FF0F4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DC02452"/>
  <w15:docId w15:val="{B7371E74-F7F1-49B1-8718-FEFF1BA427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jc w:val="both"/>
    </w:pPr>
    <w:rPr>
      <w:sz w:val="24"/>
    </w:rPr>
  </w:style>
  <w:style w:type="paragraph" w:styleId="Nadpis1">
    <w:name w:val="heading 1"/>
    <w:basedOn w:val="Normln"/>
    <w:next w:val="Normln"/>
    <w:uiPriority w:val="9"/>
    <w:qFormat/>
    <w:pPr>
      <w:keepNext/>
      <w:jc w:val="center"/>
      <w:outlineLvl w:val="0"/>
    </w:pPr>
    <w:rPr>
      <w:b/>
      <w:sz w:val="40"/>
    </w:rPr>
  </w:style>
  <w:style w:type="paragraph" w:styleId="Nadpis2">
    <w:name w:val="heading 2"/>
    <w:aliases w:val="Nadpis 2 Char1,Nadpis 2 Char Char1,Nadpis 2 Char1 Char Char1,Nadpis 2 Char Char1 Char Char,Nadpis 2 Char2 Char Char Char Char1,Nadpis 2 Char1 Char Char Char Char Char1,Nadpis 2 Char Char Char Char Char Char Char1"/>
    <w:basedOn w:val="Normln"/>
    <w:next w:val="Normln"/>
    <w:uiPriority w:val="9"/>
    <w:qFormat/>
    <w:pPr>
      <w:keepNext/>
      <w:jc w:val="center"/>
      <w:outlineLvl w:val="1"/>
    </w:pPr>
    <w:rPr>
      <w:b/>
    </w:rPr>
  </w:style>
  <w:style w:type="paragraph" w:styleId="Nadpis3">
    <w:name w:val="heading 3"/>
    <w:basedOn w:val="Normln"/>
    <w:next w:val="Normln"/>
    <w:link w:val="Nadpis3Char"/>
    <w:uiPriority w:val="9"/>
    <w:qFormat/>
    <w:pPr>
      <w:keepNext/>
      <w:jc w:val="center"/>
      <w:outlineLvl w:val="2"/>
    </w:pPr>
    <w:rPr>
      <w:b/>
      <w:sz w:val="28"/>
    </w:rPr>
  </w:style>
  <w:style w:type="paragraph" w:styleId="Nadpis4">
    <w:name w:val="heading 4"/>
    <w:basedOn w:val="Normln"/>
    <w:next w:val="Normln"/>
    <w:uiPriority w:val="9"/>
    <w:qFormat/>
    <w:pPr>
      <w:keepNext/>
      <w:jc w:val="center"/>
      <w:outlineLvl w:val="3"/>
    </w:pPr>
    <w:rPr>
      <w:b/>
      <w:sz w:val="22"/>
    </w:rPr>
  </w:style>
  <w:style w:type="paragraph" w:styleId="Nadpis5">
    <w:name w:val="heading 5"/>
    <w:basedOn w:val="Odstavecseseznamem"/>
    <w:next w:val="Normln"/>
    <w:link w:val="Nadpis5Char"/>
    <w:uiPriority w:val="9"/>
    <w:unhideWhenUsed/>
    <w:qFormat/>
    <w:rsid w:val="00E24FB7"/>
    <w:pPr>
      <w:spacing w:before="120"/>
      <w:ind w:left="1531" w:hanging="284"/>
      <w:contextualSpacing/>
      <w:outlineLvl w:val="4"/>
    </w:pPr>
    <w:rPr>
      <w:rFonts w:asciiTheme="minorHAnsi" w:eastAsiaTheme="minorHAnsi" w:hAnsiTheme="minorHAnsi" w:cstheme="minorBidi"/>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eznam0">
    <w:name w:val="seznam"/>
    <w:basedOn w:val="Normln"/>
    <w:pPr>
      <w:widowControl w:val="0"/>
      <w:numPr>
        <w:numId w:val="1"/>
      </w:numPr>
    </w:pPr>
  </w:style>
  <w:style w:type="paragraph" w:customStyle="1" w:styleId="neodsazen">
    <w:name w:val="neodsazený"/>
    <w:basedOn w:val="Normln"/>
    <w:pPr>
      <w:widowControl w:val="0"/>
    </w:pPr>
  </w:style>
  <w:style w:type="paragraph" w:customStyle="1" w:styleId="Normln1">
    <w:name w:val="Normální1"/>
    <w:basedOn w:val="Normln"/>
    <w:pPr>
      <w:widowControl w:val="0"/>
      <w:ind w:firstLine="709"/>
    </w:pPr>
  </w:style>
  <w:style w:type="paragraph" w:customStyle="1" w:styleId="nadpis20">
    <w:name w:val="nadpis2"/>
    <w:basedOn w:val="Normln"/>
    <w:pPr>
      <w:widowControl w:val="0"/>
      <w:jc w:val="center"/>
    </w:pPr>
    <w:rPr>
      <w:b/>
    </w:rPr>
  </w:style>
  <w:style w:type="paragraph" w:styleId="Zhlav">
    <w:name w:val="header"/>
    <w:basedOn w:val="Normln"/>
    <w:pPr>
      <w:tabs>
        <w:tab w:val="center" w:pos="4536"/>
        <w:tab w:val="right" w:pos="9072"/>
      </w:tabs>
    </w:pPr>
  </w:style>
  <w:style w:type="paragraph" w:styleId="Zpat">
    <w:name w:val="footer"/>
    <w:basedOn w:val="Normln"/>
    <w:pPr>
      <w:tabs>
        <w:tab w:val="center" w:pos="4536"/>
        <w:tab w:val="right" w:pos="9072"/>
      </w:tabs>
    </w:pPr>
  </w:style>
  <w:style w:type="paragraph" w:styleId="Zkladntextodsazen">
    <w:name w:val="Body Text Indent"/>
    <w:basedOn w:val="Normln"/>
    <w:link w:val="ZkladntextodsazenChar"/>
    <w:pPr>
      <w:ind w:firstLine="709"/>
      <w:jc w:val="left"/>
    </w:pPr>
    <w:rPr>
      <w:lang w:val="x-none" w:eastAsia="x-none"/>
    </w:rPr>
  </w:style>
  <w:style w:type="paragraph" w:styleId="Zkladntextodsazen2">
    <w:name w:val="Body Text Indent 2"/>
    <w:basedOn w:val="Normln"/>
    <w:pPr>
      <w:ind w:firstLine="709"/>
    </w:pPr>
  </w:style>
  <w:style w:type="paragraph" w:styleId="Seznam">
    <w:name w:val="List"/>
    <w:basedOn w:val="Normln"/>
    <w:pPr>
      <w:numPr>
        <w:numId w:val="6"/>
      </w:numPr>
    </w:pPr>
  </w:style>
  <w:style w:type="paragraph" w:customStyle="1" w:styleId="Import0">
    <w:name w:val="Import 0"/>
    <w:basedOn w:val="Normln"/>
    <w:pPr>
      <w:suppressAutoHyphens/>
      <w:spacing w:line="276" w:lineRule="auto"/>
      <w:jc w:val="left"/>
    </w:pPr>
    <w:rPr>
      <w:rFonts w:ascii="Courier New" w:hAnsi="Courier New"/>
    </w:rPr>
  </w:style>
  <w:style w:type="character" w:styleId="slostrnky">
    <w:name w:val="page number"/>
    <w:basedOn w:val="Standardnpsmoodstavce"/>
  </w:style>
  <w:style w:type="paragraph" w:styleId="Zkladntext">
    <w:name w:val="Body Text"/>
    <w:basedOn w:val="Normln"/>
    <w:rsid w:val="002F6145"/>
    <w:pPr>
      <w:spacing w:after="120"/>
    </w:pPr>
  </w:style>
  <w:style w:type="paragraph" w:customStyle="1" w:styleId="Rozvrendokumentu">
    <w:name w:val="Rozvržení dokumentu"/>
    <w:basedOn w:val="Normln"/>
    <w:semiHidden/>
    <w:rsid w:val="00375B21"/>
    <w:pPr>
      <w:shd w:val="clear" w:color="auto" w:fill="000080"/>
    </w:pPr>
    <w:rPr>
      <w:rFonts w:ascii="Tahoma" w:hAnsi="Tahoma" w:cs="Tahoma"/>
      <w:sz w:val="20"/>
    </w:rPr>
  </w:style>
  <w:style w:type="paragraph" w:styleId="Zkladntext3">
    <w:name w:val="Body Text 3"/>
    <w:basedOn w:val="Normln"/>
    <w:link w:val="Zkladntext3Char"/>
    <w:rsid w:val="00CC6943"/>
    <w:pPr>
      <w:spacing w:after="120"/>
    </w:pPr>
    <w:rPr>
      <w:sz w:val="16"/>
      <w:szCs w:val="16"/>
      <w:lang w:val="x-none" w:eastAsia="x-none"/>
    </w:rPr>
  </w:style>
  <w:style w:type="character" w:customStyle="1" w:styleId="Zkladntext3Char">
    <w:name w:val="Základní text 3 Char"/>
    <w:link w:val="Zkladntext3"/>
    <w:rsid w:val="00CC6943"/>
    <w:rPr>
      <w:sz w:val="16"/>
      <w:szCs w:val="16"/>
    </w:rPr>
  </w:style>
  <w:style w:type="character" w:customStyle="1" w:styleId="ZkladntextodsazenChar">
    <w:name w:val="Základní text odsazený Char"/>
    <w:link w:val="Zkladntextodsazen"/>
    <w:rsid w:val="00754AFC"/>
    <w:rPr>
      <w:sz w:val="24"/>
    </w:rPr>
  </w:style>
  <w:style w:type="paragraph" w:styleId="Odstavecseseznamem">
    <w:name w:val="List Paragraph"/>
    <w:basedOn w:val="Normln"/>
    <w:qFormat/>
    <w:rsid w:val="00F53C42"/>
    <w:pPr>
      <w:ind w:left="708"/>
    </w:pPr>
  </w:style>
  <w:style w:type="paragraph" w:styleId="Textbubliny">
    <w:name w:val="Balloon Text"/>
    <w:basedOn w:val="Normln"/>
    <w:link w:val="TextbublinyChar"/>
    <w:rsid w:val="00ED3088"/>
    <w:rPr>
      <w:rFonts w:ascii="Tahoma" w:hAnsi="Tahoma"/>
      <w:sz w:val="16"/>
      <w:szCs w:val="16"/>
      <w:lang w:val="x-none" w:eastAsia="x-none"/>
    </w:rPr>
  </w:style>
  <w:style w:type="character" w:customStyle="1" w:styleId="TextbublinyChar">
    <w:name w:val="Text bubliny Char"/>
    <w:link w:val="Textbubliny"/>
    <w:rsid w:val="00ED3088"/>
    <w:rPr>
      <w:rFonts w:ascii="Tahoma" w:hAnsi="Tahoma" w:cs="Tahoma"/>
      <w:sz w:val="16"/>
      <w:szCs w:val="16"/>
    </w:rPr>
  </w:style>
  <w:style w:type="paragraph" w:customStyle="1" w:styleId="nadpisvesmlouvch">
    <w:name w:val="nadpis ve smlouvách"/>
    <w:basedOn w:val="Normln"/>
    <w:qFormat/>
    <w:rsid w:val="00D83896"/>
    <w:pPr>
      <w:jc w:val="center"/>
    </w:pPr>
    <w:rPr>
      <w:rFonts w:ascii="Calibri" w:hAnsi="Calibri"/>
      <w:b/>
      <w:sz w:val="22"/>
      <w:szCs w:val="22"/>
    </w:rPr>
  </w:style>
  <w:style w:type="paragraph" w:styleId="Zkladntext2">
    <w:name w:val="Body Text 2"/>
    <w:basedOn w:val="Normln"/>
    <w:link w:val="Zkladntext2Char"/>
    <w:rsid w:val="00D83896"/>
    <w:pPr>
      <w:spacing w:after="120" w:line="480" w:lineRule="auto"/>
    </w:pPr>
    <w:rPr>
      <w:lang w:val="x-none" w:eastAsia="x-none"/>
    </w:rPr>
  </w:style>
  <w:style w:type="character" w:customStyle="1" w:styleId="Zkladntext2Char">
    <w:name w:val="Základní text 2 Char"/>
    <w:link w:val="Zkladntext2"/>
    <w:rsid w:val="00D83896"/>
    <w:rPr>
      <w:sz w:val="24"/>
    </w:rPr>
  </w:style>
  <w:style w:type="character" w:customStyle="1" w:styleId="data1">
    <w:name w:val="data1"/>
    <w:rsid w:val="007F27DB"/>
    <w:rPr>
      <w:rFonts w:ascii="Arial" w:hAnsi="Arial" w:cs="Arial" w:hint="default"/>
      <w:b/>
      <w:bCs/>
      <w:sz w:val="20"/>
      <w:szCs w:val="20"/>
    </w:rPr>
  </w:style>
  <w:style w:type="character" w:customStyle="1" w:styleId="nowrap">
    <w:name w:val="nowrap"/>
    <w:rsid w:val="003371B9"/>
  </w:style>
  <w:style w:type="character" w:customStyle="1" w:styleId="upd">
    <w:name w:val="upd"/>
    <w:rsid w:val="00C45E69"/>
  </w:style>
  <w:style w:type="paragraph" w:customStyle="1" w:styleId="center">
    <w:name w:val="center"/>
    <w:basedOn w:val="Normln"/>
    <w:rsid w:val="00C45E69"/>
    <w:pPr>
      <w:spacing w:before="100" w:beforeAutospacing="1" w:after="100" w:afterAutospacing="1"/>
      <w:jc w:val="left"/>
    </w:pPr>
    <w:rPr>
      <w:szCs w:val="24"/>
    </w:rPr>
  </w:style>
  <w:style w:type="paragraph" w:customStyle="1" w:styleId="Heading11">
    <w:name w:val="Heading 11"/>
    <w:uiPriority w:val="99"/>
    <w:rsid w:val="00E26B65"/>
    <w:pPr>
      <w:widowControl w:val="0"/>
    </w:pPr>
    <w:rPr>
      <w:color w:val="000000"/>
    </w:rPr>
  </w:style>
  <w:style w:type="character" w:customStyle="1" w:styleId="h1a">
    <w:name w:val="h1a"/>
    <w:rsid w:val="005F26DB"/>
  </w:style>
  <w:style w:type="character" w:styleId="Odkaznakoment">
    <w:name w:val="annotation reference"/>
    <w:basedOn w:val="Standardnpsmoodstavce"/>
    <w:rsid w:val="00611253"/>
    <w:rPr>
      <w:sz w:val="16"/>
      <w:szCs w:val="16"/>
    </w:rPr>
  </w:style>
  <w:style w:type="paragraph" w:styleId="Textkomente">
    <w:name w:val="annotation text"/>
    <w:basedOn w:val="Normln"/>
    <w:link w:val="TextkomenteChar"/>
    <w:rsid w:val="00611253"/>
    <w:rPr>
      <w:sz w:val="20"/>
    </w:rPr>
  </w:style>
  <w:style w:type="character" w:customStyle="1" w:styleId="TextkomenteChar">
    <w:name w:val="Text komentáře Char"/>
    <w:basedOn w:val="Standardnpsmoodstavce"/>
    <w:link w:val="Textkomente"/>
    <w:rsid w:val="00611253"/>
  </w:style>
  <w:style w:type="paragraph" w:styleId="Pedmtkomente">
    <w:name w:val="annotation subject"/>
    <w:basedOn w:val="Textkomente"/>
    <w:next w:val="Textkomente"/>
    <w:link w:val="PedmtkomenteChar"/>
    <w:rsid w:val="00611253"/>
    <w:rPr>
      <w:b/>
      <w:bCs/>
    </w:rPr>
  </w:style>
  <w:style w:type="character" w:customStyle="1" w:styleId="PedmtkomenteChar">
    <w:name w:val="Předmět komentáře Char"/>
    <w:basedOn w:val="TextkomenteChar"/>
    <w:link w:val="Pedmtkomente"/>
    <w:rsid w:val="00611253"/>
    <w:rPr>
      <w:b/>
      <w:bCs/>
    </w:rPr>
  </w:style>
  <w:style w:type="character" w:customStyle="1" w:styleId="Nadpis3Char">
    <w:name w:val="Nadpis 3 Char"/>
    <w:basedOn w:val="Standardnpsmoodstavce"/>
    <w:link w:val="Nadpis3"/>
    <w:rsid w:val="00BB6DDC"/>
    <w:rPr>
      <w:b/>
      <w:sz w:val="28"/>
    </w:rPr>
  </w:style>
  <w:style w:type="character" w:customStyle="1" w:styleId="Nadpis5Char">
    <w:name w:val="Nadpis 5 Char"/>
    <w:basedOn w:val="Standardnpsmoodstavce"/>
    <w:link w:val="Nadpis5"/>
    <w:uiPriority w:val="9"/>
    <w:rsid w:val="00E24FB7"/>
    <w:rPr>
      <w:rFonts w:asciiTheme="minorHAnsi" w:eastAsiaTheme="minorHAnsi" w:hAnsiTheme="minorHAnsi" w:cstheme="minorBidi"/>
      <w:sz w:val="22"/>
      <w:szCs w:val="22"/>
      <w:lang w:eastAsia="en-US"/>
    </w:rPr>
  </w:style>
  <w:style w:type="paragraph" w:styleId="Bezmezer">
    <w:name w:val="No Spacing"/>
    <w:basedOn w:val="Normln"/>
    <w:uiPriority w:val="99"/>
    <w:qFormat/>
    <w:rsid w:val="00E24FB7"/>
    <w:pPr>
      <w:ind w:left="709"/>
    </w:pPr>
    <w:rPr>
      <w:rFonts w:asciiTheme="minorHAnsi" w:eastAsiaTheme="minorHAnsi" w:hAnsiTheme="minorHAnsi" w:cstheme="minorBidi"/>
      <w:sz w:val="22"/>
      <w:szCs w:val="22"/>
      <w:lang w:eastAsia="en-US"/>
    </w:rPr>
  </w:style>
  <w:style w:type="character" w:styleId="Hypertextovodkaz">
    <w:name w:val="Hyperlink"/>
    <w:basedOn w:val="Standardnpsmoodstavce"/>
    <w:uiPriority w:val="99"/>
    <w:unhideWhenUsed/>
    <w:rsid w:val="005669C2"/>
    <w:rPr>
      <w:color w:val="0000FF"/>
      <w:u w:val="single"/>
    </w:rPr>
  </w:style>
  <w:style w:type="paragraph" w:styleId="Textvbloku">
    <w:name w:val="Block Text"/>
    <w:basedOn w:val="Normln"/>
    <w:rsid w:val="002678A4"/>
    <w:pPr>
      <w:tabs>
        <w:tab w:val="left" w:pos="284"/>
      </w:tabs>
      <w:spacing w:line="240" w:lineRule="atLeast"/>
      <w:ind w:left="284" w:right="46" w:hanging="284"/>
    </w:pPr>
    <w:rPr>
      <w:sz w:val="20"/>
    </w:rPr>
  </w:style>
  <w:style w:type="paragraph" w:styleId="Zkladntextodsazen3">
    <w:name w:val="Body Text Indent 3"/>
    <w:basedOn w:val="Normln"/>
    <w:link w:val="Zkladntextodsazen3Char"/>
    <w:semiHidden/>
    <w:unhideWhenUsed/>
    <w:rsid w:val="002678A4"/>
    <w:pPr>
      <w:spacing w:after="120"/>
      <w:ind w:left="283"/>
    </w:pPr>
    <w:rPr>
      <w:sz w:val="16"/>
      <w:szCs w:val="16"/>
    </w:rPr>
  </w:style>
  <w:style w:type="character" w:customStyle="1" w:styleId="Zkladntextodsazen3Char">
    <w:name w:val="Základní text odsazený 3 Char"/>
    <w:basedOn w:val="Standardnpsmoodstavce"/>
    <w:link w:val="Zkladntextodsazen3"/>
    <w:semiHidden/>
    <w:rsid w:val="002678A4"/>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814164">
      <w:bodyDiv w:val="1"/>
      <w:marLeft w:val="0"/>
      <w:marRight w:val="0"/>
      <w:marTop w:val="0"/>
      <w:marBottom w:val="0"/>
      <w:divBdr>
        <w:top w:val="none" w:sz="0" w:space="0" w:color="auto"/>
        <w:left w:val="none" w:sz="0" w:space="0" w:color="auto"/>
        <w:bottom w:val="none" w:sz="0" w:space="0" w:color="auto"/>
        <w:right w:val="none" w:sz="0" w:space="0" w:color="auto"/>
      </w:divBdr>
    </w:div>
    <w:div w:id="328794122">
      <w:bodyDiv w:val="1"/>
      <w:marLeft w:val="0"/>
      <w:marRight w:val="0"/>
      <w:marTop w:val="0"/>
      <w:marBottom w:val="0"/>
      <w:divBdr>
        <w:top w:val="none" w:sz="0" w:space="0" w:color="auto"/>
        <w:left w:val="none" w:sz="0" w:space="0" w:color="auto"/>
        <w:bottom w:val="none" w:sz="0" w:space="0" w:color="auto"/>
        <w:right w:val="none" w:sz="0" w:space="0" w:color="auto"/>
      </w:divBdr>
    </w:div>
    <w:div w:id="352466137">
      <w:bodyDiv w:val="1"/>
      <w:marLeft w:val="0"/>
      <w:marRight w:val="0"/>
      <w:marTop w:val="0"/>
      <w:marBottom w:val="0"/>
      <w:divBdr>
        <w:top w:val="none" w:sz="0" w:space="0" w:color="auto"/>
        <w:left w:val="none" w:sz="0" w:space="0" w:color="auto"/>
        <w:bottom w:val="none" w:sz="0" w:space="0" w:color="auto"/>
        <w:right w:val="none" w:sz="0" w:space="0" w:color="auto"/>
      </w:divBdr>
    </w:div>
    <w:div w:id="409078377">
      <w:bodyDiv w:val="1"/>
      <w:marLeft w:val="0"/>
      <w:marRight w:val="0"/>
      <w:marTop w:val="0"/>
      <w:marBottom w:val="0"/>
      <w:divBdr>
        <w:top w:val="none" w:sz="0" w:space="0" w:color="auto"/>
        <w:left w:val="none" w:sz="0" w:space="0" w:color="auto"/>
        <w:bottom w:val="none" w:sz="0" w:space="0" w:color="auto"/>
        <w:right w:val="none" w:sz="0" w:space="0" w:color="auto"/>
      </w:divBdr>
    </w:div>
    <w:div w:id="759375297">
      <w:bodyDiv w:val="1"/>
      <w:marLeft w:val="0"/>
      <w:marRight w:val="0"/>
      <w:marTop w:val="0"/>
      <w:marBottom w:val="0"/>
      <w:divBdr>
        <w:top w:val="none" w:sz="0" w:space="0" w:color="auto"/>
        <w:left w:val="none" w:sz="0" w:space="0" w:color="auto"/>
        <w:bottom w:val="none" w:sz="0" w:space="0" w:color="auto"/>
        <w:right w:val="none" w:sz="0" w:space="0" w:color="auto"/>
      </w:divBdr>
    </w:div>
    <w:div w:id="837623603">
      <w:bodyDiv w:val="1"/>
      <w:marLeft w:val="0"/>
      <w:marRight w:val="0"/>
      <w:marTop w:val="0"/>
      <w:marBottom w:val="0"/>
      <w:divBdr>
        <w:top w:val="none" w:sz="0" w:space="0" w:color="auto"/>
        <w:left w:val="none" w:sz="0" w:space="0" w:color="auto"/>
        <w:bottom w:val="none" w:sz="0" w:space="0" w:color="auto"/>
        <w:right w:val="none" w:sz="0" w:space="0" w:color="auto"/>
      </w:divBdr>
    </w:div>
    <w:div w:id="1236353502">
      <w:bodyDiv w:val="1"/>
      <w:marLeft w:val="0"/>
      <w:marRight w:val="0"/>
      <w:marTop w:val="0"/>
      <w:marBottom w:val="0"/>
      <w:divBdr>
        <w:top w:val="none" w:sz="0" w:space="0" w:color="auto"/>
        <w:left w:val="none" w:sz="0" w:space="0" w:color="auto"/>
        <w:bottom w:val="none" w:sz="0" w:space="0" w:color="auto"/>
        <w:right w:val="none" w:sz="0" w:space="0" w:color="auto"/>
      </w:divBdr>
    </w:div>
    <w:div w:id="1743211492">
      <w:bodyDiv w:val="1"/>
      <w:marLeft w:val="0"/>
      <w:marRight w:val="0"/>
      <w:marTop w:val="0"/>
      <w:marBottom w:val="0"/>
      <w:divBdr>
        <w:top w:val="none" w:sz="0" w:space="0" w:color="auto"/>
        <w:left w:val="none" w:sz="0" w:space="0" w:color="auto"/>
        <w:bottom w:val="none" w:sz="0" w:space="0" w:color="auto"/>
        <w:right w:val="none" w:sz="0" w:space="0" w:color="auto"/>
      </w:divBdr>
    </w:div>
    <w:div w:id="1795169359">
      <w:bodyDiv w:val="1"/>
      <w:marLeft w:val="0"/>
      <w:marRight w:val="0"/>
      <w:marTop w:val="0"/>
      <w:marBottom w:val="0"/>
      <w:divBdr>
        <w:top w:val="none" w:sz="0" w:space="0" w:color="auto"/>
        <w:left w:val="none" w:sz="0" w:space="0" w:color="auto"/>
        <w:bottom w:val="none" w:sz="0" w:space="0" w:color="auto"/>
        <w:right w:val="none" w:sz="0" w:space="0" w:color="auto"/>
      </w:divBdr>
    </w:div>
    <w:div w:id="1890342968">
      <w:bodyDiv w:val="1"/>
      <w:marLeft w:val="0"/>
      <w:marRight w:val="0"/>
      <w:marTop w:val="0"/>
      <w:marBottom w:val="0"/>
      <w:divBdr>
        <w:top w:val="none" w:sz="0" w:space="0" w:color="auto"/>
        <w:left w:val="none" w:sz="0" w:space="0" w:color="auto"/>
        <w:bottom w:val="none" w:sz="0" w:space="0" w:color="auto"/>
        <w:right w:val="none" w:sz="0" w:space="0" w:color="auto"/>
      </w:divBdr>
      <w:divsChild>
        <w:div w:id="282468434">
          <w:marLeft w:val="0"/>
          <w:marRight w:val="0"/>
          <w:marTop w:val="0"/>
          <w:marBottom w:val="0"/>
          <w:divBdr>
            <w:top w:val="none" w:sz="0" w:space="0" w:color="auto"/>
            <w:left w:val="none" w:sz="0" w:space="0" w:color="auto"/>
            <w:bottom w:val="none" w:sz="0" w:space="0" w:color="auto"/>
            <w:right w:val="none" w:sz="0" w:space="0" w:color="auto"/>
          </w:divBdr>
        </w:div>
        <w:div w:id="6756883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2097\Sablony\D3-projekt.dot"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E02302-1751-4440-B1CF-37BA33701E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D3-projekt</Template>
  <TotalTime>1</TotalTime>
  <Pages>12</Pages>
  <Words>5078</Words>
  <Characters>29962</Characters>
  <Application>Microsoft Office Word</Application>
  <DocSecurity>0</DocSecurity>
  <Lines>249</Lines>
  <Paragraphs>69</Paragraphs>
  <ScaleCrop>false</ScaleCrop>
  <HeadingPairs>
    <vt:vector size="2" baseType="variant">
      <vt:variant>
        <vt:lpstr>Název</vt:lpstr>
      </vt:variant>
      <vt:variant>
        <vt:i4>1</vt:i4>
      </vt:variant>
    </vt:vector>
  </HeadingPairs>
  <TitlesOfParts>
    <vt:vector size="1" baseType="lpstr">
      <vt:lpstr>DOHODA</vt:lpstr>
    </vt:vector>
  </TitlesOfParts>
  <Company>Bkom</Company>
  <LinksUpToDate>false</LinksUpToDate>
  <CharactersWithSpaces>34971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DOHODA</dc:title>
  <dc:creator>Věra Prokešová</dc:creator>
  <cp:lastModifiedBy>Uživatel systému Windows</cp:lastModifiedBy>
  <cp:revision>2</cp:revision>
  <cp:lastPrinted>2017-12-04T12:05:00Z</cp:lastPrinted>
  <dcterms:created xsi:type="dcterms:W3CDTF">2019-03-28T12:52:00Z</dcterms:created>
  <dcterms:modified xsi:type="dcterms:W3CDTF">2019-03-28T12:52:00Z</dcterms:modified>
</cp:coreProperties>
</file>