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19C8" w:rsidRPr="000F012B" w:rsidRDefault="007119C8" w:rsidP="000F012B">
      <w:pPr>
        <w:pStyle w:val="Smlouv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Narrow" w:hAnsi="Arial Narrow"/>
          <w:sz w:val="24"/>
          <w:szCs w:val="24"/>
        </w:rPr>
      </w:pPr>
      <w:r w:rsidRPr="000F012B">
        <w:rPr>
          <w:rFonts w:ascii="Arial Narrow" w:eastAsia="Arial Narrow" w:hAnsi="Arial Narrow" w:cs="Arial Narrow"/>
          <w:b/>
          <w:sz w:val="24"/>
          <w:szCs w:val="24"/>
        </w:rPr>
        <w:t xml:space="preserve"> </w:t>
      </w:r>
    </w:p>
    <w:p w:rsidR="007119C8" w:rsidRPr="000F012B" w:rsidRDefault="007119C8" w:rsidP="000F012B">
      <w:pPr>
        <w:pStyle w:val="Smlouv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Narrow" w:hAnsi="Arial Narrow"/>
          <w:sz w:val="24"/>
          <w:szCs w:val="24"/>
        </w:rPr>
      </w:pPr>
      <w:r w:rsidRPr="000F012B">
        <w:rPr>
          <w:rFonts w:ascii="Arial Narrow" w:hAnsi="Arial Narrow" w:cs="Arial Narrow"/>
          <w:b/>
          <w:sz w:val="24"/>
          <w:szCs w:val="24"/>
        </w:rPr>
        <w:t>Kupní smlouva</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sz w:val="24"/>
          <w:szCs w:val="24"/>
        </w:rPr>
        <w:t xml:space="preserve">uzavřená podle § 2079 a násl. zákona č. 89/2012 Sb., občanský zákoník, v platném znění,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Níže uvedeného dne, měsíce a roku smluvní strany</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1C725D" w:rsidP="000F012B">
      <w:pPr>
        <w:pStyle w:val="Zkladntextodsazen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0"/>
        <w:rPr>
          <w:rFonts w:ascii="Arial Narrow" w:hAnsi="Arial Narrow"/>
          <w:szCs w:val="24"/>
        </w:rPr>
      </w:pPr>
      <w:r>
        <w:rPr>
          <w:rFonts w:ascii="Arial Narrow" w:hAnsi="Arial Narrow" w:cs="Arial Narrow"/>
          <w:b/>
          <w:szCs w:val="24"/>
          <w:lang w:val="cs-CZ"/>
        </w:rPr>
        <w:t>Mám přehled, s.r.o.</w:t>
      </w:r>
    </w:p>
    <w:p w:rsidR="007119C8" w:rsidRPr="000F012B" w:rsidRDefault="007119C8" w:rsidP="000F012B">
      <w:pPr>
        <w:pStyle w:val="Zkladntextodsazen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0"/>
        <w:rPr>
          <w:rFonts w:ascii="Arial Narrow" w:hAnsi="Arial Narrow"/>
          <w:szCs w:val="24"/>
        </w:rPr>
      </w:pPr>
      <w:r w:rsidRPr="000F012B">
        <w:rPr>
          <w:rFonts w:ascii="Arial Narrow" w:hAnsi="Arial Narrow" w:cs="Arial Narrow"/>
          <w:szCs w:val="24"/>
          <w:lang w:val="cs-CZ"/>
        </w:rPr>
        <w:t>sídlo:</w:t>
      </w:r>
      <w:r w:rsidR="001C725D">
        <w:rPr>
          <w:rFonts w:ascii="Arial Narrow" w:hAnsi="Arial Narrow" w:cs="Arial Narrow"/>
          <w:szCs w:val="24"/>
          <w:lang w:val="cs-CZ"/>
        </w:rPr>
        <w:t xml:space="preserve"> Leopolda </w:t>
      </w:r>
      <w:proofErr w:type="spellStart"/>
      <w:r w:rsidR="001C725D">
        <w:rPr>
          <w:rFonts w:ascii="Arial Narrow" w:hAnsi="Arial Narrow" w:cs="Arial Narrow"/>
          <w:szCs w:val="24"/>
          <w:lang w:val="cs-CZ"/>
        </w:rPr>
        <w:t>Prečana</w:t>
      </w:r>
      <w:proofErr w:type="spellEnd"/>
      <w:r w:rsidR="001C725D">
        <w:rPr>
          <w:rFonts w:ascii="Arial Narrow" w:hAnsi="Arial Narrow" w:cs="Arial Narrow"/>
          <w:szCs w:val="24"/>
          <w:lang w:val="cs-CZ"/>
        </w:rPr>
        <w:t xml:space="preserve"> 624, </w:t>
      </w:r>
      <w:proofErr w:type="gramStart"/>
      <w:r w:rsidR="001C725D">
        <w:rPr>
          <w:rFonts w:ascii="Arial Narrow" w:hAnsi="Arial Narrow" w:cs="Arial Narrow"/>
          <w:szCs w:val="24"/>
          <w:lang w:val="cs-CZ"/>
        </w:rPr>
        <w:t>783 72  Velký</w:t>
      </w:r>
      <w:proofErr w:type="gramEnd"/>
      <w:r w:rsidR="001C725D">
        <w:rPr>
          <w:rFonts w:ascii="Arial Narrow" w:hAnsi="Arial Narrow" w:cs="Arial Narrow"/>
          <w:szCs w:val="24"/>
          <w:lang w:val="cs-CZ"/>
        </w:rPr>
        <w:t xml:space="preserve"> Týnec</w:t>
      </w:r>
    </w:p>
    <w:p w:rsidR="007119C8" w:rsidRPr="000F012B" w:rsidRDefault="007119C8" w:rsidP="000F012B">
      <w:pPr>
        <w:pStyle w:val="Zkladntextodsazen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0"/>
        <w:rPr>
          <w:rFonts w:ascii="Arial Narrow" w:hAnsi="Arial Narrow"/>
          <w:szCs w:val="24"/>
        </w:rPr>
      </w:pPr>
      <w:r w:rsidRPr="000F012B">
        <w:rPr>
          <w:rFonts w:ascii="Arial Narrow" w:hAnsi="Arial Narrow" w:cs="Arial Narrow"/>
          <w:szCs w:val="24"/>
          <w:lang w:val="cs-CZ"/>
        </w:rPr>
        <w:t xml:space="preserve">IČ: </w:t>
      </w:r>
      <w:r w:rsidR="001C725D">
        <w:rPr>
          <w:rFonts w:ascii="Arial Narrow" w:hAnsi="Arial Narrow" w:cs="Arial Narrow"/>
          <w:szCs w:val="24"/>
          <w:lang w:val="cs-CZ"/>
        </w:rPr>
        <w:t>02443996</w:t>
      </w:r>
    </w:p>
    <w:p w:rsidR="007119C8" w:rsidRPr="001C725D" w:rsidRDefault="007119C8" w:rsidP="000F012B">
      <w:pPr>
        <w:pStyle w:val="Zkladntextodsazen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0"/>
        <w:rPr>
          <w:rFonts w:ascii="Arial Narrow" w:hAnsi="Arial Narrow"/>
          <w:szCs w:val="24"/>
        </w:rPr>
      </w:pPr>
      <w:r w:rsidRPr="000F012B">
        <w:rPr>
          <w:rFonts w:ascii="Arial Narrow" w:hAnsi="Arial Narrow" w:cs="Arial Narrow"/>
          <w:szCs w:val="24"/>
          <w:lang w:val="cs-CZ"/>
        </w:rPr>
        <w:t xml:space="preserve">kontaktní email: </w:t>
      </w:r>
      <w:proofErr w:type="spellStart"/>
      <w:r w:rsidR="00D73096" w:rsidRPr="00D73096">
        <w:rPr>
          <w:rFonts w:ascii="Arial Narrow" w:hAnsi="Arial Narrow" w:cs="Arial Narrow"/>
          <w:szCs w:val="24"/>
          <w:highlight w:val="black"/>
          <w:lang w:val="cs-CZ"/>
        </w:rPr>
        <w:t>xxxxxxxxxxxxxxxxxxxxxxxxxxxxx</w:t>
      </w:r>
      <w:proofErr w:type="spellEnd"/>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dále jen </w:t>
      </w:r>
      <w:r w:rsidRPr="000F012B">
        <w:rPr>
          <w:rFonts w:ascii="Arial Narrow" w:hAnsi="Arial Narrow" w:cs="Arial Narrow"/>
          <w:b/>
          <w:sz w:val="24"/>
          <w:szCs w:val="24"/>
        </w:rPr>
        <w:t>„prodávající“</w:t>
      </w:r>
      <w:r w:rsidRPr="000F012B">
        <w:rPr>
          <w:rFonts w:ascii="Arial Narrow" w:hAnsi="Arial Narrow" w:cs="Arial Narrow"/>
          <w:sz w:val="24"/>
          <w:szCs w:val="24"/>
        </w:rPr>
        <w:t xml:space="preserve">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zastoupený: </w:t>
      </w:r>
      <w:proofErr w:type="spellStart"/>
      <w:r w:rsidR="00D73096" w:rsidRPr="00D73096">
        <w:rPr>
          <w:rFonts w:ascii="Arial Narrow" w:hAnsi="Arial Narrow" w:cs="Arial Narrow"/>
          <w:sz w:val="24"/>
          <w:szCs w:val="24"/>
          <w:highlight w:val="black"/>
        </w:rPr>
        <w:t>xxxxxxxxxxxxxxxxxxxxxxx</w:t>
      </w:r>
      <w:proofErr w:type="spellEnd"/>
    </w:p>
    <w:p w:rsidR="007119C8" w:rsidRPr="000F012B" w:rsidRDefault="007119C8" w:rsidP="000F012B">
      <w:pPr>
        <w:pStyle w:val="Norml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Narrow" w:hAnsi="Arial Narrow" w:cs="Arial Narrow"/>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a</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BE30D5" w:rsidRPr="000F012B" w:rsidRDefault="00BE30D5" w:rsidP="000F012B">
      <w:pPr>
        <w:rPr>
          <w:rFonts w:ascii="Arial Narrow" w:hAnsi="Arial Narrow"/>
          <w:bCs/>
          <w:color w:val="000000"/>
        </w:rPr>
      </w:pPr>
      <w:r w:rsidRPr="000F012B">
        <w:rPr>
          <w:rFonts w:ascii="Arial Narrow" w:hAnsi="Arial Narrow" w:cs="Arial"/>
          <w:bCs/>
          <w:color w:val="000000"/>
        </w:rPr>
        <w:t>Základní škola Uničov, Haškova 211, okres Olomouc</w:t>
      </w:r>
    </w:p>
    <w:p w:rsidR="000C2407" w:rsidRPr="000F012B" w:rsidRDefault="007119C8" w:rsidP="000F012B">
      <w:pPr>
        <w:rPr>
          <w:rFonts w:ascii="Arial Narrow" w:hAnsi="Arial Narrow"/>
          <w:color w:val="000000"/>
        </w:rPr>
      </w:pPr>
      <w:r w:rsidRPr="000F012B">
        <w:rPr>
          <w:rFonts w:ascii="Arial Narrow" w:hAnsi="Arial Narrow" w:cs="Arial Narrow"/>
        </w:rPr>
        <w:t xml:space="preserve">Sídlo: </w:t>
      </w:r>
      <w:r w:rsidR="00BE30D5" w:rsidRPr="000F012B">
        <w:rPr>
          <w:rFonts w:ascii="Arial Narrow" w:hAnsi="Arial Narrow" w:cs="Arial"/>
          <w:color w:val="000000"/>
        </w:rPr>
        <w:t>Haškova 211</w:t>
      </w:r>
      <w:r w:rsidR="00BE30D5" w:rsidRPr="000F012B">
        <w:rPr>
          <w:rFonts w:ascii="Arial Narrow" w:hAnsi="Arial Narrow"/>
          <w:color w:val="000000"/>
        </w:rPr>
        <w:t>, 783 91 Uničov</w:t>
      </w:r>
    </w:p>
    <w:p w:rsidR="000C2407" w:rsidRPr="000F012B" w:rsidRDefault="000C2407" w:rsidP="000F012B">
      <w:pPr>
        <w:adjustRightInd w:val="0"/>
        <w:rPr>
          <w:rFonts w:ascii="Arial Narrow" w:hAnsi="Arial Narrow"/>
        </w:rPr>
      </w:pPr>
      <w:r w:rsidRPr="000F012B">
        <w:rPr>
          <w:rFonts w:ascii="Arial Narrow" w:hAnsi="Arial Narrow"/>
        </w:rPr>
        <w:t xml:space="preserve">IČ: </w:t>
      </w:r>
      <w:r w:rsidR="00BE30D5" w:rsidRPr="000F012B">
        <w:rPr>
          <w:rFonts w:ascii="Arial Narrow" w:hAnsi="Arial Narrow"/>
        </w:rPr>
        <w:t>45213071</w:t>
      </w:r>
      <w:bookmarkStart w:id="0" w:name="_GoBack"/>
    </w:p>
    <w:p w:rsidR="007119C8" w:rsidRPr="000F012B" w:rsidRDefault="007119C8" w:rsidP="000F012B">
      <w:pPr>
        <w:pStyle w:val="Zkladntext"/>
        <w:spacing w:after="0"/>
        <w:rPr>
          <w:rFonts w:ascii="Arial Narrow" w:hAnsi="Arial Narrow"/>
        </w:rPr>
      </w:pPr>
      <w:r w:rsidRPr="000F012B">
        <w:rPr>
          <w:rFonts w:ascii="Arial Narrow" w:hAnsi="Arial Narrow" w:cs="Arial Narrow"/>
        </w:rPr>
        <w:t xml:space="preserve">zastoupena </w:t>
      </w:r>
      <w:r w:rsidR="00BE30D5" w:rsidRPr="000F012B">
        <w:rPr>
          <w:rFonts w:ascii="Arial Narrow" w:hAnsi="Arial Narrow" w:cs="Arial Narrow"/>
        </w:rPr>
        <w:t>ředitelem</w:t>
      </w:r>
      <w:r w:rsidR="000C2407" w:rsidRPr="000F012B">
        <w:rPr>
          <w:rFonts w:ascii="Arial Narrow" w:hAnsi="Arial Narrow" w:cs="Arial Narrow"/>
        </w:rPr>
        <w:t xml:space="preserve">: </w:t>
      </w:r>
      <w:proofErr w:type="spellStart"/>
      <w:r w:rsidR="00D73096" w:rsidRPr="00D73096">
        <w:rPr>
          <w:rFonts w:ascii="Arial Narrow" w:hAnsi="Arial Narrow"/>
          <w:highlight w:val="black"/>
        </w:rPr>
        <w:t>xxxxxxxxxxxxxxxxxxx</w:t>
      </w:r>
      <w:proofErr w:type="spellEnd"/>
    </w:p>
    <w:bookmarkEnd w:id="0"/>
    <w:p w:rsidR="007119C8" w:rsidRPr="000F012B" w:rsidRDefault="007119C8" w:rsidP="000F012B">
      <w:pPr>
        <w:rPr>
          <w:rFonts w:ascii="Arial Narrow" w:hAnsi="Arial Narrow"/>
        </w:rPr>
      </w:pPr>
      <w:r w:rsidRPr="000F012B">
        <w:rPr>
          <w:rFonts w:ascii="Arial Narrow" w:hAnsi="Arial Narrow" w:cs="Arial Narrow"/>
          <w:color w:val="000000"/>
        </w:rPr>
        <w:t>dál</w:t>
      </w:r>
      <w:r w:rsidRPr="000F012B">
        <w:rPr>
          <w:rFonts w:ascii="Arial Narrow" w:hAnsi="Arial Narrow" w:cs="Arial Narrow"/>
        </w:rPr>
        <w:t xml:space="preserve">e jen </w:t>
      </w:r>
      <w:r w:rsidRPr="000F012B">
        <w:rPr>
          <w:rFonts w:ascii="Arial Narrow" w:hAnsi="Arial Narrow" w:cs="Arial Narrow"/>
          <w:b/>
        </w:rPr>
        <w:t>„kupující“</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sz w:val="24"/>
          <w:szCs w:val="24"/>
        </w:rPr>
        <w:t>uzavírají na základě vzájemného konsenzu tuto</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t>kupní smlouvu:</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cs="Arial Narrow"/>
          <w:b/>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cs="Arial Narrow"/>
          <w:b/>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t>I. Předmět smlouvy</w:t>
      </w:r>
    </w:p>
    <w:p w:rsidR="00BE30D5" w:rsidRPr="000F012B" w:rsidRDefault="00BE30D5"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 xml:space="preserve">1.1 Prodávající získal zakázku podle této smlouvy na základě úspěchu ve výběrovém řízení na </w:t>
      </w:r>
      <w:r w:rsidRPr="000F012B">
        <w:rPr>
          <w:rFonts w:ascii="Arial Narrow" w:hAnsi="Arial Narrow" w:cs="Arial Narrow"/>
          <w:b/>
        </w:rPr>
        <w:t xml:space="preserve">zakázku </w:t>
      </w:r>
      <w:r w:rsidRPr="000F012B">
        <w:rPr>
          <w:rFonts w:ascii="Arial Narrow" w:hAnsi="Arial Narrow" w:cs="Arial Narrow"/>
        </w:rPr>
        <w:t>„</w:t>
      </w:r>
      <w:r w:rsidR="00025DBB" w:rsidRPr="00025DBB">
        <w:rPr>
          <w:rFonts w:ascii="Arial Narrow" w:hAnsi="Arial Narrow" w:cs="Arial Narrow"/>
          <w:b/>
        </w:rPr>
        <w:t>Obnova odborných učeben a infrastruktury na ZŠ Haškova – pořízení IT vybavení</w:t>
      </w:r>
      <w:r w:rsidRPr="000F012B">
        <w:rPr>
          <w:rFonts w:ascii="Arial Narrow" w:hAnsi="Arial Narrow" w:cs="Arial Narrow"/>
          <w:b/>
        </w:rPr>
        <w:t>“</w:t>
      </w:r>
      <w:r w:rsidRPr="000F012B">
        <w:rPr>
          <w:rFonts w:ascii="Arial Narrow" w:hAnsi="Arial Narrow" w:cs="Arial Narrow"/>
        </w:rPr>
        <w:t xml:space="preserve">, které kupující vyhlásil a provedl v souladu s Metodickým pokynem pro oblast zadávání zakázek pro programové období 2014 – 2020.  </w:t>
      </w:r>
    </w:p>
    <w:p w:rsidR="007119C8" w:rsidRPr="000F012B" w:rsidRDefault="007119C8" w:rsidP="000F012B">
      <w:pPr>
        <w:rPr>
          <w:rFonts w:ascii="Arial Narrow" w:hAnsi="Arial Narrow" w:cs="Arial Narrow"/>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1.2 Touto kupní smlouvou se prodávající zavazuje dodat kupujícímu jednotlivé dodávky dle přílohy této kupní smlouvy – rozpočtu, (dále jen </w:t>
      </w:r>
      <w:r w:rsidRPr="000F012B">
        <w:rPr>
          <w:rFonts w:ascii="Arial Narrow" w:hAnsi="Arial Narrow" w:cs="Arial Narrow"/>
          <w:b/>
          <w:sz w:val="24"/>
          <w:szCs w:val="24"/>
        </w:rPr>
        <w:t>“předmět koupě”</w:t>
      </w:r>
      <w:r w:rsidRPr="000F012B">
        <w:rPr>
          <w:rFonts w:ascii="Arial Narrow" w:hAnsi="Arial Narrow" w:cs="Arial Narrow"/>
          <w:sz w:val="24"/>
          <w:szCs w:val="24"/>
        </w:rPr>
        <w:t xml:space="preserve">)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1.3 Prodávající prohlašuje, že předmět koupě je novou věcí, tj. věcí, která dosud nebyla předmětem odpisů.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1.4 Součástí dodávky předmětu koupě podle této smlouvy je jeho doprava do místa dodání, montáž, instalace.</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1.5 Kupující se zavazuje předmět koupě převzít a zaplatit za něj prodávajícímu kupní cenu.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BE30D5" w:rsidRPr="000F012B" w:rsidRDefault="00BE30D5"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t>II. Převod vlastnického práva</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2.1 Prodávající se zavazuje převést vlastnické právo k předmětu koupě na kupujícího po zaplacení celé kupní ceny, přičemž kupující s převodem vlastnického práva až po zaplacení kupní ceny souhlasí.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lastRenderedPageBreak/>
        <w:t>III. Kupní cena, splatnost kupní ceny, platební podmínky</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3.1 Kupující se zavazuje zaplatit prodávajícímu kupní cenu celkem ve výši </w:t>
      </w:r>
      <w:proofErr w:type="gramStart"/>
      <w:r w:rsidR="001C725D">
        <w:rPr>
          <w:rFonts w:ascii="Arial Narrow" w:hAnsi="Arial Narrow" w:cs="Arial Narrow"/>
          <w:sz w:val="24"/>
          <w:szCs w:val="24"/>
        </w:rPr>
        <w:t>2.381.255.-</w:t>
      </w:r>
      <w:r w:rsidRPr="000F012B">
        <w:rPr>
          <w:rFonts w:ascii="Arial Narrow" w:hAnsi="Arial Narrow" w:cs="Arial Narrow"/>
          <w:sz w:val="24"/>
          <w:szCs w:val="24"/>
        </w:rPr>
        <w:t xml:space="preserve"> Kč</w:t>
      </w:r>
      <w:proofErr w:type="gramEnd"/>
      <w:r w:rsidRPr="000F012B">
        <w:rPr>
          <w:rFonts w:ascii="Arial Narrow" w:hAnsi="Arial Narrow" w:cs="Arial Narrow"/>
          <w:sz w:val="24"/>
          <w:szCs w:val="24"/>
        </w:rPr>
        <w:t>, z toho:</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cena bez DPH činí </w:t>
      </w:r>
      <w:r w:rsidR="001C725D">
        <w:rPr>
          <w:rFonts w:ascii="Arial Narrow" w:hAnsi="Arial Narrow" w:cs="Arial Narrow"/>
          <w:sz w:val="24"/>
          <w:szCs w:val="24"/>
        </w:rPr>
        <w:t xml:space="preserve">1.967.979,- </w:t>
      </w:r>
      <w:r w:rsidRPr="000F012B">
        <w:rPr>
          <w:rFonts w:ascii="Arial Narrow" w:hAnsi="Arial Narrow" w:cs="Arial Narrow"/>
          <w:sz w:val="24"/>
          <w:szCs w:val="24"/>
        </w:rPr>
        <w:t xml:space="preserve">Kč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DPH v sazbě 21 % činí </w:t>
      </w:r>
      <w:r w:rsidR="001C725D">
        <w:rPr>
          <w:rFonts w:ascii="Arial Narrow" w:hAnsi="Arial Narrow" w:cs="Arial Narrow"/>
          <w:sz w:val="24"/>
          <w:szCs w:val="24"/>
        </w:rPr>
        <w:t>413.275,59</w:t>
      </w:r>
      <w:r w:rsidRPr="000F012B">
        <w:rPr>
          <w:rFonts w:ascii="Arial Narrow" w:hAnsi="Arial Narrow" w:cs="Arial Narrow"/>
          <w:sz w:val="24"/>
          <w:szCs w:val="24"/>
        </w:rPr>
        <w:t xml:space="preserve"> Kč.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Cena je stanovena jako cena pevná a nejvýše přípustná, zahrnující veškeré náklady prodávajícího spojené s prodejem předmětu koupě, s jeho dopravou do místa plnění, vykládkou, montáží a instalací.</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Arial Narrow" w:hAnsi="Arial Narrow"/>
          <w:sz w:val="24"/>
          <w:szCs w:val="24"/>
        </w:rPr>
      </w:pPr>
      <w:r w:rsidRPr="000F012B">
        <w:rPr>
          <w:rFonts w:ascii="Arial Narrow" w:hAnsi="Arial Narrow" w:cs="Arial Narrow"/>
          <w:sz w:val="24"/>
          <w:szCs w:val="24"/>
        </w:rPr>
        <w:t xml:space="preserve">3.2 Smluvní strany se dohodly, že kupní cena bude kupujícímu uhrazena po dodání a převzetí celého předmětu koupě.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Arial Narrow" w:hAnsi="Arial Narrow" w:cs="Arial Narrow"/>
          <w:sz w:val="24"/>
          <w:szCs w:val="24"/>
        </w:rPr>
      </w:pPr>
    </w:p>
    <w:p w:rsidR="007119C8" w:rsidRPr="000F012B" w:rsidRDefault="007119C8" w:rsidP="000F012B">
      <w:pPr>
        <w:rPr>
          <w:rFonts w:ascii="Arial Narrow" w:hAnsi="Arial Narrow"/>
        </w:rPr>
      </w:pPr>
      <w:r w:rsidRPr="000F012B">
        <w:rPr>
          <w:rFonts w:ascii="Arial Narrow" w:hAnsi="Arial Narrow" w:cs="Arial Narrow"/>
        </w:rPr>
        <w:t>3.3 Faktury (daňové doklady) prodávajícího musí formou a obsahem odpovídat zákonu o účetnictví a zákonu o dani z přidané hodnoty a musí obsahovat:</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označení daňového dokladu a jeho pořadové číslo</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 xml:space="preserve">identifikační údaje objednatele, </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identifikační údaje zhotovitele,</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označení banky a číslo účtu, na který má být úhrada provedena</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popis plnění</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datum vystavení a odeslání faktury</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datum uskutečnění zdanitelného plnění</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datum splatnosti</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 xml:space="preserve">výši částky bez DPH   </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sazbu DPH</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výši DPH, zaokrouhlenou dle příslušných předpisů</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cenu celkem včetně DPH</w:t>
      </w:r>
    </w:p>
    <w:p w:rsidR="007119C8" w:rsidRPr="000F012B" w:rsidRDefault="007119C8" w:rsidP="000F012B">
      <w:pPr>
        <w:numPr>
          <w:ilvl w:val="0"/>
          <w:numId w:val="1"/>
        </w:numPr>
        <w:rPr>
          <w:rFonts w:ascii="Arial Narrow" w:hAnsi="Arial Narrow"/>
        </w:rPr>
      </w:pPr>
      <w:r w:rsidRPr="000F012B">
        <w:rPr>
          <w:rFonts w:ascii="Arial Narrow" w:hAnsi="Arial Narrow" w:cs="Arial Narrow"/>
        </w:rPr>
        <w:t>podpis, v případě elektronického odeslání jméno osoby, která fakturu vystavila.</w:t>
      </w:r>
    </w:p>
    <w:p w:rsidR="007119C8" w:rsidRPr="000F012B" w:rsidRDefault="007119C8" w:rsidP="000F012B">
      <w:pPr>
        <w:ind w:left="1428"/>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 xml:space="preserve">3.4 V každé faktuře musí být uveden kód </w:t>
      </w:r>
      <w:r w:rsidR="000F012B" w:rsidRPr="000F012B">
        <w:rPr>
          <w:rFonts w:ascii="Arial Narrow" w:hAnsi="Arial Narrow" w:cs="Arial"/>
          <w:color w:val="000000"/>
          <w:shd w:val="clear" w:color="auto" w:fill="FFFFFF"/>
        </w:rPr>
        <w:t>CZ.06.2.67/0.0/0.0/16_066/0006353</w:t>
      </w:r>
      <w:r w:rsidRPr="000F012B">
        <w:rPr>
          <w:rStyle w:val="datalabel"/>
          <w:rFonts w:ascii="Arial Narrow" w:hAnsi="Arial Narrow" w:cs="Arial Narrow"/>
        </w:rPr>
        <w:t xml:space="preserve">, což je registrační číslo projektu přihlášeného kupujícím do dotačního programu IROP, v jehož rámci se realizuje nákup předmětu koupě. </w:t>
      </w:r>
    </w:p>
    <w:p w:rsidR="007119C8" w:rsidRPr="000F012B" w:rsidRDefault="007119C8" w:rsidP="000F012B">
      <w:pPr>
        <w:rPr>
          <w:rFonts w:ascii="Arial Narrow" w:hAnsi="Arial Narrow"/>
        </w:rPr>
      </w:pPr>
    </w:p>
    <w:p w:rsidR="007119C8" w:rsidRPr="000F012B" w:rsidRDefault="007119C8" w:rsidP="000F012B">
      <w:pPr>
        <w:rPr>
          <w:rFonts w:ascii="Arial Narrow" w:hAnsi="Arial Narrow"/>
        </w:rPr>
      </w:pPr>
      <w:r w:rsidRPr="000F012B">
        <w:rPr>
          <w:rFonts w:ascii="Arial Narrow" w:hAnsi="Arial Narrow" w:cs="Arial Narrow"/>
        </w:rPr>
        <w:t>3.5 Kupující si vyhrazuje právo vrátit fakturu prodávajícímu bez úhrady nejpozději do tří dnů od jejího doručení, jestliže nebude splňovat podmínky uvedené v bodech 3.2 až 3.4. Lhůta k zaplacení vyfakturované částky běží v tom případě až od doručení řádné faktury kupujícímu. Pokud kupující nevrátí fakturu prodávajícímu k opravě ve lhůtě stanovené ve větě první tohoto bodu, má se zato, že s fakturou souhlasí.</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3.6 Kupní cena bude v daňových dokladech uvedena v měně CZK v členění na cenu bez DPH, výši DPH a celkovou cenu včetně DPH.</w:t>
      </w:r>
    </w:p>
    <w:p w:rsidR="00BE30D5" w:rsidRPr="000F012B" w:rsidRDefault="00BE30D5" w:rsidP="000F012B">
      <w:pPr>
        <w:rPr>
          <w:rFonts w:ascii="Arial Narrow" w:hAnsi="Arial Narrow" w:cs="Arial Narrow"/>
        </w:rPr>
      </w:pPr>
    </w:p>
    <w:p w:rsidR="007119C8" w:rsidRPr="000F012B" w:rsidRDefault="007119C8" w:rsidP="000F012B">
      <w:pPr>
        <w:jc w:val="center"/>
        <w:rPr>
          <w:rFonts w:ascii="Arial Narrow" w:hAnsi="Arial Narrow"/>
        </w:rPr>
      </w:pPr>
      <w:r w:rsidRPr="000F012B">
        <w:rPr>
          <w:rFonts w:ascii="Arial Narrow" w:hAnsi="Arial Narrow" w:cs="Arial Narrow"/>
          <w:b/>
        </w:rPr>
        <w:t>IV. Doba a místo plnění</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4.1 </w:t>
      </w:r>
      <w:bookmarkStart w:id="1" w:name="_Hlk481740333"/>
      <w:r w:rsidRPr="000F012B">
        <w:rPr>
          <w:rFonts w:ascii="Arial Narrow" w:hAnsi="Arial Narrow" w:cs="Arial Narrow"/>
          <w:sz w:val="24"/>
          <w:szCs w:val="24"/>
        </w:rPr>
        <w:t>Pl</w:t>
      </w:r>
      <w:r w:rsidRPr="000F012B">
        <w:rPr>
          <w:rFonts w:ascii="Arial Narrow" w:hAnsi="Arial Narrow" w:cs="Arial"/>
          <w:sz w:val="24"/>
          <w:szCs w:val="24"/>
        </w:rPr>
        <w:t>nění bude zahájeno a ukončeno v následujících termínech:</w:t>
      </w:r>
    </w:p>
    <w:bookmarkEnd w:id="1"/>
    <w:p w:rsidR="000F012B" w:rsidRPr="000F012B" w:rsidRDefault="000F012B" w:rsidP="000F012B">
      <w:pPr>
        <w:ind w:left="3402" w:hanging="3402"/>
        <w:contextualSpacing/>
        <w:rPr>
          <w:rFonts w:ascii="Arial Narrow" w:hAnsi="Arial Narrow"/>
        </w:rPr>
      </w:pPr>
      <w:r w:rsidRPr="000F012B">
        <w:rPr>
          <w:rFonts w:ascii="Arial Narrow" w:hAnsi="Arial Narrow"/>
        </w:rPr>
        <w:t>Přepokládané zahájení dodávek:</w:t>
      </w:r>
      <w:r w:rsidRPr="000F012B">
        <w:rPr>
          <w:rFonts w:ascii="Arial Narrow" w:hAnsi="Arial Narrow"/>
        </w:rPr>
        <w:tab/>
        <w:t>listopad 2018</w:t>
      </w:r>
    </w:p>
    <w:p w:rsidR="000F012B" w:rsidRPr="000F012B" w:rsidRDefault="000F012B" w:rsidP="000F012B">
      <w:pPr>
        <w:ind w:left="3402" w:hanging="3402"/>
        <w:contextualSpacing/>
        <w:rPr>
          <w:rFonts w:ascii="Arial Narrow" w:hAnsi="Arial Narrow"/>
        </w:rPr>
      </w:pPr>
      <w:r w:rsidRPr="000F012B">
        <w:rPr>
          <w:rFonts w:ascii="Arial Narrow" w:hAnsi="Arial Narrow"/>
        </w:rPr>
        <w:t>Ukončení dodávek:</w:t>
      </w:r>
      <w:r w:rsidRPr="000F012B">
        <w:rPr>
          <w:rFonts w:ascii="Arial Narrow" w:hAnsi="Arial Narrow"/>
        </w:rPr>
        <w:tab/>
        <w:t xml:space="preserve">do </w:t>
      </w:r>
      <w:r w:rsidR="00025DBB">
        <w:rPr>
          <w:rFonts w:ascii="Arial Narrow" w:hAnsi="Arial Narrow"/>
        </w:rPr>
        <w:t>5</w:t>
      </w:r>
      <w:r w:rsidRPr="000F012B">
        <w:rPr>
          <w:rFonts w:ascii="Arial Narrow" w:hAnsi="Arial Narrow"/>
        </w:rPr>
        <w:t xml:space="preserve"> týdnů od data podpisu kupní smlouvy, nejdéle však do </w:t>
      </w:r>
      <w:proofErr w:type="gramStart"/>
      <w:r w:rsidRPr="000F012B">
        <w:rPr>
          <w:rFonts w:ascii="Arial Narrow" w:hAnsi="Arial Narrow"/>
        </w:rPr>
        <w:t>18.prosince</w:t>
      </w:r>
      <w:proofErr w:type="gramEnd"/>
      <w:r w:rsidRPr="000F012B">
        <w:rPr>
          <w:rFonts w:ascii="Arial Narrow" w:hAnsi="Arial Narrow"/>
        </w:rPr>
        <w:t xml:space="preserve"> 2018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BE30D5" w:rsidRPr="000F012B" w:rsidRDefault="007119C8" w:rsidP="000F012B">
      <w:pPr>
        <w:rPr>
          <w:rFonts w:ascii="Arial Narrow" w:hAnsi="Arial Narrow"/>
          <w:color w:val="000000"/>
        </w:rPr>
      </w:pPr>
      <w:r w:rsidRPr="000F012B">
        <w:rPr>
          <w:rFonts w:ascii="Arial Narrow" w:hAnsi="Arial Narrow" w:cs="Arial Narrow"/>
        </w:rPr>
        <w:t xml:space="preserve">4.2 Místem plnění, kam bude předmět koupě dopraven </w:t>
      </w:r>
      <w:proofErr w:type="gramStart"/>
      <w:r w:rsidRPr="000F012B">
        <w:rPr>
          <w:rFonts w:ascii="Arial Narrow" w:hAnsi="Arial Narrow" w:cs="Arial Narrow"/>
        </w:rPr>
        <w:t>je</w:t>
      </w:r>
      <w:proofErr w:type="gramEnd"/>
      <w:r w:rsidR="000C2407" w:rsidRPr="000F012B">
        <w:rPr>
          <w:rFonts w:ascii="Arial Narrow" w:hAnsi="Arial Narrow" w:cs="Arial Narrow"/>
        </w:rPr>
        <w:t xml:space="preserve"> </w:t>
      </w:r>
      <w:bookmarkStart w:id="2" w:name="_Hlk525741941"/>
      <w:r w:rsidR="00BE30D5" w:rsidRPr="000F012B">
        <w:rPr>
          <w:rFonts w:ascii="Arial Narrow" w:hAnsi="Arial Narrow" w:cs="Arial"/>
          <w:bCs/>
          <w:color w:val="000000"/>
        </w:rPr>
        <w:t xml:space="preserve">Základní škola Uničov, Haškova 211, okres Olomouc, </w:t>
      </w:r>
      <w:bookmarkStart w:id="3" w:name="_Hlk525741952"/>
      <w:bookmarkEnd w:id="2"/>
      <w:r w:rsidR="00BE30D5" w:rsidRPr="000F012B">
        <w:rPr>
          <w:rFonts w:ascii="Arial Narrow" w:hAnsi="Arial Narrow" w:cs="Arial"/>
          <w:color w:val="000000"/>
        </w:rPr>
        <w:t>Haškova 211</w:t>
      </w:r>
      <w:r w:rsidR="00BE30D5" w:rsidRPr="000F012B">
        <w:rPr>
          <w:rFonts w:ascii="Arial Narrow" w:hAnsi="Arial Narrow"/>
          <w:color w:val="000000"/>
        </w:rPr>
        <w:t>, 783 91 Uničov.</w:t>
      </w:r>
    </w:p>
    <w:bookmarkEnd w:id="3"/>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lastRenderedPageBreak/>
        <w:t xml:space="preserve">4.3 Kupující se zavazuje poskytnout prodávajícímu veškerou součinnost potřebnou při dodání předmětu koupě, včetně přípravy místa instalace dodávek.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4.4 Kupující je povinen zahájit přejímací řízení nejpozději do dvou dnů poté, co mu prodávající oznámí, že ukončil práce, dodávky a služby související s dodáním předmětu koupě.  </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cs="Arial Narrow"/>
          <w:b/>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t>V. Odpovědnost za vady, záruka a servisní služby</w:t>
      </w:r>
    </w:p>
    <w:p w:rsidR="007119C8" w:rsidRPr="000F012B" w:rsidRDefault="007119C8" w:rsidP="000F012B">
      <w:pPr>
        <w:rPr>
          <w:rFonts w:ascii="Arial Narrow" w:hAnsi="Arial Narrow"/>
        </w:rPr>
      </w:pPr>
      <w:r w:rsidRPr="000F012B">
        <w:rPr>
          <w:rFonts w:ascii="Arial Narrow" w:hAnsi="Arial Narrow" w:cs="Arial Narrow"/>
        </w:rPr>
        <w:t>5.1 Vadou se rozumí odchylka od kvalitativních podmínek, rozsahu, vlastností či parametrů předmětu koupě stanovených touto smlouvou nebo technickými normami či obecně závaznými právními předpisy. Prodávající odpovídá za vady zjevné, skryté i právní, které má předmět koupě v době jeho dodání kupujícímu, a dále za ty, které se na předmětu koupě vyskytnou v záruční době uvedené v bodu 5.2.</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 xml:space="preserve">5.2 Prodávající poskytuje ve smyslu § 2113 a násl. občanského zákoníku kupujícímu záruku za jakost předmětu koupě spočívající v tom, že předmět koupě bude po záruční dobu způsobilý pro použití k obvyklým účelům a zachová si obvyklé vlastnosti. Záruční doba činí 24 měsíců a počíná běžet od protokolárního předání a převzetí předmětu koupě. </w:t>
      </w:r>
      <w:r w:rsidR="00025DBB">
        <w:rPr>
          <w:rFonts w:ascii="Arial Narrow" w:hAnsi="Arial Narrow" w:cs="Arial Narrow"/>
        </w:rPr>
        <w:t xml:space="preserve">U vybraných položek je záruční doba odlišná, pro jednotlivé prvky je stanovena v délce uvedené v položkovém rozpočtu předmětu </w:t>
      </w:r>
      <w:r w:rsidR="00FC025A">
        <w:rPr>
          <w:rFonts w:ascii="Arial Narrow" w:hAnsi="Arial Narrow" w:cs="Arial Narrow"/>
        </w:rPr>
        <w:t>koupě</w:t>
      </w:r>
      <w:r w:rsidR="00025DBB">
        <w:rPr>
          <w:rFonts w:ascii="Arial Narrow" w:hAnsi="Arial Narrow" w:cs="Arial Narrow"/>
        </w:rPr>
        <w:t>, který je nedílnou součástí této smlouvy.</w:t>
      </w:r>
      <w:r w:rsidRPr="000F012B">
        <w:rPr>
          <w:rFonts w:ascii="Arial Narrow" w:hAnsi="Arial Narrow" w:cs="Arial Narrow"/>
        </w:rPr>
        <w:t xml:space="preserve"> </w:t>
      </w:r>
    </w:p>
    <w:p w:rsidR="007119C8" w:rsidRPr="000F012B" w:rsidRDefault="007119C8" w:rsidP="000F012B">
      <w:pPr>
        <w:rPr>
          <w:rFonts w:ascii="Arial Narrow" w:hAnsi="Arial Narrow" w:cs="Arial Narrow"/>
        </w:rPr>
      </w:pPr>
    </w:p>
    <w:p w:rsidR="007119C8" w:rsidRPr="000F012B" w:rsidRDefault="007119C8" w:rsidP="000F012B">
      <w:pPr>
        <w:pStyle w:val="ans"/>
        <w:ind w:left="0" w:firstLine="0"/>
        <w:rPr>
          <w:rFonts w:ascii="Arial Narrow" w:hAnsi="Arial Narrow"/>
          <w:szCs w:val="24"/>
        </w:rPr>
      </w:pPr>
      <w:r w:rsidRPr="000F012B">
        <w:rPr>
          <w:rFonts w:ascii="Arial Narrow" w:hAnsi="Arial Narrow" w:cs="Arial Narrow"/>
          <w:szCs w:val="24"/>
        </w:rPr>
        <w:t>5.3 Kupující je povinen vadu podle bodu 5.1 věty druhé uplatnit u prodávajícího neprodleně po jejím zjištění. V reklamaci musí být vada popsána a musí být uvedeno, jak se vada projevuje. Právo kupujícího z vad předmětu koupě zaniká, pokud prodávající neoznámí vadu bez zbytečného odkladu poté, kdy ji zjistí nebo bez zbytečného odkladu poté, kdy mohla být zjištěna později při vynaložení odborné péče, nejpozději však do konce záruční doby.</w:t>
      </w:r>
    </w:p>
    <w:p w:rsidR="007119C8" w:rsidRPr="000F012B" w:rsidRDefault="007119C8" w:rsidP="000F012B">
      <w:pPr>
        <w:pStyle w:val="ans"/>
        <w:overflowPunct/>
        <w:autoSpaceDE/>
        <w:ind w:left="0" w:firstLine="0"/>
        <w:textAlignment w:val="auto"/>
        <w:rPr>
          <w:rFonts w:ascii="Arial Narrow" w:hAnsi="Arial Narrow" w:cs="Arial Narrow"/>
          <w:szCs w:val="24"/>
        </w:rPr>
      </w:pPr>
    </w:p>
    <w:p w:rsidR="007119C8" w:rsidRPr="000F012B" w:rsidRDefault="007119C8" w:rsidP="000F012B">
      <w:pPr>
        <w:pStyle w:val="ans"/>
        <w:overflowPunct/>
        <w:autoSpaceDE/>
        <w:ind w:left="0" w:firstLine="0"/>
        <w:textAlignment w:val="auto"/>
        <w:rPr>
          <w:rFonts w:ascii="Arial Narrow" w:hAnsi="Arial Narrow"/>
          <w:szCs w:val="24"/>
        </w:rPr>
      </w:pPr>
      <w:r w:rsidRPr="000F012B">
        <w:rPr>
          <w:rFonts w:ascii="Arial Narrow" w:hAnsi="Arial Narrow" w:cs="Arial Narrow"/>
          <w:szCs w:val="24"/>
        </w:rPr>
        <w:t>5.4 Během záruční doby je prodávající povinen na vlastní náklady</w:t>
      </w:r>
      <w:r w:rsidRPr="000F012B">
        <w:rPr>
          <w:rFonts w:ascii="Arial Narrow" w:hAnsi="Arial Narrow" w:cs="Arial Narrow"/>
          <w:b/>
          <w:szCs w:val="24"/>
        </w:rPr>
        <w:t xml:space="preserve"> </w:t>
      </w:r>
      <w:r w:rsidRPr="000F012B">
        <w:rPr>
          <w:rFonts w:ascii="Arial Narrow" w:hAnsi="Arial Narrow" w:cs="Arial Narrow"/>
          <w:szCs w:val="24"/>
        </w:rPr>
        <w:t xml:space="preserve">opravit nebo vyměnit vadné části předmětu koupě.  Záruční doba se prodlužuje o dobu od uplatnění oprávněné reklamace do doby odstranění vady předmětu koupě. </w:t>
      </w:r>
    </w:p>
    <w:p w:rsidR="007119C8" w:rsidRPr="000F012B" w:rsidRDefault="007119C8" w:rsidP="000F012B">
      <w:pPr>
        <w:pStyle w:val="ans"/>
        <w:overflowPunct/>
        <w:autoSpaceDE/>
        <w:ind w:left="0" w:firstLine="0"/>
        <w:textAlignment w:val="auto"/>
        <w:rPr>
          <w:rFonts w:ascii="Arial Narrow" w:hAnsi="Arial Narrow" w:cs="Arial Narrow"/>
          <w:szCs w:val="24"/>
        </w:rPr>
      </w:pPr>
    </w:p>
    <w:p w:rsidR="007119C8" w:rsidRPr="000F012B" w:rsidRDefault="007119C8" w:rsidP="000F012B">
      <w:pPr>
        <w:rPr>
          <w:rFonts w:ascii="Arial Narrow" w:hAnsi="Arial Narrow"/>
        </w:rPr>
      </w:pPr>
      <w:r w:rsidRPr="000F012B">
        <w:rPr>
          <w:rFonts w:ascii="Arial Narrow" w:hAnsi="Arial Narrow" w:cs="Arial Narrow"/>
        </w:rPr>
        <w:t xml:space="preserve">5.5 Prodávající neodpovídá za vady vzniklé nesprávným používáním předmětu koupě a jeho běžným opotřebením.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cs="Arial Narrow"/>
        </w:rPr>
      </w:pPr>
    </w:p>
    <w:p w:rsidR="007119C8" w:rsidRPr="000F012B" w:rsidRDefault="007119C8" w:rsidP="000F012B">
      <w:pPr>
        <w:jc w:val="center"/>
        <w:rPr>
          <w:rFonts w:ascii="Arial Narrow" w:hAnsi="Arial Narrow"/>
        </w:rPr>
      </w:pPr>
      <w:r w:rsidRPr="000F012B">
        <w:rPr>
          <w:rFonts w:ascii="Arial Narrow" w:hAnsi="Arial Narrow" w:cs="Arial Narrow"/>
          <w:b/>
        </w:rPr>
        <w:t>VI. Smluvní sankce</w:t>
      </w:r>
    </w:p>
    <w:p w:rsidR="007119C8" w:rsidRPr="000F012B" w:rsidRDefault="007119C8" w:rsidP="000F012B">
      <w:pPr>
        <w:rPr>
          <w:rFonts w:ascii="Arial Narrow" w:hAnsi="Arial Narrow"/>
        </w:rPr>
      </w:pPr>
      <w:r w:rsidRPr="000F012B">
        <w:rPr>
          <w:rFonts w:ascii="Arial Narrow" w:hAnsi="Arial Narrow" w:cs="Arial Narrow"/>
        </w:rPr>
        <w:t xml:space="preserve">6.1 V případě nedodržení termínu dodání předmětu koupě je prodávající povinen zaplatit kupujícímu smluvní pokutu ve výši 0,2 % z kupní ceny za každý i jen započatý kalendářní den prodlení.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6.2 Strany této smlouvy si sjednávají pro případ prodlení kupujícího s úhradou kupní ceny, k níž je dle bodu 3.2 této smlouvy</w:t>
      </w:r>
      <w:r w:rsidRPr="000F012B">
        <w:rPr>
          <w:rFonts w:ascii="Arial Narrow" w:hAnsi="Arial Narrow" w:cs="Arial Narrow"/>
          <w:b/>
        </w:rPr>
        <w:t xml:space="preserve"> </w:t>
      </w:r>
      <w:r w:rsidRPr="000F012B">
        <w:rPr>
          <w:rFonts w:ascii="Arial Narrow" w:hAnsi="Arial Narrow" w:cs="Arial Narrow"/>
        </w:rPr>
        <w:t xml:space="preserve">povinen, povinnost kupujícího zaplatit prodávajícímu smluvní pokutu ve výši 0,015 % z dlužné částky, s jejíž úhradou bude v prodlení, a to za každý i jen započatý den prodlení až do zaplacení. </w:t>
      </w:r>
    </w:p>
    <w:p w:rsidR="007119C8" w:rsidRPr="000F012B" w:rsidRDefault="007119C8" w:rsidP="000F012B">
      <w:pPr>
        <w:rPr>
          <w:rFonts w:ascii="Arial Narrow" w:hAnsi="Arial Narrow" w:cs="Arial Narrow"/>
        </w:rPr>
      </w:pPr>
    </w:p>
    <w:p w:rsidR="007119C8" w:rsidRDefault="007119C8" w:rsidP="000F012B">
      <w:pPr>
        <w:rPr>
          <w:rFonts w:ascii="Arial Narrow" w:hAnsi="Arial Narrow" w:cs="Arial Narrow"/>
        </w:rPr>
      </w:pPr>
      <w:r w:rsidRPr="000F012B">
        <w:rPr>
          <w:rFonts w:ascii="Arial Narrow" w:hAnsi="Arial Narrow" w:cs="Arial Narrow"/>
        </w:rPr>
        <w:t xml:space="preserve">6.3 Smluvní pokuta je splatná do 15 dnů poté, co byla písemná výzva jedné strany k jejímu zaplacení doručena druhé straně. </w:t>
      </w:r>
    </w:p>
    <w:p w:rsidR="00DA42E9" w:rsidRDefault="00DA42E9" w:rsidP="000F012B">
      <w:pPr>
        <w:rPr>
          <w:rFonts w:ascii="Arial Narrow" w:hAnsi="Arial Narrow"/>
        </w:rPr>
      </w:pPr>
    </w:p>
    <w:p w:rsidR="00DA42E9" w:rsidRDefault="00DA42E9" w:rsidP="000F012B">
      <w:pPr>
        <w:rPr>
          <w:rFonts w:ascii="Arial Narrow" w:hAnsi="Arial Narrow"/>
        </w:rPr>
      </w:pPr>
      <w:r>
        <w:rPr>
          <w:rFonts w:ascii="Arial Narrow" w:hAnsi="Arial Narrow"/>
        </w:rPr>
        <w:t xml:space="preserve">6.4 </w:t>
      </w:r>
      <w:r w:rsidRPr="00DA42E9">
        <w:rPr>
          <w:rFonts w:ascii="Arial Narrow" w:hAnsi="Arial Narrow"/>
        </w:rPr>
        <w:t xml:space="preserve">V případě nedodržení </w:t>
      </w:r>
      <w:r>
        <w:rPr>
          <w:rFonts w:ascii="Arial Narrow" w:hAnsi="Arial Narrow"/>
        </w:rPr>
        <w:t>jakéhokoliv technického parametru jednotlivé dodávané položky</w:t>
      </w:r>
      <w:r w:rsidRPr="00DA42E9">
        <w:rPr>
          <w:rFonts w:ascii="Arial Narrow" w:hAnsi="Arial Narrow"/>
        </w:rPr>
        <w:t xml:space="preserve"> </w:t>
      </w:r>
      <w:r>
        <w:rPr>
          <w:rFonts w:ascii="Arial Narrow" w:hAnsi="Arial Narrow"/>
        </w:rPr>
        <w:t xml:space="preserve">specifikované v zadání zakázky </w:t>
      </w:r>
      <w:r w:rsidRPr="00DA42E9">
        <w:rPr>
          <w:rFonts w:ascii="Arial Narrow" w:hAnsi="Arial Narrow"/>
        </w:rPr>
        <w:t xml:space="preserve">je prodávající povinen zaplatit kupujícímu smluvní pokutu ve výši </w:t>
      </w:r>
      <w:r>
        <w:rPr>
          <w:rFonts w:ascii="Arial Narrow" w:hAnsi="Arial Narrow"/>
        </w:rPr>
        <w:t>5</w:t>
      </w:r>
      <w:r w:rsidRPr="00DA42E9">
        <w:rPr>
          <w:rFonts w:ascii="Arial Narrow" w:hAnsi="Arial Narrow"/>
        </w:rPr>
        <w:t xml:space="preserve"> % z</w:t>
      </w:r>
      <w:r>
        <w:rPr>
          <w:rFonts w:ascii="Arial Narrow" w:hAnsi="Arial Narrow"/>
        </w:rPr>
        <w:t xml:space="preserve"> celkové </w:t>
      </w:r>
      <w:r w:rsidRPr="00DA42E9">
        <w:rPr>
          <w:rFonts w:ascii="Arial Narrow" w:hAnsi="Arial Narrow"/>
        </w:rPr>
        <w:t xml:space="preserve">kupní </w:t>
      </w:r>
      <w:r w:rsidRPr="00DA42E9">
        <w:rPr>
          <w:rFonts w:ascii="Arial Narrow" w:hAnsi="Arial Narrow"/>
        </w:rPr>
        <w:lastRenderedPageBreak/>
        <w:t xml:space="preserve">ceny </w:t>
      </w:r>
      <w:r>
        <w:rPr>
          <w:rFonts w:ascii="Arial Narrow" w:hAnsi="Arial Narrow"/>
        </w:rPr>
        <w:t>této položky</w:t>
      </w:r>
      <w:r w:rsidRPr="00DA42E9">
        <w:rPr>
          <w:rFonts w:ascii="Arial Narrow" w:hAnsi="Arial Narrow"/>
        </w:rPr>
        <w:t>.</w:t>
      </w:r>
      <w:r>
        <w:rPr>
          <w:rFonts w:ascii="Arial Narrow" w:hAnsi="Arial Narrow"/>
        </w:rPr>
        <w:t xml:space="preserve"> </w:t>
      </w:r>
      <w:r w:rsidRPr="00DA42E9">
        <w:rPr>
          <w:rFonts w:ascii="Arial Narrow" w:hAnsi="Arial Narrow"/>
        </w:rPr>
        <w:t>Smluvní pokuta je splatná do 15 dnů poté, co byla písemná výzva jedné strany k jejímu zaplacení doručena druhé straně.</w:t>
      </w:r>
    </w:p>
    <w:p w:rsidR="00025DBB" w:rsidRPr="000F012B" w:rsidRDefault="00025DBB" w:rsidP="000F012B">
      <w:pPr>
        <w:rPr>
          <w:rFonts w:ascii="Arial Narrow" w:hAnsi="Arial Narrow"/>
        </w:rPr>
      </w:pPr>
    </w:p>
    <w:p w:rsidR="007119C8" w:rsidRPr="000F012B" w:rsidRDefault="007119C8" w:rsidP="000F012B">
      <w:pPr>
        <w:rPr>
          <w:rFonts w:ascii="Arial Narrow" w:hAnsi="Arial Narrow"/>
        </w:rPr>
      </w:pPr>
      <w:r w:rsidRPr="000F012B">
        <w:rPr>
          <w:rFonts w:ascii="Arial Narrow" w:hAnsi="Arial Narrow" w:cs="Arial Narrow"/>
        </w:rPr>
        <w:t>6.</w:t>
      </w:r>
      <w:r w:rsidR="00DA42E9">
        <w:rPr>
          <w:rFonts w:ascii="Arial Narrow" w:hAnsi="Arial Narrow" w:cs="Arial Narrow"/>
        </w:rPr>
        <w:t>5</w:t>
      </w:r>
      <w:r w:rsidRPr="000F012B">
        <w:rPr>
          <w:rFonts w:ascii="Arial Narrow" w:hAnsi="Arial Narrow" w:cs="Arial Narrow"/>
        </w:rPr>
        <w:t xml:space="preserve"> Povinností zaplatit smluvní pokutu, jak je specifikována v bodech 6.1 až 6.</w:t>
      </w:r>
      <w:r w:rsidR="00DA42E9">
        <w:rPr>
          <w:rFonts w:ascii="Arial Narrow" w:hAnsi="Arial Narrow" w:cs="Arial Narrow"/>
        </w:rPr>
        <w:t>4</w:t>
      </w:r>
      <w:r w:rsidRPr="000F012B">
        <w:rPr>
          <w:rFonts w:ascii="Arial Narrow" w:hAnsi="Arial Narrow" w:cs="Arial Narrow"/>
        </w:rPr>
        <w:t xml:space="preserve">, není dotčeno právo na náhradu škody, a to ani do výše, v níž případně náhrada škody smluvní pokutu přesáhne.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6.</w:t>
      </w:r>
      <w:r w:rsidR="00DA42E9">
        <w:rPr>
          <w:rFonts w:ascii="Arial Narrow" w:hAnsi="Arial Narrow" w:cs="Arial Narrow"/>
        </w:rPr>
        <w:t>6</w:t>
      </w:r>
      <w:r w:rsidRPr="000F012B">
        <w:rPr>
          <w:rFonts w:ascii="Arial Narrow" w:hAnsi="Arial Narrow" w:cs="Arial Narrow"/>
        </w:rPr>
        <w:t xml:space="preserve"> Povinnost zaplatit smluvní pokutu, jak je specifikována v bodech 6.1 až 6.</w:t>
      </w:r>
      <w:r w:rsidR="00DA42E9">
        <w:rPr>
          <w:rFonts w:ascii="Arial Narrow" w:hAnsi="Arial Narrow" w:cs="Arial Narrow"/>
        </w:rPr>
        <w:t>4</w:t>
      </w:r>
      <w:r w:rsidRPr="000F012B">
        <w:rPr>
          <w:rFonts w:ascii="Arial Narrow" w:hAnsi="Arial Narrow" w:cs="Arial Narrow"/>
        </w:rPr>
        <w:t>, trvá i po skončení trvání této smlouvy, jakož i poté, co dojde k odstoupení od ní některou ze stran či oběma stranami.</w:t>
      </w:r>
    </w:p>
    <w:p w:rsidR="007119C8" w:rsidRPr="000F012B" w:rsidRDefault="007119C8" w:rsidP="000F012B">
      <w:pPr>
        <w:rPr>
          <w:rFonts w:ascii="Arial Narrow" w:hAnsi="Arial Narrow" w:cs="Arial Narrow"/>
        </w:rPr>
      </w:pPr>
    </w:p>
    <w:p w:rsidR="007119C8" w:rsidRPr="000F012B" w:rsidRDefault="007119C8" w:rsidP="000F012B">
      <w:pPr>
        <w:jc w:val="center"/>
        <w:rPr>
          <w:rFonts w:ascii="Arial Narrow" w:hAnsi="Arial Narrow" w:cs="Arial Narrow"/>
          <w:b/>
        </w:rPr>
      </w:pPr>
    </w:p>
    <w:p w:rsidR="007119C8" w:rsidRPr="000F012B" w:rsidRDefault="007119C8" w:rsidP="000F012B">
      <w:pPr>
        <w:jc w:val="center"/>
        <w:rPr>
          <w:rFonts w:ascii="Arial Narrow" w:hAnsi="Arial Narrow"/>
        </w:rPr>
      </w:pPr>
      <w:r w:rsidRPr="000F012B">
        <w:rPr>
          <w:rFonts w:ascii="Arial Narrow" w:hAnsi="Arial Narrow" w:cs="Arial Narrow"/>
          <w:b/>
        </w:rPr>
        <w:t>VII. Doručování a kontaktní údaje</w:t>
      </w:r>
    </w:p>
    <w:p w:rsidR="007119C8" w:rsidRPr="000F012B" w:rsidRDefault="007119C8" w:rsidP="000F012B">
      <w:pPr>
        <w:rPr>
          <w:rFonts w:ascii="Arial Narrow" w:hAnsi="Arial Narrow"/>
        </w:rPr>
      </w:pPr>
      <w:r w:rsidRPr="000F012B">
        <w:rPr>
          <w:rFonts w:ascii="Arial Narrow" w:hAnsi="Arial Narrow" w:cs="Arial Narrow"/>
        </w:rPr>
        <w:t xml:space="preserve">7.1 Jakékoli oznámení nebo dokument, který má být doručen podle této smlouvy, může být doručen nebo předán osobně nebo zaslán doporučenou poštovní zásilkou nebo e-mailem smluvní straně, které má být doručen, na její adresu, příp. kontaktní emailovou adresu, uvedené při identifikaci smluvních stran výše v této smlouvě, nebo na jinou adresu, kterou písemně sdělí druhé smluvní straně.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cs="Arial Narrow"/>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Arial Narrow" w:hAnsi="Arial Narrow"/>
          <w:sz w:val="24"/>
          <w:szCs w:val="24"/>
        </w:rPr>
      </w:pPr>
      <w:r w:rsidRPr="000F012B">
        <w:rPr>
          <w:rFonts w:ascii="Arial Narrow" w:hAnsi="Arial Narrow" w:cs="Arial Narrow"/>
          <w:b/>
          <w:sz w:val="24"/>
          <w:szCs w:val="24"/>
        </w:rPr>
        <w:t>VIII. Závěrečná ustanovení</w:t>
      </w:r>
    </w:p>
    <w:p w:rsidR="007119C8" w:rsidRPr="000F012B" w:rsidRDefault="007119C8" w:rsidP="000F012B">
      <w:pPr>
        <w:rPr>
          <w:rFonts w:ascii="Arial Narrow" w:hAnsi="Arial Narrow"/>
        </w:rPr>
      </w:pPr>
      <w:r w:rsidRPr="000F012B">
        <w:rPr>
          <w:rFonts w:ascii="Arial Narrow" w:hAnsi="Arial Narrow" w:cs="Arial Narrow"/>
        </w:rPr>
        <w:t xml:space="preserve">8.1 Prodávající si je vědom, že je podle ust. § 2 písm. e) zák. č. 320/2001 Sb., o finanční kontrole, osobou povinnou spolupůsobit při výkonu finanční kontroly podle citovaného zákona.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 xml:space="preserve">8.2 Prodávající se zavazuje uchovávat veškerou dokumentaci, která souvisí s jeho účastí ve výběrovém řízení a s realizací této smlouvy, včetně účetních dokladů, po dobu 10 let od proplacení poslední části kupní ceny kupujícím, nejméně však do konce r. 2028. </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8.3 Prodávající se dále zavazuje minimálně do konce r. 2028 poskytovat vyžádané informace a dokumentaci související s jeho účastí ve výběrovém řízení a s realizací této smlouvy zaměstnancům nebo zmocněncům pověřených orgánů, jimiž jsou Centrum pro regionální rozvoj, Ministerstvo pro místní rozvoj, Ministerstvo financí, Evropská komise, Evropský účetní dvůr, Nejvyšší kontrolní úřad, příslušné orgány finanční správy a další oprávněné orgány státní správy, je povinen vytvořit výše uvedeným osobám podmínky k provedení kontroly a poskytnout jim při provádění kontroly součinnost.</w:t>
      </w:r>
    </w:p>
    <w:p w:rsidR="007119C8" w:rsidRPr="000F012B" w:rsidRDefault="007119C8" w:rsidP="000F012B">
      <w:pPr>
        <w:rPr>
          <w:rFonts w:ascii="Arial Narrow" w:hAnsi="Arial Narrow" w:cs="Arial Narrow"/>
        </w:rPr>
      </w:pPr>
    </w:p>
    <w:p w:rsidR="007119C8" w:rsidRPr="000F012B" w:rsidRDefault="007119C8" w:rsidP="000F012B">
      <w:pPr>
        <w:rPr>
          <w:rFonts w:ascii="Arial Narrow" w:hAnsi="Arial Narrow"/>
        </w:rPr>
      </w:pPr>
      <w:r w:rsidRPr="000F012B">
        <w:rPr>
          <w:rFonts w:ascii="Arial Narrow" w:hAnsi="Arial Narrow" w:cs="Arial Narrow"/>
        </w:rPr>
        <w:t xml:space="preserve">8.4 Prodávající se zavazuje poskytnout kupujícímu na jeho žádost podklady nezbytné pro administraci dotačního projektu a pro zajištění jeho publicity. </w:t>
      </w:r>
    </w:p>
    <w:p w:rsidR="007119C8" w:rsidRPr="000F012B" w:rsidRDefault="007119C8" w:rsidP="000F012B">
      <w:pPr>
        <w:rPr>
          <w:rFonts w:ascii="Arial Narrow" w:hAnsi="Arial Narrow" w:cs="Arial Narrow"/>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8.5 Tato smlouva může být měněna či doplňována pouze písemnými dodatky odsouhlasenými oběma smluvními stranami.</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8.6 Smluvní strany prohlašují, že tuto smlouvu uzavřely vážně, s vědomím jejích právních následků, podle pravé a svobodné vůle, aniž by jednaly z donucení nebo v tísni, smlouvu si pečlivě přečetly, jejímu obsahu rozumí a bez výhrad s ním souhlasí. Na důkaz toho připojují své podpisy.</w:t>
      </w:r>
    </w:p>
    <w:p w:rsidR="007119C8"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DA42E9" w:rsidRPr="000F012B" w:rsidRDefault="00DA42E9"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sz w:val="24"/>
          <w:szCs w:val="24"/>
        </w:rPr>
      </w:pPr>
      <w:r w:rsidRPr="000F012B">
        <w:rPr>
          <w:rFonts w:ascii="Arial Narrow" w:hAnsi="Arial Narrow" w:cs="Arial Narrow"/>
          <w:sz w:val="24"/>
          <w:szCs w:val="24"/>
        </w:rPr>
        <w:t xml:space="preserve">V </w:t>
      </w:r>
      <w:r w:rsidR="00EC71AE">
        <w:rPr>
          <w:rFonts w:ascii="Arial Narrow" w:hAnsi="Arial Narrow" w:cs="Arial Narrow"/>
          <w:sz w:val="24"/>
          <w:szCs w:val="24"/>
        </w:rPr>
        <w:t>Uničově</w:t>
      </w:r>
      <w:r w:rsidRPr="000F012B">
        <w:rPr>
          <w:rFonts w:ascii="Arial Narrow" w:hAnsi="Arial Narrow" w:cs="Arial Narrow"/>
          <w:sz w:val="24"/>
          <w:szCs w:val="24"/>
        </w:rPr>
        <w:t xml:space="preserve"> dne </w:t>
      </w:r>
      <w:r w:rsidR="00EC71AE">
        <w:rPr>
          <w:rFonts w:ascii="Arial Narrow" w:hAnsi="Arial Narrow" w:cs="Arial Narrow"/>
          <w:sz w:val="24"/>
          <w:szCs w:val="24"/>
        </w:rPr>
        <w:t xml:space="preserve">23. 11. </w:t>
      </w:r>
      <w:proofErr w:type="gramStart"/>
      <w:r w:rsidR="00EC71AE">
        <w:rPr>
          <w:rFonts w:ascii="Arial Narrow" w:hAnsi="Arial Narrow" w:cs="Arial Narrow"/>
          <w:sz w:val="24"/>
          <w:szCs w:val="24"/>
        </w:rPr>
        <w:t>2018</w:t>
      </w:r>
      <w:r w:rsidRPr="000F012B">
        <w:rPr>
          <w:rFonts w:ascii="Arial Narrow" w:hAnsi="Arial Narrow" w:cs="Arial Narrow"/>
          <w:sz w:val="24"/>
          <w:szCs w:val="24"/>
        </w:rPr>
        <w:t xml:space="preserve">                     V </w:t>
      </w:r>
      <w:r w:rsidR="00EC71AE">
        <w:rPr>
          <w:rFonts w:ascii="Arial Narrow" w:hAnsi="Arial Narrow" w:cs="Arial Narrow"/>
          <w:sz w:val="24"/>
          <w:szCs w:val="24"/>
        </w:rPr>
        <w:t>Uničově</w:t>
      </w:r>
      <w:proofErr w:type="gramEnd"/>
      <w:r w:rsidRPr="000F012B">
        <w:rPr>
          <w:rFonts w:ascii="Arial Narrow" w:hAnsi="Arial Narrow" w:cs="Arial Narrow"/>
          <w:sz w:val="24"/>
          <w:szCs w:val="24"/>
        </w:rPr>
        <w:t xml:space="preserve"> dne </w:t>
      </w:r>
      <w:r w:rsidR="00EC71AE">
        <w:rPr>
          <w:rFonts w:ascii="Arial Narrow" w:hAnsi="Arial Narrow" w:cs="Arial Narrow"/>
          <w:sz w:val="24"/>
          <w:szCs w:val="24"/>
        </w:rPr>
        <w:t>23. 11. 2018</w:t>
      </w:r>
    </w:p>
    <w:p w:rsidR="007119C8" w:rsidRPr="000F012B" w:rsidRDefault="007119C8" w:rsidP="000F012B">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Narrow" w:hAnsi="Arial Narrow" w:cs="Arial Narrow"/>
          <w:sz w:val="24"/>
          <w:szCs w:val="24"/>
        </w:rPr>
      </w:pPr>
    </w:p>
    <w:p w:rsidR="007119C8" w:rsidRPr="000F012B" w:rsidRDefault="007119C8" w:rsidP="000F012B">
      <w:pPr>
        <w:pStyle w:val="Norml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Narrow" w:hAnsi="Arial Narrow" w:cs="Arial Narrow"/>
          <w:szCs w:val="24"/>
        </w:rPr>
      </w:pPr>
    </w:p>
    <w:p w:rsidR="007119C8" w:rsidRPr="000F012B" w:rsidRDefault="007119C8" w:rsidP="000F012B">
      <w:pPr>
        <w:pStyle w:val="Norml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Narrow" w:hAnsi="Arial Narrow" w:cs="Arial Narrow"/>
          <w:szCs w:val="24"/>
        </w:rPr>
      </w:pPr>
      <w:bookmarkStart w:id="4" w:name="_Hlk481740383"/>
    </w:p>
    <w:p w:rsidR="007119C8" w:rsidRPr="000F012B" w:rsidRDefault="007119C8" w:rsidP="000F012B">
      <w:pPr>
        <w:pStyle w:val="Normln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Narrow" w:hAnsi="Arial Narrow"/>
          <w:szCs w:val="24"/>
        </w:rPr>
      </w:pPr>
      <w:r w:rsidRPr="000F012B">
        <w:rPr>
          <w:rFonts w:ascii="Arial Narrow" w:hAnsi="Arial Narrow" w:cs="Arial Narrow"/>
          <w:szCs w:val="24"/>
        </w:rPr>
        <w:t>………………………………………..                                           ….............................................</w:t>
      </w:r>
    </w:p>
    <w:p w:rsidR="007119C8" w:rsidRPr="000F012B" w:rsidRDefault="007119C8" w:rsidP="000F012B">
      <w:pPr>
        <w:pStyle w:val="Normln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Fonts w:ascii="Arial Narrow" w:hAnsi="Arial Narrow"/>
          <w:szCs w:val="24"/>
        </w:rPr>
      </w:pPr>
      <w:r w:rsidRPr="000F012B">
        <w:rPr>
          <w:rFonts w:ascii="Arial Narrow" w:hAnsi="Arial Narrow" w:cs="Arial Narrow"/>
          <w:szCs w:val="24"/>
        </w:rPr>
        <w:t xml:space="preserve">osoba jednající za </w:t>
      </w:r>
      <w:proofErr w:type="gramStart"/>
      <w:r w:rsidRPr="000F012B">
        <w:rPr>
          <w:rFonts w:ascii="Arial Narrow" w:hAnsi="Arial Narrow" w:cs="Arial Narrow"/>
          <w:szCs w:val="24"/>
        </w:rPr>
        <w:t>prodávajícího                                              osoba</w:t>
      </w:r>
      <w:proofErr w:type="gramEnd"/>
      <w:r w:rsidRPr="000F012B">
        <w:rPr>
          <w:rFonts w:ascii="Arial Narrow" w:hAnsi="Arial Narrow" w:cs="Arial Narrow"/>
          <w:szCs w:val="24"/>
        </w:rPr>
        <w:t xml:space="preserve"> jednající za kupujícího       </w:t>
      </w:r>
      <w:bookmarkEnd w:id="4"/>
    </w:p>
    <w:sectPr w:rsidR="007119C8" w:rsidRPr="000F012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23" w:rsidRDefault="003E6723">
      <w:r>
        <w:separator/>
      </w:r>
    </w:p>
  </w:endnote>
  <w:endnote w:type="continuationSeparator" w:id="0">
    <w:p w:rsidR="003E6723" w:rsidRDefault="003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altName w:val="Times New Roman"/>
    <w:charset w:val="00"/>
    <w:family w:val="swiss"/>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7119C8">
    <w:pPr>
      <w:pStyle w:val="Zpat1"/>
      <w:tabs>
        <w:tab w:val="clear" w:pos="9072"/>
        <w:tab w:val="right" w:pos="8684"/>
      </w:tabs>
      <w:ind w:right="360"/>
      <w:jc w:val="center"/>
      <w:rPr>
        <w:rFonts w:ascii="Times New Roman" w:eastAsia="Times New Roman" w:hAnsi="Times New Roman" w:cs="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7119C8">
    <w:pPr>
      <w:pStyle w:val="Zpat1"/>
      <w:tabs>
        <w:tab w:val="clear" w:pos="9072"/>
        <w:tab w:val="right" w:pos="8684"/>
      </w:tabs>
      <w:ind w:right="360"/>
      <w:jc w:val="center"/>
      <w:rPr>
        <w:rFonts w:ascii="Times New Roman" w:eastAsia="Times New Roman" w:hAnsi="Times New Roman" w:cs="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7119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23" w:rsidRDefault="003E6723">
      <w:r>
        <w:separator/>
      </w:r>
    </w:p>
  </w:footnote>
  <w:footnote w:type="continuationSeparator" w:id="0">
    <w:p w:rsidR="003E6723" w:rsidRDefault="003E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EC71AE">
    <w:pPr>
      <w:pStyle w:val="Zhlav"/>
      <w:jc w:val="center"/>
      <w:rPr>
        <w:lang w:eastAsia="cs-CZ"/>
      </w:rPr>
    </w:pPr>
    <w:r>
      <w:rPr>
        <w:noProof/>
        <w:lang w:eastAsia="cs-CZ"/>
      </w:rPr>
      <w:drawing>
        <wp:anchor distT="0" distB="0" distL="0" distR="0" simplePos="0" relativeHeight="251658752" behindDoc="0" locked="0" layoutInCell="1" allowOverlap="1">
          <wp:simplePos x="0" y="0"/>
          <wp:positionH relativeFrom="page">
            <wp:posOffset>609600</wp:posOffset>
          </wp:positionH>
          <wp:positionV relativeFrom="page">
            <wp:posOffset>-31115</wp:posOffset>
          </wp:positionV>
          <wp:extent cx="6238240" cy="931545"/>
          <wp:effectExtent l="0" t="0" r="0" b="190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 t="-35" r="-5" b="-35"/>
                  <a:stretch>
                    <a:fillRect/>
                  </a:stretch>
                </pic:blipFill>
                <pic:spPr bwMode="auto">
                  <a:xfrm>
                    <a:off x="0" y="0"/>
                    <a:ext cx="6238240" cy="9315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7119C8" w:rsidRDefault="007119C8">
    <w:pPr>
      <w:pStyle w:val="Zhlav"/>
      <w:jc w:val="right"/>
    </w:pPr>
    <w:r>
      <w:tab/>
    </w:r>
  </w:p>
  <w:p w:rsidR="007119C8" w:rsidRDefault="007119C8">
    <w:pPr>
      <w:pStyle w:val="Zhlav1"/>
      <w:tabs>
        <w:tab w:val="clear" w:pos="9072"/>
        <w:tab w:val="right" w:pos="9044"/>
      </w:tabs>
    </w:pPr>
  </w:p>
  <w:p w:rsidR="007119C8" w:rsidRDefault="00EC71AE">
    <w:pPr>
      <w:pStyle w:val="Zhlav1"/>
      <w:tabs>
        <w:tab w:val="clear" w:pos="9072"/>
        <w:tab w:val="right" w:pos="9044"/>
      </w:tabs>
      <w:rPr>
        <w:rFonts w:ascii="Times New Roman" w:eastAsia="Times New Roman" w:hAnsi="Times New Roman" w:cs="Times New Roman"/>
        <w:color w:val="auto"/>
        <w:lang w:eastAsia="cs-CZ" w:bidi="x-none"/>
      </w:rPr>
    </w:pPr>
    <w:r>
      <w:rPr>
        <w:noProof/>
        <w:lang w:eastAsia="cs-CZ"/>
      </w:rPr>
      <mc:AlternateContent>
        <mc:Choice Requires="wps">
          <w:drawing>
            <wp:anchor distT="0" distB="0" distL="114935" distR="114935" simplePos="0" relativeHeight="251656704" behindDoc="0" locked="0" layoutInCell="1" allowOverlap="1">
              <wp:simplePos x="0" y="0"/>
              <wp:positionH relativeFrom="page">
                <wp:posOffset>6659880</wp:posOffset>
              </wp:positionH>
              <wp:positionV relativeFrom="page">
                <wp:posOffset>10013950</wp:posOffset>
              </wp:positionV>
              <wp:extent cx="170180" cy="151765"/>
              <wp:effectExtent l="1905" t="3175"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9C8" w:rsidRDefault="007119C8">
                          <w:pPr>
                            <w:pStyle w:val="Zpat1"/>
                          </w:pPr>
                          <w:r>
                            <w:rPr>
                              <w:rStyle w:val="slostrnky1"/>
                            </w:rPr>
                            <w:fldChar w:fldCharType="begin"/>
                          </w:r>
                          <w:r>
                            <w:rPr>
                              <w:rStyle w:val="slostrnky1"/>
                            </w:rPr>
                            <w:instrText xml:space="preserve"> PAGE </w:instrText>
                          </w:r>
                          <w:r>
                            <w:rPr>
                              <w:rStyle w:val="slostrnky1"/>
                            </w:rPr>
                            <w:fldChar w:fldCharType="separate"/>
                          </w:r>
                          <w:r w:rsidR="00D73096">
                            <w:rPr>
                              <w:rStyle w:val="slostrnky1"/>
                              <w:noProof/>
                            </w:rPr>
                            <w:t>2</w:t>
                          </w:r>
                          <w:r>
                            <w:rPr>
                              <w:rStyle w:val="slostrnky1"/>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4pt;margin-top:788.5pt;width:13.4pt;height:11.9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" stroked="f">
              <v:fill opacity="0"/>
              <v:textbox inset=".05pt,.05pt,.05pt,.05pt">
                <w:txbxContent>
                  <w:p w:rsidR="007119C8" w:rsidRDefault="007119C8">
                    <w:pPr>
                      <w:pStyle w:val="Zpat1"/>
                    </w:pPr>
                    <w:r>
                      <w:rPr>
                        <w:rStyle w:val="slostrnky1"/>
                      </w:rPr>
                      <w:fldChar w:fldCharType="begin"/>
                    </w:r>
                    <w:r>
                      <w:rPr>
                        <w:rStyle w:val="slostrnky1"/>
                      </w:rPr>
                      <w:instrText xml:space="preserve"> PAGE </w:instrText>
                    </w:r>
                    <w:r>
                      <w:rPr>
                        <w:rStyle w:val="slostrnky1"/>
                      </w:rPr>
                      <w:fldChar w:fldCharType="separate"/>
                    </w:r>
                    <w:r w:rsidR="00D73096">
                      <w:rPr>
                        <w:rStyle w:val="slostrnky1"/>
                        <w:noProof/>
                      </w:rPr>
                      <w:t>2</w:t>
                    </w:r>
                    <w:r>
                      <w:rPr>
                        <w:rStyle w:val="slostrnky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EC71AE">
    <w:pPr>
      <w:pStyle w:val="Zhlav"/>
      <w:jc w:val="center"/>
      <w:rPr>
        <w:lang w:eastAsia="cs-CZ"/>
      </w:rPr>
    </w:pPr>
    <w:r>
      <w:rPr>
        <w:noProof/>
        <w:lang w:eastAsia="cs-CZ"/>
      </w:rPr>
      <w:drawing>
        <wp:anchor distT="0" distB="0" distL="0" distR="0" simplePos="0" relativeHeight="251659776" behindDoc="0" locked="0" layoutInCell="1" allowOverlap="1">
          <wp:simplePos x="0" y="0"/>
          <wp:positionH relativeFrom="page">
            <wp:posOffset>609600</wp:posOffset>
          </wp:positionH>
          <wp:positionV relativeFrom="page">
            <wp:posOffset>-31115</wp:posOffset>
          </wp:positionV>
          <wp:extent cx="6238240" cy="931545"/>
          <wp:effectExtent l="0" t="0" r="0" b="190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 t="-35" r="-5" b="-35"/>
                  <a:stretch>
                    <a:fillRect/>
                  </a:stretch>
                </pic:blipFill>
                <pic:spPr bwMode="auto">
                  <a:xfrm>
                    <a:off x="0" y="0"/>
                    <a:ext cx="6238240" cy="9315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7119C8" w:rsidRDefault="007119C8">
    <w:pPr>
      <w:pStyle w:val="Zhlav"/>
      <w:jc w:val="right"/>
    </w:pPr>
    <w:r>
      <w:tab/>
    </w:r>
  </w:p>
  <w:p w:rsidR="007119C8" w:rsidRDefault="007119C8">
    <w:pPr>
      <w:pStyle w:val="Zhlav1"/>
      <w:tabs>
        <w:tab w:val="clear" w:pos="9072"/>
        <w:tab w:val="right" w:pos="9044"/>
      </w:tabs>
    </w:pPr>
  </w:p>
  <w:p w:rsidR="007119C8" w:rsidRDefault="00EC71AE">
    <w:pPr>
      <w:pStyle w:val="Zhlav1"/>
      <w:tabs>
        <w:tab w:val="clear" w:pos="9072"/>
        <w:tab w:val="right" w:pos="9044"/>
      </w:tabs>
      <w:rPr>
        <w:rFonts w:ascii="Times New Roman" w:eastAsia="Times New Roman" w:hAnsi="Times New Roman" w:cs="Times New Roman"/>
        <w:color w:val="auto"/>
        <w:lang w:eastAsia="cs-CZ" w:bidi="x-none"/>
      </w:rPr>
    </w:pPr>
    <w:r>
      <w:rPr>
        <w:noProof/>
        <w:lang w:eastAsia="cs-CZ"/>
      </w:rPr>
      <mc:AlternateContent>
        <mc:Choice Requires="wps">
          <w:drawing>
            <wp:anchor distT="0" distB="0" distL="114935" distR="114935" simplePos="0" relativeHeight="251655680" behindDoc="0" locked="0" layoutInCell="1" allowOverlap="1">
              <wp:simplePos x="0" y="0"/>
              <wp:positionH relativeFrom="page">
                <wp:posOffset>6659880</wp:posOffset>
              </wp:positionH>
              <wp:positionV relativeFrom="page">
                <wp:posOffset>10013950</wp:posOffset>
              </wp:positionV>
              <wp:extent cx="170180" cy="151765"/>
              <wp:effectExtent l="1905" t="317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9C8" w:rsidRDefault="007119C8">
                          <w:pPr>
                            <w:pStyle w:val="Zpat1"/>
                          </w:pPr>
                          <w:r>
                            <w:rPr>
                              <w:rStyle w:val="slostrnky1"/>
                            </w:rPr>
                            <w:fldChar w:fldCharType="begin"/>
                          </w:r>
                          <w:r>
                            <w:rPr>
                              <w:rStyle w:val="slostrnky1"/>
                            </w:rPr>
                            <w:instrText xml:space="preserve"> PAGE </w:instrText>
                          </w:r>
                          <w:r>
                            <w:rPr>
                              <w:rStyle w:val="slostrnky1"/>
                            </w:rPr>
                            <w:fldChar w:fldCharType="separate"/>
                          </w:r>
                          <w:r w:rsidR="00D73096">
                            <w:rPr>
                              <w:rStyle w:val="slostrnky1"/>
                              <w:noProof/>
                            </w:rPr>
                            <w:t>3</w:t>
                          </w:r>
                          <w:r>
                            <w:rPr>
                              <w:rStyle w:val="slostrnky1"/>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24.4pt;margin-top:788.5pt;width:13.4pt;height:11.9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" stroked="f">
              <v:fill opacity="0"/>
              <v:textbox inset=".05pt,.05pt,.05pt,.05pt">
                <w:txbxContent>
                  <w:p w:rsidR="007119C8" w:rsidRDefault="007119C8">
                    <w:pPr>
                      <w:pStyle w:val="Zpat1"/>
                    </w:pPr>
                    <w:r>
                      <w:rPr>
                        <w:rStyle w:val="slostrnky1"/>
                      </w:rPr>
                      <w:fldChar w:fldCharType="begin"/>
                    </w:r>
                    <w:r>
                      <w:rPr>
                        <w:rStyle w:val="slostrnky1"/>
                      </w:rPr>
                      <w:instrText xml:space="preserve"> PAGE </w:instrText>
                    </w:r>
                    <w:r>
                      <w:rPr>
                        <w:rStyle w:val="slostrnky1"/>
                      </w:rPr>
                      <w:fldChar w:fldCharType="separate"/>
                    </w:r>
                    <w:r w:rsidR="00D73096">
                      <w:rPr>
                        <w:rStyle w:val="slostrnky1"/>
                        <w:noProof/>
                      </w:rPr>
                      <w:t>3</w:t>
                    </w:r>
                    <w:r>
                      <w:rPr>
                        <w:rStyle w:val="slostrnky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8" w:rsidRDefault="00EC71AE">
    <w:pPr>
      <w:pStyle w:val="Zhlav"/>
      <w:jc w:val="center"/>
      <w:rPr>
        <w:lang w:eastAsia="cs-CZ"/>
      </w:rPr>
    </w:pPr>
    <w:r>
      <w:rPr>
        <w:noProof/>
        <w:lang w:eastAsia="cs-CZ"/>
      </w:rPr>
      <w:drawing>
        <wp:anchor distT="0" distB="0" distL="0" distR="0" simplePos="0" relativeHeight="251657728" behindDoc="0" locked="0" layoutInCell="1" allowOverlap="1">
          <wp:simplePos x="0" y="0"/>
          <wp:positionH relativeFrom="page">
            <wp:posOffset>609600</wp:posOffset>
          </wp:positionH>
          <wp:positionV relativeFrom="page">
            <wp:posOffset>-31115</wp:posOffset>
          </wp:positionV>
          <wp:extent cx="6238240" cy="93154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 t="-35" r="-5" b="-35"/>
                  <a:stretch>
                    <a:fillRect/>
                  </a:stretch>
                </pic:blipFill>
                <pic:spPr bwMode="auto">
                  <a:xfrm>
                    <a:off x="0" y="0"/>
                    <a:ext cx="6238240" cy="9315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7119C8" w:rsidRDefault="007119C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bullet"/>
      <w:lvlText w:val=""/>
      <w:lvlJc w:val="left"/>
      <w:pPr>
        <w:tabs>
          <w:tab w:val="num" w:pos="0"/>
        </w:tabs>
        <w:ind w:left="1428" w:hanging="360"/>
      </w:pPr>
      <w:rPr>
        <w:rFonts w:ascii="Symbol" w:hAnsi="Symbol" w:cs="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0"/>
        </w:tabs>
        <w:ind w:left="720" w:hanging="360"/>
      </w:pPr>
      <w:rPr>
        <w:rFonts w:cs="Arial Narrow" w:hint="default"/>
        <w:lang w:val="cs-CZ"/>
      </w:rPr>
    </w:lvl>
  </w:abstractNum>
  <w:abstractNum w:abstractNumId="2" w15:restartNumberingAfterBreak="0">
    <w:nsid w:val="00000003"/>
    <w:multiLevelType w:val="multilevel"/>
    <w:tmpl w:val="00000003"/>
    <w:name w:val="WW8Num15"/>
    <w:lvl w:ilvl="0">
      <w:start w:val="1"/>
      <w:numFmt w:val="decimal"/>
      <w:pStyle w:val="Numm1"/>
      <w:suff w:val="nothing"/>
      <w:lvlText w:val="Článek %1"/>
      <w:lvlJc w:val="left"/>
      <w:pPr>
        <w:tabs>
          <w:tab w:val="num" w:pos="0"/>
        </w:tabs>
        <w:ind w:left="4679" w:hanging="567"/>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Letter"/>
      <w:lvlText w:val="%4."/>
      <w:lvlJc w:val="left"/>
      <w:pPr>
        <w:tabs>
          <w:tab w:val="num" w:pos="2268"/>
        </w:tabs>
        <w:ind w:left="2268"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EB"/>
    <w:rsid w:val="00025DBB"/>
    <w:rsid w:val="000C2407"/>
    <w:rsid w:val="000F012B"/>
    <w:rsid w:val="001C725D"/>
    <w:rsid w:val="002C7DEB"/>
    <w:rsid w:val="002D1A6C"/>
    <w:rsid w:val="003A453E"/>
    <w:rsid w:val="003E6723"/>
    <w:rsid w:val="0049683B"/>
    <w:rsid w:val="004B39DB"/>
    <w:rsid w:val="005B0CB5"/>
    <w:rsid w:val="007119C8"/>
    <w:rsid w:val="00BE30D5"/>
    <w:rsid w:val="00D73096"/>
    <w:rsid w:val="00DA42E9"/>
    <w:rsid w:val="00E20A49"/>
    <w:rsid w:val="00EC71AE"/>
    <w:rsid w:val="00EF4A8F"/>
    <w:rsid w:val="00F43D2A"/>
    <w:rsid w:val="00FC0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E3328BB-4D90-42EB-B4F0-814DFEA0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color w:val="000000"/>
      <w:position w:val="0"/>
      <w:sz w:val="20"/>
      <w:vertAlign w:val="baseline"/>
    </w:rPr>
  </w:style>
  <w:style w:type="character" w:customStyle="1" w:styleId="WW8Num2z0">
    <w:name w:val="WW8Num2z0"/>
    <w:rPr>
      <w:rFonts w:hint="default"/>
      <w:color w:val="000000"/>
      <w:position w:val="0"/>
      <w:sz w:val="24"/>
      <w:vertAlign w:val="baseline"/>
    </w:rPr>
  </w:style>
  <w:style w:type="character" w:customStyle="1" w:styleId="WW8Num3z0">
    <w:name w:val="WW8Num3z0"/>
    <w:rPr>
      <w:rFonts w:hint="default"/>
      <w:color w:val="000000"/>
      <w:position w:val="0"/>
      <w:sz w:val="20"/>
      <w:vertAlign w:val="baseline"/>
    </w:rPr>
  </w:style>
  <w:style w:type="character" w:customStyle="1" w:styleId="WW8Num4z0">
    <w:name w:val="WW8Num4z0"/>
    <w:rPr>
      <w:rFonts w:hint="default"/>
      <w:color w:val="000000"/>
      <w:position w:val="0"/>
      <w:sz w:val="20"/>
      <w:vertAlign w:val="baseline"/>
    </w:rPr>
  </w:style>
  <w:style w:type="character" w:customStyle="1" w:styleId="WW8Num5z0">
    <w:name w:val="WW8Num5z0"/>
    <w:rPr>
      <w:rFonts w:hint="default"/>
      <w:color w:val="000000"/>
      <w:position w:val="0"/>
      <w:sz w:val="24"/>
      <w:vertAlign w:val="baseline"/>
    </w:rPr>
  </w:style>
  <w:style w:type="character" w:customStyle="1" w:styleId="WW8Num6z0">
    <w:name w:val="WW8Num6z0"/>
    <w:rPr>
      <w:rFonts w:hint="default"/>
      <w:color w:val="000000"/>
      <w:position w:val="0"/>
      <w:sz w:val="24"/>
      <w:vertAlign w:val="baseline"/>
    </w:rPr>
  </w:style>
  <w:style w:type="character" w:customStyle="1" w:styleId="WW8Num7z0">
    <w:name w:val="WW8Num7z0"/>
    <w:rPr>
      <w:rFonts w:hint="default"/>
      <w:color w:val="000000"/>
      <w:position w:val="0"/>
      <w:sz w:val="20"/>
      <w:vertAlign w:val="baseline"/>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cs="Arial Narrow" w:hint="default"/>
      <w:lang w:val="cs-CZ"/>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Times New Roman" w:eastAsia="Times New Roman" w:hAnsi="Times New Roman" w:cs="Times New Roman"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i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hint="default"/>
      <w:b/>
    </w:rPr>
  </w:style>
  <w:style w:type="character" w:customStyle="1" w:styleId="WW8Num15z1">
    <w:name w:val="WW8Num15z1"/>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Standardnpsmoodstavce1">
    <w:name w:val="Standardní písmo odstavce1"/>
  </w:style>
  <w:style w:type="character" w:customStyle="1" w:styleId="plain1">
    <w:name w:val="plain1"/>
    <w:rPr>
      <w:rFonts w:ascii="Arial" w:eastAsia="ヒラギノ角ゴ Pro W3" w:hAnsi="Arial" w:cs="Arial"/>
      <w:b w:val="0"/>
      <w:i w:val="0"/>
      <w:strike w:val="0"/>
      <w:dstrike w:val="0"/>
      <w:color w:val="161616"/>
      <w:sz w:val="18"/>
    </w:rPr>
  </w:style>
  <w:style w:type="character" w:customStyle="1" w:styleId="slostrnky1">
    <w:name w:val="Číslo stránky1"/>
    <w:rPr>
      <w:color w:val="000000"/>
      <w:sz w:val="20"/>
    </w:rPr>
  </w:style>
  <w:style w:type="character" w:styleId="slostrnky">
    <w:name w:val="page number"/>
    <w:basedOn w:val="Standardnpsmoodstavce1"/>
  </w:style>
  <w:style w:type="character" w:customStyle="1" w:styleId="Numm2Char">
    <w:name w:val="Numm§ 2 Char"/>
    <w:rPr>
      <w:sz w:val="22"/>
      <w:lang w:val="x-none"/>
    </w:rPr>
  </w:style>
  <w:style w:type="character" w:styleId="Hypertextovodkaz">
    <w:name w:val="Hyperlink"/>
    <w:rPr>
      <w:color w:val="0000FF"/>
      <w:u w:val="single"/>
    </w:rPr>
  </w:style>
  <w:style w:type="character" w:customStyle="1" w:styleId="datalabel">
    <w:name w:val="datalabel"/>
  </w:style>
  <w:style w:type="character" w:customStyle="1" w:styleId="ZkladntextChar">
    <w:name w:val="Základní text Char"/>
    <w:rPr>
      <w:sz w:val="24"/>
      <w:szCs w:val="24"/>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jc w:val="left"/>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Zhlav1">
    <w:name w:val="Záhlaví1"/>
    <w:pPr>
      <w:tabs>
        <w:tab w:val="center" w:pos="4536"/>
        <w:tab w:val="right" w:pos="9072"/>
      </w:tabs>
      <w:suppressAutoHyphens/>
      <w:jc w:val="both"/>
    </w:pPr>
    <w:rPr>
      <w:rFonts w:ascii="Tahoma" w:eastAsia="ヒラギノ角ゴ Pro W3" w:hAnsi="Tahoma" w:cs="Tahoma"/>
      <w:color w:val="000000"/>
      <w:lang w:eastAsia="zh-CN"/>
    </w:rPr>
  </w:style>
  <w:style w:type="paragraph" w:customStyle="1" w:styleId="Zpat1">
    <w:name w:val="Zápatí1"/>
    <w:pPr>
      <w:tabs>
        <w:tab w:val="center" w:pos="4536"/>
        <w:tab w:val="right" w:pos="9072"/>
      </w:tabs>
      <w:suppressAutoHyphens/>
      <w:jc w:val="both"/>
    </w:pPr>
    <w:rPr>
      <w:rFonts w:ascii="Tahoma" w:eastAsia="ヒラギノ角ゴ Pro W3" w:hAnsi="Tahoma" w:cs="Tahoma"/>
      <w:color w:val="000000"/>
      <w:lang w:eastAsia="zh-CN"/>
    </w:rPr>
  </w:style>
  <w:style w:type="paragraph" w:customStyle="1" w:styleId="FreeFormA">
    <w:name w:val="Free Form A"/>
    <w:pPr>
      <w:suppressAutoHyphens/>
      <w:jc w:val="both"/>
    </w:pPr>
    <w:rPr>
      <w:rFonts w:eastAsia="ヒラギノ角ゴ Pro W3"/>
      <w:color w:val="000000"/>
      <w:lang w:eastAsia="zh-CN"/>
    </w:rPr>
  </w:style>
  <w:style w:type="paragraph" w:customStyle="1" w:styleId="Nzev1">
    <w:name w:val="Název1"/>
    <w:pPr>
      <w:suppressAutoHyphens/>
      <w:jc w:val="center"/>
    </w:pPr>
    <w:rPr>
      <w:rFonts w:ascii="Times New Roman Bold" w:eastAsia="ヒラギノ角ゴ Pro W3" w:hAnsi="Times New Roman Bold" w:cs="Times New Roman Bold"/>
      <w:color w:val="000000"/>
      <w:sz w:val="28"/>
      <w:lang w:eastAsia="zh-CN"/>
    </w:rPr>
  </w:style>
  <w:style w:type="paragraph" w:customStyle="1" w:styleId="SmlouvaA">
    <w:name w:val="Smlouva A"/>
    <w:pPr>
      <w:suppressAutoHyphens/>
      <w:spacing w:line="300" w:lineRule="atLeast"/>
      <w:jc w:val="center"/>
    </w:pPr>
    <w:rPr>
      <w:rFonts w:ascii="Times New Roman Bold" w:eastAsia="ヒラギノ角ゴ Pro W3" w:hAnsi="Times New Roman Bold" w:cs="Times New Roman Bold"/>
      <w:color w:val="000000"/>
      <w:sz w:val="28"/>
      <w:lang w:eastAsia="zh-CN"/>
    </w:rPr>
  </w:style>
  <w:style w:type="paragraph" w:customStyle="1" w:styleId="Zkladntext1">
    <w:name w:val="Základní text1"/>
    <w:pPr>
      <w:suppressAutoHyphens/>
      <w:spacing w:after="120"/>
      <w:jc w:val="both"/>
    </w:pPr>
    <w:rPr>
      <w:rFonts w:ascii="Tahoma" w:eastAsia="ヒラギノ角ゴ Pro W3" w:hAnsi="Tahoma" w:cs="Tahoma"/>
      <w:color w:val="000000"/>
      <w:lang w:eastAsia="zh-CN"/>
    </w:rPr>
  </w:style>
  <w:style w:type="paragraph" w:customStyle="1" w:styleId="Zkladntextodsazen21">
    <w:name w:val="Základní text odsazený 21"/>
    <w:pPr>
      <w:widowControl w:val="0"/>
      <w:suppressAutoHyphens/>
      <w:spacing w:after="120" w:line="480" w:lineRule="auto"/>
      <w:ind w:left="283"/>
      <w:jc w:val="both"/>
    </w:pPr>
    <w:rPr>
      <w:rFonts w:eastAsia="ヒラギノ角ゴ Pro W3"/>
      <w:color w:val="000000"/>
      <w:sz w:val="24"/>
      <w:lang w:val="en-US" w:eastAsia="zh-CN"/>
    </w:rPr>
  </w:style>
  <w:style w:type="paragraph" w:customStyle="1" w:styleId="Normln2">
    <w:name w:val="Normální2"/>
    <w:pPr>
      <w:widowControl w:val="0"/>
      <w:suppressAutoHyphens/>
      <w:jc w:val="both"/>
    </w:pPr>
    <w:rPr>
      <w:rFonts w:eastAsia="ヒラギノ角ゴ Pro W3"/>
      <w:color w:val="000000"/>
      <w:sz w:val="24"/>
      <w:lang w:eastAsia="zh-CN"/>
    </w:rPr>
  </w:style>
  <w:style w:type="paragraph" w:customStyle="1" w:styleId="Normln1">
    <w:name w:val="Normální1"/>
    <w:pPr>
      <w:suppressAutoHyphens/>
      <w:jc w:val="both"/>
    </w:pPr>
    <w:rPr>
      <w:rFonts w:ascii="Tahoma" w:eastAsia="ヒラギノ角ゴ Pro W3" w:hAnsi="Tahoma" w:cs="Tahoma"/>
      <w:color w:val="000000"/>
      <w:lang w:eastAsia="zh-CN"/>
    </w:rPr>
  </w:style>
  <w:style w:type="paragraph" w:customStyle="1" w:styleId="Nadpis11">
    <w:name w:val="Nadpis 11"/>
    <w:next w:val="Normln1"/>
    <w:pPr>
      <w:keepNext/>
      <w:suppressAutoHyphens/>
      <w:spacing w:before="240" w:after="60"/>
      <w:jc w:val="both"/>
    </w:pPr>
    <w:rPr>
      <w:rFonts w:ascii="Arial Bold" w:eastAsia="ヒラギノ角ゴ Pro W3" w:hAnsi="Arial Bold" w:cs="Arial Bold"/>
      <w:color w:val="000000"/>
      <w:kern w:val="1"/>
      <w:sz w:val="32"/>
      <w:lang w:eastAsia="zh-CN"/>
    </w:rPr>
  </w:style>
  <w:style w:type="paragraph" w:styleId="Odstavecseseznamem">
    <w:name w:val="List Paragraph"/>
    <w:qFormat/>
    <w:pPr>
      <w:widowControl w:val="0"/>
      <w:suppressAutoHyphens/>
      <w:ind w:left="720"/>
      <w:jc w:val="both"/>
    </w:pPr>
    <w:rPr>
      <w:rFonts w:eastAsia="ヒラギノ角ゴ Pro W3"/>
      <w:color w:val="000000"/>
      <w:sz w:val="24"/>
      <w:lang w:val="en-US" w:eastAsia="zh-CN"/>
    </w:rPr>
  </w:style>
  <w:style w:type="paragraph" w:customStyle="1" w:styleId="Zkladntext2">
    <w:name w:val="Základní text2"/>
    <w:pPr>
      <w:suppressAutoHyphens/>
      <w:jc w:val="both"/>
    </w:pPr>
    <w:rPr>
      <w:rFonts w:eastAsia="ヒラギノ角ゴ Pro W3"/>
      <w:color w:val="000000"/>
      <w:sz w:val="24"/>
      <w:lang w:eastAsia="zh-CN"/>
    </w:rPr>
  </w:style>
  <w:style w:type="paragraph" w:styleId="Zhlav">
    <w:name w:val="header"/>
    <w:basedOn w:val="Normln"/>
    <w:pPr>
      <w:tabs>
        <w:tab w:val="center" w:pos="4536"/>
        <w:tab w:val="right" w:pos="9072"/>
      </w:tabs>
    </w:pPr>
  </w:style>
  <w:style w:type="paragraph" w:customStyle="1" w:styleId="ans">
    <w:name w:val="ans"/>
    <w:basedOn w:val="Normln"/>
    <w:pPr>
      <w:overflowPunct w:val="0"/>
      <w:autoSpaceDE w:val="0"/>
      <w:ind w:left="709" w:hanging="709"/>
      <w:textAlignment w:val="baseline"/>
    </w:pPr>
    <w:rPr>
      <w:szCs w:val="20"/>
    </w:rPr>
  </w:style>
  <w:style w:type="paragraph" w:customStyle="1" w:styleId="Numm1">
    <w:name w:val="Numm§ 1"/>
    <w:basedOn w:val="Normln"/>
    <w:next w:val="Normln"/>
    <w:pPr>
      <w:numPr>
        <w:numId w:val="3"/>
      </w:numPr>
      <w:jc w:val="center"/>
    </w:pPr>
    <w:rPr>
      <w:b/>
      <w:sz w:val="22"/>
      <w:szCs w:val="20"/>
      <w:lang w:val="x-none"/>
    </w:rPr>
  </w:style>
  <w:style w:type="paragraph" w:customStyle="1" w:styleId="Numm2">
    <w:name w:val="Numm§ 2"/>
    <w:basedOn w:val="Normln"/>
    <w:next w:val="Normln"/>
    <w:pPr>
      <w:tabs>
        <w:tab w:val="num" w:pos="0"/>
      </w:tabs>
      <w:ind w:left="4679" w:hanging="567"/>
    </w:pPr>
    <w:rPr>
      <w:sz w:val="22"/>
      <w:szCs w:val="20"/>
      <w:lang w:val="x-none"/>
    </w:rPr>
  </w:style>
  <w:style w:type="paragraph" w:customStyle="1" w:styleId="Numm3">
    <w:name w:val="Numm§ 3"/>
    <w:basedOn w:val="Normln"/>
    <w:next w:val="Normln"/>
    <w:pPr>
      <w:tabs>
        <w:tab w:val="num" w:pos="0"/>
      </w:tabs>
      <w:ind w:left="4679" w:hanging="567"/>
    </w:pPr>
    <w:rPr>
      <w:sz w:val="22"/>
      <w:szCs w:val="20"/>
    </w:rPr>
  </w:style>
  <w:style w:type="paragraph" w:customStyle="1" w:styleId="dka">
    <w:name w:val="Řádka"/>
    <w:pPr>
      <w:suppressAutoHyphens/>
    </w:pPr>
    <w:rPr>
      <w:color w:val="000000"/>
      <w:sz w:val="24"/>
      <w:lang w:eastAsia="zh-CN"/>
    </w:rPr>
  </w:style>
  <w:style w:type="paragraph" w:styleId="Zpat">
    <w:name w:val="footer"/>
    <w:basedOn w:val="Normln"/>
    <w:pPr>
      <w:suppressLineNumbers/>
      <w:tabs>
        <w:tab w:val="center" w:pos="4819"/>
        <w:tab w:val="right" w:pos="9638"/>
      </w:tabs>
    </w:pPr>
  </w:style>
  <w:style w:type="paragraph" w:customStyle="1" w:styleId="Obsahrmce">
    <w:name w:val="Obsah rámce"/>
    <w:basedOn w:val="Normln"/>
  </w:style>
  <w:style w:type="paragraph" w:styleId="Textbubliny">
    <w:name w:val="Balloon Text"/>
    <w:basedOn w:val="Normln"/>
    <w:link w:val="TextbublinyChar"/>
    <w:uiPriority w:val="99"/>
    <w:semiHidden/>
    <w:unhideWhenUsed/>
    <w:rsid w:val="001C72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725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DAROVACÍ SMLOUVA</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subject/>
  <dc:creator>janam</dc:creator>
  <cp:keywords/>
  <cp:lastModifiedBy>Svatopluk Vlk</cp:lastModifiedBy>
  <cp:revision>3</cp:revision>
  <cp:lastPrinted>2018-11-09T13:42:00Z</cp:lastPrinted>
  <dcterms:created xsi:type="dcterms:W3CDTF">2019-03-28T13:40:00Z</dcterms:created>
  <dcterms:modified xsi:type="dcterms:W3CDTF">2019-03-28T14:52:00Z</dcterms:modified>
</cp:coreProperties>
</file>