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3E" w:rsidRDefault="006F738C" w:rsidP="0002014F">
      <w:pPr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4AF5" w:rsidRPr="00FE5DED" w:rsidRDefault="006D4AF5" w:rsidP="006D4AF5">
      <w:pPr>
        <w:pStyle w:val="Zkladntext"/>
        <w:tabs>
          <w:tab w:val="left" w:pos="227"/>
        </w:tabs>
        <w:spacing w:line="276" w:lineRule="auto"/>
        <w:jc w:val="center"/>
        <w:rPr>
          <w:rFonts w:cs="Arial"/>
          <w:b/>
          <w:bCs/>
          <w:caps/>
          <w:sz w:val="36"/>
          <w:szCs w:val="36"/>
        </w:rPr>
      </w:pPr>
      <w:r w:rsidRPr="00FE5DED">
        <w:rPr>
          <w:rFonts w:cs="Arial"/>
          <w:b/>
          <w:bCs/>
          <w:caps/>
          <w:sz w:val="36"/>
          <w:szCs w:val="36"/>
        </w:rPr>
        <w:t xml:space="preserve">Smlouva o dílo </w:t>
      </w:r>
    </w:p>
    <w:p w:rsidR="006D4AF5" w:rsidRPr="00C87D5E" w:rsidRDefault="006D4AF5" w:rsidP="00D34354">
      <w:pPr>
        <w:rPr>
          <w:rFonts w:ascii="Arial" w:hAnsi="Arial" w:cs="Arial"/>
          <w:sz w:val="20"/>
          <w:szCs w:val="20"/>
        </w:rPr>
      </w:pPr>
    </w:p>
    <w:p w:rsidR="006D4AF5" w:rsidRPr="00C87D5E" w:rsidRDefault="006D4AF5" w:rsidP="00D34354">
      <w:pPr>
        <w:jc w:val="center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C87D5E">
          <w:rPr>
            <w:rFonts w:ascii="Arial" w:hAnsi="Arial" w:cs="Arial"/>
            <w:sz w:val="20"/>
            <w:szCs w:val="20"/>
          </w:rPr>
          <w:t>2586 a</w:t>
        </w:r>
      </w:smartTag>
      <w:r w:rsidRPr="00C87D5E">
        <w:rPr>
          <w:rFonts w:ascii="Arial" w:hAnsi="Arial" w:cs="Arial"/>
          <w:sz w:val="20"/>
          <w:szCs w:val="20"/>
        </w:rPr>
        <w:t xml:space="preserve"> násl. zákona č. 89/2012 Sb., občanský zákoník</w:t>
      </w:r>
    </w:p>
    <w:p w:rsidR="006D4AF5" w:rsidRPr="00C87D5E" w:rsidRDefault="006D4AF5" w:rsidP="00D34354">
      <w:pPr>
        <w:jc w:val="center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(dále jen „</w:t>
      </w:r>
      <w:r w:rsidRPr="00C87D5E">
        <w:rPr>
          <w:rFonts w:ascii="Arial" w:hAnsi="Arial" w:cs="Arial"/>
          <w:b/>
          <w:sz w:val="20"/>
          <w:szCs w:val="20"/>
        </w:rPr>
        <w:t>Smlouva</w:t>
      </w:r>
      <w:r w:rsidRPr="00C87D5E">
        <w:rPr>
          <w:rFonts w:ascii="Arial" w:hAnsi="Arial" w:cs="Arial"/>
          <w:sz w:val="20"/>
          <w:szCs w:val="20"/>
        </w:rPr>
        <w:t>“)</w:t>
      </w:r>
    </w:p>
    <w:p w:rsidR="006D4AF5" w:rsidRDefault="006D4AF5" w:rsidP="006D4AF5">
      <w:pPr>
        <w:tabs>
          <w:tab w:val="left" w:pos="142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:rsidR="006D4AF5" w:rsidRPr="00C87D5E" w:rsidRDefault="00451D69" w:rsidP="006D4AF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I.</w:t>
      </w:r>
    </w:p>
    <w:p w:rsidR="00FE5DED" w:rsidRDefault="00FE5DED" w:rsidP="006D4AF5">
      <w:pPr>
        <w:rPr>
          <w:rFonts w:ascii="Arial" w:hAnsi="Arial" w:cs="Arial"/>
          <w:b/>
          <w:sz w:val="20"/>
          <w:szCs w:val="20"/>
        </w:rPr>
      </w:pPr>
    </w:p>
    <w:p w:rsidR="00BF1F3E" w:rsidRPr="00293FD2" w:rsidRDefault="006D4AF5" w:rsidP="00B21161">
      <w:pPr>
        <w:pStyle w:val="Style7"/>
        <w:widowControl/>
        <w:rPr>
          <w:rFonts w:cs="Arial"/>
          <w:bCs/>
          <w:sz w:val="18"/>
          <w:szCs w:val="18"/>
        </w:rPr>
      </w:pPr>
      <w:r w:rsidRPr="00293FD2">
        <w:rPr>
          <w:rFonts w:cs="Arial"/>
          <w:sz w:val="20"/>
          <w:szCs w:val="20"/>
        </w:rPr>
        <w:t>Objednatel:</w:t>
      </w:r>
      <w:r w:rsidRPr="00293FD2">
        <w:rPr>
          <w:rFonts w:cs="Arial"/>
          <w:sz w:val="20"/>
          <w:szCs w:val="20"/>
        </w:rPr>
        <w:tab/>
      </w:r>
      <w:r w:rsidR="00293FD2" w:rsidRPr="00293FD2">
        <w:rPr>
          <w:rStyle w:val="FontStyle23"/>
          <w:sz w:val="20"/>
          <w:szCs w:val="20"/>
        </w:rPr>
        <w:t>Základní škola Uničov, Haškova 211, okres Olomouc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>se sídlem:</w:t>
      </w:r>
      <w:r w:rsidRPr="00293FD2">
        <w:rPr>
          <w:rFonts w:ascii="Arial" w:hAnsi="Arial" w:cs="Arial"/>
          <w:sz w:val="20"/>
          <w:szCs w:val="20"/>
        </w:rPr>
        <w:tab/>
      </w:r>
      <w:r w:rsidR="00293FD2" w:rsidRPr="00293FD2">
        <w:rPr>
          <w:rFonts w:ascii="Arial" w:hAnsi="Arial" w:cs="Arial"/>
          <w:sz w:val="20"/>
          <w:szCs w:val="20"/>
        </w:rPr>
        <w:t>Haškova 211, 783 91 Uničov</w:t>
      </w:r>
    </w:p>
    <w:p w:rsidR="006D4AF5" w:rsidRPr="00293FD2" w:rsidRDefault="006D4AF5" w:rsidP="009B5F80">
      <w:pPr>
        <w:pStyle w:val="Style7"/>
        <w:widowControl/>
        <w:rPr>
          <w:rFonts w:cs="Arial"/>
          <w:sz w:val="18"/>
          <w:szCs w:val="18"/>
        </w:rPr>
      </w:pPr>
      <w:r w:rsidRPr="00293FD2">
        <w:rPr>
          <w:rFonts w:cs="Arial"/>
          <w:sz w:val="20"/>
          <w:szCs w:val="20"/>
        </w:rPr>
        <w:t>zastoupený:</w:t>
      </w:r>
      <w:r w:rsidRPr="00293FD2">
        <w:rPr>
          <w:rFonts w:cs="Arial"/>
          <w:sz w:val="20"/>
          <w:szCs w:val="20"/>
        </w:rPr>
        <w:tab/>
      </w:r>
      <w:proofErr w:type="spellStart"/>
      <w:r w:rsidR="008147DA" w:rsidRPr="008147DA">
        <w:rPr>
          <w:sz w:val="20"/>
          <w:szCs w:val="20"/>
          <w:highlight w:val="black"/>
        </w:rPr>
        <w:t>xxxxxxxxxxxxxxxxxxxxxx</w:t>
      </w:r>
      <w:proofErr w:type="spellEnd"/>
    </w:p>
    <w:p w:rsidR="006D4AF5" w:rsidRPr="00293FD2" w:rsidRDefault="006D4AF5" w:rsidP="00BF1F3E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ve věcech technických oprávněn jednat: </w:t>
      </w:r>
      <w:proofErr w:type="spellStart"/>
      <w:r w:rsidR="008147DA" w:rsidRPr="008147DA">
        <w:rPr>
          <w:rFonts w:ascii="Arial" w:hAnsi="Arial" w:cs="Arial"/>
          <w:sz w:val="20"/>
          <w:szCs w:val="20"/>
          <w:highlight w:val="black"/>
        </w:rPr>
        <w:t>xxxxxxxxxxxxxxxxxxxxxx</w:t>
      </w:r>
      <w:proofErr w:type="spellEnd"/>
    </w:p>
    <w:p w:rsidR="00BF1F3E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bankovní spojení: </w:t>
      </w:r>
      <w:r w:rsidR="00293FD2" w:rsidRPr="00293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7DA" w:rsidRPr="008147DA">
        <w:rPr>
          <w:rFonts w:ascii="Arial" w:hAnsi="Arial" w:cs="Arial"/>
          <w:sz w:val="20"/>
          <w:szCs w:val="20"/>
          <w:highlight w:val="black"/>
        </w:rPr>
        <w:t>xxxxxxxxxxxxxxxxxxxxxxxxxxxxxx</w:t>
      </w:r>
      <w:proofErr w:type="spellEnd"/>
      <w:r w:rsidR="00E72939" w:rsidRPr="00293FD2">
        <w:rPr>
          <w:rFonts w:ascii="Arial" w:hAnsi="Arial" w:cs="Arial"/>
          <w:sz w:val="20"/>
          <w:szCs w:val="20"/>
        </w:rPr>
        <w:tab/>
      </w:r>
    </w:p>
    <w:p w:rsidR="00BF1F3E" w:rsidRPr="00293FD2" w:rsidRDefault="006D4AF5" w:rsidP="006D4AF5">
      <w:pPr>
        <w:rPr>
          <w:rFonts w:ascii="Arial" w:hAnsi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>IČ:</w:t>
      </w:r>
      <w:r w:rsidRPr="00293FD2">
        <w:rPr>
          <w:rFonts w:ascii="Arial" w:hAnsi="Arial" w:cs="Arial"/>
          <w:sz w:val="20"/>
          <w:szCs w:val="20"/>
        </w:rPr>
        <w:tab/>
      </w:r>
      <w:r w:rsidRPr="00293FD2">
        <w:rPr>
          <w:rFonts w:ascii="Arial" w:hAnsi="Arial" w:cs="Arial"/>
          <w:sz w:val="20"/>
          <w:szCs w:val="20"/>
        </w:rPr>
        <w:tab/>
      </w:r>
      <w:r w:rsidR="00293FD2" w:rsidRPr="00293FD2">
        <w:rPr>
          <w:rFonts w:ascii="Arial" w:hAnsi="Arial"/>
          <w:sz w:val="20"/>
          <w:szCs w:val="20"/>
        </w:rPr>
        <w:t>452 13 071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DIČ: </w:t>
      </w:r>
      <w:r w:rsidRPr="00293FD2">
        <w:rPr>
          <w:rFonts w:ascii="Arial" w:hAnsi="Arial" w:cs="Arial"/>
          <w:sz w:val="20"/>
          <w:szCs w:val="20"/>
        </w:rPr>
        <w:tab/>
      </w:r>
      <w:r w:rsidRPr="00293FD2">
        <w:rPr>
          <w:rFonts w:ascii="Arial" w:hAnsi="Arial" w:cs="Arial"/>
          <w:sz w:val="20"/>
          <w:szCs w:val="20"/>
        </w:rPr>
        <w:tab/>
      </w:r>
      <w:r w:rsidR="00BF1F3E" w:rsidRPr="00293FD2">
        <w:rPr>
          <w:rFonts w:ascii="Arial" w:hAnsi="Arial" w:cs="Arial"/>
          <w:sz w:val="20"/>
          <w:szCs w:val="20"/>
        </w:rPr>
        <w:t xml:space="preserve">-                      </w:t>
      </w:r>
    </w:p>
    <w:p w:rsidR="006D4AF5" w:rsidRPr="00C87D5E" w:rsidRDefault="006D4AF5" w:rsidP="006D4AF5">
      <w:pPr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(dále jen „</w:t>
      </w:r>
      <w:r w:rsidRPr="00C87D5E">
        <w:rPr>
          <w:rFonts w:ascii="Arial" w:hAnsi="Arial" w:cs="Arial"/>
          <w:b/>
          <w:sz w:val="20"/>
          <w:szCs w:val="20"/>
        </w:rPr>
        <w:t>Objednatel</w:t>
      </w:r>
      <w:r w:rsidRPr="00C87D5E">
        <w:rPr>
          <w:rFonts w:ascii="Arial" w:hAnsi="Arial" w:cs="Arial"/>
          <w:sz w:val="20"/>
          <w:szCs w:val="20"/>
        </w:rPr>
        <w:t>“)</w:t>
      </w:r>
    </w:p>
    <w:p w:rsidR="006D4AF5" w:rsidRPr="00C87D5E" w:rsidRDefault="006D4AF5" w:rsidP="006D4AF5">
      <w:pPr>
        <w:rPr>
          <w:rFonts w:ascii="Arial" w:hAnsi="Arial" w:cs="Arial"/>
          <w:sz w:val="20"/>
          <w:szCs w:val="20"/>
        </w:rPr>
      </w:pPr>
    </w:p>
    <w:p w:rsidR="006D4AF5" w:rsidRPr="00C87D5E" w:rsidRDefault="006D4AF5" w:rsidP="006D4AF5">
      <w:pPr>
        <w:rPr>
          <w:rFonts w:ascii="Arial" w:hAnsi="Arial" w:cs="Arial"/>
          <w:sz w:val="20"/>
          <w:szCs w:val="20"/>
        </w:rPr>
      </w:pPr>
    </w:p>
    <w:p w:rsidR="00451D69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b/>
          <w:sz w:val="20"/>
          <w:szCs w:val="20"/>
        </w:rPr>
        <w:t>Zhotovitel:</w:t>
      </w:r>
      <w:r w:rsidRPr="00293FD2">
        <w:rPr>
          <w:rFonts w:ascii="Arial" w:hAnsi="Arial" w:cs="Arial"/>
          <w:b/>
          <w:sz w:val="20"/>
          <w:szCs w:val="20"/>
        </w:rPr>
        <w:tab/>
      </w:r>
      <w:r w:rsidR="00293FD2" w:rsidRPr="00293FD2">
        <w:rPr>
          <w:rFonts w:ascii="Arial" w:hAnsi="Arial" w:cs="Arial"/>
          <w:sz w:val="20"/>
          <w:szCs w:val="20"/>
        </w:rPr>
        <w:t>VHH THERMONT s.r.o.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>se sídlem:</w:t>
      </w:r>
      <w:r w:rsidRPr="00293FD2">
        <w:rPr>
          <w:rFonts w:ascii="Arial" w:hAnsi="Arial" w:cs="Arial"/>
          <w:sz w:val="20"/>
          <w:szCs w:val="20"/>
        </w:rPr>
        <w:tab/>
      </w:r>
      <w:r w:rsidR="00293FD2" w:rsidRPr="00293FD2">
        <w:rPr>
          <w:rFonts w:ascii="Arial" w:hAnsi="Arial" w:cs="Arial"/>
          <w:sz w:val="20"/>
          <w:szCs w:val="20"/>
        </w:rPr>
        <w:t>Mišákova 468/41, 779 00 Olomouc - Povel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>jednající:</w:t>
      </w:r>
      <w:r w:rsidRPr="00293FD2">
        <w:rPr>
          <w:rFonts w:ascii="Arial" w:hAnsi="Arial" w:cs="Arial"/>
          <w:sz w:val="20"/>
          <w:szCs w:val="20"/>
        </w:rPr>
        <w:tab/>
      </w:r>
      <w:proofErr w:type="spellStart"/>
      <w:r w:rsidR="008147DA" w:rsidRPr="008147DA">
        <w:rPr>
          <w:rFonts w:ascii="Arial" w:hAnsi="Arial" w:cs="Arial"/>
          <w:sz w:val="20"/>
          <w:szCs w:val="20"/>
          <w:highlight w:val="black"/>
        </w:rPr>
        <w:t>xxxxxxxxxxxxxxxxxxxxxxxxxxxxxxx</w:t>
      </w:r>
      <w:proofErr w:type="spellEnd"/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ve věcech technických oprávněn jednat: 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ab/>
      </w:r>
      <w:r w:rsidRPr="00293FD2">
        <w:rPr>
          <w:rFonts w:ascii="Arial" w:hAnsi="Arial" w:cs="Arial"/>
          <w:sz w:val="20"/>
          <w:szCs w:val="20"/>
        </w:rPr>
        <w:tab/>
      </w:r>
      <w:proofErr w:type="spellStart"/>
      <w:r w:rsidR="008147DA" w:rsidRPr="008147DA">
        <w:rPr>
          <w:rFonts w:ascii="Arial" w:hAnsi="Arial" w:cs="Arial"/>
          <w:sz w:val="20"/>
          <w:szCs w:val="20"/>
          <w:highlight w:val="black"/>
        </w:rPr>
        <w:t>xxxxxxxxxxxxxxxxxxxxxxxxxxxxxxx</w:t>
      </w:r>
      <w:proofErr w:type="spellEnd"/>
    </w:p>
    <w:p w:rsidR="00451D69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bankovní spojení: </w:t>
      </w:r>
      <w:r w:rsidR="008147DA" w:rsidRPr="008147DA">
        <w:rPr>
          <w:rFonts w:ascii="Arial" w:hAnsi="Arial" w:cs="Arial"/>
          <w:sz w:val="20"/>
          <w:szCs w:val="20"/>
        </w:rPr>
        <w:t>xxxxxxxxxxxxxxxxxxxxxxxxxxxxx</w:t>
      </w:r>
      <w:r w:rsidR="00293FD2" w:rsidRPr="008147DA">
        <w:rPr>
          <w:rFonts w:ascii="Arial" w:hAnsi="Arial" w:cs="Arial"/>
          <w:sz w:val="20"/>
          <w:szCs w:val="20"/>
        </w:rPr>
        <w:t>0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IČ: </w:t>
      </w:r>
      <w:r w:rsidRPr="00293FD2">
        <w:rPr>
          <w:rFonts w:ascii="Arial" w:hAnsi="Arial" w:cs="Arial"/>
          <w:sz w:val="20"/>
          <w:szCs w:val="20"/>
        </w:rPr>
        <w:tab/>
      </w:r>
      <w:r w:rsidRPr="00293FD2">
        <w:rPr>
          <w:rFonts w:ascii="Arial" w:hAnsi="Arial" w:cs="Arial"/>
          <w:sz w:val="20"/>
          <w:szCs w:val="20"/>
        </w:rPr>
        <w:tab/>
      </w:r>
      <w:r w:rsidR="00293FD2" w:rsidRPr="00293FD2">
        <w:rPr>
          <w:rFonts w:ascii="Arial" w:hAnsi="Arial" w:cs="Arial"/>
          <w:sz w:val="20"/>
          <w:szCs w:val="20"/>
        </w:rPr>
        <w:t>258 78 778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>DIČ:</w:t>
      </w:r>
      <w:r w:rsidRPr="00293FD2">
        <w:rPr>
          <w:rFonts w:ascii="Arial" w:hAnsi="Arial" w:cs="Arial"/>
          <w:sz w:val="20"/>
          <w:szCs w:val="20"/>
        </w:rPr>
        <w:tab/>
      </w:r>
      <w:r w:rsidRPr="00293FD2">
        <w:rPr>
          <w:rFonts w:ascii="Arial" w:hAnsi="Arial" w:cs="Arial"/>
          <w:sz w:val="20"/>
          <w:szCs w:val="20"/>
        </w:rPr>
        <w:tab/>
      </w:r>
      <w:r w:rsidR="00293FD2" w:rsidRPr="00293FD2">
        <w:rPr>
          <w:rFonts w:ascii="Arial" w:hAnsi="Arial" w:cs="Arial"/>
          <w:sz w:val="20"/>
          <w:szCs w:val="20"/>
        </w:rPr>
        <w:t>CZ25878778</w:t>
      </w:r>
    </w:p>
    <w:p w:rsidR="006D4AF5" w:rsidRPr="00293FD2" w:rsidRDefault="006D4AF5" w:rsidP="006D4AF5">
      <w:pPr>
        <w:rPr>
          <w:rFonts w:ascii="Arial" w:hAnsi="Arial" w:cs="Arial"/>
          <w:sz w:val="20"/>
          <w:szCs w:val="20"/>
        </w:rPr>
      </w:pPr>
      <w:r w:rsidRPr="00293FD2">
        <w:rPr>
          <w:rFonts w:ascii="Arial" w:hAnsi="Arial" w:cs="Arial"/>
          <w:sz w:val="20"/>
          <w:szCs w:val="20"/>
        </w:rPr>
        <w:t xml:space="preserve">údaj o zápisu v obchodním rejstříku nebo v jiné evidenci: </w:t>
      </w:r>
      <w:r w:rsidR="00293FD2" w:rsidRPr="00293FD2">
        <w:rPr>
          <w:rFonts w:ascii="Arial" w:hAnsi="Arial" w:cs="Arial"/>
          <w:sz w:val="20"/>
          <w:szCs w:val="20"/>
        </w:rPr>
        <w:t xml:space="preserve">KS v Ostravě, oddíl C, </w:t>
      </w:r>
      <w:proofErr w:type="spellStart"/>
      <w:r w:rsidR="00293FD2" w:rsidRPr="00293FD2">
        <w:rPr>
          <w:rFonts w:ascii="Arial" w:hAnsi="Arial" w:cs="Arial"/>
          <w:sz w:val="20"/>
          <w:szCs w:val="20"/>
        </w:rPr>
        <w:t>vl</w:t>
      </w:r>
      <w:proofErr w:type="spellEnd"/>
      <w:r w:rsidR="00293FD2" w:rsidRPr="00293FD2">
        <w:rPr>
          <w:rFonts w:ascii="Arial" w:hAnsi="Arial" w:cs="Arial"/>
          <w:sz w:val="20"/>
          <w:szCs w:val="20"/>
        </w:rPr>
        <w:t>. 24225</w:t>
      </w:r>
    </w:p>
    <w:p w:rsidR="006D4AF5" w:rsidRPr="00C87D5E" w:rsidRDefault="006D4AF5" w:rsidP="006D4AF5">
      <w:pPr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(dále jen „</w:t>
      </w:r>
      <w:r w:rsidRPr="00C87D5E">
        <w:rPr>
          <w:rFonts w:ascii="Arial" w:hAnsi="Arial" w:cs="Arial"/>
          <w:b/>
          <w:sz w:val="20"/>
          <w:szCs w:val="20"/>
        </w:rPr>
        <w:t>Zhotovitel</w:t>
      </w:r>
      <w:r w:rsidRPr="00C87D5E">
        <w:rPr>
          <w:rFonts w:ascii="Arial" w:hAnsi="Arial" w:cs="Arial"/>
          <w:sz w:val="20"/>
          <w:szCs w:val="20"/>
        </w:rPr>
        <w:t>“)</w:t>
      </w:r>
    </w:p>
    <w:p w:rsidR="006D4AF5" w:rsidRPr="00C87D5E" w:rsidRDefault="006D4AF5" w:rsidP="006D4AF5">
      <w:pPr>
        <w:rPr>
          <w:rFonts w:ascii="Arial" w:hAnsi="Arial" w:cs="Arial"/>
          <w:sz w:val="20"/>
          <w:szCs w:val="20"/>
        </w:rPr>
      </w:pPr>
    </w:p>
    <w:p w:rsidR="006D4AF5" w:rsidRPr="00C87D5E" w:rsidRDefault="00451D69" w:rsidP="006D4AF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 xml:space="preserve"> II.</w:t>
      </w:r>
    </w:p>
    <w:p w:rsidR="00B21161" w:rsidRPr="00293FD2" w:rsidRDefault="00FE6B4A" w:rsidP="00515B30">
      <w:pPr>
        <w:pStyle w:val="Zhlav"/>
        <w:tabs>
          <w:tab w:val="clear" w:pos="4536"/>
          <w:tab w:val="clear" w:pos="9072"/>
        </w:tabs>
        <w:jc w:val="both"/>
        <w:rPr>
          <w:rStyle w:val="FontStyle25"/>
          <w:rFonts w:ascii="Times New Roman" w:hAnsi="Times New Roman" w:cs="Times New Roman"/>
          <w:b/>
          <w:i/>
          <w:sz w:val="16"/>
          <w:szCs w:val="16"/>
        </w:rPr>
      </w:pPr>
      <w:r w:rsidRPr="00293FD2">
        <w:rPr>
          <w:rFonts w:ascii="Arial" w:eastAsia="Calibri" w:hAnsi="Arial" w:cs="Arial"/>
          <w:sz w:val="20"/>
          <w:szCs w:val="20"/>
          <w:lang w:eastAsia="en-US"/>
        </w:rPr>
        <w:t xml:space="preserve">Předmětem Smlouvy je závazek Zhotovitel provést pro Objednavatele dílo spočívající ve zhotovení stavby </w:t>
      </w:r>
      <w:r w:rsidR="00293FD2" w:rsidRPr="00293FD2">
        <w:rPr>
          <w:rFonts w:ascii="Arial" w:eastAsia="Calibri" w:hAnsi="Arial" w:cs="Arial"/>
          <w:sz w:val="20"/>
          <w:szCs w:val="20"/>
          <w:lang w:eastAsia="en-US"/>
        </w:rPr>
        <w:t>„ZŠ Haškova – WC imobilní + příčka“</w:t>
      </w:r>
      <w:r w:rsidR="0002014F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6D4AF5" w:rsidRPr="0002014F" w:rsidRDefault="00FE6B4A" w:rsidP="008A41BF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 xml:space="preserve">dle </w:t>
      </w:r>
      <w:r w:rsidR="006D4AF5" w:rsidRPr="0002014F">
        <w:rPr>
          <w:rFonts w:ascii="Arial" w:hAnsi="Arial" w:cs="Arial"/>
          <w:sz w:val="20"/>
          <w:szCs w:val="20"/>
        </w:rPr>
        <w:t>oceněného výkazu výměr</w:t>
      </w:r>
      <w:r w:rsidR="0002014F" w:rsidRPr="0002014F">
        <w:rPr>
          <w:rFonts w:ascii="Arial" w:hAnsi="Arial" w:cs="Arial"/>
          <w:sz w:val="20"/>
          <w:szCs w:val="20"/>
        </w:rPr>
        <w:t>, jež je přílohou této smlouvy.</w:t>
      </w:r>
    </w:p>
    <w:p w:rsidR="006D4AF5" w:rsidRPr="0002014F" w:rsidRDefault="006D4AF5" w:rsidP="008A41BF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>Zhotovitel se zavazuje provést na svůj náklad a na své nebezpečí všechna související plnění a práce potřebné k včasnému a řádnému provedení díla.</w:t>
      </w:r>
    </w:p>
    <w:p w:rsidR="006D4AF5" w:rsidRPr="0002014F" w:rsidRDefault="006D4AF5" w:rsidP="008A41BF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>Zhotovitel se bude řídit a bude dodržovat základní normy pro bezpečnost práce ve stavebnictví, zakotvené ve směrnici 92/95 EHS, rozpracované v zákoně č. 262/2006 Sb., zákoník práce, ve znění pozdějších předpisů, zákoně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 ochrany zdraví při práci), ve znění pozdějších předpisů, zákoně č. 183/2006 Sb., o územním plánování a stavebním řádu (stavební zákon), ve znění pozdějších předpisů (dále jen „stavební zákon“), a zákonech navazujících.</w:t>
      </w:r>
    </w:p>
    <w:p w:rsidR="006D4AF5" w:rsidRPr="0002014F" w:rsidRDefault="00635831" w:rsidP="008A41BF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 xml:space="preserve">Místem plnění veřejné zakázky </w:t>
      </w:r>
      <w:r w:rsidR="0002014F" w:rsidRPr="0002014F">
        <w:rPr>
          <w:rFonts w:ascii="Arial" w:hAnsi="Arial" w:cs="Arial"/>
          <w:sz w:val="20"/>
          <w:szCs w:val="20"/>
        </w:rPr>
        <w:t>je budova Základní školy Haškova – Haškova 211, 783 91 Uničov.</w:t>
      </w:r>
      <w:r w:rsidR="006D4AF5" w:rsidRPr="0002014F">
        <w:rPr>
          <w:rFonts w:ascii="Arial" w:hAnsi="Arial" w:cs="Arial"/>
          <w:sz w:val="20"/>
          <w:szCs w:val="20"/>
        </w:rPr>
        <w:t xml:space="preserve"> </w:t>
      </w:r>
    </w:p>
    <w:p w:rsidR="006D4AF5" w:rsidRPr="0002014F" w:rsidRDefault="006D4AF5" w:rsidP="008A41BF">
      <w:pPr>
        <w:pStyle w:val="Odstavecseseznamem"/>
        <w:widowControl w:val="0"/>
        <w:numPr>
          <w:ilvl w:val="0"/>
          <w:numId w:val="2"/>
        </w:numPr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>Práce nad rozsah díla dle této smlouvy (vícepráce), budou realizovány, jen pokud o ně bude po vzájemné dohodě písemným dodatkem k této smlouvě dílo rozšířeno</w:t>
      </w:r>
      <w:r w:rsidR="00671932" w:rsidRPr="0002014F">
        <w:rPr>
          <w:rFonts w:ascii="Arial" w:hAnsi="Arial" w:cs="Arial"/>
          <w:sz w:val="20"/>
          <w:szCs w:val="20"/>
        </w:rPr>
        <w:t xml:space="preserve"> s tím, že cena těchto prací bude stanovena na základě jednotkové ceny dané práce v položkovém rozpočtu.</w:t>
      </w:r>
      <w:r w:rsidR="001649EC" w:rsidRPr="0002014F">
        <w:rPr>
          <w:rFonts w:ascii="Arial" w:hAnsi="Arial" w:cs="Arial"/>
          <w:sz w:val="20"/>
          <w:szCs w:val="20"/>
        </w:rPr>
        <w:t xml:space="preserve"> Jedná se zejména o práce, které nebyly v době  podpisu této smlouvy známy a dodavatel je nezavinil ani nemohl předvídat a mají vliv na cenu díla</w:t>
      </w:r>
      <w:r w:rsidR="00D0108A" w:rsidRPr="00D0108A">
        <w:rPr>
          <w:rFonts w:ascii="Arial" w:hAnsi="Arial" w:cs="Arial"/>
          <w:sz w:val="20"/>
          <w:szCs w:val="20"/>
        </w:rPr>
        <w:t>.</w:t>
      </w:r>
    </w:p>
    <w:p w:rsidR="00FE5DED" w:rsidRPr="00293FD2" w:rsidRDefault="00FE5DED" w:rsidP="008A41BF">
      <w:pPr>
        <w:pStyle w:val="Odstavecseseznamem"/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D4AF5" w:rsidRPr="0002014F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14F">
        <w:rPr>
          <w:rFonts w:ascii="Arial" w:hAnsi="Arial" w:cs="Arial"/>
          <w:b/>
          <w:bCs/>
          <w:sz w:val="20"/>
          <w:szCs w:val="20"/>
        </w:rPr>
        <w:lastRenderedPageBreak/>
        <w:t>č</w:t>
      </w:r>
      <w:r w:rsidR="006D4AF5" w:rsidRPr="0002014F">
        <w:rPr>
          <w:rFonts w:ascii="Arial" w:hAnsi="Arial" w:cs="Arial"/>
          <w:b/>
          <w:bCs/>
          <w:sz w:val="20"/>
          <w:szCs w:val="20"/>
        </w:rPr>
        <w:t>l</w:t>
      </w:r>
      <w:r w:rsidRPr="0002014F">
        <w:rPr>
          <w:rFonts w:ascii="Arial" w:hAnsi="Arial" w:cs="Arial"/>
          <w:b/>
          <w:bCs/>
          <w:sz w:val="20"/>
          <w:szCs w:val="20"/>
        </w:rPr>
        <w:t>.</w:t>
      </w:r>
      <w:r w:rsidR="006D4AF5" w:rsidRPr="0002014F">
        <w:rPr>
          <w:rFonts w:ascii="Arial" w:hAnsi="Arial" w:cs="Arial"/>
          <w:b/>
          <w:bCs/>
          <w:sz w:val="20"/>
          <w:szCs w:val="20"/>
        </w:rPr>
        <w:t xml:space="preserve"> III.</w:t>
      </w:r>
    </w:p>
    <w:p w:rsidR="0002014F" w:rsidRPr="0002014F" w:rsidRDefault="006D4AF5" w:rsidP="00C36939">
      <w:pPr>
        <w:pStyle w:val="Odstavecseseznamem"/>
        <w:widowControl w:val="0"/>
        <w:numPr>
          <w:ilvl w:val="0"/>
          <w:numId w:val="12"/>
        </w:numPr>
        <w:tabs>
          <w:tab w:val="left" w:pos="227"/>
          <w:tab w:val="left" w:pos="284"/>
          <w:tab w:val="left" w:pos="426"/>
          <w:tab w:val="left" w:pos="2250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t xml:space="preserve">Zhotovitel se zavazuje dílo </w:t>
      </w:r>
      <w:r w:rsidR="0002014F" w:rsidRPr="0002014F">
        <w:t>provést v termínu:</w:t>
      </w:r>
    </w:p>
    <w:p w:rsidR="00622379" w:rsidRPr="0002014F" w:rsidRDefault="0002014F" w:rsidP="00622379">
      <w:pPr>
        <w:pStyle w:val="Odstavecseseznamem"/>
        <w:widowControl w:val="0"/>
        <w:tabs>
          <w:tab w:val="left" w:pos="227"/>
          <w:tab w:val="left" w:pos="284"/>
          <w:tab w:val="left" w:pos="426"/>
          <w:tab w:val="left" w:pos="2250"/>
        </w:tabs>
        <w:autoSpaceDE w:val="0"/>
        <w:autoSpaceDN w:val="0"/>
        <w:adjustRightInd w:val="0"/>
        <w:spacing w:after="120"/>
        <w:ind w:left="284"/>
        <w:contextualSpacing w:val="0"/>
        <w:jc w:val="both"/>
      </w:pPr>
      <w:r>
        <w:t>z</w:t>
      </w:r>
      <w:r w:rsidRPr="0002014F">
        <w:t>ahájení prací</w:t>
      </w:r>
      <w:r>
        <w:t>:</w:t>
      </w:r>
      <w:r w:rsidRPr="0002014F">
        <w:tab/>
      </w:r>
      <w:r w:rsidRPr="0002014F">
        <w:tab/>
        <w:t>06.12.2018</w:t>
      </w:r>
    </w:p>
    <w:p w:rsidR="0002014F" w:rsidRDefault="0002014F" w:rsidP="00622379">
      <w:pPr>
        <w:pStyle w:val="Odstavecseseznamem"/>
        <w:widowControl w:val="0"/>
        <w:tabs>
          <w:tab w:val="left" w:pos="227"/>
          <w:tab w:val="left" w:pos="284"/>
          <w:tab w:val="left" w:pos="426"/>
          <w:tab w:val="left" w:pos="2250"/>
        </w:tabs>
        <w:autoSpaceDE w:val="0"/>
        <w:autoSpaceDN w:val="0"/>
        <w:adjustRightInd w:val="0"/>
        <w:spacing w:after="120"/>
        <w:ind w:left="284"/>
        <w:contextualSpacing w:val="0"/>
        <w:jc w:val="both"/>
      </w:pPr>
      <w:r>
        <w:t>d</w:t>
      </w:r>
      <w:r w:rsidRPr="0002014F">
        <w:t>okončení prací</w:t>
      </w:r>
      <w:r>
        <w:t>:</w:t>
      </w:r>
      <w:r w:rsidRPr="0002014F">
        <w:tab/>
      </w:r>
      <w:r w:rsidRPr="0002014F">
        <w:tab/>
        <w:t>18.12.2018</w:t>
      </w:r>
    </w:p>
    <w:p w:rsidR="00515B30" w:rsidRPr="0002014F" w:rsidRDefault="00515B30" w:rsidP="00622379">
      <w:pPr>
        <w:pStyle w:val="Odstavecseseznamem"/>
        <w:widowControl w:val="0"/>
        <w:tabs>
          <w:tab w:val="left" w:pos="227"/>
          <w:tab w:val="left" w:pos="284"/>
          <w:tab w:val="left" w:pos="426"/>
          <w:tab w:val="left" w:pos="2250"/>
        </w:tabs>
        <w:autoSpaceDE w:val="0"/>
        <w:autoSpaceDN w:val="0"/>
        <w:adjustRightInd w:val="0"/>
        <w:spacing w:after="120"/>
        <w:ind w:left="284"/>
        <w:contextualSpacing w:val="0"/>
        <w:jc w:val="both"/>
      </w:pPr>
    </w:p>
    <w:p w:rsidR="006D4AF5" w:rsidRPr="00C87D5E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6D4AF5" w:rsidRPr="00C87D5E">
        <w:rPr>
          <w:rFonts w:ascii="Arial" w:hAnsi="Arial" w:cs="Arial"/>
          <w:b/>
          <w:bCs/>
          <w:sz w:val="20"/>
          <w:szCs w:val="20"/>
        </w:rPr>
        <w:t>IV.</w:t>
      </w:r>
    </w:p>
    <w:p w:rsidR="006D4AF5" w:rsidRPr="00C87D5E" w:rsidRDefault="006D4AF5" w:rsidP="008A41BF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>Cena díla se sjednává v souladu se zákonem o cenách dohodou smluvních stran a činí:</w:t>
      </w:r>
    </w:p>
    <w:p w:rsidR="006D4AF5" w:rsidRPr="0002014F" w:rsidRDefault="006D4AF5" w:rsidP="0002014F">
      <w:pPr>
        <w:widowControl w:val="0"/>
        <w:tabs>
          <w:tab w:val="left" w:pos="227"/>
          <w:tab w:val="left" w:pos="1080"/>
          <w:tab w:val="left" w:pos="3828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ab/>
      </w:r>
      <w:r w:rsidRPr="00C87D5E">
        <w:rPr>
          <w:rFonts w:ascii="Arial" w:hAnsi="Arial" w:cs="Arial"/>
          <w:sz w:val="20"/>
          <w:szCs w:val="20"/>
        </w:rPr>
        <w:tab/>
      </w:r>
      <w:r w:rsidRPr="0002014F">
        <w:rPr>
          <w:rFonts w:ascii="Arial" w:hAnsi="Arial" w:cs="Arial"/>
          <w:sz w:val="20"/>
          <w:szCs w:val="20"/>
        </w:rPr>
        <w:t>cena bez DPH:</w:t>
      </w:r>
      <w:r w:rsidRPr="0002014F">
        <w:rPr>
          <w:rFonts w:ascii="Arial" w:hAnsi="Arial" w:cs="Arial"/>
          <w:sz w:val="20"/>
          <w:szCs w:val="20"/>
        </w:rPr>
        <w:tab/>
      </w:r>
      <w:r w:rsidR="0002014F" w:rsidRPr="0002014F">
        <w:rPr>
          <w:rFonts w:ascii="Arial" w:hAnsi="Arial" w:cs="Arial"/>
          <w:sz w:val="20"/>
          <w:szCs w:val="20"/>
        </w:rPr>
        <w:t>216.808,47</w:t>
      </w:r>
      <w:r w:rsidRPr="0002014F">
        <w:rPr>
          <w:rFonts w:ascii="Arial" w:hAnsi="Arial" w:cs="Arial"/>
          <w:sz w:val="20"/>
          <w:szCs w:val="20"/>
        </w:rPr>
        <w:t xml:space="preserve"> Kč</w:t>
      </w:r>
    </w:p>
    <w:p w:rsidR="006D4AF5" w:rsidRPr="0002014F" w:rsidRDefault="006D4AF5" w:rsidP="0002014F">
      <w:pPr>
        <w:widowControl w:val="0"/>
        <w:tabs>
          <w:tab w:val="left" w:pos="227"/>
          <w:tab w:val="left" w:pos="1080"/>
          <w:tab w:val="left" w:pos="3828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ab/>
      </w:r>
      <w:r w:rsidRPr="0002014F">
        <w:rPr>
          <w:rFonts w:ascii="Arial" w:hAnsi="Arial" w:cs="Arial"/>
          <w:sz w:val="20"/>
          <w:szCs w:val="20"/>
        </w:rPr>
        <w:tab/>
        <w:t>DPH (</w:t>
      </w:r>
      <w:r w:rsidR="0002014F" w:rsidRPr="0002014F">
        <w:rPr>
          <w:rFonts w:ascii="Arial" w:hAnsi="Arial" w:cs="Arial"/>
          <w:sz w:val="20"/>
          <w:szCs w:val="20"/>
        </w:rPr>
        <w:t>21</w:t>
      </w:r>
      <w:r w:rsidR="003A642E" w:rsidRPr="0002014F">
        <w:rPr>
          <w:rFonts w:ascii="Arial" w:hAnsi="Arial" w:cs="Arial"/>
          <w:sz w:val="20"/>
          <w:szCs w:val="20"/>
        </w:rPr>
        <w:t>%</w:t>
      </w:r>
      <w:r w:rsidRPr="0002014F">
        <w:rPr>
          <w:rFonts w:ascii="Arial" w:hAnsi="Arial" w:cs="Arial"/>
          <w:sz w:val="20"/>
          <w:szCs w:val="20"/>
        </w:rPr>
        <w:t>):</w:t>
      </w:r>
      <w:r w:rsidR="001F60D1" w:rsidRPr="0002014F">
        <w:rPr>
          <w:rFonts w:ascii="Arial" w:hAnsi="Arial" w:cs="Arial"/>
          <w:sz w:val="20"/>
          <w:szCs w:val="20"/>
        </w:rPr>
        <w:tab/>
      </w:r>
      <w:r w:rsidR="0002014F" w:rsidRPr="0002014F">
        <w:rPr>
          <w:rFonts w:ascii="Arial" w:hAnsi="Arial" w:cs="Arial"/>
          <w:sz w:val="20"/>
          <w:szCs w:val="20"/>
        </w:rPr>
        <w:t xml:space="preserve">  45.529,78 </w:t>
      </w:r>
      <w:r w:rsidRPr="0002014F">
        <w:rPr>
          <w:rFonts w:ascii="Arial" w:hAnsi="Arial" w:cs="Arial"/>
          <w:sz w:val="20"/>
          <w:szCs w:val="20"/>
        </w:rPr>
        <w:t>Kč</w:t>
      </w:r>
    </w:p>
    <w:p w:rsidR="006D4AF5" w:rsidRPr="0002014F" w:rsidRDefault="006D4AF5" w:rsidP="0002014F">
      <w:pPr>
        <w:widowControl w:val="0"/>
        <w:tabs>
          <w:tab w:val="left" w:pos="227"/>
          <w:tab w:val="left" w:pos="1080"/>
          <w:tab w:val="left" w:pos="3828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ab/>
      </w:r>
      <w:r w:rsidRPr="0002014F">
        <w:rPr>
          <w:rFonts w:ascii="Arial" w:hAnsi="Arial" w:cs="Arial"/>
          <w:sz w:val="20"/>
          <w:szCs w:val="20"/>
        </w:rPr>
        <w:tab/>
      </w:r>
      <w:r w:rsidRPr="0002014F">
        <w:rPr>
          <w:rFonts w:ascii="Arial" w:hAnsi="Arial" w:cs="Arial"/>
          <w:b/>
          <w:sz w:val="20"/>
          <w:szCs w:val="20"/>
        </w:rPr>
        <w:t xml:space="preserve">cena včetně DPH </w:t>
      </w:r>
      <w:r w:rsidRPr="0002014F">
        <w:rPr>
          <w:rFonts w:ascii="Arial" w:hAnsi="Arial" w:cs="Arial"/>
          <w:b/>
          <w:sz w:val="20"/>
          <w:szCs w:val="20"/>
        </w:rPr>
        <w:tab/>
      </w:r>
      <w:r w:rsidR="0002014F" w:rsidRPr="0002014F">
        <w:rPr>
          <w:rFonts w:ascii="Arial" w:hAnsi="Arial" w:cs="Arial"/>
          <w:b/>
          <w:sz w:val="20"/>
          <w:szCs w:val="20"/>
        </w:rPr>
        <w:t xml:space="preserve">262.338,25 </w:t>
      </w:r>
      <w:r w:rsidRPr="0002014F">
        <w:rPr>
          <w:rFonts w:ascii="Arial" w:hAnsi="Arial" w:cs="Arial"/>
          <w:b/>
          <w:sz w:val="20"/>
          <w:szCs w:val="20"/>
        </w:rPr>
        <w:t>Kč</w:t>
      </w:r>
    </w:p>
    <w:p w:rsidR="004D7150" w:rsidRPr="00C87D5E" w:rsidRDefault="001F60D1" w:rsidP="008A41BF">
      <w:pPr>
        <w:widowControl w:val="0"/>
        <w:tabs>
          <w:tab w:val="left" w:pos="1078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87D5E">
        <w:rPr>
          <w:rFonts w:ascii="Arial" w:hAnsi="Arial" w:cs="Arial"/>
          <w:sz w:val="20"/>
          <w:szCs w:val="20"/>
        </w:rPr>
        <w:tab/>
      </w:r>
      <w:r w:rsidR="006D4AF5" w:rsidRPr="00C87D5E">
        <w:rPr>
          <w:rFonts w:ascii="Arial" w:hAnsi="Arial" w:cs="Arial"/>
          <w:sz w:val="20"/>
          <w:szCs w:val="20"/>
        </w:rPr>
        <w:t>(</w:t>
      </w:r>
      <w:r w:rsidR="006D4AF5" w:rsidRPr="0002014F">
        <w:rPr>
          <w:rFonts w:ascii="Arial" w:hAnsi="Arial" w:cs="Arial"/>
          <w:sz w:val="20"/>
          <w:szCs w:val="20"/>
        </w:rPr>
        <w:t xml:space="preserve">slovy: </w:t>
      </w:r>
      <w:r w:rsidR="0002014F" w:rsidRPr="0002014F">
        <w:rPr>
          <w:rFonts w:ascii="Arial" w:hAnsi="Arial" w:cs="Arial"/>
          <w:sz w:val="20"/>
          <w:szCs w:val="20"/>
        </w:rPr>
        <w:t>Dvě stě šedesát dva tisíc tři sta třicet osm</w:t>
      </w:r>
      <w:r w:rsidR="00451D69" w:rsidRPr="0002014F">
        <w:rPr>
          <w:rFonts w:ascii="Arial" w:hAnsi="Arial" w:cs="Arial"/>
          <w:sz w:val="20"/>
          <w:szCs w:val="20"/>
        </w:rPr>
        <w:t xml:space="preserve"> </w:t>
      </w:r>
      <w:r w:rsidR="00441F98" w:rsidRPr="0002014F">
        <w:rPr>
          <w:rFonts w:ascii="Arial" w:hAnsi="Arial" w:cs="Arial"/>
          <w:sz w:val="20"/>
          <w:szCs w:val="20"/>
        </w:rPr>
        <w:t>korun</w:t>
      </w:r>
      <w:r w:rsidR="00441F98" w:rsidRPr="00C87D5E">
        <w:rPr>
          <w:rFonts w:ascii="Arial" w:hAnsi="Arial" w:cs="Arial"/>
          <w:sz w:val="20"/>
          <w:szCs w:val="20"/>
        </w:rPr>
        <w:t xml:space="preserve"> českých</w:t>
      </w:r>
      <w:r w:rsidR="0002014F">
        <w:rPr>
          <w:rFonts w:ascii="Arial" w:hAnsi="Arial" w:cs="Arial"/>
          <w:sz w:val="20"/>
          <w:szCs w:val="20"/>
        </w:rPr>
        <w:t xml:space="preserve"> 25/100 vč. DPH</w:t>
      </w:r>
      <w:r w:rsidR="00441F98" w:rsidRPr="00C87D5E">
        <w:rPr>
          <w:rFonts w:ascii="Arial" w:hAnsi="Arial" w:cs="Arial"/>
          <w:sz w:val="20"/>
          <w:szCs w:val="20"/>
        </w:rPr>
        <w:t>).</w:t>
      </w:r>
    </w:p>
    <w:p w:rsidR="006D4AF5" w:rsidRDefault="006D4AF5" w:rsidP="008A41BF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2014F">
        <w:rPr>
          <w:rFonts w:ascii="Arial" w:hAnsi="Arial" w:cs="Arial"/>
          <w:sz w:val="20"/>
          <w:szCs w:val="20"/>
        </w:rPr>
        <w:t>Dojde-li po datu uzavření Smlouvy ke změně sazby DPH, bude výše DPH i celková cena díla vč. DPH upravena podle daňových předpisů, platných v době uskutečnění zdanitelného plnění.</w:t>
      </w:r>
    </w:p>
    <w:p w:rsidR="000E508F" w:rsidRPr="0002014F" w:rsidRDefault="000E508F" w:rsidP="008A41BF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není při realizaci díla dle této smlouvy osobou povinnou k dani a u plnění nebude uplatněn režim přenesení daňové povinnosti dle § 92e zákona o DPH v platném znění.</w:t>
      </w:r>
    </w:p>
    <w:p w:rsidR="006D4AF5" w:rsidRPr="00FE7299" w:rsidRDefault="006D4AF5" w:rsidP="0096466D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E7299">
        <w:rPr>
          <w:rFonts w:ascii="Arial" w:hAnsi="Arial" w:cs="Arial"/>
          <w:sz w:val="20"/>
          <w:szCs w:val="20"/>
        </w:rPr>
        <w:t>V Ceně za provedení díla jsou zahrnuty veškeré náklady Zhotovitele, které při plnění svého závazku dle Smlouvy nebo v souvislosti s tím vynaloží</w:t>
      </w:r>
      <w:r w:rsidR="00FE7299" w:rsidRPr="00FE7299">
        <w:rPr>
          <w:rFonts w:ascii="Arial" w:hAnsi="Arial" w:cs="Arial"/>
          <w:sz w:val="20"/>
          <w:szCs w:val="20"/>
        </w:rPr>
        <w:t>.</w:t>
      </w:r>
    </w:p>
    <w:p w:rsidR="00FE5DED" w:rsidRPr="00293FD2" w:rsidRDefault="00FE5DED" w:rsidP="008A41BF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D4AF5" w:rsidRPr="00285210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210">
        <w:rPr>
          <w:rFonts w:ascii="Arial" w:hAnsi="Arial" w:cs="Arial"/>
          <w:b/>
          <w:bCs/>
          <w:sz w:val="20"/>
          <w:szCs w:val="20"/>
        </w:rPr>
        <w:t>č</w:t>
      </w:r>
      <w:r w:rsidR="006D4AF5" w:rsidRPr="00285210">
        <w:rPr>
          <w:rFonts w:ascii="Arial" w:hAnsi="Arial" w:cs="Arial"/>
          <w:b/>
          <w:bCs/>
          <w:sz w:val="20"/>
          <w:szCs w:val="20"/>
        </w:rPr>
        <w:t>l</w:t>
      </w:r>
      <w:r w:rsidRPr="00285210">
        <w:rPr>
          <w:rFonts w:ascii="Arial" w:hAnsi="Arial" w:cs="Arial"/>
          <w:b/>
          <w:bCs/>
          <w:sz w:val="20"/>
          <w:szCs w:val="20"/>
        </w:rPr>
        <w:t>.</w:t>
      </w:r>
      <w:r w:rsidR="006D4AF5" w:rsidRPr="00285210">
        <w:rPr>
          <w:rFonts w:ascii="Arial" w:hAnsi="Arial" w:cs="Arial"/>
          <w:b/>
          <w:bCs/>
          <w:sz w:val="20"/>
          <w:szCs w:val="20"/>
        </w:rPr>
        <w:t xml:space="preserve"> V.</w:t>
      </w:r>
    </w:p>
    <w:p w:rsidR="007E5DB4" w:rsidRPr="00285210" w:rsidRDefault="006D4AF5" w:rsidP="008A41BF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285210">
        <w:rPr>
          <w:rFonts w:ascii="Arial" w:hAnsi="Arial" w:cs="Arial"/>
          <w:snapToGrid w:val="0"/>
          <w:sz w:val="20"/>
          <w:szCs w:val="20"/>
        </w:rPr>
        <w:t xml:space="preserve">Zhotovitel je oprávněn fakturovat </w:t>
      </w:r>
      <w:r w:rsidR="00285210" w:rsidRPr="00285210">
        <w:rPr>
          <w:rFonts w:ascii="Arial" w:hAnsi="Arial" w:cs="Arial"/>
          <w:snapToGrid w:val="0"/>
          <w:sz w:val="20"/>
          <w:szCs w:val="20"/>
        </w:rPr>
        <w:t>po předání a převzetí díla,</w:t>
      </w:r>
      <w:r w:rsidRPr="00285210">
        <w:rPr>
          <w:rFonts w:ascii="Arial" w:hAnsi="Arial" w:cs="Arial"/>
          <w:snapToGrid w:val="0"/>
          <w:sz w:val="20"/>
          <w:szCs w:val="20"/>
        </w:rPr>
        <w:t xml:space="preserve"> dle skutečně provedených prací. Podkladem pro vystavení faktury bude soupis provedenýc</w:t>
      </w:r>
      <w:r w:rsidR="00E63DCA" w:rsidRPr="00285210">
        <w:rPr>
          <w:rFonts w:ascii="Arial" w:hAnsi="Arial" w:cs="Arial"/>
          <w:snapToGrid w:val="0"/>
          <w:sz w:val="20"/>
          <w:szCs w:val="20"/>
        </w:rPr>
        <w:t>h prací odsouhlasený zástupcem O</w:t>
      </w:r>
      <w:r w:rsidRPr="00285210">
        <w:rPr>
          <w:rFonts w:ascii="Arial" w:hAnsi="Arial" w:cs="Arial"/>
          <w:snapToGrid w:val="0"/>
          <w:sz w:val="20"/>
          <w:szCs w:val="20"/>
        </w:rPr>
        <w:t>bjednatele.</w:t>
      </w:r>
      <w:r w:rsidR="00531556" w:rsidRPr="00285210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6D4AF5" w:rsidRPr="00DF7F47" w:rsidRDefault="00DF7F47" w:rsidP="008A41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6D4AF5" w:rsidRPr="00DF7F47">
        <w:rPr>
          <w:rFonts w:ascii="Arial" w:hAnsi="Arial" w:cs="Arial"/>
          <w:sz w:val="20"/>
          <w:szCs w:val="20"/>
        </w:rPr>
        <w:t xml:space="preserve"> musí formou a obsahem odpovídat zákonu o účetnictví, zákonu o dani z přidané hodnoty (mít náležitosti daňového dokladu) a občanskému zákoníku (mít náležitosti obchodní listiny). Nedílnou součástí faktury (její přílohou) musí být odsouhlasený oceněný soupis provedených prací podle odst. 1</w:t>
      </w:r>
      <w:r w:rsidR="00D61D3E" w:rsidRPr="00DF7F47">
        <w:rPr>
          <w:rFonts w:ascii="Arial" w:hAnsi="Arial" w:cs="Arial"/>
          <w:sz w:val="20"/>
          <w:szCs w:val="20"/>
        </w:rPr>
        <w:t>. čl. V</w:t>
      </w:r>
      <w:r w:rsidR="006D4AF5" w:rsidRPr="00DF7F47">
        <w:rPr>
          <w:rFonts w:ascii="Arial" w:hAnsi="Arial" w:cs="Arial"/>
          <w:sz w:val="20"/>
          <w:szCs w:val="20"/>
        </w:rPr>
        <w:t>.</w:t>
      </w:r>
    </w:p>
    <w:p w:rsidR="006D4AF5" w:rsidRPr="00DF7F47" w:rsidRDefault="006D4AF5" w:rsidP="008A41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F7F47">
        <w:rPr>
          <w:rFonts w:ascii="Arial" w:hAnsi="Arial" w:cs="Arial"/>
          <w:sz w:val="20"/>
          <w:szCs w:val="20"/>
        </w:rPr>
        <w:t xml:space="preserve">Faktura bude </w:t>
      </w:r>
      <w:r w:rsidR="00D61D3E" w:rsidRPr="00DF7F47">
        <w:rPr>
          <w:rFonts w:ascii="Arial" w:hAnsi="Arial" w:cs="Arial"/>
          <w:sz w:val="20"/>
          <w:szCs w:val="20"/>
        </w:rPr>
        <w:t>doručena</w:t>
      </w:r>
      <w:r w:rsidRPr="00DF7F47">
        <w:rPr>
          <w:rFonts w:ascii="Arial" w:hAnsi="Arial" w:cs="Arial"/>
          <w:sz w:val="20"/>
          <w:szCs w:val="20"/>
        </w:rPr>
        <w:t xml:space="preserve"> Objednateli nejdéle do 5. dne následujícího kalendářního měsíce po datu uskutečnění zdanitelného plně</w:t>
      </w:r>
      <w:r w:rsidR="00104805" w:rsidRPr="00DF7F47">
        <w:rPr>
          <w:rFonts w:ascii="Arial" w:hAnsi="Arial" w:cs="Arial"/>
          <w:sz w:val="20"/>
          <w:szCs w:val="20"/>
        </w:rPr>
        <w:t>ní.</w:t>
      </w:r>
    </w:p>
    <w:p w:rsidR="006D4AF5" w:rsidRPr="00DF7F47" w:rsidRDefault="006D4AF5" w:rsidP="008A41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F7F47">
        <w:rPr>
          <w:rFonts w:ascii="Arial" w:hAnsi="Arial" w:cs="Arial"/>
          <w:sz w:val="20"/>
          <w:szCs w:val="20"/>
        </w:rPr>
        <w:t>Objednatel je povinen zaplatit Zhotoviteli fakturu ve lhůtě splatnosti, která se sjednává na 30 dnů od data doručení faktury Objednateli. Dnem zaplacení se rozumí den odepsání fakturované částky z účtu Objednatele ve prospěch účtu Zhotovitele.</w:t>
      </w:r>
    </w:p>
    <w:p w:rsidR="006D4AF5" w:rsidRPr="00DF7F47" w:rsidRDefault="006D4AF5" w:rsidP="008A41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F7F47">
        <w:rPr>
          <w:rFonts w:ascii="Arial" w:hAnsi="Arial" w:cs="Arial"/>
          <w:sz w:val="20"/>
          <w:szCs w:val="20"/>
        </w:rPr>
        <w:t>Objednatel je oprávněn vrátit vystavenou fakturu Zhotoviteli, jestliže neobsahuje náležitosti podle odst. 2 nebo údaje v ní obsažené jsou věcně či cenově nesprávné, a to včetně dopisu s uvedením důvodů, pro které fakturu vrací.</w:t>
      </w:r>
    </w:p>
    <w:p w:rsidR="00FE7299" w:rsidRPr="00293FD2" w:rsidRDefault="00FE7299" w:rsidP="008A41BF">
      <w:pPr>
        <w:tabs>
          <w:tab w:val="num" w:pos="360"/>
          <w:tab w:val="left" w:pos="720"/>
        </w:tabs>
        <w:spacing w:before="120" w:line="276" w:lineRule="auto"/>
        <w:ind w:left="720" w:hanging="360"/>
        <w:jc w:val="both"/>
        <w:rPr>
          <w:rFonts w:ascii="Arial" w:hAnsi="Arial" w:cs="Arial"/>
          <w:snapToGrid w:val="0"/>
          <w:sz w:val="20"/>
          <w:szCs w:val="20"/>
          <w:highlight w:val="yellow"/>
        </w:rPr>
      </w:pPr>
    </w:p>
    <w:p w:rsidR="006D4AF5" w:rsidRPr="00DF7F47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7F47">
        <w:rPr>
          <w:rFonts w:ascii="Arial" w:hAnsi="Arial" w:cs="Arial"/>
          <w:b/>
          <w:bCs/>
          <w:sz w:val="20"/>
          <w:szCs w:val="20"/>
        </w:rPr>
        <w:t>č</w:t>
      </w:r>
      <w:r w:rsidR="006D4AF5" w:rsidRPr="00DF7F47">
        <w:rPr>
          <w:rFonts w:ascii="Arial" w:hAnsi="Arial" w:cs="Arial"/>
          <w:b/>
          <w:bCs/>
          <w:sz w:val="20"/>
          <w:szCs w:val="20"/>
        </w:rPr>
        <w:t>l</w:t>
      </w:r>
      <w:r w:rsidRPr="00DF7F47">
        <w:rPr>
          <w:rFonts w:ascii="Arial" w:hAnsi="Arial" w:cs="Arial"/>
          <w:b/>
          <w:bCs/>
          <w:sz w:val="20"/>
          <w:szCs w:val="20"/>
        </w:rPr>
        <w:t>.</w:t>
      </w:r>
      <w:r w:rsidR="006D4AF5" w:rsidRPr="00DF7F47">
        <w:rPr>
          <w:rFonts w:ascii="Arial" w:hAnsi="Arial" w:cs="Arial"/>
          <w:b/>
          <w:bCs/>
          <w:sz w:val="20"/>
          <w:szCs w:val="20"/>
        </w:rPr>
        <w:t xml:space="preserve"> VI.</w:t>
      </w:r>
    </w:p>
    <w:p w:rsidR="00F72757" w:rsidRPr="00DF7F47" w:rsidRDefault="006D4AF5" w:rsidP="00406B7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DF7F47">
        <w:rPr>
          <w:rFonts w:ascii="Arial" w:hAnsi="Arial" w:cs="Arial"/>
          <w:spacing w:val="-4"/>
          <w:sz w:val="20"/>
          <w:szCs w:val="20"/>
        </w:rPr>
        <w:t xml:space="preserve">Zhotovitel je povinen při provádění díla dodržovat právní předpisy a platné technické normy, které se k dílu vztahují. Zavazuje se dodržovat též podmínky vyplývající z dokumentů, které mu Objednatel k provádění díla předal a nese veškeré důsledky a škody vzniklé jejich nedodržením. </w:t>
      </w:r>
    </w:p>
    <w:p w:rsidR="006D4AF5" w:rsidRPr="00DF7F47" w:rsidRDefault="006D4AF5" w:rsidP="00406B77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b/>
          <w:bCs/>
          <w:i/>
          <w:iCs/>
          <w:spacing w:val="-4"/>
          <w:sz w:val="20"/>
          <w:szCs w:val="20"/>
        </w:rPr>
      </w:pPr>
      <w:r w:rsidRPr="00DF7F47">
        <w:rPr>
          <w:rFonts w:ascii="Arial" w:hAnsi="Arial" w:cs="Arial"/>
          <w:spacing w:val="-4"/>
          <w:sz w:val="20"/>
          <w:szCs w:val="20"/>
        </w:rPr>
        <w:lastRenderedPageBreak/>
        <w:t xml:space="preserve">Veškeré odborné práce podle této Smlouvy musí vykonávat pracovníci Zhotovitele nebo jeho </w:t>
      </w:r>
      <w:r w:rsidR="00ED3828">
        <w:rPr>
          <w:rFonts w:ascii="Arial" w:hAnsi="Arial" w:cs="Arial"/>
          <w:spacing w:val="-4"/>
          <w:sz w:val="20"/>
          <w:szCs w:val="20"/>
        </w:rPr>
        <w:t>pod</w:t>
      </w:r>
      <w:r w:rsidRPr="00DF7F47">
        <w:rPr>
          <w:rFonts w:ascii="Arial" w:hAnsi="Arial" w:cs="Arial"/>
          <w:spacing w:val="-4"/>
          <w:sz w:val="20"/>
          <w:szCs w:val="20"/>
        </w:rPr>
        <w:t>dodavatelů (poddodavatelů), kteří mají příslušnou kvalifikaci. Zhotovitel při zahájení stavby určí osobu stavbyvedoucího, která zabezpečuje odborné vedení provádění stavby. Jméno</w:t>
      </w:r>
      <w:r w:rsidR="00DF7F47" w:rsidRPr="00DF7F47">
        <w:rPr>
          <w:rFonts w:ascii="Arial" w:hAnsi="Arial" w:cs="Arial"/>
          <w:spacing w:val="-4"/>
          <w:sz w:val="20"/>
          <w:szCs w:val="20"/>
        </w:rPr>
        <w:t xml:space="preserve"> </w:t>
      </w:r>
      <w:r w:rsidRPr="00DF7F47">
        <w:rPr>
          <w:rFonts w:ascii="Arial" w:hAnsi="Arial" w:cs="Arial"/>
          <w:spacing w:val="-4"/>
          <w:sz w:val="20"/>
          <w:szCs w:val="20"/>
        </w:rPr>
        <w:t>a příjmení stavbyvedoucího zapíše do stavebního deníku s rozsahem jeho oprávnění a odpovědnosti. Tato osoba bude kontaktní osobou pro Objednatele, bude aktivně vést stavební práce a bude se účastnit kontrolních dnů, pracovních porad či ostatních jednání s Objednatelem.</w:t>
      </w:r>
    </w:p>
    <w:p w:rsidR="006D4AF5" w:rsidRPr="00DF7F47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F7F47">
        <w:rPr>
          <w:rFonts w:ascii="Arial" w:hAnsi="Arial" w:cs="Arial"/>
          <w:sz w:val="20"/>
          <w:szCs w:val="20"/>
        </w:rPr>
        <w:t xml:space="preserve">Zhotovitel je povinen na písemnou výzvu Objednatele předložit Objednateli kdykoli v průběhu provádění díla písemný seznam všech svých </w:t>
      </w:r>
      <w:r w:rsidR="00DF7F47" w:rsidRPr="00DF7F47">
        <w:rPr>
          <w:rFonts w:ascii="Arial" w:hAnsi="Arial" w:cs="Arial"/>
          <w:sz w:val="20"/>
          <w:szCs w:val="20"/>
        </w:rPr>
        <w:t>poddodavatelů.</w:t>
      </w:r>
    </w:p>
    <w:p w:rsidR="009F55CE" w:rsidRDefault="009F55CE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zpřístupnit zhotoviteli místo plnění díla a zajistit, aby místo plnění bylo způsobilé k provádění díla tak, aby zhotovitel mohl dílo plnit. Objednatel se zavazuje zajistit zhotoviteli přístup k napojení elektřiny, k vodě a místo pro umístění materiálu a obslužných zařízení. Náklady na odběr el. energie  a vody hradí objednatel.</w:t>
      </w:r>
    </w:p>
    <w:p w:rsidR="006D4AF5" w:rsidRPr="00DF7F47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F7F47">
        <w:rPr>
          <w:rFonts w:ascii="Arial" w:hAnsi="Arial" w:cs="Arial"/>
          <w:sz w:val="20"/>
          <w:szCs w:val="20"/>
        </w:rPr>
        <w:t xml:space="preserve">Zařízení staveniště zabezpečuje Zhotovitel v souladu se svými potřebami s respektováním požadavků a podmínek uvedených závazných stanoviscích a vyjádřeních, předaných mu Objednatelem či stanovených příslušnými právními předpisy. </w:t>
      </w:r>
    </w:p>
    <w:p w:rsidR="006D4AF5" w:rsidRPr="00DF7F47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F7F47">
        <w:rPr>
          <w:rFonts w:ascii="Arial" w:hAnsi="Arial" w:cs="Arial"/>
          <w:sz w:val="20"/>
          <w:szCs w:val="20"/>
        </w:rPr>
        <w:t>Zhotovitel zajistí staveniště ve smyslu nařízení vlády č. 591/2006 Sb., o bližších minimálních požadavcích na bezpečnost a ochranu zdraví při práci na staveništích, ve znění pozdějších předpisů, a jeho příloh. Je povinen udržovat na převzatém staveništi pořádek a čistotu a průběžně ze staveniště odstraňovat odpady a nečistoty vzniklé jeho pracemi, jakož i zajišťovat odvod srážkových a odpadních vod tak, aby nedocházelo k podmáčení staveniště, výkopové rýhy nebo okolních ploch.</w:t>
      </w:r>
    </w:p>
    <w:p w:rsidR="006D4AF5" w:rsidRPr="000D33B2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D33B2">
        <w:rPr>
          <w:rFonts w:ascii="Arial" w:hAnsi="Arial" w:cs="Arial"/>
          <w:sz w:val="20"/>
          <w:szCs w:val="20"/>
        </w:rPr>
        <w:t>Zhotovitel je povinen zajistit na staveništi veškerá bezpečnostní a hygienická opatření a požární ochranu staveniště i prováděného díla, a to v rozsahu a způsobem stanoveným příslušnými předpisy. Zhotovitel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Objednatele a osoby jím pověřené k výkonu činnosti na stavbě se mohou po staveništi pohybovat pouze s vědomím Zhotovitele a jsou povinni dodržovat bezpečnostní pravidla a předpisy – za splnění této povinnosti odpovídá Objednatel.</w:t>
      </w:r>
    </w:p>
    <w:p w:rsidR="006D4AF5" w:rsidRPr="00BF1F9E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F1F9E">
        <w:rPr>
          <w:rFonts w:ascii="Arial" w:hAnsi="Arial" w:cs="Arial"/>
          <w:sz w:val="20"/>
          <w:szCs w:val="20"/>
        </w:rPr>
        <w:t xml:space="preserve">Zhotovitel je povinen vést ode dne předání a převzetí staveniště stavební deník, do kterého zapisuje skutečnosti předepsané stavebním zákonem, (vyhláškou 499/2006 Sb., o dokumentaci staveb, ve znění pozdějších předpisů) a příslušnými prováděcími předpisy. Stavební deník bude na stavbě trvale přístupný všem osobám, které jsou do něj oprávněny nahlížet a činit do něj záznamy. Povinnost vést stavební deník končí dnem dokončení stavby, resp. dnem odstranění vad a nedodělků z přejímacího řízení. Poté Zhotovitel </w:t>
      </w:r>
      <w:r w:rsidR="00B4421F" w:rsidRPr="00BF1F9E">
        <w:rPr>
          <w:rFonts w:ascii="Arial" w:hAnsi="Arial" w:cs="Arial"/>
          <w:sz w:val="20"/>
          <w:szCs w:val="20"/>
        </w:rPr>
        <w:t xml:space="preserve">vyklidí staveniště a </w:t>
      </w:r>
      <w:r w:rsidRPr="00BF1F9E">
        <w:rPr>
          <w:rFonts w:ascii="Arial" w:hAnsi="Arial" w:cs="Arial"/>
          <w:sz w:val="20"/>
          <w:szCs w:val="20"/>
        </w:rPr>
        <w:t>předá bez zbytečného odkladu originál stavebního deníku Objednateli.</w:t>
      </w:r>
    </w:p>
    <w:p w:rsidR="00406B77" w:rsidRPr="00BF1F9E" w:rsidRDefault="006D4AF5" w:rsidP="00BF1F9E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 xml:space="preserve">Objednatel nebo jím pověřená osoba vykonávající funkci </w:t>
      </w:r>
      <w:r w:rsidR="00E72671" w:rsidRPr="00BF1F9E">
        <w:rPr>
          <w:rFonts w:ascii="Arial" w:hAnsi="Arial" w:cs="Arial"/>
          <w:spacing w:val="-2"/>
          <w:sz w:val="20"/>
          <w:szCs w:val="20"/>
        </w:rPr>
        <w:t>TDS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jsou povinni se vyjadřovat k zápisům ve stavebním deníku, učiněným Zhotovitelem, nejpozději do </w:t>
      </w:r>
      <w:r w:rsidR="00BF1F9E" w:rsidRPr="00BF1F9E">
        <w:rPr>
          <w:rFonts w:ascii="Arial" w:hAnsi="Arial" w:cs="Arial"/>
          <w:spacing w:val="-2"/>
          <w:sz w:val="20"/>
          <w:szCs w:val="20"/>
        </w:rPr>
        <w:t>5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pracovních dnů ode dne vzniku zápisu, jinak se má za to, že s uvedeným zápisem souhlasí. Nesouhlasí-li Zhotovitel se zápisem, který učinil do stavebního deníku Objednatel nebo jím pověřená osoba vykonávající funkci </w:t>
      </w:r>
      <w:r w:rsidR="0040729E" w:rsidRPr="00BF1F9E">
        <w:rPr>
          <w:rFonts w:ascii="Arial" w:hAnsi="Arial" w:cs="Arial"/>
          <w:spacing w:val="-2"/>
          <w:sz w:val="20"/>
          <w:szCs w:val="20"/>
        </w:rPr>
        <w:t>TDS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, musí k tomuto zápisu připojit své stanovisko nejpozději do </w:t>
      </w:r>
      <w:r w:rsidR="00104805" w:rsidRPr="00BF1F9E">
        <w:rPr>
          <w:rFonts w:ascii="Arial" w:hAnsi="Arial" w:cs="Arial"/>
          <w:spacing w:val="-2"/>
          <w:sz w:val="20"/>
          <w:szCs w:val="20"/>
        </w:rPr>
        <w:t>5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pracovních dnů ode dne vzniku zápisu, jinak se má za to, že se zápisem souhlasí. Zhotovitel bude přednostně s Objednatelem řešit problémy stavby při pravidelných týdenních pracovních poradách na staveništi. V případě provedení zápisu Zhotovitelem do stavebního deníku, jehož charakter vyžaduje řešení Objednatelem a hrozí nebezpečí z prodlení, je Zhotovitel v tomto případě povinen vhodným způsobem tuto skutečnost oznámit Objednateli, nebo mu doručit stavební deník s provedeným zápisem. </w:t>
      </w:r>
    </w:p>
    <w:p w:rsidR="006D4AF5" w:rsidRPr="00BF1F9E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F1F9E">
        <w:rPr>
          <w:rFonts w:ascii="Arial" w:hAnsi="Arial" w:cs="Arial"/>
          <w:sz w:val="20"/>
          <w:szCs w:val="20"/>
        </w:rPr>
        <w:t xml:space="preserve">Objednatel nebo jím pověřená osoba je oprávněn kontrolovat provádění díla. Zjistí-li, že Zhotovitel provádí dílo v rozporu s povinnostmi vyplývajícími ze Smlouvy nebo z obecně závazných předpisů, </w:t>
      </w:r>
      <w:r w:rsidRPr="00BF1F9E">
        <w:rPr>
          <w:rFonts w:ascii="Arial" w:hAnsi="Arial" w:cs="Arial"/>
          <w:sz w:val="20"/>
          <w:szCs w:val="20"/>
        </w:rPr>
        <w:lastRenderedPageBreak/>
        <w:t>je oprávněn písemně požadovat, aby Zhotovitel dílo prováděl řádným způsobem a odstranil nedostatky vzniklé vadným prováděním díla.</w:t>
      </w:r>
    </w:p>
    <w:p w:rsidR="006D4AF5" w:rsidRPr="00F72E6F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72E6F">
        <w:rPr>
          <w:rFonts w:ascii="Arial" w:hAnsi="Arial" w:cs="Arial"/>
          <w:sz w:val="20"/>
          <w:szCs w:val="20"/>
        </w:rPr>
        <w:t xml:space="preserve">Zhotovitel je povinen se účastnit kontrolních prohlídek stavby ve smyslu § </w:t>
      </w:r>
      <w:smartTag w:uri="urn:schemas-microsoft-com:office:smarttags" w:element="metricconverter">
        <w:smartTagPr>
          <w:attr w:name="ProductID" w:val="133 a"/>
        </w:smartTagPr>
        <w:r w:rsidRPr="00F72E6F">
          <w:rPr>
            <w:rFonts w:ascii="Arial" w:hAnsi="Arial" w:cs="Arial"/>
            <w:sz w:val="20"/>
            <w:szCs w:val="20"/>
          </w:rPr>
          <w:t>133 a</w:t>
        </w:r>
      </w:smartTag>
      <w:r w:rsidRPr="00F72E6F">
        <w:rPr>
          <w:rFonts w:ascii="Arial" w:hAnsi="Arial" w:cs="Arial"/>
          <w:sz w:val="20"/>
          <w:szCs w:val="20"/>
        </w:rPr>
        <w:t xml:space="preserve"> násl. stavebního zákona, konaných ve fázích uvedených ve stavebním povolení, vytvořit k nim podmínky, zajistit potřebné podklady a spolupráci. Obdobně se bude odpovědný zástupce Zhotovitele účastnit pravidelných pracovních porad s Objednatelem, které se budou konat na staveništi vždy jednou týdně.</w:t>
      </w:r>
    </w:p>
    <w:p w:rsidR="006D4AF5" w:rsidRPr="00F72E6F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72E6F">
        <w:rPr>
          <w:rFonts w:ascii="Arial" w:hAnsi="Arial" w:cs="Arial"/>
          <w:sz w:val="20"/>
          <w:szCs w:val="20"/>
        </w:rPr>
        <w:t>Nebezpečí škody na díle nese po dobu jeho provádění Zhotovitel.</w:t>
      </w:r>
      <w:r w:rsidR="00FE5DED" w:rsidRPr="00F72E6F">
        <w:rPr>
          <w:rFonts w:ascii="Arial" w:hAnsi="Arial" w:cs="Arial"/>
          <w:sz w:val="20"/>
          <w:szCs w:val="20"/>
        </w:rPr>
        <w:t xml:space="preserve"> Ten bude pojištěn proti škodám na díle způsobených jeho činností včetně možných škod způsobených jeho pracovníky a to ve výši odpovídajícím možným rizikům ve vztahu k charakteru stavby a jejímu okolí, a to po celou dobu provádění díla. Výše pojistné částku bude odpovídat výši ceny díla. Pojistná smlouva bude předložena při podpisu smlouvy o dílo mezi Objednatelem a Zhotovitelem.</w:t>
      </w:r>
      <w:r w:rsidRPr="00F72E6F" w:rsidDel="000920CB">
        <w:rPr>
          <w:rFonts w:ascii="Arial" w:hAnsi="Arial" w:cs="Arial"/>
          <w:sz w:val="20"/>
          <w:szCs w:val="20"/>
        </w:rPr>
        <w:t xml:space="preserve"> </w:t>
      </w:r>
      <w:r w:rsidRPr="00F72E6F">
        <w:rPr>
          <w:rFonts w:ascii="Arial" w:hAnsi="Arial" w:cs="Arial"/>
          <w:sz w:val="20"/>
          <w:szCs w:val="20"/>
        </w:rPr>
        <w:t>Objednatel je od počátku provádění díla vlastníkem zhotovovaného díla a všech věcí, které Zhotovitel opatřil k provedení díla od okamžiku jejich zabudování do díla. Zhotovitel je p</w:t>
      </w:r>
      <w:r w:rsidR="00F72E6F" w:rsidRPr="00F72E6F">
        <w:rPr>
          <w:rFonts w:ascii="Arial" w:hAnsi="Arial" w:cs="Arial"/>
          <w:sz w:val="20"/>
          <w:szCs w:val="20"/>
        </w:rPr>
        <w:t>ovinen ve smlouvách se všemi pod</w:t>
      </w:r>
      <w:r w:rsidRPr="00F72E6F">
        <w:rPr>
          <w:rFonts w:ascii="Arial" w:hAnsi="Arial" w:cs="Arial"/>
          <w:sz w:val="20"/>
          <w:szCs w:val="20"/>
        </w:rPr>
        <w:t xml:space="preserve">dodavateli toto ujednání respektovat tak, aby Objednatel takto vlastnictví mohl nabývat, a nesmí sjednat ani jinou podobnou výhradu ohledně přechodu či převodu vlastnictví. </w:t>
      </w:r>
    </w:p>
    <w:p w:rsidR="006D4AF5" w:rsidRPr="00F72E6F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napToGrid w:val="0"/>
          <w:sz w:val="20"/>
          <w:szCs w:val="20"/>
        </w:rPr>
      </w:pPr>
      <w:r w:rsidRPr="00F72E6F">
        <w:rPr>
          <w:rFonts w:ascii="Arial" w:hAnsi="Arial" w:cs="Arial"/>
          <w:snapToGrid w:val="0"/>
          <w:sz w:val="20"/>
          <w:szCs w:val="20"/>
        </w:rPr>
        <w:t xml:space="preserve">Zhotovitel se zavazuje zahájit práce na díle do </w:t>
      </w:r>
      <w:r w:rsidR="003D5C33" w:rsidRPr="00F72E6F">
        <w:rPr>
          <w:rFonts w:ascii="Arial" w:hAnsi="Arial" w:cs="Arial"/>
          <w:snapToGrid w:val="0"/>
          <w:sz w:val="20"/>
          <w:szCs w:val="20"/>
        </w:rPr>
        <w:t>10</w:t>
      </w:r>
      <w:r w:rsidRPr="00F72E6F">
        <w:rPr>
          <w:rFonts w:ascii="Arial" w:hAnsi="Arial" w:cs="Arial"/>
          <w:snapToGrid w:val="0"/>
          <w:sz w:val="20"/>
          <w:szCs w:val="20"/>
        </w:rPr>
        <w:t xml:space="preserve"> dnů od </w:t>
      </w:r>
      <w:r w:rsidR="003D5C33" w:rsidRPr="00F72E6F">
        <w:rPr>
          <w:rFonts w:ascii="Arial" w:hAnsi="Arial" w:cs="Arial"/>
          <w:snapToGrid w:val="0"/>
          <w:sz w:val="20"/>
          <w:szCs w:val="20"/>
        </w:rPr>
        <w:t>uzavření této smlouvy</w:t>
      </w:r>
      <w:r w:rsidRPr="00F72E6F">
        <w:rPr>
          <w:rFonts w:ascii="Arial" w:hAnsi="Arial" w:cs="Arial"/>
          <w:snapToGrid w:val="0"/>
          <w:sz w:val="20"/>
          <w:szCs w:val="20"/>
        </w:rPr>
        <w:t>.</w:t>
      </w:r>
    </w:p>
    <w:p w:rsidR="006D4AF5" w:rsidRPr="00F72E6F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72E6F">
        <w:rPr>
          <w:rFonts w:ascii="Arial" w:hAnsi="Arial" w:cs="Arial"/>
          <w:spacing w:val="-2"/>
          <w:sz w:val="20"/>
          <w:szCs w:val="20"/>
        </w:rPr>
        <w:t xml:space="preserve">Pokud Zhotovitel stavební práce na díle nezahájí ani ve lhůtě do 10 dnů ode dne, kdy měl práce na díle zahájit, je Objednatel oprávněn od této Smlouvy odstoupit. </w:t>
      </w:r>
    </w:p>
    <w:p w:rsidR="006D4AF5" w:rsidRPr="00F72E6F" w:rsidRDefault="006D4AF5" w:rsidP="008A41B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F72E6F">
        <w:rPr>
          <w:rFonts w:ascii="Arial" w:hAnsi="Arial" w:cs="Arial"/>
          <w:spacing w:val="-2"/>
          <w:sz w:val="20"/>
          <w:szCs w:val="20"/>
        </w:rPr>
        <w:t>Objednatel se zavazuje poskytovat Zhotoviteli součinnost potřebnou pro plnění jeho závazků podle této Smlouvy resp.</w:t>
      </w:r>
      <w:r w:rsidR="00D429B2" w:rsidRPr="00F72E6F">
        <w:rPr>
          <w:rFonts w:ascii="Arial" w:hAnsi="Arial" w:cs="Arial"/>
          <w:spacing w:val="-2"/>
          <w:sz w:val="20"/>
          <w:szCs w:val="20"/>
        </w:rPr>
        <w:t>,</w:t>
      </w:r>
      <w:r w:rsidR="003D5C33" w:rsidRPr="00F72E6F">
        <w:rPr>
          <w:rFonts w:ascii="Arial" w:hAnsi="Arial" w:cs="Arial"/>
          <w:spacing w:val="-2"/>
          <w:sz w:val="20"/>
          <w:szCs w:val="20"/>
        </w:rPr>
        <w:t xml:space="preserve"> </w:t>
      </w:r>
      <w:r w:rsidRPr="00F72E6F">
        <w:rPr>
          <w:rFonts w:ascii="Arial" w:hAnsi="Arial" w:cs="Arial"/>
          <w:spacing w:val="-2"/>
          <w:sz w:val="20"/>
          <w:szCs w:val="20"/>
        </w:rPr>
        <w:t xml:space="preserve">která pro Objednatele jakožto stavebníka vyplývá z příslušných právních předpisů, vydaných povolení či jiných dokumentů, týkajících se prováděné stavby. Na staveništi budou organizovány pravidelné pracovní porady vždy jednou týdně, kterých se zúčastní odpovědný zástupce Zhotovitele. </w:t>
      </w:r>
      <w:r w:rsidR="00E72671" w:rsidRPr="00F72E6F">
        <w:rPr>
          <w:rFonts w:ascii="Arial" w:hAnsi="Arial" w:cs="Arial"/>
          <w:spacing w:val="-2"/>
          <w:sz w:val="20"/>
          <w:szCs w:val="20"/>
        </w:rPr>
        <w:t>TDS</w:t>
      </w:r>
      <w:r w:rsidRPr="00F72E6F">
        <w:rPr>
          <w:rFonts w:ascii="Arial" w:hAnsi="Arial" w:cs="Arial"/>
          <w:spacing w:val="-2"/>
          <w:sz w:val="20"/>
          <w:szCs w:val="20"/>
        </w:rPr>
        <w:t xml:space="preserve"> bude zajišťovat Objednatel vlastními pracovníky.</w:t>
      </w:r>
    </w:p>
    <w:p w:rsidR="00FE5DED" w:rsidRPr="00293FD2" w:rsidRDefault="00FE5DED" w:rsidP="00406B7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D4AF5" w:rsidRPr="00F72E6F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2E6F">
        <w:rPr>
          <w:rFonts w:ascii="Arial" w:hAnsi="Arial" w:cs="Arial"/>
          <w:b/>
          <w:bCs/>
          <w:sz w:val="20"/>
          <w:szCs w:val="20"/>
        </w:rPr>
        <w:t>č</w:t>
      </w:r>
      <w:r w:rsidR="006D4AF5" w:rsidRPr="00F72E6F">
        <w:rPr>
          <w:rFonts w:ascii="Arial" w:hAnsi="Arial" w:cs="Arial"/>
          <w:b/>
          <w:bCs/>
          <w:sz w:val="20"/>
          <w:szCs w:val="20"/>
        </w:rPr>
        <w:t>l</w:t>
      </w:r>
      <w:r w:rsidRPr="00F72E6F">
        <w:rPr>
          <w:rFonts w:ascii="Arial" w:hAnsi="Arial" w:cs="Arial"/>
          <w:b/>
          <w:bCs/>
          <w:sz w:val="20"/>
          <w:szCs w:val="20"/>
        </w:rPr>
        <w:t>.</w:t>
      </w:r>
      <w:r w:rsidR="006D4AF5" w:rsidRPr="00F72E6F">
        <w:rPr>
          <w:rFonts w:ascii="Arial" w:hAnsi="Arial" w:cs="Arial"/>
          <w:b/>
          <w:bCs/>
          <w:sz w:val="20"/>
          <w:szCs w:val="20"/>
        </w:rPr>
        <w:t xml:space="preserve"> VII.</w:t>
      </w:r>
    </w:p>
    <w:p w:rsidR="006D4AF5" w:rsidRPr="00F72E6F" w:rsidRDefault="006D4AF5" w:rsidP="008A41BF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F72E6F">
        <w:rPr>
          <w:rFonts w:ascii="Arial" w:hAnsi="Arial" w:cs="Arial"/>
          <w:spacing w:val="-2"/>
          <w:sz w:val="20"/>
          <w:szCs w:val="20"/>
        </w:rPr>
        <w:t xml:space="preserve">Objednatel se zavazuje bez zbytečného odkladu ode dne, kdy dílo bylo na základě oznámení Zhotovitele připraveno k odevzdání, zahájit přejímací řízení, řádně v něm pokračovat a dokončené dílo převzít. Objednatel </w:t>
      </w:r>
      <w:r w:rsidR="00F72E6F" w:rsidRPr="00F72E6F">
        <w:rPr>
          <w:rFonts w:ascii="Arial" w:hAnsi="Arial" w:cs="Arial"/>
          <w:spacing w:val="-2"/>
          <w:sz w:val="20"/>
          <w:szCs w:val="20"/>
        </w:rPr>
        <w:t>ne</w:t>
      </w:r>
      <w:r w:rsidRPr="00F72E6F">
        <w:rPr>
          <w:rFonts w:ascii="Arial" w:hAnsi="Arial" w:cs="Arial"/>
          <w:spacing w:val="-2"/>
          <w:sz w:val="20"/>
          <w:szCs w:val="20"/>
        </w:rPr>
        <w:t xml:space="preserve">má právo odmítnout převzetí stavby pro ojedinělé drobné vady, které samy o sobě ani ve spojení s jinými nebrání užívání stavby funkčně nebo esteticky, ani její užívání podstatným způsobem neomezují. </w:t>
      </w:r>
    </w:p>
    <w:p w:rsidR="00510491" w:rsidRPr="00FE76DB" w:rsidRDefault="006D4AF5" w:rsidP="00510491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FE76DB">
        <w:rPr>
          <w:rFonts w:ascii="Arial" w:hAnsi="Arial" w:cs="Arial"/>
          <w:spacing w:val="-2"/>
          <w:sz w:val="20"/>
          <w:szCs w:val="20"/>
        </w:rPr>
        <w:t xml:space="preserve">Zhotovitel je povinen připravit a doložit v rámci přejímacího řízení doklady, odpovídající povaze díla, a uvedené v technických podmínkách. </w:t>
      </w:r>
    </w:p>
    <w:p w:rsidR="006D4AF5" w:rsidRPr="00FE76DB" w:rsidRDefault="006D4AF5" w:rsidP="008A41BF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FE76DB">
        <w:rPr>
          <w:rFonts w:ascii="Arial" w:hAnsi="Arial" w:cs="Arial"/>
          <w:spacing w:val="-2"/>
          <w:sz w:val="20"/>
          <w:szCs w:val="20"/>
        </w:rPr>
        <w:t xml:space="preserve">O průběhu přejímacího řízení pořídí smluvní strany oboustranně podepsaný zápis, ve kterém mj. uvedou: </w:t>
      </w:r>
    </w:p>
    <w:p w:rsidR="006D4AF5" w:rsidRPr="00FE76DB" w:rsidRDefault="006D4AF5" w:rsidP="008A41BF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E76DB">
        <w:rPr>
          <w:rFonts w:ascii="Arial" w:hAnsi="Arial" w:cs="Arial"/>
          <w:sz w:val="20"/>
          <w:szCs w:val="20"/>
        </w:rPr>
        <w:t>stručný popis díla, které je předmětem předání a převzetí, a zhodnocení jakosti jeho provedení,</w:t>
      </w:r>
    </w:p>
    <w:p w:rsidR="006D4AF5" w:rsidRPr="00FE76DB" w:rsidRDefault="006D4AF5" w:rsidP="008A41BF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E76DB">
        <w:rPr>
          <w:rFonts w:ascii="Arial" w:hAnsi="Arial" w:cs="Arial"/>
          <w:sz w:val="20"/>
          <w:szCs w:val="20"/>
        </w:rPr>
        <w:t>seznam předaných dokladů, který bude tvořit přílohu č. 1 zápisu,</w:t>
      </w:r>
    </w:p>
    <w:p w:rsidR="006D4AF5" w:rsidRPr="00FE76DB" w:rsidRDefault="006D4AF5" w:rsidP="008A41BF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FE76DB">
        <w:rPr>
          <w:rFonts w:ascii="Arial" w:hAnsi="Arial" w:cs="Arial"/>
          <w:sz w:val="20"/>
          <w:szCs w:val="20"/>
        </w:rPr>
        <w:t>prohlášení Objednatele, zda dílo přejímá.</w:t>
      </w:r>
    </w:p>
    <w:p w:rsidR="006D4AF5" w:rsidRPr="00D0108A" w:rsidRDefault="006D4AF5" w:rsidP="008A41BF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>obsahuje-li dílo, které je předmětem předání a převzetí, drobné vady nebo nedodělky, bude k zápisu o předání a převzetí díla přiložena příloha č. 2, která bude obsahovat soupis zjištěných vad a nedodělků s dohod</w:t>
      </w:r>
      <w:r w:rsidR="00D429B2" w:rsidRPr="00D0108A">
        <w:rPr>
          <w:rFonts w:ascii="Arial" w:hAnsi="Arial" w:cs="Arial"/>
          <w:spacing w:val="-2"/>
          <w:sz w:val="20"/>
          <w:szCs w:val="20"/>
        </w:rPr>
        <w:t>o</w:t>
      </w:r>
      <w:r w:rsidRPr="00D0108A">
        <w:rPr>
          <w:rFonts w:ascii="Arial" w:hAnsi="Arial" w:cs="Arial"/>
          <w:spacing w:val="-2"/>
          <w:sz w:val="20"/>
          <w:szCs w:val="20"/>
        </w:rPr>
        <w:t>u o způsobu a termínech jejich odstranění</w:t>
      </w:r>
    </w:p>
    <w:p w:rsidR="006D4AF5" w:rsidRPr="00D0108A" w:rsidRDefault="006D4AF5" w:rsidP="008A41BF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Pokud se při přejímacím řízení prokáže, že dílo není dokončeno nebo že není ve stavu schopném předání a převzetí, Objednatel dílo nepřevezme a v zápise uvede důvody odmítnutí převzetí díla. Po </w:t>
      </w:r>
      <w:r w:rsidRPr="00D0108A">
        <w:rPr>
          <w:rFonts w:ascii="Arial" w:hAnsi="Arial" w:cs="Arial"/>
          <w:spacing w:val="-2"/>
          <w:sz w:val="20"/>
          <w:szCs w:val="20"/>
        </w:rPr>
        <w:lastRenderedPageBreak/>
        <w:t>odstranění nedostatků, pro které dílo nebylo převzato, Zhotovitel vyzve Objednatele k opakovanému přejímacímu řízení, přičemž je povinen uhradit Objednateli veškeré náklady jemu vzniklé při neúspěšném přejímacím řízení.</w:t>
      </w:r>
    </w:p>
    <w:p w:rsidR="006D4AF5" w:rsidRPr="00D0108A" w:rsidRDefault="006D4AF5" w:rsidP="008A41BF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V případě, že Objednatel převezme dílo s drobnými vadami či nedodělky, sjednaly smluvní strany, že je Zhotovitel odstraní nejpozději do 15 dnů od předání a převzetí díla. </w:t>
      </w:r>
    </w:p>
    <w:p w:rsidR="00FE5DED" w:rsidRPr="00293FD2" w:rsidRDefault="00FE5DED" w:rsidP="00FC014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6D4AF5" w:rsidRPr="00D0108A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108A">
        <w:rPr>
          <w:rFonts w:ascii="Arial" w:hAnsi="Arial" w:cs="Arial"/>
          <w:b/>
          <w:bCs/>
          <w:sz w:val="20"/>
          <w:szCs w:val="20"/>
        </w:rPr>
        <w:t>č</w:t>
      </w:r>
      <w:r w:rsidR="006D4AF5" w:rsidRPr="00D0108A">
        <w:rPr>
          <w:rFonts w:ascii="Arial" w:hAnsi="Arial" w:cs="Arial"/>
          <w:b/>
          <w:bCs/>
          <w:sz w:val="20"/>
          <w:szCs w:val="20"/>
        </w:rPr>
        <w:t>l</w:t>
      </w:r>
      <w:r w:rsidRPr="00D0108A">
        <w:rPr>
          <w:rFonts w:ascii="Arial" w:hAnsi="Arial" w:cs="Arial"/>
          <w:b/>
          <w:bCs/>
          <w:sz w:val="20"/>
          <w:szCs w:val="20"/>
        </w:rPr>
        <w:t>.</w:t>
      </w:r>
      <w:r w:rsidR="006D4AF5" w:rsidRPr="00D0108A">
        <w:rPr>
          <w:rFonts w:ascii="Arial" w:hAnsi="Arial" w:cs="Arial"/>
          <w:b/>
          <w:bCs/>
          <w:sz w:val="20"/>
          <w:szCs w:val="20"/>
        </w:rPr>
        <w:t xml:space="preserve"> VIII.</w:t>
      </w:r>
    </w:p>
    <w:p w:rsidR="006D4AF5" w:rsidRPr="00D0108A" w:rsidRDefault="006D4AF5" w:rsidP="008A41BF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>Zhotovitel odpovídá za vady, jež má dílo v době jeho předání a převzetí, a dále za vady díla zjištěné po dobu záruční doby.</w:t>
      </w:r>
    </w:p>
    <w:p w:rsidR="006D4AF5" w:rsidRPr="00D0108A" w:rsidRDefault="006D4AF5" w:rsidP="00D0108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>Zhotovitel neodpovídá za vady díla, které byly způsobeny ze strany Objednatele.</w:t>
      </w:r>
    </w:p>
    <w:p w:rsidR="006D4AF5" w:rsidRDefault="006D4AF5" w:rsidP="00D0108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Záruční doba se sjednává v délce </w:t>
      </w:r>
      <w:r w:rsidR="00D0108A" w:rsidRPr="00D0108A">
        <w:rPr>
          <w:rFonts w:ascii="Arial" w:hAnsi="Arial" w:cs="Arial"/>
          <w:spacing w:val="-2"/>
          <w:sz w:val="20"/>
          <w:szCs w:val="20"/>
        </w:rPr>
        <w:t>36</w:t>
      </w:r>
      <w:r w:rsidRPr="00D0108A">
        <w:rPr>
          <w:rFonts w:ascii="Arial" w:hAnsi="Arial" w:cs="Arial"/>
          <w:spacing w:val="-2"/>
          <w:sz w:val="20"/>
          <w:szCs w:val="20"/>
        </w:rPr>
        <w:t xml:space="preserve"> měsíců.</w:t>
      </w:r>
      <w:r w:rsidR="00D0108A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D0108A" w:rsidRPr="00D0108A" w:rsidRDefault="00D0108A" w:rsidP="00D0108A">
      <w:pPr>
        <w:pStyle w:val="Zkladntextodsazen"/>
        <w:tabs>
          <w:tab w:val="clear" w:pos="360"/>
          <w:tab w:val="clear" w:pos="720"/>
          <w:tab w:val="left" w:pos="284"/>
        </w:tabs>
        <w:spacing w:after="120" w:line="276" w:lineRule="auto"/>
        <w:ind w:left="284" w:firstLine="1"/>
        <w:rPr>
          <w:sz w:val="20"/>
          <w:szCs w:val="20"/>
        </w:rPr>
      </w:pPr>
      <w:r w:rsidRPr="00D0108A">
        <w:rPr>
          <w:i/>
          <w:sz w:val="20"/>
          <w:szCs w:val="20"/>
        </w:rPr>
        <w:t>Na výrobky, které budou zabudovány a budou na ně zhotoviteli předány záruční listy výrobců, poskytne zhotovitel záruku v délce, kterou poskytuje dodavatel těchto výrobků, nejméně však v délce 24 měsíců. Seznam těchto výrobků bude uveden v protokolu o předání a převzetí díla</w:t>
      </w:r>
      <w:r w:rsidRPr="00D0108A">
        <w:rPr>
          <w:sz w:val="20"/>
          <w:szCs w:val="20"/>
        </w:rPr>
        <w:t xml:space="preserve"> </w:t>
      </w:r>
    </w:p>
    <w:p w:rsidR="006D4AF5" w:rsidRPr="00D0108A" w:rsidRDefault="006D4AF5" w:rsidP="00D0108A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Běh záruční doby začíná dnem podpisu zápisu o předání a převzetí díla. </w:t>
      </w:r>
    </w:p>
    <w:p w:rsidR="006D4AF5" w:rsidRPr="00D0108A" w:rsidRDefault="006D4AF5" w:rsidP="008A41BF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>Objednatel je povinen vady díla písemně uplatnit (reklamovat) u Zhotovitele bez zbytečného odkladu po jejich zjištění. V reklamaci musí být vady popsány a uvedeno, jak se projevují. Dále v reklamaci musí Objednatel uvést, jakým způsobem požaduje zjednat nápravu.</w:t>
      </w:r>
    </w:p>
    <w:p w:rsidR="006D4AF5" w:rsidRPr="00D0108A" w:rsidRDefault="006D4AF5" w:rsidP="008A41BF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>Zhotovitel je povinen nejpozději do 5 dnů po doručení reklamace písemně oznámit Objednateli, kdy nastoupí na odstranění reklamované vady díla a v jakém termínu vadu odstraní. Smluvní strany sjednaly, že Zhotovitel nastoupí na odstranění vady bez zbytečného odkladu a vady odstraní nejpozději do 30 dnů od dne, k</w:t>
      </w:r>
      <w:r w:rsidR="00D0108A">
        <w:rPr>
          <w:rFonts w:ascii="Arial" w:hAnsi="Arial" w:cs="Arial"/>
          <w:spacing w:val="-2"/>
          <w:sz w:val="20"/>
          <w:szCs w:val="20"/>
        </w:rPr>
        <w:t>dy Zhotovitel reklamaci obdržel, nedohodnou-li se smluvní strany jinak.</w:t>
      </w:r>
    </w:p>
    <w:p w:rsidR="00E72671" w:rsidRPr="00D0108A" w:rsidRDefault="00596FFC" w:rsidP="008A41BF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V případě havárie je </w:t>
      </w:r>
      <w:r w:rsidR="00E72671" w:rsidRPr="00D0108A">
        <w:rPr>
          <w:rFonts w:ascii="Arial" w:hAnsi="Arial" w:cs="Arial"/>
          <w:spacing w:val="-2"/>
          <w:sz w:val="20"/>
          <w:szCs w:val="20"/>
        </w:rPr>
        <w:t xml:space="preserve">Zhotovitel povinen </w:t>
      </w:r>
      <w:r w:rsidRPr="00D0108A">
        <w:rPr>
          <w:rFonts w:ascii="Arial" w:hAnsi="Arial" w:cs="Arial"/>
          <w:spacing w:val="-2"/>
          <w:sz w:val="20"/>
          <w:szCs w:val="20"/>
        </w:rPr>
        <w:t xml:space="preserve">odstranit vady díla </w:t>
      </w:r>
      <w:r w:rsidR="00E72671" w:rsidRPr="00D0108A">
        <w:rPr>
          <w:rFonts w:ascii="Arial" w:hAnsi="Arial" w:cs="Arial"/>
          <w:spacing w:val="-2"/>
          <w:sz w:val="20"/>
          <w:szCs w:val="20"/>
        </w:rPr>
        <w:t>nejpozději do 2 pracovních dnů</w:t>
      </w:r>
      <w:r w:rsidRPr="00D0108A">
        <w:rPr>
          <w:rFonts w:ascii="Arial" w:hAnsi="Arial" w:cs="Arial"/>
          <w:spacing w:val="-2"/>
          <w:sz w:val="20"/>
          <w:szCs w:val="20"/>
        </w:rPr>
        <w:t xml:space="preserve"> ode dne, kdy mu byla havárie ze strany Objednatele oznámena</w:t>
      </w:r>
      <w:r w:rsidR="00E72671" w:rsidRPr="00D0108A">
        <w:rPr>
          <w:rFonts w:ascii="Arial" w:hAnsi="Arial" w:cs="Arial"/>
          <w:spacing w:val="-2"/>
          <w:sz w:val="20"/>
          <w:szCs w:val="20"/>
        </w:rPr>
        <w:t>.</w:t>
      </w:r>
    </w:p>
    <w:p w:rsidR="00510491" w:rsidRPr="00293FD2" w:rsidRDefault="00510491" w:rsidP="008A41BF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D4AF5" w:rsidRPr="00D0108A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108A">
        <w:rPr>
          <w:rFonts w:ascii="Arial" w:hAnsi="Arial" w:cs="Arial"/>
          <w:b/>
          <w:bCs/>
          <w:sz w:val="20"/>
          <w:szCs w:val="20"/>
        </w:rPr>
        <w:t>č</w:t>
      </w:r>
      <w:r w:rsidR="006D4AF5" w:rsidRPr="00D0108A">
        <w:rPr>
          <w:rFonts w:ascii="Arial" w:hAnsi="Arial" w:cs="Arial"/>
          <w:b/>
          <w:bCs/>
          <w:sz w:val="20"/>
          <w:szCs w:val="20"/>
        </w:rPr>
        <w:t>l</w:t>
      </w:r>
      <w:r w:rsidRPr="00D0108A">
        <w:rPr>
          <w:rFonts w:ascii="Arial" w:hAnsi="Arial" w:cs="Arial"/>
          <w:b/>
          <w:bCs/>
          <w:sz w:val="20"/>
          <w:szCs w:val="20"/>
        </w:rPr>
        <w:t>.</w:t>
      </w:r>
      <w:r w:rsidR="006D4AF5" w:rsidRPr="00D0108A">
        <w:rPr>
          <w:rFonts w:ascii="Arial" w:hAnsi="Arial" w:cs="Arial"/>
          <w:b/>
          <w:bCs/>
          <w:sz w:val="20"/>
          <w:szCs w:val="20"/>
        </w:rPr>
        <w:t xml:space="preserve"> IX.</w:t>
      </w:r>
    </w:p>
    <w:p w:rsidR="006D4AF5" w:rsidRPr="00D0108A" w:rsidRDefault="006D4AF5" w:rsidP="008A41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V případě prodlení Zhotovitele se splněním termínu dokončení díla sjednaného v čl. III. této Smlouvy zaplatí Objednateli smluvní pokutu ve výši </w:t>
      </w:r>
      <w:r w:rsidR="00D0108A" w:rsidRPr="00D0108A">
        <w:rPr>
          <w:rFonts w:ascii="Arial" w:hAnsi="Arial" w:cs="Arial"/>
          <w:spacing w:val="-2"/>
          <w:sz w:val="20"/>
          <w:szCs w:val="20"/>
        </w:rPr>
        <w:t>500,- Kč</w:t>
      </w:r>
      <w:r w:rsidR="005F6002" w:rsidRPr="00D0108A">
        <w:rPr>
          <w:rFonts w:ascii="Arial" w:hAnsi="Arial" w:cs="Arial"/>
          <w:spacing w:val="-2"/>
          <w:sz w:val="20"/>
          <w:szCs w:val="20"/>
        </w:rPr>
        <w:t xml:space="preserve"> </w:t>
      </w:r>
      <w:r w:rsidRPr="00D0108A">
        <w:rPr>
          <w:rFonts w:ascii="Arial" w:hAnsi="Arial" w:cs="Arial"/>
          <w:spacing w:val="-2"/>
          <w:sz w:val="20"/>
          <w:szCs w:val="20"/>
        </w:rPr>
        <w:t xml:space="preserve">za každý </w:t>
      </w:r>
      <w:r w:rsidR="00596FFC" w:rsidRPr="00D0108A">
        <w:rPr>
          <w:rFonts w:ascii="Arial" w:hAnsi="Arial" w:cs="Arial"/>
          <w:spacing w:val="-2"/>
          <w:sz w:val="20"/>
          <w:szCs w:val="20"/>
        </w:rPr>
        <w:t xml:space="preserve">i započatý </w:t>
      </w:r>
      <w:r w:rsidRPr="00D0108A">
        <w:rPr>
          <w:rFonts w:ascii="Arial" w:hAnsi="Arial" w:cs="Arial"/>
          <w:spacing w:val="-2"/>
          <w:sz w:val="20"/>
          <w:szCs w:val="20"/>
        </w:rPr>
        <w:t>den prodlení. Zhotovitel však není v prodlení v případě, že k němu došlo ze strany Objednatele.</w:t>
      </w:r>
    </w:p>
    <w:p w:rsidR="006D4AF5" w:rsidRPr="00D0108A" w:rsidRDefault="006D4AF5" w:rsidP="00D0108A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 xml:space="preserve">Pokud bude Zhotovitel v prodlení s odstraněním vad a nedodělků uvedených v zápise o předání a převzetí díla, nebo odstranění vad reklamovaných v záruční době, zaplatí Objednateli smluvní pokutu ve výši </w:t>
      </w:r>
      <w:r w:rsidR="00256A59" w:rsidRPr="00D0108A">
        <w:rPr>
          <w:rFonts w:ascii="Arial" w:hAnsi="Arial" w:cs="Arial"/>
          <w:spacing w:val="-2"/>
          <w:sz w:val="20"/>
          <w:szCs w:val="20"/>
        </w:rPr>
        <w:t>5</w:t>
      </w:r>
      <w:r w:rsidRPr="00D0108A">
        <w:rPr>
          <w:rFonts w:ascii="Arial" w:hAnsi="Arial" w:cs="Arial"/>
          <w:spacing w:val="-2"/>
          <w:sz w:val="20"/>
          <w:szCs w:val="20"/>
        </w:rPr>
        <w:t xml:space="preserve">00,- Kč za každou vadu (nedodělek), u níž je v prodlení, a za každý </w:t>
      </w:r>
      <w:r w:rsidR="00596FFC" w:rsidRPr="00D0108A">
        <w:rPr>
          <w:rFonts w:ascii="Arial" w:hAnsi="Arial" w:cs="Arial"/>
          <w:spacing w:val="-2"/>
          <w:sz w:val="20"/>
          <w:szCs w:val="20"/>
        </w:rPr>
        <w:t xml:space="preserve">i započatý </w:t>
      </w:r>
      <w:r w:rsidRPr="00D0108A">
        <w:rPr>
          <w:rFonts w:ascii="Arial" w:hAnsi="Arial" w:cs="Arial"/>
          <w:spacing w:val="-2"/>
          <w:sz w:val="20"/>
          <w:szCs w:val="20"/>
        </w:rPr>
        <w:t>den prodlení</w:t>
      </w:r>
      <w:r w:rsidR="00596FFC" w:rsidRPr="00D0108A">
        <w:rPr>
          <w:rFonts w:ascii="Arial" w:hAnsi="Arial" w:cs="Arial"/>
          <w:spacing w:val="-2"/>
          <w:sz w:val="20"/>
          <w:szCs w:val="20"/>
        </w:rPr>
        <w:t xml:space="preserve"> s odstraněním vad a nedodělků</w:t>
      </w:r>
      <w:r w:rsidRPr="00D0108A">
        <w:rPr>
          <w:rFonts w:ascii="Arial" w:hAnsi="Arial" w:cs="Arial"/>
          <w:spacing w:val="-2"/>
          <w:sz w:val="20"/>
          <w:szCs w:val="20"/>
        </w:rPr>
        <w:t>.</w:t>
      </w:r>
    </w:p>
    <w:p w:rsidR="006D4AF5" w:rsidRPr="00D0108A" w:rsidRDefault="006D4AF5" w:rsidP="008A41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D0108A">
        <w:rPr>
          <w:rFonts w:ascii="Arial" w:hAnsi="Arial" w:cs="Arial"/>
          <w:spacing w:val="-2"/>
          <w:sz w:val="20"/>
          <w:szCs w:val="20"/>
        </w:rPr>
        <w:t>V případě prodlení s úhradou peněžitého plnění je Objednatel povinen zaplatit Zhotov</w:t>
      </w:r>
      <w:r w:rsidR="00D0108A" w:rsidRPr="00D0108A">
        <w:rPr>
          <w:rFonts w:ascii="Arial" w:hAnsi="Arial" w:cs="Arial"/>
          <w:spacing w:val="-2"/>
          <w:sz w:val="20"/>
          <w:szCs w:val="20"/>
        </w:rPr>
        <w:t>iteli smluvní pokutu ve výši 0,</w:t>
      </w:r>
      <w:r w:rsidR="005F6002" w:rsidRPr="00D0108A">
        <w:rPr>
          <w:rFonts w:ascii="Arial" w:hAnsi="Arial" w:cs="Arial"/>
          <w:spacing w:val="-2"/>
          <w:sz w:val="20"/>
          <w:szCs w:val="20"/>
        </w:rPr>
        <w:t>1</w:t>
      </w:r>
      <w:r w:rsidRPr="00D0108A">
        <w:rPr>
          <w:rFonts w:ascii="Arial" w:hAnsi="Arial" w:cs="Arial"/>
          <w:spacing w:val="-2"/>
          <w:sz w:val="20"/>
          <w:szCs w:val="20"/>
        </w:rPr>
        <w:t xml:space="preserve">5 % z dlužné částky za každý </w:t>
      </w:r>
      <w:r w:rsidR="00596FFC" w:rsidRPr="00D0108A">
        <w:rPr>
          <w:rFonts w:ascii="Arial" w:hAnsi="Arial" w:cs="Arial"/>
          <w:spacing w:val="-2"/>
          <w:sz w:val="20"/>
          <w:szCs w:val="20"/>
        </w:rPr>
        <w:t xml:space="preserve">i započatý </w:t>
      </w:r>
      <w:r w:rsidRPr="00D0108A">
        <w:rPr>
          <w:rFonts w:ascii="Arial" w:hAnsi="Arial" w:cs="Arial"/>
          <w:spacing w:val="-2"/>
          <w:sz w:val="20"/>
          <w:szCs w:val="20"/>
        </w:rPr>
        <w:t>den prodlení.</w:t>
      </w:r>
    </w:p>
    <w:p w:rsidR="006D4AF5" w:rsidRPr="00ED3828" w:rsidRDefault="006D4AF5" w:rsidP="008A41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D3828">
        <w:rPr>
          <w:rFonts w:ascii="Arial" w:hAnsi="Arial" w:cs="Arial"/>
          <w:spacing w:val="-2"/>
          <w:sz w:val="20"/>
          <w:szCs w:val="20"/>
        </w:rPr>
        <w:t>Zaplacením smluvní pokuty není dotčeno právo oprávněné strany na náhradu škody způsobené jí porušením povinnosti povinnou stranou, na niž se smluvní pokuta vztahuje, a to ve výši přesahující smluvní pokutu.</w:t>
      </w:r>
    </w:p>
    <w:p w:rsidR="006D4AF5" w:rsidRDefault="006D4AF5" w:rsidP="008A41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D3828">
        <w:rPr>
          <w:rFonts w:ascii="Arial" w:hAnsi="Arial" w:cs="Arial"/>
          <w:spacing w:val="-2"/>
          <w:sz w:val="20"/>
          <w:szCs w:val="20"/>
        </w:rPr>
        <w:t xml:space="preserve">V případě, že pracovník Zhotovitele nebo jeho </w:t>
      </w:r>
      <w:r w:rsidR="00ED3828" w:rsidRPr="00ED3828">
        <w:rPr>
          <w:rFonts w:ascii="Arial" w:hAnsi="Arial" w:cs="Arial"/>
          <w:spacing w:val="-2"/>
          <w:sz w:val="20"/>
          <w:szCs w:val="20"/>
        </w:rPr>
        <w:t>pod</w:t>
      </w:r>
      <w:r w:rsidRPr="00ED3828">
        <w:rPr>
          <w:rFonts w:ascii="Arial" w:hAnsi="Arial" w:cs="Arial"/>
          <w:spacing w:val="-2"/>
          <w:sz w:val="20"/>
          <w:szCs w:val="20"/>
        </w:rPr>
        <w:t xml:space="preserve">dodavatele poruší zásady BOZP nebo nebude respektovat pokyn koordinátora BOZP je Objednatel oprávněn účtovat smluvní pokutu ve výši </w:t>
      </w:r>
      <w:r w:rsidR="00256A59" w:rsidRPr="00ED3828">
        <w:rPr>
          <w:rFonts w:ascii="Arial" w:hAnsi="Arial" w:cs="Arial"/>
          <w:spacing w:val="-2"/>
          <w:sz w:val="20"/>
          <w:szCs w:val="20"/>
        </w:rPr>
        <w:t>5</w:t>
      </w:r>
      <w:r w:rsidRPr="00ED3828">
        <w:rPr>
          <w:rFonts w:ascii="Arial" w:hAnsi="Arial" w:cs="Arial"/>
          <w:spacing w:val="-2"/>
          <w:sz w:val="20"/>
          <w:szCs w:val="20"/>
        </w:rPr>
        <w:t xml:space="preserve">00,- Kč za každý </w:t>
      </w:r>
      <w:r w:rsidR="003D5C33" w:rsidRPr="00ED3828">
        <w:rPr>
          <w:rFonts w:ascii="Arial" w:hAnsi="Arial" w:cs="Arial"/>
          <w:spacing w:val="-2"/>
          <w:sz w:val="20"/>
          <w:szCs w:val="20"/>
        </w:rPr>
        <w:t xml:space="preserve">takový případ </w:t>
      </w:r>
      <w:r w:rsidRPr="00ED3828">
        <w:rPr>
          <w:rFonts w:ascii="Arial" w:hAnsi="Arial" w:cs="Arial"/>
          <w:spacing w:val="-2"/>
          <w:sz w:val="20"/>
          <w:szCs w:val="20"/>
        </w:rPr>
        <w:t xml:space="preserve">porušení. </w:t>
      </w:r>
    </w:p>
    <w:p w:rsidR="006D4AF5" w:rsidRPr="00BF1F9E" w:rsidRDefault="00451D69" w:rsidP="00BC7D3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F9E">
        <w:rPr>
          <w:rFonts w:ascii="Arial" w:hAnsi="Arial" w:cs="Arial"/>
          <w:b/>
          <w:bCs/>
          <w:sz w:val="20"/>
          <w:szCs w:val="20"/>
        </w:rPr>
        <w:t>č</w:t>
      </w:r>
      <w:r w:rsidR="006D4AF5" w:rsidRPr="00BF1F9E">
        <w:rPr>
          <w:rFonts w:ascii="Arial" w:hAnsi="Arial" w:cs="Arial"/>
          <w:b/>
          <w:bCs/>
          <w:sz w:val="20"/>
          <w:szCs w:val="20"/>
        </w:rPr>
        <w:t>l</w:t>
      </w:r>
      <w:r w:rsidRPr="00BF1F9E">
        <w:rPr>
          <w:rFonts w:ascii="Arial" w:hAnsi="Arial" w:cs="Arial"/>
          <w:b/>
          <w:bCs/>
          <w:sz w:val="20"/>
          <w:szCs w:val="20"/>
        </w:rPr>
        <w:t>.</w:t>
      </w:r>
      <w:r w:rsidR="006D4AF5" w:rsidRPr="00BF1F9E">
        <w:rPr>
          <w:rFonts w:ascii="Arial" w:hAnsi="Arial" w:cs="Arial"/>
          <w:b/>
          <w:bCs/>
          <w:sz w:val="20"/>
          <w:szCs w:val="20"/>
        </w:rPr>
        <w:t xml:space="preserve"> X.</w:t>
      </w:r>
    </w:p>
    <w:p w:rsidR="006D4AF5" w:rsidRPr="00BF1F9E" w:rsidRDefault="006D4AF5" w:rsidP="008A41BF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lastRenderedPageBreak/>
        <w:t>Smluvní strana je oprávněna odstoupit od Smlouvy</w:t>
      </w:r>
      <w:r w:rsidR="00256A59" w:rsidRPr="00BF1F9E">
        <w:rPr>
          <w:rFonts w:ascii="Arial" w:hAnsi="Arial" w:cs="Arial"/>
          <w:spacing w:val="-2"/>
          <w:sz w:val="20"/>
          <w:szCs w:val="20"/>
        </w:rPr>
        <w:t xml:space="preserve"> </w:t>
      </w:r>
      <w:r w:rsidR="00256A59" w:rsidRPr="00072D21">
        <w:rPr>
          <w:rFonts w:ascii="Arial" w:hAnsi="Arial" w:cs="Arial"/>
          <w:spacing w:val="-2"/>
          <w:sz w:val="20"/>
          <w:szCs w:val="20"/>
        </w:rPr>
        <w:t xml:space="preserve">v případě neobdržení dotace a </w:t>
      </w:r>
      <w:r w:rsidRPr="00072D21">
        <w:rPr>
          <w:rFonts w:ascii="Arial" w:hAnsi="Arial" w:cs="Arial"/>
          <w:spacing w:val="-2"/>
          <w:sz w:val="20"/>
          <w:szCs w:val="20"/>
        </w:rPr>
        <w:t>v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případech stanovených zákonem, a dále v případech podstatného porušení smluvních povinností druhé smluvní strany. Za podstatné porušení Smlouvy se (kromě případů stanovených zákonem) považuje:</w:t>
      </w:r>
    </w:p>
    <w:p w:rsidR="006D4AF5" w:rsidRPr="00BF1F9E" w:rsidRDefault="006D4AF5" w:rsidP="008A41BF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prodlení Zhotovitele s dokončením díla z důvodů ležících na jeho straně delší jak 30 dnů,</w:t>
      </w:r>
    </w:p>
    <w:p w:rsidR="006D4AF5" w:rsidRPr="00BF1F9E" w:rsidRDefault="006D4AF5" w:rsidP="008A41BF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prodlení Objednatele s úhradou dlužné částky déle než 30 d</w:t>
      </w:r>
      <w:r w:rsidR="00E72671" w:rsidRPr="00BF1F9E">
        <w:rPr>
          <w:rFonts w:ascii="Arial" w:hAnsi="Arial" w:cs="Arial"/>
          <w:spacing w:val="-2"/>
          <w:sz w:val="20"/>
          <w:szCs w:val="20"/>
        </w:rPr>
        <w:t>nů</w:t>
      </w:r>
      <w:r w:rsidRPr="00BF1F9E">
        <w:rPr>
          <w:rFonts w:ascii="Arial" w:hAnsi="Arial" w:cs="Arial"/>
          <w:spacing w:val="-2"/>
          <w:sz w:val="20"/>
          <w:szCs w:val="20"/>
        </w:rPr>
        <w:t>,</w:t>
      </w:r>
    </w:p>
    <w:p w:rsidR="006D4AF5" w:rsidRPr="00BF1F9E" w:rsidRDefault="006D4AF5" w:rsidP="008A41BF">
      <w:pPr>
        <w:pStyle w:val="Odstavecseseznamem"/>
        <w:numPr>
          <w:ilvl w:val="1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prodlení Zhotovitele se sjednáním nápravy v případě, že provádí dílo v rozporu s povinnostmi vyplývajícími ze zadávacích podmínek nebo z obecně závazných předpisů, nekvalitně či neodborně i když jej Objednatel vyzval k odstranění nedostatků a to, trvá-li prodlení ve výše uvedených případech déle než 14 dnů.</w:t>
      </w:r>
    </w:p>
    <w:p w:rsidR="006D4AF5" w:rsidRPr="00BF1F9E" w:rsidRDefault="006D4AF5" w:rsidP="008A41BF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Od Smlouvy mohou smluvní strany odstoupit i v případech nepodstatných porušení smluvních povinností, jestliže oprávněná strana stranu povinnou na tuto skutečnost písemně upozorní, stanoví pro sjednání nápravy povaze věci přiměřenou dodatečnou lhůtu a výslovně tuto okolnost označí jako důvod pro možné odstoupení od Smlouvy, a strana povinná příslušnou povinnost nesplní ani v této dodatečné lhůtě.</w:t>
      </w:r>
    </w:p>
    <w:p w:rsidR="006D4AF5" w:rsidRPr="00BF1F9E" w:rsidRDefault="006D4AF5" w:rsidP="008A41BF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Oprávněná smluvní strana je povinna své odstoupení písemně oznámit druhé smluvní straně bez zbytečného odkladu poté, co se o porušení příslušné smluvní povinnosti dozvěděla. V oznámení o 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:rsidR="00676983" w:rsidRPr="00BF1F9E" w:rsidRDefault="006D4AF5" w:rsidP="0064526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Smlouva zaniká dnem doručení oznámení o odstoupení druhé smluvní straně.</w:t>
      </w:r>
    </w:p>
    <w:p w:rsidR="006D4AF5" w:rsidRPr="00BF1F9E" w:rsidRDefault="006D4AF5" w:rsidP="008A41BF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Do 14 dnů od odstoupení od Smlouvy jsou smluvní strany povinny provést inventarizaci doposud provedených prací a přijatých plateb a provedou vzájemné vypořádání. Zhotovitel zároveň v této lhůtě vyklidí staveniště a předá je Objednateli.</w:t>
      </w:r>
    </w:p>
    <w:p w:rsidR="006D4AF5" w:rsidRPr="00293FD2" w:rsidRDefault="006D4AF5" w:rsidP="008A41BF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06B77" w:rsidRPr="00BF1F9E" w:rsidRDefault="00451D69" w:rsidP="00406B7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F9E">
        <w:rPr>
          <w:rFonts w:ascii="Arial" w:hAnsi="Arial" w:cs="Arial"/>
          <w:b/>
          <w:bCs/>
          <w:sz w:val="20"/>
          <w:szCs w:val="20"/>
        </w:rPr>
        <w:t>č</w:t>
      </w:r>
      <w:r w:rsidR="006D4AF5" w:rsidRPr="00BF1F9E">
        <w:rPr>
          <w:rFonts w:ascii="Arial" w:hAnsi="Arial" w:cs="Arial"/>
          <w:b/>
          <w:bCs/>
          <w:sz w:val="20"/>
          <w:szCs w:val="20"/>
        </w:rPr>
        <w:t>l</w:t>
      </w:r>
      <w:r w:rsidRPr="00BF1F9E">
        <w:rPr>
          <w:rFonts w:ascii="Arial" w:hAnsi="Arial" w:cs="Arial"/>
          <w:b/>
          <w:bCs/>
          <w:sz w:val="20"/>
          <w:szCs w:val="20"/>
        </w:rPr>
        <w:t>.</w:t>
      </w:r>
      <w:r w:rsidR="006D4AF5" w:rsidRPr="00BF1F9E">
        <w:rPr>
          <w:rFonts w:ascii="Arial" w:hAnsi="Arial" w:cs="Arial"/>
          <w:b/>
          <w:bCs/>
          <w:sz w:val="20"/>
          <w:szCs w:val="20"/>
        </w:rPr>
        <w:t xml:space="preserve"> XI.</w:t>
      </w:r>
    </w:p>
    <w:p w:rsidR="00406B77" w:rsidRPr="00BF1F9E" w:rsidRDefault="00406B77" w:rsidP="00406B77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Dodavatel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:rsidR="00406B77" w:rsidRPr="00BF1F9E" w:rsidRDefault="00406B77" w:rsidP="00406B77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Každá faktura musí být označena číslem projektu.</w:t>
      </w:r>
    </w:p>
    <w:p w:rsidR="00406B77" w:rsidRPr="00BF1F9E" w:rsidRDefault="00406B77" w:rsidP="00406B77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Dodavatel je povinen minimálně do konce roku 2028 poskytovat požadované informace a dokumentaci související s realizací projektu zaměstnancům nebo zmocněncům pověřených orgánů  a je povinen vytvořit výše uvedeným osobám podmínky k provedení kontroly vztahující se k realizaci projektu a poskytnout jim při provádění kontroly součinnost.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Právní vztahy neupravené touto Smlouvou se řídí příslušnými ustanoveními zákona č. 89/2012 Sb., občanský zákoník.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Smluvní strany se dohodly, že případné spory, vzniklé ze závazků sjednaných touto Smlouvou, budou řešit především vzájemnou dohodou. Spory nevyřešené dohodou budou rozhodovány příslušným soudem.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Tuto Smlouvu lze měnit jen vzájemnou dohodou smluvních stran, a to pouze formou písemných a vzestupnou řadou číslovaných dodatků.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 xml:space="preserve">Tato Smlouva se sepisuje v </w:t>
      </w:r>
      <w:r w:rsidR="00AF419E" w:rsidRPr="00BF1F9E">
        <w:rPr>
          <w:rFonts w:ascii="Arial" w:hAnsi="Arial" w:cs="Arial"/>
          <w:spacing w:val="-2"/>
          <w:sz w:val="20"/>
          <w:szCs w:val="20"/>
        </w:rPr>
        <w:t>3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stejnopisech, z nichž Objednatel obdrží </w:t>
      </w:r>
      <w:r w:rsidR="00AF419E" w:rsidRPr="00BF1F9E">
        <w:rPr>
          <w:rFonts w:ascii="Arial" w:hAnsi="Arial" w:cs="Arial"/>
          <w:spacing w:val="-2"/>
          <w:sz w:val="20"/>
          <w:szCs w:val="20"/>
        </w:rPr>
        <w:t>2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vyhotovení a Zhotovitel </w:t>
      </w:r>
      <w:r w:rsidR="00AF419E" w:rsidRPr="00BF1F9E">
        <w:rPr>
          <w:rFonts w:ascii="Arial" w:hAnsi="Arial" w:cs="Arial"/>
          <w:spacing w:val="-2"/>
          <w:sz w:val="20"/>
          <w:szCs w:val="20"/>
        </w:rPr>
        <w:t>1</w:t>
      </w:r>
      <w:r w:rsidRPr="00BF1F9E">
        <w:rPr>
          <w:rFonts w:ascii="Arial" w:hAnsi="Arial" w:cs="Arial"/>
          <w:spacing w:val="-2"/>
          <w:sz w:val="20"/>
          <w:szCs w:val="20"/>
        </w:rPr>
        <w:t xml:space="preserve"> vyhotovení.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Přílohou Smlouvy jsou tyto dokumenty:</w:t>
      </w:r>
    </w:p>
    <w:p w:rsidR="006D4AF5" w:rsidRPr="00BF1F9E" w:rsidRDefault="006D4AF5" w:rsidP="008A41BF">
      <w:pPr>
        <w:pStyle w:val="Odstavecseseznamem"/>
        <w:numPr>
          <w:ilvl w:val="1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lastRenderedPageBreak/>
        <w:t>Příloha č. 1</w:t>
      </w:r>
      <w:r w:rsidRPr="00BF1F9E">
        <w:rPr>
          <w:rFonts w:ascii="Arial" w:hAnsi="Arial" w:cs="Arial"/>
          <w:spacing w:val="-2"/>
          <w:sz w:val="20"/>
          <w:szCs w:val="20"/>
        </w:rPr>
        <w:tab/>
      </w:r>
      <w:r w:rsidR="003D5C33" w:rsidRPr="00BF1F9E">
        <w:rPr>
          <w:rFonts w:ascii="Arial" w:hAnsi="Arial" w:cs="Arial"/>
          <w:spacing w:val="-2"/>
          <w:sz w:val="20"/>
          <w:szCs w:val="20"/>
        </w:rPr>
        <w:t xml:space="preserve">- </w:t>
      </w:r>
      <w:r w:rsidRPr="00BF1F9E">
        <w:rPr>
          <w:rFonts w:ascii="Arial" w:hAnsi="Arial" w:cs="Arial"/>
          <w:spacing w:val="-2"/>
          <w:sz w:val="20"/>
          <w:szCs w:val="20"/>
        </w:rPr>
        <w:t>Oceněný výkaz výměr,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Tato Smlouva nabývá platnosti a účinnosti dnem podpisu obou smluvních stran.</w:t>
      </w:r>
    </w:p>
    <w:p w:rsidR="006D4AF5" w:rsidRPr="00BF1F9E" w:rsidRDefault="006D4AF5" w:rsidP="008A41BF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F1F9E">
        <w:rPr>
          <w:rFonts w:ascii="Arial" w:hAnsi="Arial" w:cs="Arial"/>
          <w:spacing w:val="-2"/>
          <w:sz w:val="20"/>
          <w:szCs w:val="20"/>
        </w:rPr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6D4AF5" w:rsidRDefault="006D4AF5" w:rsidP="00596FFC">
      <w:pPr>
        <w:pStyle w:val="ANadpis2"/>
        <w:spacing w:before="0" w:after="120" w:line="276" w:lineRule="auto"/>
        <w:ind w:left="0" w:firstLine="0"/>
        <w:jc w:val="left"/>
        <w:rPr>
          <w:rFonts w:ascii="Arial" w:hAnsi="Arial" w:cs="Arial"/>
          <w:b w:val="0"/>
          <w:sz w:val="20"/>
        </w:rPr>
      </w:pPr>
    </w:p>
    <w:p w:rsidR="006B588B" w:rsidRDefault="006B588B" w:rsidP="00596FFC">
      <w:pPr>
        <w:pStyle w:val="ANadpis2"/>
        <w:spacing w:before="0" w:after="120" w:line="276" w:lineRule="auto"/>
        <w:ind w:left="0" w:firstLine="0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1257"/>
        <w:gridCol w:w="4099"/>
      </w:tblGrid>
      <w:tr w:rsidR="00E63DCA" w:rsidRPr="00C87D5E">
        <w:trPr>
          <w:trHeight w:val="924"/>
        </w:trPr>
        <w:tc>
          <w:tcPr>
            <w:tcW w:w="3850" w:type="dxa"/>
            <w:tcBorders>
              <w:bottom w:val="single" w:sz="4" w:space="0" w:color="auto"/>
            </w:tcBorders>
          </w:tcPr>
          <w:p w:rsidR="00E63DCA" w:rsidRPr="00C87D5E" w:rsidRDefault="00293FD2" w:rsidP="00E63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Uničově dne</w:t>
            </w:r>
            <w:r w:rsidR="00500276">
              <w:rPr>
                <w:rFonts w:ascii="Arial" w:hAnsi="Arial" w:cs="Arial"/>
                <w:sz w:val="20"/>
                <w:szCs w:val="20"/>
              </w:rPr>
              <w:t xml:space="preserve"> 6. 12. 2018</w:t>
            </w:r>
          </w:p>
          <w:p w:rsidR="00E63DCA" w:rsidRPr="00C87D5E" w:rsidRDefault="00E63DCA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DCA" w:rsidRDefault="00E63DCA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88B" w:rsidRDefault="006B588B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88B" w:rsidRDefault="006B588B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88B" w:rsidRDefault="006B588B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88B" w:rsidRDefault="006B588B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88B" w:rsidRDefault="006B588B" w:rsidP="00E63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88B" w:rsidRPr="00C87D5E" w:rsidRDefault="006B588B" w:rsidP="00E63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DCA" w:rsidRPr="00C87D5E" w:rsidRDefault="00E63DCA" w:rsidP="00E63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E63DCA" w:rsidRPr="00C87D5E" w:rsidRDefault="00E63DCA" w:rsidP="00E63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DCA" w:rsidRPr="00C87D5E">
        <w:trPr>
          <w:trHeight w:val="560"/>
        </w:trPr>
        <w:tc>
          <w:tcPr>
            <w:tcW w:w="3850" w:type="dxa"/>
            <w:tcBorders>
              <w:top w:val="single" w:sz="4" w:space="0" w:color="auto"/>
            </w:tcBorders>
          </w:tcPr>
          <w:p w:rsidR="00E63DCA" w:rsidRPr="00C87D5E" w:rsidRDefault="008147DA" w:rsidP="00E6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7DA">
              <w:rPr>
                <w:rFonts w:ascii="Arial" w:hAnsi="Arial" w:cs="Arial"/>
                <w:sz w:val="20"/>
                <w:szCs w:val="20"/>
                <w:highlight w:val="black"/>
              </w:rPr>
              <w:t>xxxxxxxxxxxxxxxxxxxxxx</w:t>
            </w:r>
            <w:r w:rsidR="00293FD2" w:rsidRPr="008147DA">
              <w:rPr>
                <w:rFonts w:ascii="Arial" w:hAnsi="Arial" w:cs="Arial"/>
                <w:sz w:val="20"/>
                <w:szCs w:val="20"/>
                <w:highlight w:val="black"/>
              </w:rPr>
              <w:t>l</w:t>
            </w:r>
            <w:bookmarkStart w:id="0" w:name="_GoBack"/>
            <w:bookmarkEnd w:id="0"/>
            <w:proofErr w:type="spellEnd"/>
          </w:p>
          <w:p w:rsidR="00E63DCA" w:rsidRPr="00C87D5E" w:rsidRDefault="00E63DCA" w:rsidP="00993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DCA" w:rsidRPr="00C87D5E" w:rsidRDefault="00E63DCA" w:rsidP="00E6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451D69" w:rsidRDefault="008147DA" w:rsidP="00E63DC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8147DA">
              <w:rPr>
                <w:rFonts w:ascii="Arial" w:hAnsi="Arial" w:cs="Arial"/>
                <w:sz w:val="20"/>
                <w:szCs w:val="20"/>
                <w:highlight w:val="black"/>
              </w:rPr>
              <w:t>xxxxxxxxxxxxxxxxxxxxxxxxxxxx</w:t>
            </w:r>
            <w:proofErr w:type="spellEnd"/>
          </w:p>
          <w:p w:rsidR="00E63DCA" w:rsidRPr="00C87D5E" w:rsidRDefault="00E63DCA" w:rsidP="00E6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014" w:rsidRDefault="00350014" w:rsidP="001D7D95">
      <w:pPr>
        <w:ind w:right="-436"/>
        <w:rPr>
          <w:rFonts w:ascii="Arial" w:hAnsi="Arial" w:cs="Arial"/>
          <w:sz w:val="20"/>
          <w:szCs w:val="20"/>
        </w:rPr>
      </w:pPr>
    </w:p>
    <w:p w:rsidR="00350014" w:rsidRDefault="00350014" w:rsidP="001D7D95">
      <w:pPr>
        <w:ind w:right="-436"/>
        <w:rPr>
          <w:rFonts w:ascii="Arial" w:hAnsi="Arial" w:cs="Arial"/>
          <w:sz w:val="20"/>
          <w:szCs w:val="20"/>
        </w:rPr>
      </w:pPr>
    </w:p>
    <w:p w:rsidR="00350014" w:rsidRDefault="00350014" w:rsidP="001D7D95">
      <w:pPr>
        <w:ind w:right="-436"/>
        <w:rPr>
          <w:rFonts w:ascii="Arial" w:hAnsi="Arial" w:cs="Arial"/>
          <w:sz w:val="20"/>
          <w:szCs w:val="20"/>
        </w:rPr>
      </w:pPr>
    </w:p>
    <w:p w:rsidR="00350014" w:rsidRPr="00C87D5E" w:rsidRDefault="00350014" w:rsidP="001D7D95">
      <w:pPr>
        <w:ind w:right="-436"/>
        <w:rPr>
          <w:rFonts w:ascii="Arial" w:hAnsi="Arial" w:cs="Arial"/>
          <w:sz w:val="20"/>
          <w:szCs w:val="20"/>
        </w:rPr>
      </w:pPr>
    </w:p>
    <w:sectPr w:rsidR="00350014" w:rsidRPr="00C87D5E" w:rsidSect="00596FFC">
      <w:headerReference w:type="even" r:id="rId7"/>
      <w:headerReference w:type="default" r:id="rId8"/>
      <w:footerReference w:type="default" r:id="rId9"/>
      <w:pgSz w:w="11906" w:h="16838"/>
      <w:pgMar w:top="420" w:right="1286" w:bottom="1276" w:left="1417" w:header="426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02" w:rsidRDefault="00006702">
      <w:r>
        <w:separator/>
      </w:r>
    </w:p>
  </w:endnote>
  <w:endnote w:type="continuationSeparator" w:id="0">
    <w:p w:rsidR="00006702" w:rsidRDefault="0000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C2" w:rsidRPr="00A76BC2" w:rsidRDefault="00A76BC2">
    <w:pPr>
      <w:pStyle w:val="Zpat"/>
      <w:jc w:val="center"/>
      <w:rPr>
        <w:rFonts w:ascii="Calibri" w:hAnsi="Calibri" w:cs="Calibri"/>
        <w:sz w:val="14"/>
      </w:rPr>
    </w:pPr>
    <w:proofErr w:type="gramStart"/>
    <w:r w:rsidRPr="00A76BC2">
      <w:rPr>
        <w:rFonts w:ascii="Calibri" w:hAnsi="Calibri" w:cs="Calibri"/>
        <w:sz w:val="14"/>
      </w:rPr>
      <w:t xml:space="preserve">Stránka </w:t>
    </w:r>
    <w:proofErr w:type="gramEnd"/>
    <w:r w:rsidRPr="00A76BC2">
      <w:rPr>
        <w:rFonts w:ascii="Calibri" w:hAnsi="Calibri" w:cs="Calibri"/>
        <w:b/>
        <w:bCs/>
        <w:sz w:val="14"/>
      </w:rPr>
      <w:fldChar w:fldCharType="begin"/>
    </w:r>
    <w:r w:rsidRPr="00A76BC2">
      <w:rPr>
        <w:rFonts w:ascii="Calibri" w:hAnsi="Calibri" w:cs="Calibri"/>
        <w:b/>
        <w:bCs/>
        <w:sz w:val="14"/>
      </w:rPr>
      <w:instrText>PAGE</w:instrText>
    </w:r>
    <w:r w:rsidRPr="00A76BC2">
      <w:rPr>
        <w:rFonts w:ascii="Calibri" w:hAnsi="Calibri" w:cs="Calibri"/>
        <w:b/>
        <w:bCs/>
        <w:sz w:val="14"/>
      </w:rPr>
      <w:fldChar w:fldCharType="separate"/>
    </w:r>
    <w:r w:rsidR="008147DA">
      <w:rPr>
        <w:rFonts w:ascii="Calibri" w:hAnsi="Calibri" w:cs="Calibri"/>
        <w:b/>
        <w:bCs/>
        <w:noProof/>
        <w:sz w:val="14"/>
      </w:rPr>
      <w:t>7</w:t>
    </w:r>
    <w:r w:rsidRPr="00A76BC2">
      <w:rPr>
        <w:rFonts w:ascii="Calibri" w:hAnsi="Calibri" w:cs="Calibri"/>
        <w:b/>
        <w:bCs/>
        <w:sz w:val="14"/>
      </w:rPr>
      <w:fldChar w:fldCharType="end"/>
    </w:r>
    <w:proofErr w:type="gramStart"/>
    <w:r w:rsidRPr="00A76BC2">
      <w:rPr>
        <w:rFonts w:ascii="Calibri" w:hAnsi="Calibri" w:cs="Calibri"/>
        <w:sz w:val="14"/>
      </w:rPr>
      <w:t xml:space="preserve"> z </w:t>
    </w:r>
    <w:proofErr w:type="gramEnd"/>
    <w:r w:rsidRPr="00A76BC2">
      <w:rPr>
        <w:rFonts w:ascii="Calibri" w:hAnsi="Calibri" w:cs="Calibri"/>
        <w:b/>
        <w:bCs/>
        <w:sz w:val="14"/>
      </w:rPr>
      <w:fldChar w:fldCharType="begin"/>
    </w:r>
    <w:r w:rsidRPr="00A76BC2">
      <w:rPr>
        <w:rFonts w:ascii="Calibri" w:hAnsi="Calibri" w:cs="Calibri"/>
        <w:b/>
        <w:bCs/>
        <w:sz w:val="14"/>
      </w:rPr>
      <w:instrText>NUMPAGES</w:instrText>
    </w:r>
    <w:r w:rsidRPr="00A76BC2">
      <w:rPr>
        <w:rFonts w:ascii="Calibri" w:hAnsi="Calibri" w:cs="Calibri"/>
        <w:b/>
        <w:bCs/>
        <w:sz w:val="14"/>
      </w:rPr>
      <w:fldChar w:fldCharType="separate"/>
    </w:r>
    <w:r w:rsidR="008147DA">
      <w:rPr>
        <w:rFonts w:ascii="Calibri" w:hAnsi="Calibri" w:cs="Calibri"/>
        <w:b/>
        <w:bCs/>
        <w:noProof/>
        <w:sz w:val="14"/>
      </w:rPr>
      <w:t>7</w:t>
    </w:r>
    <w:r w:rsidRPr="00A76BC2">
      <w:rPr>
        <w:rFonts w:ascii="Calibri" w:hAnsi="Calibri" w:cs="Calibri"/>
        <w:b/>
        <w:bCs/>
        <w:sz w:val="14"/>
      </w:rPr>
      <w:fldChar w:fldCharType="end"/>
    </w:r>
  </w:p>
  <w:p w:rsidR="000E5010" w:rsidRDefault="000E5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02" w:rsidRDefault="00006702">
      <w:r>
        <w:separator/>
      </w:r>
    </w:p>
  </w:footnote>
  <w:footnote w:type="continuationSeparator" w:id="0">
    <w:p w:rsidR="00006702" w:rsidRDefault="0000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10" w:rsidRDefault="00500276">
    <w:pPr>
      <w:pStyle w:val="Zhlav"/>
    </w:pPr>
    <w:r>
      <w:rPr>
        <w:b/>
        <w:i/>
        <w:noProof/>
        <w:sz w:val="22"/>
        <w:szCs w:val="22"/>
      </w:rPr>
      <w:drawing>
        <wp:inline distT="0" distB="0" distL="0" distR="0">
          <wp:extent cx="2522220" cy="1257300"/>
          <wp:effectExtent l="0" t="0" r="0" b="0"/>
          <wp:docPr id="3" name="obrázek 3" descr="MSMT_logo_text_black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MT_logo_text_black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2" w:rsidRPr="006638A2" w:rsidRDefault="00500276" w:rsidP="006638A2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638A2">
      <w:rPr>
        <w:rFonts w:ascii="Arial" w:hAnsi="Arial"/>
        <w:noProof/>
      </w:rPr>
      <w:drawing>
        <wp:inline distT="0" distB="0" distL="0" distR="0">
          <wp:extent cx="1775460" cy="396240"/>
          <wp:effectExtent l="0" t="0" r="0" b="3810"/>
          <wp:docPr id="1" name="obrázek 2" descr="Integrovaný regionální opera&amp;ccaron;ní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tegrovaný regionální opera&amp;ccaron;ní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8A2" w:rsidRPr="006638A2">
      <w:rPr>
        <w:rFonts w:ascii="Arial" w:hAnsi="Arial"/>
        <w:noProof/>
      </w:rPr>
      <w:t xml:space="preserve"> </w:t>
    </w:r>
    <w:r w:rsidRPr="006638A2">
      <w:rPr>
        <w:rFonts w:ascii="Arial" w:hAnsi="Arial"/>
        <w:noProof/>
      </w:rPr>
      <w:drawing>
        <wp:inline distT="0" distB="0" distL="0" distR="0">
          <wp:extent cx="1242060" cy="381000"/>
          <wp:effectExtent l="0" t="0" r="0" b="0"/>
          <wp:docPr id="2" name="obrázek 5" descr="Min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Ministerstvo pro místní rozv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161" w:rsidRDefault="00B21161" w:rsidP="00B21161">
    <w:pPr>
      <w:pStyle w:val="Style7"/>
      <w:widowControl/>
      <w:jc w:val="center"/>
      <w:rPr>
        <w:rStyle w:val="FontStyle25"/>
        <w:sz w:val="16"/>
        <w:szCs w:val="16"/>
      </w:rPr>
    </w:pPr>
  </w:p>
  <w:p w:rsidR="004B0F06" w:rsidRDefault="006F738C" w:rsidP="004B0F06">
    <w:pPr>
      <w:pStyle w:val="Zhlav"/>
      <w:jc w:val="center"/>
      <w:rPr>
        <w:b/>
        <w:sz w:val="16"/>
        <w:szCs w:val="16"/>
      </w:rPr>
    </w:pPr>
    <w:r>
      <w:rPr>
        <w:rStyle w:val="FontStyle23"/>
        <w:b w:val="0"/>
        <w:sz w:val="16"/>
        <w:szCs w:val="16"/>
      </w:rPr>
      <w:t>ZŠ Haškova – WC imobilní + příčka</w:t>
    </w:r>
  </w:p>
  <w:p w:rsidR="00974416" w:rsidRDefault="004B0F06" w:rsidP="00974416">
    <w:pPr>
      <w:pStyle w:val="Zhlav"/>
      <w:jc w:val="center"/>
      <w:rPr>
        <w:rStyle w:val="FontStyle23"/>
        <w:b w:val="0"/>
        <w:sz w:val="16"/>
        <w:szCs w:val="16"/>
      </w:rPr>
    </w:pPr>
    <w:r>
      <w:rPr>
        <w:rStyle w:val="FontStyle23"/>
        <w:b w:val="0"/>
        <w:sz w:val="16"/>
        <w:szCs w:val="16"/>
      </w:rPr>
      <w:t>Číslo akce</w:t>
    </w:r>
    <w:r w:rsidRPr="00500276">
      <w:rPr>
        <w:rStyle w:val="FontStyle23"/>
        <w:b w:val="0"/>
        <w:sz w:val="16"/>
        <w:szCs w:val="16"/>
      </w:rPr>
      <w:t>:</w:t>
    </w:r>
    <w:r w:rsidR="00974416" w:rsidRPr="00500276">
      <w:rPr>
        <w:rStyle w:val="Nadpis3Char"/>
        <w:b w:val="0"/>
        <w:sz w:val="16"/>
        <w:szCs w:val="16"/>
      </w:rPr>
      <w:t xml:space="preserve"> </w:t>
    </w:r>
    <w:r w:rsidR="004C25D6" w:rsidRPr="00500276">
      <w:rPr>
        <w:rStyle w:val="FontStyle23"/>
        <w:b w:val="0"/>
        <w:sz w:val="16"/>
        <w:szCs w:val="16"/>
      </w:rPr>
      <w:t>CZ</w:t>
    </w:r>
    <w:r w:rsidR="00500276">
      <w:rPr>
        <w:rStyle w:val="FontStyle23"/>
        <w:b w:val="0"/>
        <w:sz w:val="16"/>
        <w:szCs w:val="16"/>
      </w:rPr>
      <w:t>.06.2.67/0.0/0.0/16_066/0006353</w:t>
    </w:r>
  </w:p>
  <w:p w:rsidR="004B0F06" w:rsidRDefault="004B0F06" w:rsidP="004B0F06">
    <w:pPr>
      <w:pStyle w:val="Zhlav"/>
      <w:jc w:val="center"/>
      <w:rPr>
        <w:rStyle w:val="FontStyle23"/>
        <w:sz w:val="16"/>
        <w:szCs w:val="16"/>
      </w:rPr>
    </w:pPr>
  </w:p>
  <w:p w:rsidR="004B0F06" w:rsidRDefault="004B0F06" w:rsidP="00B21161">
    <w:pPr>
      <w:pStyle w:val="Style7"/>
      <w:widowControl/>
      <w:jc w:val="center"/>
      <w:rPr>
        <w:rStyle w:val="FontStyle2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3E3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F6DB8"/>
    <w:multiLevelType w:val="hybridMultilevel"/>
    <w:tmpl w:val="263666D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72B84"/>
    <w:multiLevelType w:val="hybridMultilevel"/>
    <w:tmpl w:val="24F2D8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62597"/>
    <w:multiLevelType w:val="hybridMultilevel"/>
    <w:tmpl w:val="977A9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7300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A0003"/>
    <w:multiLevelType w:val="hybridMultilevel"/>
    <w:tmpl w:val="142C4118"/>
    <w:lvl w:ilvl="0" w:tplc="CF6E4288">
      <w:start w:val="1"/>
      <w:numFmt w:val="decimal"/>
      <w:lvlText w:val="%1."/>
      <w:lvlJc w:val="left"/>
      <w:pPr>
        <w:ind w:left="360" w:hanging="360"/>
      </w:pPr>
    </w:lvl>
    <w:lvl w:ilvl="1" w:tplc="B87262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B5A22"/>
    <w:multiLevelType w:val="hybridMultilevel"/>
    <w:tmpl w:val="263666D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40B0D"/>
    <w:multiLevelType w:val="hybridMultilevel"/>
    <w:tmpl w:val="A622DCA8"/>
    <w:lvl w:ilvl="0" w:tplc="A8FAF710">
      <w:start w:val="1"/>
      <w:numFmt w:val="lowerLetter"/>
      <w:pStyle w:val="Styl-normln-slo-odsazen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52723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C1C2E"/>
    <w:multiLevelType w:val="hybridMultilevel"/>
    <w:tmpl w:val="992CD13A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6CA423B2"/>
    <w:multiLevelType w:val="hybridMultilevel"/>
    <w:tmpl w:val="D1E49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66EB8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F"/>
    <w:rsid w:val="000018E7"/>
    <w:rsid w:val="00002E7E"/>
    <w:rsid w:val="00005F36"/>
    <w:rsid w:val="00006702"/>
    <w:rsid w:val="000074FC"/>
    <w:rsid w:val="00011657"/>
    <w:rsid w:val="00011FC7"/>
    <w:rsid w:val="0002014F"/>
    <w:rsid w:val="000214F8"/>
    <w:rsid w:val="00021B76"/>
    <w:rsid w:val="00021F6E"/>
    <w:rsid w:val="00025FC8"/>
    <w:rsid w:val="0002632A"/>
    <w:rsid w:val="00031B22"/>
    <w:rsid w:val="000357EF"/>
    <w:rsid w:val="00035B59"/>
    <w:rsid w:val="00043935"/>
    <w:rsid w:val="000468F3"/>
    <w:rsid w:val="000475A7"/>
    <w:rsid w:val="000517EB"/>
    <w:rsid w:val="00051904"/>
    <w:rsid w:val="00052073"/>
    <w:rsid w:val="0006169A"/>
    <w:rsid w:val="00062B0D"/>
    <w:rsid w:val="00072D21"/>
    <w:rsid w:val="00076D68"/>
    <w:rsid w:val="00081B8D"/>
    <w:rsid w:val="00084F64"/>
    <w:rsid w:val="0009596E"/>
    <w:rsid w:val="000968F3"/>
    <w:rsid w:val="000A015C"/>
    <w:rsid w:val="000A1475"/>
    <w:rsid w:val="000B0621"/>
    <w:rsid w:val="000B29F2"/>
    <w:rsid w:val="000C146C"/>
    <w:rsid w:val="000C1B8F"/>
    <w:rsid w:val="000C2E1E"/>
    <w:rsid w:val="000D33B2"/>
    <w:rsid w:val="000D36A9"/>
    <w:rsid w:val="000D7B69"/>
    <w:rsid w:val="000E3DB6"/>
    <w:rsid w:val="000E4BE7"/>
    <w:rsid w:val="000E4FD8"/>
    <w:rsid w:val="000E5010"/>
    <w:rsid w:val="000E508F"/>
    <w:rsid w:val="000E5C47"/>
    <w:rsid w:val="000E6B8D"/>
    <w:rsid w:val="0010172E"/>
    <w:rsid w:val="00102805"/>
    <w:rsid w:val="00102BF0"/>
    <w:rsid w:val="00103D59"/>
    <w:rsid w:val="00104805"/>
    <w:rsid w:val="00105794"/>
    <w:rsid w:val="001103E7"/>
    <w:rsid w:val="001120C3"/>
    <w:rsid w:val="00114BBA"/>
    <w:rsid w:val="00115C09"/>
    <w:rsid w:val="00122727"/>
    <w:rsid w:val="001234E7"/>
    <w:rsid w:val="00132A41"/>
    <w:rsid w:val="0013568A"/>
    <w:rsid w:val="001374AC"/>
    <w:rsid w:val="00143936"/>
    <w:rsid w:val="00156DF5"/>
    <w:rsid w:val="001575CA"/>
    <w:rsid w:val="00162043"/>
    <w:rsid w:val="00164369"/>
    <w:rsid w:val="001645A9"/>
    <w:rsid w:val="001649EC"/>
    <w:rsid w:val="001665D4"/>
    <w:rsid w:val="00167045"/>
    <w:rsid w:val="00170F87"/>
    <w:rsid w:val="00176B79"/>
    <w:rsid w:val="00180016"/>
    <w:rsid w:val="0018734B"/>
    <w:rsid w:val="001915C8"/>
    <w:rsid w:val="00193426"/>
    <w:rsid w:val="00194A98"/>
    <w:rsid w:val="00196353"/>
    <w:rsid w:val="001975B2"/>
    <w:rsid w:val="001B2304"/>
    <w:rsid w:val="001C17AB"/>
    <w:rsid w:val="001C75FC"/>
    <w:rsid w:val="001D19DF"/>
    <w:rsid w:val="001D1A40"/>
    <w:rsid w:val="001D4E1E"/>
    <w:rsid w:val="001D5580"/>
    <w:rsid w:val="001D7D95"/>
    <w:rsid w:val="001E3127"/>
    <w:rsid w:val="001E347B"/>
    <w:rsid w:val="001E3AC8"/>
    <w:rsid w:val="001F067E"/>
    <w:rsid w:val="001F0764"/>
    <w:rsid w:val="001F1A95"/>
    <w:rsid w:val="001F60D1"/>
    <w:rsid w:val="001F7BE8"/>
    <w:rsid w:val="00201AA4"/>
    <w:rsid w:val="00202021"/>
    <w:rsid w:val="00204596"/>
    <w:rsid w:val="00206FE9"/>
    <w:rsid w:val="00211A15"/>
    <w:rsid w:val="00212B07"/>
    <w:rsid w:val="00215F16"/>
    <w:rsid w:val="00225098"/>
    <w:rsid w:val="0023118E"/>
    <w:rsid w:val="00231A63"/>
    <w:rsid w:val="002363ED"/>
    <w:rsid w:val="002403C6"/>
    <w:rsid w:val="00241B17"/>
    <w:rsid w:val="002444AB"/>
    <w:rsid w:val="0024632A"/>
    <w:rsid w:val="002468D4"/>
    <w:rsid w:val="00251E35"/>
    <w:rsid w:val="00252EF6"/>
    <w:rsid w:val="00253D67"/>
    <w:rsid w:val="00254DDB"/>
    <w:rsid w:val="00256A59"/>
    <w:rsid w:val="002623C6"/>
    <w:rsid w:val="00263993"/>
    <w:rsid w:val="002644DF"/>
    <w:rsid w:val="00267EEE"/>
    <w:rsid w:val="00270059"/>
    <w:rsid w:val="0027521D"/>
    <w:rsid w:val="00282C40"/>
    <w:rsid w:val="00285210"/>
    <w:rsid w:val="00292879"/>
    <w:rsid w:val="00293FD2"/>
    <w:rsid w:val="002A2539"/>
    <w:rsid w:val="002A3677"/>
    <w:rsid w:val="002A467E"/>
    <w:rsid w:val="002B77E1"/>
    <w:rsid w:val="002C0D7D"/>
    <w:rsid w:val="002C5929"/>
    <w:rsid w:val="002D2B32"/>
    <w:rsid w:val="002D31CB"/>
    <w:rsid w:val="002D59C2"/>
    <w:rsid w:val="002D5A09"/>
    <w:rsid w:val="002F12EC"/>
    <w:rsid w:val="002F33AB"/>
    <w:rsid w:val="00302BAC"/>
    <w:rsid w:val="00321464"/>
    <w:rsid w:val="00323551"/>
    <w:rsid w:val="00325334"/>
    <w:rsid w:val="003313B1"/>
    <w:rsid w:val="00332C28"/>
    <w:rsid w:val="00332FB7"/>
    <w:rsid w:val="00342BE3"/>
    <w:rsid w:val="003439BD"/>
    <w:rsid w:val="00344CBE"/>
    <w:rsid w:val="00347141"/>
    <w:rsid w:val="003473C9"/>
    <w:rsid w:val="00350014"/>
    <w:rsid w:val="003512E3"/>
    <w:rsid w:val="003605CF"/>
    <w:rsid w:val="0036236D"/>
    <w:rsid w:val="00362FB1"/>
    <w:rsid w:val="00366D29"/>
    <w:rsid w:val="00366F02"/>
    <w:rsid w:val="003746AD"/>
    <w:rsid w:val="0037743B"/>
    <w:rsid w:val="003A1D05"/>
    <w:rsid w:val="003A642E"/>
    <w:rsid w:val="003C1A96"/>
    <w:rsid w:val="003C3B99"/>
    <w:rsid w:val="003C6A75"/>
    <w:rsid w:val="003D4AE6"/>
    <w:rsid w:val="003D5C33"/>
    <w:rsid w:val="003E2ADD"/>
    <w:rsid w:val="003E4EBB"/>
    <w:rsid w:val="003F0E8C"/>
    <w:rsid w:val="004037FD"/>
    <w:rsid w:val="004044D8"/>
    <w:rsid w:val="00405596"/>
    <w:rsid w:val="00406B77"/>
    <w:rsid w:val="004070DA"/>
    <w:rsid w:val="0040729E"/>
    <w:rsid w:val="00412D55"/>
    <w:rsid w:val="0041744B"/>
    <w:rsid w:val="00422CAD"/>
    <w:rsid w:val="00423B2A"/>
    <w:rsid w:val="00425539"/>
    <w:rsid w:val="0043259D"/>
    <w:rsid w:val="004353CD"/>
    <w:rsid w:val="00441316"/>
    <w:rsid w:val="00441F98"/>
    <w:rsid w:val="00442EA5"/>
    <w:rsid w:val="00451D69"/>
    <w:rsid w:val="004527E4"/>
    <w:rsid w:val="00454329"/>
    <w:rsid w:val="004604D2"/>
    <w:rsid w:val="00464862"/>
    <w:rsid w:val="00464A9A"/>
    <w:rsid w:val="004665A3"/>
    <w:rsid w:val="00471E77"/>
    <w:rsid w:val="0047296A"/>
    <w:rsid w:val="00474736"/>
    <w:rsid w:val="004853F1"/>
    <w:rsid w:val="00486668"/>
    <w:rsid w:val="00486C03"/>
    <w:rsid w:val="00492645"/>
    <w:rsid w:val="0049488A"/>
    <w:rsid w:val="004A02C5"/>
    <w:rsid w:val="004A2D35"/>
    <w:rsid w:val="004A4B7D"/>
    <w:rsid w:val="004B0F06"/>
    <w:rsid w:val="004B1846"/>
    <w:rsid w:val="004B24B6"/>
    <w:rsid w:val="004C25D6"/>
    <w:rsid w:val="004C40D3"/>
    <w:rsid w:val="004C6274"/>
    <w:rsid w:val="004D0DD1"/>
    <w:rsid w:val="004D6673"/>
    <w:rsid w:val="004D7150"/>
    <w:rsid w:val="004D75A2"/>
    <w:rsid w:val="004E652E"/>
    <w:rsid w:val="004E7FF5"/>
    <w:rsid w:val="004F2851"/>
    <w:rsid w:val="004F4FB2"/>
    <w:rsid w:val="004F710D"/>
    <w:rsid w:val="004F7C5A"/>
    <w:rsid w:val="00500276"/>
    <w:rsid w:val="00500C49"/>
    <w:rsid w:val="0050278B"/>
    <w:rsid w:val="00504A14"/>
    <w:rsid w:val="00510491"/>
    <w:rsid w:val="0051182A"/>
    <w:rsid w:val="00515B30"/>
    <w:rsid w:val="005258AC"/>
    <w:rsid w:val="005314FC"/>
    <w:rsid w:val="00531556"/>
    <w:rsid w:val="00535856"/>
    <w:rsid w:val="00541EFF"/>
    <w:rsid w:val="005425EF"/>
    <w:rsid w:val="00544E69"/>
    <w:rsid w:val="00554338"/>
    <w:rsid w:val="0055663B"/>
    <w:rsid w:val="00556ED9"/>
    <w:rsid w:val="005570CC"/>
    <w:rsid w:val="005616D3"/>
    <w:rsid w:val="005656E7"/>
    <w:rsid w:val="005926A4"/>
    <w:rsid w:val="005960BD"/>
    <w:rsid w:val="00596FFC"/>
    <w:rsid w:val="005A1365"/>
    <w:rsid w:val="005A321B"/>
    <w:rsid w:val="005B0FCE"/>
    <w:rsid w:val="005B5D2B"/>
    <w:rsid w:val="005B61B9"/>
    <w:rsid w:val="005C1F4E"/>
    <w:rsid w:val="005C288F"/>
    <w:rsid w:val="005D112A"/>
    <w:rsid w:val="005D1D12"/>
    <w:rsid w:val="005D70C2"/>
    <w:rsid w:val="005E1EF8"/>
    <w:rsid w:val="005E72BF"/>
    <w:rsid w:val="005F28FC"/>
    <w:rsid w:val="005F6002"/>
    <w:rsid w:val="005F7303"/>
    <w:rsid w:val="0060194A"/>
    <w:rsid w:val="00605712"/>
    <w:rsid w:val="006148D1"/>
    <w:rsid w:val="00622379"/>
    <w:rsid w:val="00623E0F"/>
    <w:rsid w:val="00626635"/>
    <w:rsid w:val="006275E5"/>
    <w:rsid w:val="006320CD"/>
    <w:rsid w:val="00635831"/>
    <w:rsid w:val="00644D83"/>
    <w:rsid w:val="00645008"/>
    <w:rsid w:val="0064526D"/>
    <w:rsid w:val="00647D5B"/>
    <w:rsid w:val="00652456"/>
    <w:rsid w:val="006547F1"/>
    <w:rsid w:val="00657B69"/>
    <w:rsid w:val="006600C7"/>
    <w:rsid w:val="006624AD"/>
    <w:rsid w:val="0066339B"/>
    <w:rsid w:val="006638A2"/>
    <w:rsid w:val="00665547"/>
    <w:rsid w:val="00666DBA"/>
    <w:rsid w:val="00671932"/>
    <w:rsid w:val="00671A0A"/>
    <w:rsid w:val="0067201B"/>
    <w:rsid w:val="00674D64"/>
    <w:rsid w:val="00676983"/>
    <w:rsid w:val="00677D65"/>
    <w:rsid w:val="006849DB"/>
    <w:rsid w:val="00685842"/>
    <w:rsid w:val="00691790"/>
    <w:rsid w:val="006A0E46"/>
    <w:rsid w:val="006B45E9"/>
    <w:rsid w:val="006B588B"/>
    <w:rsid w:val="006B5A4D"/>
    <w:rsid w:val="006B7810"/>
    <w:rsid w:val="006C604E"/>
    <w:rsid w:val="006C6DAC"/>
    <w:rsid w:val="006D4AF5"/>
    <w:rsid w:val="006E05EC"/>
    <w:rsid w:val="006E13D1"/>
    <w:rsid w:val="006E1CAB"/>
    <w:rsid w:val="006E3698"/>
    <w:rsid w:val="006F738C"/>
    <w:rsid w:val="007014E2"/>
    <w:rsid w:val="00710585"/>
    <w:rsid w:val="007136A9"/>
    <w:rsid w:val="0071600A"/>
    <w:rsid w:val="007216CC"/>
    <w:rsid w:val="00721BAA"/>
    <w:rsid w:val="00721F99"/>
    <w:rsid w:val="00723DD9"/>
    <w:rsid w:val="00724892"/>
    <w:rsid w:val="00731740"/>
    <w:rsid w:val="007541D7"/>
    <w:rsid w:val="00765112"/>
    <w:rsid w:val="00771633"/>
    <w:rsid w:val="00780B4A"/>
    <w:rsid w:val="0078265F"/>
    <w:rsid w:val="00785761"/>
    <w:rsid w:val="00790F30"/>
    <w:rsid w:val="007A3AF2"/>
    <w:rsid w:val="007A7148"/>
    <w:rsid w:val="007B11F2"/>
    <w:rsid w:val="007B3D00"/>
    <w:rsid w:val="007B51C5"/>
    <w:rsid w:val="007B5D08"/>
    <w:rsid w:val="007C4264"/>
    <w:rsid w:val="007C4A0F"/>
    <w:rsid w:val="007C54A0"/>
    <w:rsid w:val="007D1FA4"/>
    <w:rsid w:val="007D2118"/>
    <w:rsid w:val="007D61BA"/>
    <w:rsid w:val="007E0D23"/>
    <w:rsid w:val="007E0DE0"/>
    <w:rsid w:val="007E4FEF"/>
    <w:rsid w:val="007E5DB4"/>
    <w:rsid w:val="007E6607"/>
    <w:rsid w:val="007F3AAD"/>
    <w:rsid w:val="007F4068"/>
    <w:rsid w:val="007F4437"/>
    <w:rsid w:val="007F5360"/>
    <w:rsid w:val="007F6D6F"/>
    <w:rsid w:val="008006F9"/>
    <w:rsid w:val="00804128"/>
    <w:rsid w:val="00804AF4"/>
    <w:rsid w:val="00813C6C"/>
    <w:rsid w:val="008147DA"/>
    <w:rsid w:val="00820CAE"/>
    <w:rsid w:val="00820FE9"/>
    <w:rsid w:val="00821A0E"/>
    <w:rsid w:val="0082298B"/>
    <w:rsid w:val="00824FD8"/>
    <w:rsid w:val="0083099E"/>
    <w:rsid w:val="008331B0"/>
    <w:rsid w:val="00833BF8"/>
    <w:rsid w:val="00834B36"/>
    <w:rsid w:val="00834BD2"/>
    <w:rsid w:val="00842040"/>
    <w:rsid w:val="00862350"/>
    <w:rsid w:val="00867A0E"/>
    <w:rsid w:val="008704EA"/>
    <w:rsid w:val="0087059F"/>
    <w:rsid w:val="008718A5"/>
    <w:rsid w:val="00872738"/>
    <w:rsid w:val="008730B1"/>
    <w:rsid w:val="0087452B"/>
    <w:rsid w:val="00875667"/>
    <w:rsid w:val="00876605"/>
    <w:rsid w:val="00882167"/>
    <w:rsid w:val="008838A3"/>
    <w:rsid w:val="00883F64"/>
    <w:rsid w:val="00890A82"/>
    <w:rsid w:val="00893594"/>
    <w:rsid w:val="008A02A6"/>
    <w:rsid w:val="008A41BF"/>
    <w:rsid w:val="008A61D8"/>
    <w:rsid w:val="008A6582"/>
    <w:rsid w:val="008B0EA2"/>
    <w:rsid w:val="008B26D1"/>
    <w:rsid w:val="008B4BD2"/>
    <w:rsid w:val="008B5539"/>
    <w:rsid w:val="008B71D6"/>
    <w:rsid w:val="008C1696"/>
    <w:rsid w:val="008C7299"/>
    <w:rsid w:val="008C77B6"/>
    <w:rsid w:val="008D4E5D"/>
    <w:rsid w:val="008D7707"/>
    <w:rsid w:val="008E083F"/>
    <w:rsid w:val="008E1772"/>
    <w:rsid w:val="008E51CE"/>
    <w:rsid w:val="008F62B7"/>
    <w:rsid w:val="00902205"/>
    <w:rsid w:val="00903AE5"/>
    <w:rsid w:val="0090518A"/>
    <w:rsid w:val="009052D7"/>
    <w:rsid w:val="00905B7F"/>
    <w:rsid w:val="009069F4"/>
    <w:rsid w:val="00907909"/>
    <w:rsid w:val="00923D28"/>
    <w:rsid w:val="00927C01"/>
    <w:rsid w:val="009307B1"/>
    <w:rsid w:val="009333FC"/>
    <w:rsid w:val="0093520F"/>
    <w:rsid w:val="00942E11"/>
    <w:rsid w:val="009445B6"/>
    <w:rsid w:val="00944FD7"/>
    <w:rsid w:val="009476F6"/>
    <w:rsid w:val="00953A19"/>
    <w:rsid w:val="009603BF"/>
    <w:rsid w:val="0096466D"/>
    <w:rsid w:val="0096731C"/>
    <w:rsid w:val="00971A01"/>
    <w:rsid w:val="00972BA1"/>
    <w:rsid w:val="00974416"/>
    <w:rsid w:val="009748DF"/>
    <w:rsid w:val="00990C7E"/>
    <w:rsid w:val="00992C1D"/>
    <w:rsid w:val="00993B15"/>
    <w:rsid w:val="009940A0"/>
    <w:rsid w:val="009976C9"/>
    <w:rsid w:val="009B06FF"/>
    <w:rsid w:val="009B4294"/>
    <w:rsid w:val="009B498C"/>
    <w:rsid w:val="009B4B75"/>
    <w:rsid w:val="009B5F80"/>
    <w:rsid w:val="009D0DEC"/>
    <w:rsid w:val="009D13F3"/>
    <w:rsid w:val="009D3655"/>
    <w:rsid w:val="009E19F1"/>
    <w:rsid w:val="009E4655"/>
    <w:rsid w:val="009E7A63"/>
    <w:rsid w:val="009F0F50"/>
    <w:rsid w:val="009F55CE"/>
    <w:rsid w:val="009F7806"/>
    <w:rsid w:val="00A11D29"/>
    <w:rsid w:val="00A204A6"/>
    <w:rsid w:val="00A221ED"/>
    <w:rsid w:val="00A22C36"/>
    <w:rsid w:val="00A23C53"/>
    <w:rsid w:val="00A262FD"/>
    <w:rsid w:val="00A269AD"/>
    <w:rsid w:val="00A27EA2"/>
    <w:rsid w:val="00A30418"/>
    <w:rsid w:val="00A34254"/>
    <w:rsid w:val="00A532FF"/>
    <w:rsid w:val="00A60FF9"/>
    <w:rsid w:val="00A72DE1"/>
    <w:rsid w:val="00A76BC2"/>
    <w:rsid w:val="00A814C8"/>
    <w:rsid w:val="00A81B27"/>
    <w:rsid w:val="00A81C19"/>
    <w:rsid w:val="00A83ED1"/>
    <w:rsid w:val="00A84B76"/>
    <w:rsid w:val="00A90BC9"/>
    <w:rsid w:val="00A91050"/>
    <w:rsid w:val="00A97690"/>
    <w:rsid w:val="00A97B9F"/>
    <w:rsid w:val="00AA1BF9"/>
    <w:rsid w:val="00AB566D"/>
    <w:rsid w:val="00AC0204"/>
    <w:rsid w:val="00AC064D"/>
    <w:rsid w:val="00AC660A"/>
    <w:rsid w:val="00AC7FE0"/>
    <w:rsid w:val="00AD6AEF"/>
    <w:rsid w:val="00AE422D"/>
    <w:rsid w:val="00AE4AA4"/>
    <w:rsid w:val="00AE4B51"/>
    <w:rsid w:val="00AF169D"/>
    <w:rsid w:val="00AF419E"/>
    <w:rsid w:val="00AF4902"/>
    <w:rsid w:val="00B00B7F"/>
    <w:rsid w:val="00B0473F"/>
    <w:rsid w:val="00B1090C"/>
    <w:rsid w:val="00B10E8A"/>
    <w:rsid w:val="00B12371"/>
    <w:rsid w:val="00B14A61"/>
    <w:rsid w:val="00B1771B"/>
    <w:rsid w:val="00B21161"/>
    <w:rsid w:val="00B22C8B"/>
    <w:rsid w:val="00B22F05"/>
    <w:rsid w:val="00B26158"/>
    <w:rsid w:val="00B27727"/>
    <w:rsid w:val="00B40964"/>
    <w:rsid w:val="00B4421F"/>
    <w:rsid w:val="00B44DBA"/>
    <w:rsid w:val="00B52541"/>
    <w:rsid w:val="00B52BAE"/>
    <w:rsid w:val="00B5479C"/>
    <w:rsid w:val="00B54C7A"/>
    <w:rsid w:val="00B579C4"/>
    <w:rsid w:val="00B73943"/>
    <w:rsid w:val="00B7398C"/>
    <w:rsid w:val="00B7427E"/>
    <w:rsid w:val="00B75185"/>
    <w:rsid w:val="00B821A4"/>
    <w:rsid w:val="00B87091"/>
    <w:rsid w:val="00B87750"/>
    <w:rsid w:val="00B95308"/>
    <w:rsid w:val="00B97AEF"/>
    <w:rsid w:val="00BA132B"/>
    <w:rsid w:val="00BA3E51"/>
    <w:rsid w:val="00BA4C30"/>
    <w:rsid w:val="00BA7147"/>
    <w:rsid w:val="00BB197C"/>
    <w:rsid w:val="00BB1F9A"/>
    <w:rsid w:val="00BC308A"/>
    <w:rsid w:val="00BC4BF1"/>
    <w:rsid w:val="00BC5917"/>
    <w:rsid w:val="00BC7D34"/>
    <w:rsid w:val="00BD0FD7"/>
    <w:rsid w:val="00BD51D1"/>
    <w:rsid w:val="00BE3079"/>
    <w:rsid w:val="00BE484E"/>
    <w:rsid w:val="00BE5DA2"/>
    <w:rsid w:val="00BE6334"/>
    <w:rsid w:val="00BF0BAA"/>
    <w:rsid w:val="00BF1F3E"/>
    <w:rsid w:val="00BF1F9E"/>
    <w:rsid w:val="00BF2639"/>
    <w:rsid w:val="00BF3189"/>
    <w:rsid w:val="00BF4D61"/>
    <w:rsid w:val="00C06602"/>
    <w:rsid w:val="00C14416"/>
    <w:rsid w:val="00C23A8F"/>
    <w:rsid w:val="00C240DC"/>
    <w:rsid w:val="00C276C0"/>
    <w:rsid w:val="00C32781"/>
    <w:rsid w:val="00C36939"/>
    <w:rsid w:val="00C36F3F"/>
    <w:rsid w:val="00C37EEA"/>
    <w:rsid w:val="00C52841"/>
    <w:rsid w:val="00C52A17"/>
    <w:rsid w:val="00C60F95"/>
    <w:rsid w:val="00C61CF8"/>
    <w:rsid w:val="00C63354"/>
    <w:rsid w:val="00C63AF5"/>
    <w:rsid w:val="00C65089"/>
    <w:rsid w:val="00C65D40"/>
    <w:rsid w:val="00C73D82"/>
    <w:rsid w:val="00C82151"/>
    <w:rsid w:val="00C87D5E"/>
    <w:rsid w:val="00C96801"/>
    <w:rsid w:val="00CA04E6"/>
    <w:rsid w:val="00CA38A8"/>
    <w:rsid w:val="00CA4981"/>
    <w:rsid w:val="00CA6FCA"/>
    <w:rsid w:val="00CA6FCF"/>
    <w:rsid w:val="00CB2B59"/>
    <w:rsid w:val="00CB3DE7"/>
    <w:rsid w:val="00CB6EE7"/>
    <w:rsid w:val="00CC5AD6"/>
    <w:rsid w:val="00CD5900"/>
    <w:rsid w:val="00CE1FC4"/>
    <w:rsid w:val="00CE26CE"/>
    <w:rsid w:val="00CE4B09"/>
    <w:rsid w:val="00CE55DE"/>
    <w:rsid w:val="00CE754A"/>
    <w:rsid w:val="00CF2AFF"/>
    <w:rsid w:val="00CF79AE"/>
    <w:rsid w:val="00D0108A"/>
    <w:rsid w:val="00D046E8"/>
    <w:rsid w:val="00D04EA7"/>
    <w:rsid w:val="00D066B6"/>
    <w:rsid w:val="00D072F8"/>
    <w:rsid w:val="00D10E00"/>
    <w:rsid w:val="00D161D4"/>
    <w:rsid w:val="00D2694A"/>
    <w:rsid w:val="00D34354"/>
    <w:rsid w:val="00D35439"/>
    <w:rsid w:val="00D429B2"/>
    <w:rsid w:val="00D50FD6"/>
    <w:rsid w:val="00D52DD8"/>
    <w:rsid w:val="00D54DFE"/>
    <w:rsid w:val="00D55548"/>
    <w:rsid w:val="00D6060E"/>
    <w:rsid w:val="00D61D3E"/>
    <w:rsid w:val="00D65CA7"/>
    <w:rsid w:val="00D67C3A"/>
    <w:rsid w:val="00D712E0"/>
    <w:rsid w:val="00D7538E"/>
    <w:rsid w:val="00D82ADA"/>
    <w:rsid w:val="00D8476D"/>
    <w:rsid w:val="00D91CF0"/>
    <w:rsid w:val="00D93982"/>
    <w:rsid w:val="00D949E3"/>
    <w:rsid w:val="00D9573F"/>
    <w:rsid w:val="00D973B4"/>
    <w:rsid w:val="00D97814"/>
    <w:rsid w:val="00DA0754"/>
    <w:rsid w:val="00DA180E"/>
    <w:rsid w:val="00DB23A9"/>
    <w:rsid w:val="00DB7D30"/>
    <w:rsid w:val="00DC2F7E"/>
    <w:rsid w:val="00DC4F52"/>
    <w:rsid w:val="00DE3E15"/>
    <w:rsid w:val="00DE5D2B"/>
    <w:rsid w:val="00DF0B9A"/>
    <w:rsid w:val="00DF3094"/>
    <w:rsid w:val="00DF7F47"/>
    <w:rsid w:val="00E019D1"/>
    <w:rsid w:val="00E06423"/>
    <w:rsid w:val="00E11763"/>
    <w:rsid w:val="00E120D1"/>
    <w:rsid w:val="00E14147"/>
    <w:rsid w:val="00E21DA7"/>
    <w:rsid w:val="00E27A98"/>
    <w:rsid w:val="00E27CE0"/>
    <w:rsid w:val="00E30D91"/>
    <w:rsid w:val="00E3271C"/>
    <w:rsid w:val="00E37267"/>
    <w:rsid w:val="00E42B14"/>
    <w:rsid w:val="00E443A7"/>
    <w:rsid w:val="00E447A2"/>
    <w:rsid w:val="00E46660"/>
    <w:rsid w:val="00E470B2"/>
    <w:rsid w:val="00E50B07"/>
    <w:rsid w:val="00E51A27"/>
    <w:rsid w:val="00E51DEE"/>
    <w:rsid w:val="00E51E12"/>
    <w:rsid w:val="00E521FB"/>
    <w:rsid w:val="00E53A27"/>
    <w:rsid w:val="00E56427"/>
    <w:rsid w:val="00E57274"/>
    <w:rsid w:val="00E61FCE"/>
    <w:rsid w:val="00E63DCA"/>
    <w:rsid w:val="00E66372"/>
    <w:rsid w:val="00E66EB9"/>
    <w:rsid w:val="00E72671"/>
    <w:rsid w:val="00E72939"/>
    <w:rsid w:val="00E749BF"/>
    <w:rsid w:val="00E8092B"/>
    <w:rsid w:val="00E91655"/>
    <w:rsid w:val="00E92DD3"/>
    <w:rsid w:val="00E95991"/>
    <w:rsid w:val="00E97CEC"/>
    <w:rsid w:val="00EB13AA"/>
    <w:rsid w:val="00EC7360"/>
    <w:rsid w:val="00ED3828"/>
    <w:rsid w:val="00ED7016"/>
    <w:rsid w:val="00ED704E"/>
    <w:rsid w:val="00EE1A73"/>
    <w:rsid w:val="00EE437B"/>
    <w:rsid w:val="00EE5B53"/>
    <w:rsid w:val="00EF70A1"/>
    <w:rsid w:val="00F0086C"/>
    <w:rsid w:val="00F115F2"/>
    <w:rsid w:val="00F140F7"/>
    <w:rsid w:val="00F14856"/>
    <w:rsid w:val="00F1505C"/>
    <w:rsid w:val="00F15366"/>
    <w:rsid w:val="00F24CFA"/>
    <w:rsid w:val="00F24F97"/>
    <w:rsid w:val="00F31ACA"/>
    <w:rsid w:val="00F31E74"/>
    <w:rsid w:val="00F35205"/>
    <w:rsid w:val="00F4440F"/>
    <w:rsid w:val="00F4591B"/>
    <w:rsid w:val="00F468AC"/>
    <w:rsid w:val="00F46C9B"/>
    <w:rsid w:val="00F47381"/>
    <w:rsid w:val="00F50B9A"/>
    <w:rsid w:val="00F525A7"/>
    <w:rsid w:val="00F56A80"/>
    <w:rsid w:val="00F62CAF"/>
    <w:rsid w:val="00F64848"/>
    <w:rsid w:val="00F64C59"/>
    <w:rsid w:val="00F6544B"/>
    <w:rsid w:val="00F67F15"/>
    <w:rsid w:val="00F700F8"/>
    <w:rsid w:val="00F704AE"/>
    <w:rsid w:val="00F72757"/>
    <w:rsid w:val="00F72E6F"/>
    <w:rsid w:val="00F74163"/>
    <w:rsid w:val="00F9500A"/>
    <w:rsid w:val="00F97417"/>
    <w:rsid w:val="00FA0D01"/>
    <w:rsid w:val="00FA1423"/>
    <w:rsid w:val="00FA1AB6"/>
    <w:rsid w:val="00FA39AB"/>
    <w:rsid w:val="00FA4C40"/>
    <w:rsid w:val="00FA5458"/>
    <w:rsid w:val="00FA605E"/>
    <w:rsid w:val="00FA61EE"/>
    <w:rsid w:val="00FC0147"/>
    <w:rsid w:val="00FC01E6"/>
    <w:rsid w:val="00FC1D18"/>
    <w:rsid w:val="00FC1EA6"/>
    <w:rsid w:val="00FC41EC"/>
    <w:rsid w:val="00FC55F0"/>
    <w:rsid w:val="00FC5BD0"/>
    <w:rsid w:val="00FC6073"/>
    <w:rsid w:val="00FD2FE6"/>
    <w:rsid w:val="00FD4F26"/>
    <w:rsid w:val="00FD78F3"/>
    <w:rsid w:val="00FE0CAE"/>
    <w:rsid w:val="00FE2ED8"/>
    <w:rsid w:val="00FE4BB5"/>
    <w:rsid w:val="00FE5C0F"/>
    <w:rsid w:val="00FE5DED"/>
    <w:rsid w:val="00FE6B4A"/>
    <w:rsid w:val="00FE7299"/>
    <w:rsid w:val="00FE73FA"/>
    <w:rsid w:val="00FE76DB"/>
    <w:rsid w:val="00FE772F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00E7E-F6E8-4636-83CB-2AD2A58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0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4F64"/>
    <w:pPr>
      <w:keepNext/>
      <w:spacing w:before="40" w:after="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742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043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C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C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C420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8E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083F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8E08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083F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8E083F"/>
  </w:style>
  <w:style w:type="table" w:styleId="Mkatabulky">
    <w:name w:val="Table Grid"/>
    <w:basedOn w:val="Normlntabulka"/>
    <w:uiPriority w:val="99"/>
    <w:rsid w:val="00CE4B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BC4BF1"/>
    <w:rPr>
      <w:color w:val="0000FF"/>
      <w:u w:val="single"/>
    </w:rPr>
  </w:style>
  <w:style w:type="paragraph" w:styleId="Normlnweb">
    <w:name w:val="Normal (Web)"/>
    <w:basedOn w:val="Normln"/>
    <w:uiPriority w:val="99"/>
    <w:rsid w:val="003F0E8C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Textpsmene">
    <w:name w:val="Text písmene"/>
    <w:basedOn w:val="Normln"/>
    <w:uiPriority w:val="99"/>
    <w:rsid w:val="00A262FD"/>
    <w:pPr>
      <w:tabs>
        <w:tab w:val="num" w:pos="360"/>
      </w:tabs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57274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Styl-normln-odsazen">
    <w:name w:val="Styl-normální-odsazený"/>
    <w:basedOn w:val="Normln"/>
    <w:uiPriority w:val="99"/>
    <w:rsid w:val="00D7538E"/>
    <w:pPr>
      <w:spacing w:after="60"/>
      <w:ind w:left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-normln-slo-odsazen">
    <w:name w:val="Styl-normální-číslo-odsazený"/>
    <w:basedOn w:val="Normln"/>
    <w:uiPriority w:val="99"/>
    <w:rsid w:val="00CE55DE"/>
    <w:pPr>
      <w:numPr>
        <w:numId w:val="1"/>
      </w:numPr>
      <w:spacing w:after="6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E4666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46660"/>
    <w:rPr>
      <w:lang w:val="cs-CZ" w:eastAsia="cs-CZ"/>
    </w:rPr>
  </w:style>
  <w:style w:type="paragraph" w:customStyle="1" w:styleId="Standard">
    <w:name w:val="Standard"/>
    <w:uiPriority w:val="99"/>
    <w:rsid w:val="00E4666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rsid w:val="00254DDB"/>
    <w:pPr>
      <w:tabs>
        <w:tab w:val="left" w:pos="360"/>
        <w:tab w:val="left" w:pos="720"/>
      </w:tabs>
      <w:ind w:left="708" w:hanging="708"/>
      <w:jc w:val="both"/>
    </w:pPr>
    <w:rPr>
      <w:rFonts w:ascii="Arial" w:hAnsi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54DDB"/>
    <w:rPr>
      <w:rFonts w:ascii="Arial" w:hAnsi="Arial" w:cs="Arial"/>
      <w:sz w:val="22"/>
      <w:szCs w:val="22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193426"/>
  </w:style>
  <w:style w:type="paragraph" w:styleId="Obsah2">
    <w:name w:val="toc 2"/>
    <w:basedOn w:val="Normln"/>
    <w:next w:val="Normln"/>
    <w:autoRedefine/>
    <w:uiPriority w:val="39"/>
    <w:rsid w:val="00193426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193426"/>
    <w:pPr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00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9500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241B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1B17"/>
    <w:rPr>
      <w:b/>
      <w:bCs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4FD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0E4FD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F0764"/>
    <w:rPr>
      <w:sz w:val="24"/>
      <w:szCs w:val="24"/>
    </w:rPr>
  </w:style>
  <w:style w:type="character" w:styleId="Zdraznn">
    <w:name w:val="Emphasis"/>
    <w:uiPriority w:val="20"/>
    <w:qFormat/>
    <w:locked/>
    <w:rsid w:val="00486C03"/>
    <w:rPr>
      <w:i/>
      <w:iCs/>
    </w:rPr>
  </w:style>
  <w:style w:type="paragraph" w:customStyle="1" w:styleId="titre4">
    <w:name w:val="titre4"/>
    <w:basedOn w:val="Normln"/>
    <w:autoRedefine/>
    <w:semiHidden/>
    <w:rsid w:val="002644DF"/>
    <w:pPr>
      <w:widowControl w:val="0"/>
      <w:snapToGrid w:val="0"/>
      <w:ind w:left="567"/>
      <w:jc w:val="both"/>
    </w:pPr>
    <w:rPr>
      <w:rFonts w:ascii="Calibri" w:hAnsi="Calibri" w:cs="Calibri"/>
      <w:snapToGrid w:val="0"/>
      <w:sz w:val="22"/>
      <w:szCs w:val="22"/>
    </w:rPr>
  </w:style>
  <w:style w:type="paragraph" w:styleId="Zkladntext">
    <w:name w:val="Body Text"/>
    <w:basedOn w:val="Normln"/>
    <w:link w:val="ZkladntextChar"/>
    <w:rsid w:val="006D4AF5"/>
    <w:pPr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D4AF5"/>
    <w:rPr>
      <w:rFonts w:ascii="Arial" w:hAnsi="Arial" w:cs="Arial"/>
    </w:rPr>
  </w:style>
  <w:style w:type="paragraph" w:customStyle="1" w:styleId="ANadpis2">
    <w:name w:val="A_Nadpis2"/>
    <w:basedOn w:val="Normln"/>
    <w:rsid w:val="006D4AF5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D5C3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3D5C33"/>
    <w:rPr>
      <w:rFonts w:ascii="Tahoma" w:hAnsi="Tahoma" w:cs="Tahoma"/>
      <w:sz w:val="16"/>
      <w:szCs w:val="16"/>
    </w:rPr>
  </w:style>
  <w:style w:type="character" w:customStyle="1" w:styleId="info14">
    <w:name w:val="info14"/>
    <w:basedOn w:val="Standardnpsmoodstavce"/>
    <w:rsid w:val="00425539"/>
  </w:style>
  <w:style w:type="paragraph" w:customStyle="1" w:styleId="Style7">
    <w:name w:val="Style7"/>
    <w:basedOn w:val="Normln"/>
    <w:rsid w:val="005258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5">
    <w:name w:val="Font Style25"/>
    <w:rsid w:val="005258AC"/>
    <w:rPr>
      <w:rFonts w:ascii="Arial" w:hAnsi="Arial" w:cs="Arial"/>
      <w:sz w:val="18"/>
      <w:szCs w:val="18"/>
    </w:rPr>
  </w:style>
  <w:style w:type="character" w:customStyle="1" w:styleId="FontStyle23">
    <w:name w:val="Font Style23"/>
    <w:rsid w:val="00BF1F3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Normln"/>
    <w:rsid w:val="00D91CF0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0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57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94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3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2716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D Á V A C Í   D O K U M E N T A C E</vt:lpstr>
    </vt:vector>
  </TitlesOfParts>
  <Company>Charles University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D O K U M E N T A C E</dc:title>
  <dc:subject/>
  <dc:creator>Dimi3</dc:creator>
  <cp:keywords/>
  <cp:lastModifiedBy>Svatopluk Vlk</cp:lastModifiedBy>
  <cp:revision>3</cp:revision>
  <cp:lastPrinted>2017-08-29T06:41:00Z</cp:lastPrinted>
  <dcterms:created xsi:type="dcterms:W3CDTF">2019-03-28T13:47:00Z</dcterms:created>
  <dcterms:modified xsi:type="dcterms:W3CDTF">2019-03-28T14:46:00Z</dcterms:modified>
</cp:coreProperties>
</file>