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319F3" w14:textId="77777777" w:rsidR="006A7941" w:rsidRPr="00D814C4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D814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  <w:t>Smlouva o poskytování odborných konzultačních a poradenských služeb</w:t>
      </w:r>
    </w:p>
    <w:p w14:paraId="74C74D20" w14:textId="77777777" w:rsidR="004347BC" w:rsidRPr="00143242" w:rsidRDefault="004347BC" w:rsidP="006A7941">
      <w:pPr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</w:p>
    <w:p w14:paraId="1CE6BA44" w14:textId="77777777" w:rsidR="006D3245" w:rsidRPr="00143242" w:rsidRDefault="006D3245" w:rsidP="006A794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A847D12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Česká republika – Ministerstvo práce a sociálních věcí</w:t>
      </w:r>
    </w:p>
    <w:p w14:paraId="27BF087D" w14:textId="77777777" w:rsidR="006A7941" w:rsidRPr="00143242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Sídlem: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Na Poříčním právu 376/1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128 01 Praha 2</w:t>
      </w:r>
    </w:p>
    <w:p w14:paraId="3D8BEB8B" w14:textId="56981F18" w:rsidR="00A2282B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0B2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A2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Lindou </w:t>
      </w:r>
      <w:proofErr w:type="spellStart"/>
      <w:r w:rsidR="00A2282B">
        <w:rPr>
          <w:rFonts w:ascii="Times New Roman" w:eastAsia="Times New Roman" w:hAnsi="Times New Roman" w:cs="Times New Roman"/>
          <w:sz w:val="24"/>
          <w:szCs w:val="24"/>
          <w:lang w:eastAsia="cs-CZ"/>
        </w:rPr>
        <w:t>Sokačovou</w:t>
      </w:r>
      <w:proofErr w:type="spellEnd"/>
      <w:r w:rsidR="00A2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A2282B">
        <w:rPr>
          <w:rFonts w:ascii="Times New Roman" w:eastAsia="Times New Roman" w:hAnsi="Times New Roman" w:cs="Times New Roman"/>
          <w:sz w:val="24"/>
          <w:szCs w:val="24"/>
          <w:lang w:eastAsia="cs-CZ"/>
        </w:rPr>
        <w:t>zast</w:t>
      </w:r>
      <w:proofErr w:type="spellEnd"/>
      <w:r w:rsidR="00A2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ředitelkou odboru </w:t>
      </w:r>
      <w:r w:rsidR="00A2282B" w:rsidRPr="00A2282B">
        <w:rPr>
          <w:rFonts w:ascii="Times New Roman" w:eastAsia="Times New Roman" w:hAnsi="Times New Roman" w:cs="Times New Roman"/>
          <w:sz w:val="24"/>
          <w:szCs w:val="24"/>
          <w:lang w:eastAsia="cs-CZ"/>
        </w:rPr>
        <w:t>rodinné politiky a ochrany práv dětí</w:t>
      </w:r>
    </w:p>
    <w:p w14:paraId="566E4D27" w14:textId="77777777" w:rsidR="006A7941" w:rsidRPr="00143242" w:rsidRDefault="006A7941" w:rsidP="006A794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00551023</w:t>
      </w:r>
    </w:p>
    <w:p w14:paraId="6092B233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Česká národní banka, pobočka Praha, Na Příkopě 28, 115 03 Praha 1</w:t>
      </w:r>
    </w:p>
    <w:p w14:paraId="76CB30FB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2229001/0710</w:t>
      </w:r>
    </w:p>
    <w:p w14:paraId="6C2300F2" w14:textId="77777777" w:rsidR="004347BC" w:rsidRPr="00143242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E8362F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„objednatel“)</w:t>
      </w:r>
    </w:p>
    <w:p w14:paraId="08735CB4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B81EA3" w14:textId="77777777" w:rsidR="006D3245" w:rsidRPr="00143242" w:rsidRDefault="006D3245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7C245D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0B8BD2C3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0E21478D" w14:textId="77777777" w:rsidR="006D3245" w:rsidRPr="00A67F44" w:rsidRDefault="006D3245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C2B55B" w14:textId="52E550F7" w:rsidR="001A709F" w:rsidRPr="00F5081B" w:rsidRDefault="00A2282B" w:rsidP="001A709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50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Daniel Prokop</w:t>
      </w:r>
    </w:p>
    <w:p w14:paraId="21B42254" w14:textId="2E24EC4D" w:rsidR="0020648D" w:rsidRPr="00F5081B" w:rsidRDefault="00C9332D" w:rsidP="0020648D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F5081B">
        <w:rPr>
          <w:rFonts w:ascii="Times New Roman" w:eastAsia="Times New Roman" w:hAnsi="Times New Roman" w:cs="Times New Roman"/>
          <w:sz w:val="24"/>
          <w:szCs w:val="24"/>
          <w:lang w:eastAsia="cs-CZ"/>
        </w:rPr>
        <w:t>Sídlem</w:t>
      </w:r>
      <w:r w:rsidR="00AC060C" w:rsidRPr="00F508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1695A1D2" w14:textId="598A1CE3" w:rsidR="00AC060C" w:rsidRPr="00F5081B" w:rsidRDefault="00AC060C" w:rsidP="00AC06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08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</w:p>
    <w:p w14:paraId="056DBCB3" w14:textId="56CDBF52" w:rsidR="00AC060C" w:rsidRPr="00F5081B" w:rsidRDefault="00AC060C" w:rsidP="00AC06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081B">
        <w:rPr>
          <w:rFonts w:ascii="Times New Roman" w:eastAsia="Times New Roman" w:hAnsi="Times New Roman" w:cs="Times New Roman"/>
          <w:sz w:val="24"/>
          <w:szCs w:val="24"/>
          <w:lang w:eastAsia="cs-CZ"/>
        </w:rPr>
        <w:t>Není</w:t>
      </w:r>
      <w:r w:rsidR="001A709F" w:rsidRPr="00F508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5081B">
        <w:rPr>
          <w:rFonts w:ascii="Times New Roman" w:eastAsia="Times New Roman" w:hAnsi="Times New Roman" w:cs="Times New Roman"/>
          <w:sz w:val="24"/>
          <w:szCs w:val="24"/>
          <w:lang w:eastAsia="cs-CZ"/>
        </w:rPr>
        <w:t>plátce DPH</w:t>
      </w:r>
    </w:p>
    <w:p w14:paraId="5DECD679" w14:textId="1C39F574" w:rsidR="00AC060C" w:rsidRPr="00F5081B" w:rsidRDefault="00AC060C" w:rsidP="00AC06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08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</w:p>
    <w:p w14:paraId="61ECC9AE" w14:textId="22832548" w:rsidR="006A7941" w:rsidRPr="009F50AC" w:rsidRDefault="00AC060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08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účtu: </w:t>
      </w:r>
    </w:p>
    <w:p w14:paraId="5401FD5D" w14:textId="77777777" w:rsidR="004347BC" w:rsidRPr="00143242" w:rsidRDefault="004347B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61BADD" w14:textId="6BD708BB" w:rsidR="006A7941" w:rsidRPr="00143242" w:rsidRDefault="00E03143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="00565236"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1F4AA793" w14:textId="77777777" w:rsidR="006A7941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0B6C7A" w14:textId="77777777" w:rsidR="00B46FCA" w:rsidRDefault="00B46FCA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(společně jako „Smluvní strany“)</w:t>
      </w:r>
    </w:p>
    <w:p w14:paraId="674D2F07" w14:textId="77777777" w:rsidR="00B46FCA" w:rsidRPr="00143242" w:rsidRDefault="00B46FCA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120DEA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níže uvedeného dne, měsíce a roku v souladu s ustanovením § 1746 odst.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2 zák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 č. 89/2012 Sb., občansk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zákoník</w:t>
      </w:r>
      <w:r w:rsidR="009F50A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E1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pozdějších předpisů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 podmínek dále uvedených, tuto </w:t>
      </w:r>
    </w:p>
    <w:p w14:paraId="2AAC92D7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CF8212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smlouvu o poskytování odborných konzultačních a poradenských služeb</w:t>
      </w:r>
      <w:r w:rsidR="004347BC" w:rsidRPr="001432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(dále jen „Smlouva“)</w:t>
      </w:r>
      <w:r w:rsidRPr="001432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14:paraId="56BDD8CF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4C33692C" w14:textId="77777777" w:rsidR="006D3245" w:rsidRPr="00143242" w:rsidRDefault="006D3245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6B568D01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</w:t>
      </w:r>
    </w:p>
    <w:p w14:paraId="726C5F43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14:paraId="428F8FF1" w14:textId="2CAACD37" w:rsidR="004347BC" w:rsidRPr="00143242" w:rsidRDefault="004347BC" w:rsidP="004347BC">
      <w:pPr>
        <w:numPr>
          <w:ilvl w:val="1"/>
          <w:numId w:val="1"/>
        </w:numPr>
        <w:spacing w:before="120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je závazek </w:t>
      </w:r>
      <w:r w:rsidR="00565236"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 objednateli poradenské a konzultační služby v souladu a za podmínek uvedených v této Smlouvě a závazek objednatele za řádně p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oskytnuté služby uhradit </w:t>
      </w:r>
      <w:r w:rsidR="00FE1D32">
        <w:rPr>
          <w:rFonts w:ascii="Times New Roman" w:eastAsia="Times New Roman" w:hAnsi="Times New Roman" w:cs="Times New Roman"/>
          <w:sz w:val="24"/>
          <w:szCs w:val="24"/>
          <w:lang w:eastAsia="cs-CZ"/>
        </w:rPr>
        <w:t>poradci</w:t>
      </w:r>
      <w:r w:rsidR="00FE1D3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odměnu v souladu s čl. 2 </w:t>
      </w:r>
      <w:proofErr w:type="gramStart"/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této</w:t>
      </w:r>
      <w:proofErr w:type="gramEnd"/>
      <w:r w:rsidR="000B587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7B9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mlouvy.</w:t>
      </w:r>
    </w:p>
    <w:p w14:paraId="02F363DD" w14:textId="3A9987E1" w:rsidR="00C754F1" w:rsidRPr="00C754F1" w:rsidRDefault="00565236" w:rsidP="00A2282B">
      <w:pPr>
        <w:numPr>
          <w:ilvl w:val="1"/>
          <w:numId w:val="1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276BF5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podle této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zavazuje 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 pro objednatele na základě jeho pokynů </w:t>
      </w:r>
      <w:r w:rsidR="0073029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návaznosti na agendu rezortu </w:t>
      </w:r>
      <w:r w:rsidR="006A7941" w:rsidRPr="00A2282B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odborná stanoviska</w:t>
      </w:r>
      <w:r w:rsidR="0073029B" w:rsidRPr="00A2282B">
        <w:rPr>
          <w:rFonts w:ascii="Times New Roman" w:eastAsia="Times New Roman" w:hAnsi="Times New Roman" w:cs="Times New Roman"/>
          <w:sz w:val="24"/>
          <w:szCs w:val="24"/>
          <w:lang w:eastAsia="cs-CZ"/>
        </w:rPr>
        <w:t>, studie</w:t>
      </w:r>
      <w:r w:rsidR="00A2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r w:rsidR="00B46FCA" w:rsidRPr="00A2282B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analýzy</w:t>
      </w:r>
      <w:r w:rsidR="0073029B" w:rsidRPr="00A2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54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 zavádění některých plánovaných opatření </w:t>
      </w:r>
      <w:r w:rsidR="00243CC7" w:rsidRPr="00A2282B">
        <w:rPr>
          <w:rFonts w:ascii="Times New Roman" w:hAnsi="Times New Roman" w:cs="Times New Roman"/>
          <w:sz w:val="24"/>
        </w:rPr>
        <w:t xml:space="preserve">v </w:t>
      </w:r>
      <w:r w:rsidR="00F64054" w:rsidRPr="00A2282B">
        <w:rPr>
          <w:rFonts w:ascii="Times New Roman" w:hAnsi="Times New Roman" w:cs="Times New Roman"/>
          <w:sz w:val="24"/>
        </w:rPr>
        <w:t>oblast</w:t>
      </w:r>
      <w:r w:rsidR="00B46FCA" w:rsidRPr="00A2282B">
        <w:rPr>
          <w:rFonts w:ascii="Times New Roman" w:hAnsi="Times New Roman" w:cs="Times New Roman"/>
          <w:sz w:val="24"/>
          <w:szCs w:val="24"/>
        </w:rPr>
        <w:t xml:space="preserve">ech </w:t>
      </w:r>
      <w:r w:rsidR="00C754F1">
        <w:rPr>
          <w:rFonts w:ascii="Times New Roman" w:hAnsi="Times New Roman" w:cs="Times New Roman"/>
          <w:sz w:val="24"/>
          <w:szCs w:val="24"/>
        </w:rPr>
        <w:t>rodinné politiky, seniorské problematiky a sociálního/dostupného bydlení.</w:t>
      </w:r>
    </w:p>
    <w:p w14:paraId="2E8F6A62" w14:textId="33224E6F" w:rsidR="006A7941" w:rsidRPr="00143242" w:rsidRDefault="00565236" w:rsidP="006A7941">
      <w:pPr>
        <w:numPr>
          <w:ilvl w:val="1"/>
          <w:numId w:val="1"/>
        </w:numPr>
        <w:spacing w:before="120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se zavazuje dle pokynů objednatele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 konzultace</w:t>
      </w:r>
      <w:r w:rsidR="00322437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účastnit se jednání a 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předávat jednotlivá odborná stanoviska v dohodnutých termínech </w:t>
      </w:r>
      <w:r w:rsidR="00536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Lindě </w:t>
      </w:r>
      <w:proofErr w:type="spellStart"/>
      <w:r w:rsidR="00536237">
        <w:rPr>
          <w:rFonts w:ascii="Times New Roman" w:eastAsia="Times New Roman" w:hAnsi="Times New Roman" w:cs="Times New Roman"/>
          <w:sz w:val="24"/>
          <w:szCs w:val="24"/>
          <w:lang w:eastAsia="cs-CZ"/>
        </w:rPr>
        <w:t>Sokačové</w:t>
      </w:r>
      <w:proofErr w:type="spellEnd"/>
      <w:r w:rsidR="00CA4D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4D0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(nebude-li objednatelem stanoveno jinak)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v listinné nebo elektronické podobě, případně oběma způsoby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(dle pokynu objednatele)</w:t>
      </w:r>
      <w:r w:rsidR="00055A9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EF107B2" w14:textId="5326E7D7" w:rsidR="006A7941" w:rsidRPr="00143242" w:rsidRDefault="006A7941" w:rsidP="006A7941">
      <w:pPr>
        <w:numPr>
          <w:ilvl w:val="1"/>
          <w:numId w:val="1"/>
        </w:numPr>
        <w:spacing w:before="120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odchylky od specifikace předmětu činnosti podle 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odst.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5952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Smlouvy 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porad</w:t>
      </w:r>
      <w:r w:rsidR="00FD6C77">
        <w:rPr>
          <w:rFonts w:ascii="Times New Roman" w:eastAsia="Times New Roman" w:hAnsi="Times New Roman" w:cs="Times New Roman"/>
          <w:sz w:val="24"/>
          <w:szCs w:val="24"/>
          <w:lang w:eastAsia="cs-CZ"/>
        </w:rPr>
        <w:t>cem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prováděny pouze tehdy, budou-li písemně odsouhlaseny objednatelem. </w:t>
      </w:r>
      <w:r w:rsidR="00E0314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se </w:t>
      </w:r>
      <w:r w:rsidR="00565236"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, bez předchozího písemného souhlasu ob</w:t>
      </w:r>
      <w:r w:rsidR="000B587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jednatele, odchýlí od 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specifikace předmětu činnosti dle odst. 1.</w:t>
      </w:r>
      <w:r w:rsidR="005952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Smlouvy, nevzniká </w:t>
      </w:r>
      <w:r w:rsidR="00FE1D32"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r w:rsidR="00FE1D3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nárok na odměnu za takto poskytnutou činnost. </w:t>
      </w:r>
    </w:p>
    <w:p w14:paraId="0FC10631" w14:textId="63F78198" w:rsidR="00857B74" w:rsidRPr="00143242" w:rsidRDefault="00565236" w:rsidP="004347BC">
      <w:pPr>
        <w:numPr>
          <w:ilvl w:val="1"/>
          <w:numId w:val="1"/>
        </w:numPr>
        <w:spacing w:before="240" w:line="280" w:lineRule="atLeast"/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poskytovat poradenské a konzultační služby dle této Smlouvy svědomitě, s řádnou a odbornou péčí a potřebnými odbornými schopnostmi a znalostmi. Při poskytování poradenských a konzultačních služeb, resp. činností dle odst. 1.</w:t>
      </w:r>
      <w:r w:rsidR="005952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4347BC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vázán platnými a účinnými právními předpisy a pokyny objednatele, pokud tyto nejsou v rozporu s těmito předpisy nebo oprávněnými zájmy objednatele</w:t>
      </w:r>
      <w:r w:rsidR="004347BC" w:rsidRPr="00143242">
        <w:rPr>
          <w:rFonts w:ascii="Arial" w:hAnsi="Arial" w:cs="Arial"/>
          <w:sz w:val="20"/>
          <w:szCs w:val="20"/>
        </w:rPr>
        <w:t>.</w:t>
      </w:r>
    </w:p>
    <w:p w14:paraId="7B17470F" w14:textId="01F5B145" w:rsidR="00857B74" w:rsidRPr="00857B74" w:rsidRDefault="00565236" w:rsidP="00A67F44">
      <w:pPr>
        <w:numPr>
          <w:ilvl w:val="1"/>
          <w:numId w:val="1"/>
        </w:numPr>
        <w:spacing w:before="240" w:line="280" w:lineRule="atLeast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4347B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při poskytování služeb dle této Smlouvy včas písemně upozornit objednatele na zřejmou nevhodnost jeho pokynů, jejichž následkem může vzniknout škoda či jiná újma nebo nesoulad s platnými a účinnými právními předpisy. Pokud objednatel navzdory tomuto upozornění</w:t>
      </w:r>
      <w:r w:rsidR="00E0314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trvá na svých pokynech,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4347B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neodpovídá za jakoukoli škodu či jinou újmu způsobenou jeho jednáním na základě takových pokynů objednatele. </w:t>
      </w:r>
    </w:p>
    <w:p w14:paraId="470E12AB" w14:textId="3699D515" w:rsidR="00857B74" w:rsidRPr="00857B74" w:rsidRDefault="00565236" w:rsidP="00A67F44">
      <w:pPr>
        <w:numPr>
          <w:ilvl w:val="1"/>
          <w:numId w:val="1"/>
        </w:numPr>
        <w:spacing w:before="240" w:line="280" w:lineRule="atLeast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BF0506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objednatel se zavazují vzájemně se informovat o všech okolnostech důležitých pro řádné a včasné poskytování služeb dle této Smlouvy a poskytovat si za tímto účelem nezbytnou součinnost.</w:t>
      </w:r>
    </w:p>
    <w:p w14:paraId="01EF0CA8" w14:textId="2B97B930" w:rsidR="00B46FCA" w:rsidRPr="000B2E61" w:rsidRDefault="000B2E61" w:rsidP="000B2E61">
      <w:pPr>
        <w:numPr>
          <w:ilvl w:val="1"/>
          <w:numId w:val="1"/>
        </w:numPr>
        <w:spacing w:before="240" w:line="280" w:lineRule="atLeast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Poradce se zavazuje zachovávat mlčenlivost o všech skutečnostech, o kterých se dozví v souvislosti s poskytováním služeb dle této Smlouvy, a to i po ukončení této Smlouvy. </w:t>
      </w:r>
      <w:r w:rsidR="00B46FCA" w:rsidRPr="000B2E6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zavazují postupovat v souvislosti s plněním Smlouvy v souladu s platnými a účinnými právními předpisy na ochranu osobních údajů, tj. zejména podle Nařízení Evropského parlamentu a Rady (EU) 2016/679 o ochraně fyzických osob v souvislosti se zpracováním osobních údajů a o volném pohybu těchto údajů. Pokud bude Smluvní strana v souvislosti s plněním této Smlouvy zpracovávat osobní údaje zaměstnanců/kontaktních osob druhé Smluvní strany (jméno</w:t>
      </w:r>
      <w:r w:rsidR="00C4716D" w:rsidRPr="000B2E61">
        <w:rPr>
          <w:rFonts w:ascii="Times New Roman" w:eastAsia="Times New Roman" w:hAnsi="Times New Roman" w:cs="Times New Roman"/>
          <w:sz w:val="24"/>
          <w:szCs w:val="24"/>
          <w:lang w:eastAsia="cs-CZ"/>
        </w:rPr>
        <w:t>, telefon, e-mail), zavazuje se </w:t>
      </w:r>
      <w:r w:rsidR="00B46FCA" w:rsidRPr="000B2E61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zpracovávat tyto osobní údaje pouze v rozsahu nezb</w:t>
      </w:r>
      <w:r w:rsidR="00C4716D" w:rsidRPr="000B2E61">
        <w:rPr>
          <w:rFonts w:ascii="Times New Roman" w:eastAsia="Times New Roman" w:hAnsi="Times New Roman" w:cs="Times New Roman"/>
          <w:sz w:val="24"/>
          <w:szCs w:val="24"/>
          <w:lang w:eastAsia="cs-CZ"/>
        </w:rPr>
        <w:t>ytném pro plnění této Smlouvy a </w:t>
      </w:r>
      <w:r w:rsidR="00B46FCA" w:rsidRPr="000B2E61">
        <w:rPr>
          <w:rFonts w:ascii="Times New Roman" w:eastAsia="Times New Roman" w:hAnsi="Times New Roman" w:cs="Times New Roman"/>
          <w:sz w:val="24"/>
          <w:szCs w:val="24"/>
          <w:lang w:eastAsia="cs-CZ"/>
        </w:rPr>
        <w:t>po dobu nezbytnou k plnění této Smlouvy. Poradce se zavazuje uhradit objednateli či třetí straně, kterou porušením povinnosti mlčenlivosti nebo jiné své povinnosti v tomto odst. Smlouvy uvedené poškodí, veškerou újmu tímto porušením způsobenou. Povinnosti poradce vyplývající z ustanovení příslušných právních předpisů o ochraně utajovaných informací nejsou ustanoveními tohoto odst. Smlouvy dotčeny.</w:t>
      </w:r>
    </w:p>
    <w:p w14:paraId="4AC53709" w14:textId="77777777" w:rsidR="006D3245" w:rsidRPr="00143242" w:rsidRDefault="006D3245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ADD4258" w14:textId="77777777" w:rsidR="006D3245" w:rsidRPr="00143242" w:rsidRDefault="006D3245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546EDED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2</w:t>
      </w:r>
    </w:p>
    <w:p w14:paraId="6D2293A2" w14:textId="21712DA5" w:rsidR="006A7941" w:rsidRPr="00143242" w:rsidRDefault="0076342B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Odměna </w:t>
      </w:r>
      <w:r w:rsidR="005652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poradce</w:t>
      </w:r>
    </w:p>
    <w:p w14:paraId="62869553" w14:textId="43F3C547" w:rsidR="00857B74" w:rsidRPr="00F83B85" w:rsidRDefault="00BF0506" w:rsidP="00A67F44">
      <w:pPr>
        <w:numPr>
          <w:ilvl w:val="1"/>
          <w:numId w:val="6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sjednávají, že 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pora</w:t>
      </w:r>
      <w:r w:rsidR="00720FB8">
        <w:rPr>
          <w:rFonts w:ascii="Times New Roman" w:eastAsia="Times New Roman" w:hAnsi="Times New Roman" w:cs="Times New Roman"/>
          <w:sz w:val="24"/>
          <w:szCs w:val="24"/>
          <w:lang w:eastAsia="cs-CZ"/>
        </w:rPr>
        <w:t>dci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řádně poskytnuté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odst.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</w:t>
      </w:r>
      <w:r w:rsidR="005952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náleží odměna </w:t>
      </w:r>
      <w:r w:rsidR="006A7941" w:rsidRPr="00F83B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výši </w:t>
      </w:r>
      <w:r w:rsidR="00FC2015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400</w:t>
      </w:r>
      <w:r w:rsidR="0025322C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,- </w:t>
      </w:r>
      <w:r w:rsidR="009D5962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Kč </w:t>
      </w:r>
      <w:r w:rsidR="00AA0B5D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bez</w:t>
      </w:r>
      <w:r w:rsidR="00FD6C77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DPH </w:t>
      </w:r>
      <w:r w:rsidR="006A7941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 </w:t>
      </w:r>
      <w:r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 </w:t>
      </w:r>
      <w:r w:rsidR="006A7941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hodinu</w:t>
      </w:r>
      <w:r w:rsidR="006A7941" w:rsidRPr="00F83B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3B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činností </w:t>
      </w:r>
      <w:r w:rsidR="006A7941" w:rsidRPr="00F83B85">
        <w:rPr>
          <w:rFonts w:ascii="Times New Roman" w:eastAsia="Times New Roman" w:hAnsi="Times New Roman" w:cs="Times New Roman"/>
          <w:sz w:val="24"/>
          <w:szCs w:val="24"/>
          <w:lang w:eastAsia="cs-CZ"/>
        </w:rPr>
        <w:t>s tím, že maximální sje</w:t>
      </w:r>
      <w:r w:rsidR="007D1016" w:rsidRPr="00F83B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dnaný rozsah </w:t>
      </w:r>
      <w:r w:rsidRPr="00F83B85">
        <w:rPr>
          <w:rFonts w:ascii="Times New Roman" w:eastAsia="Times New Roman" w:hAnsi="Times New Roman" w:cs="Times New Roman"/>
          <w:sz w:val="24"/>
          <w:szCs w:val="24"/>
          <w:lang w:eastAsia="cs-CZ"/>
        </w:rPr>
        <w:t>daných činností</w:t>
      </w:r>
      <w:r w:rsidR="007D1016" w:rsidRPr="00F83B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 </w:t>
      </w:r>
      <w:r w:rsidR="00FC2015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25322C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6A7941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hodin měsíčně</w:t>
      </w:r>
      <w:r w:rsidR="006A7941" w:rsidRPr="00F83B85">
        <w:rPr>
          <w:rFonts w:ascii="Times New Roman" w:eastAsia="Times New Roman" w:hAnsi="Times New Roman" w:cs="Times New Roman"/>
          <w:sz w:val="24"/>
          <w:szCs w:val="24"/>
          <w:lang w:eastAsia="cs-CZ"/>
        </w:rPr>
        <w:t>. Od</w:t>
      </w:r>
      <w:r w:rsidR="007D1016" w:rsidRPr="00F83B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měna tak může činit maximálně </w:t>
      </w:r>
      <w:r w:rsidR="00FC2015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20 000</w:t>
      </w:r>
      <w:r w:rsidR="0025322C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</w:t>
      </w:r>
      <w:r w:rsidR="00143242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6A7941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  <w:r w:rsidR="00BF1EB7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A0B5D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bez</w:t>
      </w:r>
      <w:r w:rsidR="00BF1EB7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DPH</w:t>
      </w:r>
      <w:r w:rsidR="006A7941" w:rsidRPr="00F83B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měsíčně</w:t>
      </w:r>
      <w:r w:rsidR="006A7941" w:rsidRPr="00F83B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01B8B82" w14:textId="5E53DA9E" w:rsidR="00857B74" w:rsidRPr="00857B74" w:rsidRDefault="00BF0506" w:rsidP="00A67F44">
      <w:pPr>
        <w:numPr>
          <w:ilvl w:val="1"/>
          <w:numId w:val="6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Odměna bude objednatelem uhrazena na základě daňového či účetního dokladu („fakt</w:t>
      </w:r>
      <w:r w:rsidR="0076342B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ura“) řádně vystaveného porad</w:t>
      </w:r>
      <w:r w:rsidR="00FD6C77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cem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vždy 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poslednímu kalendářnímu dni měsíce.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Jako n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edílnou přílohu vystavené faktury </w:t>
      </w:r>
      <w:r w:rsidR="0076342B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565236"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76342B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76342B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>povin</w:t>
      </w:r>
      <w:r w:rsidR="001A709F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B46FCA">
        <w:rPr>
          <w:rFonts w:ascii="Times New Roman" w:eastAsia="Times New Roman" w:hAnsi="Times New Roman" w:cs="Times New Roman"/>
          <w:sz w:val="24"/>
          <w:szCs w:val="24"/>
          <w:lang w:eastAsia="cs-CZ"/>
        </w:rPr>
        <w:t>en</w:t>
      </w:r>
      <w:proofErr w:type="spellEnd"/>
      <w:r w:rsidR="00AB751C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předložit </w:t>
      </w:r>
      <w:r w:rsidR="006A7941" w:rsidRPr="00A67F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soupis provedených činností</w:t>
      </w:r>
      <w:r w:rsidR="00325902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resp. poskytnutých služeb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příslušném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kalendářním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měsíci</w:t>
      </w:r>
      <w:r w:rsidR="009F50A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Vzor výkazu </w:t>
      </w:r>
      <w:r w:rsidR="00E43F0A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poskytnutých služeb</w:t>
      </w:r>
      <w:r w:rsidR="009F50A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přílohu č. 1 této Smlouvy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Splatnost faktury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 činit 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minimálně 30 </w:t>
      </w:r>
      <w:r w:rsidR="00AB751C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kalendářních </w:t>
      </w:r>
      <w:r w:rsidR="006A7941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dnů </w:t>
      </w:r>
      <w:r w:rsidR="00AB751C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počíná běžet dnem </w:t>
      </w:r>
      <w:r w:rsidR="00325902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následujícím po dni, kdy byla </w:t>
      </w:r>
      <w:r w:rsidR="006A7941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>převz</w:t>
      </w:r>
      <w:r w:rsidR="00325902" w:rsidRPr="00C9332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A7941" w:rsidRPr="00C9332D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325902" w:rsidRPr="00C9332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A7941" w:rsidRPr="00C933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objednatelem nebo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5902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objednateli</w:t>
      </w:r>
      <w:r w:rsidR="00325902" w:rsidRPr="00857B74" w:rsidDel="003259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prokazateln</w:t>
      </w:r>
      <w:r w:rsidR="00325902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doručen</w:t>
      </w:r>
      <w:r w:rsidR="00325902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 Odměna bude poukazová</w:t>
      </w:r>
      <w:r w:rsidR="0076342B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bezhotovostně na účet </w:t>
      </w:r>
      <w:r w:rsidR="00565236"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uvedený v úvodu 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této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mlouv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BC3EBD2" w14:textId="01A025AA" w:rsidR="00857B74" w:rsidRPr="00857B74" w:rsidRDefault="00AB751C" w:rsidP="00A67F44">
      <w:pPr>
        <w:numPr>
          <w:ilvl w:val="1"/>
          <w:numId w:val="6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Za uhrazení odměny se považuje okamžik odeslání fakturované částky z účtu obje</w:t>
      </w:r>
      <w:r w:rsidR="0076342B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dnatele ve prospěch účtu </w:t>
      </w:r>
      <w:r w:rsidR="00565236"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63A98DA" w14:textId="7F9CB39A" w:rsidR="006A7941" w:rsidRPr="00857B74" w:rsidRDefault="006A7941" w:rsidP="00A67F44">
      <w:pPr>
        <w:numPr>
          <w:ilvl w:val="1"/>
          <w:numId w:val="6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Pověřeným zaměstnancem </w:t>
      </w:r>
      <w:r w:rsidR="00AB751C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účely této </w:t>
      </w:r>
      <w:r w:rsidR="00AB751C" w:rsidRPr="00536237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536237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 je</w:t>
      </w:r>
      <w:r w:rsidR="00A2282B" w:rsidRPr="0053623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536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36237" w:rsidRPr="00536237">
        <w:rPr>
          <w:rFonts w:ascii="Times New Roman" w:eastAsia="Times New Roman" w:hAnsi="Times New Roman" w:cs="Times New Roman"/>
          <w:sz w:val="24"/>
          <w:szCs w:val="24"/>
          <w:lang w:eastAsia="cs-CZ"/>
        </w:rPr>
        <w:t>Mgr. Linda Sokačová</w:t>
      </w:r>
      <w:r w:rsidR="0053623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106BA90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A2FF836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D51F78C" w14:textId="77777777" w:rsidR="006A7941" w:rsidRPr="00143242" w:rsidRDefault="006A7941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929E15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</w:t>
      </w:r>
      <w:r w:rsidR="006D3245"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</w:p>
    <w:p w14:paraId="1FC77EF2" w14:textId="77777777" w:rsidR="00C56F33" w:rsidRPr="00143242" w:rsidRDefault="00C56F33" w:rsidP="00C56F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Sankční ujednání, náhrada škody</w:t>
      </w:r>
    </w:p>
    <w:p w14:paraId="435DD25F" w14:textId="3DEA09E7" w:rsidR="00857B74" w:rsidRPr="00143242" w:rsidRDefault="00565236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6D3245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zavazuje, v případě 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porušení povinnosti mlčenlivosti či povinnosti zajistit ochranu osobních údajů dle odst. </w:t>
      </w:r>
      <w:r w:rsidR="00437DC4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1.8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Smlouvy, </w:t>
      </w:r>
      <w:r w:rsidR="006D3245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bjednateli </w:t>
      </w:r>
      <w:r w:rsidR="006D3245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uhradit smluvní pokutu ve výši 50</w:t>
      </w:r>
      <w:r w:rsidR="009D596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000</w:t>
      </w:r>
      <w:r w:rsidR="00325902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Kč, a to za každý jednotlivý případ porušení dané povinnosti.</w:t>
      </w:r>
    </w:p>
    <w:p w14:paraId="015C52CB" w14:textId="24F95ED2" w:rsidR="00857B74" w:rsidRPr="00857B74" w:rsidRDefault="00325902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nedodržení termínu sp</w:t>
      </w:r>
      <w:r w:rsidR="006D3245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latnosti faktury o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bjednatelem je </w:t>
      </w:r>
      <w:r w:rsidR="00565236"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6D3245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</w:t>
      </w:r>
      <w:r w:rsidR="001A709F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požadovat úhradu úroku z prodlení ve výši dle nařízení vlády č. 351/2013 Sb., kterým se určuje výše úroků z prodlení a nákladů spojených s uplatněním pohledávky, určuje odměna likvidátora, likvidačního správce a člena orgánu právnické osoby jmenovaného soudem a</w:t>
      </w:r>
      <w:r w:rsidR="006D3245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upravují některé otázky Obchodního věstníku a veřejných rejstříků právnických a</w:t>
      </w:r>
      <w:r w:rsidR="006D3245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fyzických osob.</w:t>
      </w:r>
    </w:p>
    <w:p w14:paraId="4DE0E5C6" w14:textId="77777777" w:rsidR="00857B74" w:rsidRPr="00857B74" w:rsidRDefault="00325902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nesou odpovědnost za způsobenou škodu či jinou újmu v rámci platných právních předpisů a této Smlouvy. Smluvní strany se zavazují k vyvinutí maximálního úsilí k předcházení škodám a k minimalizaci vzniklých škod. </w:t>
      </w:r>
    </w:p>
    <w:p w14:paraId="47DBC754" w14:textId="77777777" w:rsidR="00857B74" w:rsidRPr="00857B74" w:rsidRDefault="00325902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zavazují upozornit druhou smluvní stranu bez zbytečného odkladu na vzniklé okolnosti vylučující odpovědnost bránící řádnému plnění této Smlouvy. Smluvní strany se zavazují k vyvinutí maximálního úsilí k odvrácení a překonání okolností vylučujících odpovědnost za škodu či jinou újmu. </w:t>
      </w:r>
    </w:p>
    <w:p w14:paraId="557AC41F" w14:textId="77777777" w:rsidR="00857B74" w:rsidRPr="00857B74" w:rsidRDefault="00325902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Na odpovědnost za škodu či jinou újmu prokazatelně způsobenou činností příslušné smluvní strany a náhradu škody či jiné újmy se vztahují příslušná ustanovení zákona č. 89/2012 Sb., občanský zákoník</w:t>
      </w:r>
      <w:r w:rsidR="00B46FCA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="00055A9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1C2B499" w14:textId="5032768F" w:rsidR="00325902" w:rsidRPr="00502D30" w:rsidRDefault="00325902" w:rsidP="00A67F44">
      <w:pPr>
        <w:numPr>
          <w:ilvl w:val="1"/>
          <w:numId w:val="7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stejně jako případnou škodu či jinou újmu vzniklou Objednateli vlivem činnosti </w:t>
      </w:r>
      <w:r w:rsidR="00B46FCA"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B46FCA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B46FCA"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B46FCA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zavazuje zaplatit Objednateli nejpozději do 30 kalendářních dnů ode dne, kdy bude Objednatelem o nároku na úhradu smluvní pokuty a</w:t>
      </w:r>
      <w:r w:rsidR="006D3245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její výši resp. vzniklé škody či jiné újmy a její výši prokazatelně informován.</w:t>
      </w:r>
    </w:p>
    <w:p w14:paraId="05973B89" w14:textId="77777777" w:rsidR="00C56F33" w:rsidRPr="00143242" w:rsidRDefault="00C56F33" w:rsidP="006D324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5D3A41B" w14:textId="77777777" w:rsidR="00C56F33" w:rsidRDefault="00C56F33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9F1AE7D" w14:textId="77777777" w:rsidR="00876B2D" w:rsidRDefault="00876B2D" w:rsidP="00502D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34B4F29" w14:textId="77777777" w:rsidR="00502D30" w:rsidRDefault="00502D30" w:rsidP="00502D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Článek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</w:p>
    <w:p w14:paraId="2B28D04E" w14:textId="77777777" w:rsidR="00502D30" w:rsidRPr="00143242" w:rsidRDefault="00502D30" w:rsidP="00502D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Vlastnické právo</w:t>
      </w:r>
    </w:p>
    <w:p w14:paraId="57CC1647" w14:textId="77777777" w:rsidR="00502D30" w:rsidRPr="00FB52CB" w:rsidRDefault="00FB52CB" w:rsidP="00FB52CB">
      <w:pPr>
        <w:numPr>
          <w:ilvl w:val="1"/>
          <w:numId w:val="11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>Bude-li v rámci poskytovaných poradenských a konzultačních</w:t>
      </w:r>
      <w:r w:rsidR="00502D30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služeb vytvořeno dílo, naplňující znaky autorského díla, platí, že </w:t>
      </w:r>
    </w:p>
    <w:p w14:paraId="4B7F88BE" w14:textId="77777777" w:rsidR="00502D30" w:rsidRPr="00FB52CB" w:rsidRDefault="00502D30" w:rsidP="00502D30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52CB">
        <w:rPr>
          <w:rFonts w:ascii="Times New Roman" w:hAnsi="Times New Roman" w:cs="Times New Roman"/>
          <w:sz w:val="24"/>
          <w:szCs w:val="24"/>
        </w:rPr>
        <w:t xml:space="preserve">vlastnické právo k veškerým předaným výstupům plnění dle této Smlouvy přechází na Objednatele dnem jejich předání a převzetí Objednatelem. </w:t>
      </w:r>
    </w:p>
    <w:p w14:paraId="76ADD0E3" w14:textId="77777777" w:rsidR="00502D30" w:rsidRPr="00FB52CB" w:rsidRDefault="00502D30" w:rsidP="00502D30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52CB">
        <w:rPr>
          <w:rFonts w:ascii="Times New Roman" w:hAnsi="Times New Roman" w:cs="Times New Roman"/>
          <w:sz w:val="24"/>
          <w:szCs w:val="24"/>
        </w:rPr>
        <w:t>Autorskoprávní režim výstupů plnění zpracovaných na základě této Smlouvy se řídí § 61 odst. 1 zákona č. 121/2000 Sb. o právu autorském, právech souvisejících s právem autorským a o změně některých zákonů (autorský zákon), ve znění pozdějších předpisů.</w:t>
      </w:r>
    </w:p>
    <w:p w14:paraId="05339BF0" w14:textId="3AFB3287" w:rsidR="00502D30" w:rsidRPr="00FB52CB" w:rsidRDefault="00565236" w:rsidP="00502D30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Poradce</w:t>
      </w:r>
      <w:r w:rsidR="00502D30" w:rsidRPr="00FB52CB">
        <w:rPr>
          <w:rFonts w:ascii="Times New Roman" w:hAnsi="Times New Roman" w:cs="Times New Roman"/>
          <w:sz w:val="24"/>
          <w:szCs w:val="24"/>
        </w:rPr>
        <w:t xml:space="preserve"> se zavazuje na Objednatele převést veškerá práva k duševnímu vlastnictví spojená s předmětem plnění této Smlouvy, a to ke dni</w:t>
      </w:r>
      <w:r w:rsidR="00777217">
        <w:rPr>
          <w:rFonts w:ascii="Times New Roman" w:hAnsi="Times New Roman" w:cs="Times New Roman"/>
          <w:sz w:val="24"/>
          <w:szCs w:val="24"/>
        </w:rPr>
        <w:t xml:space="preserve"> </w:t>
      </w:r>
      <w:r w:rsidR="00502D30" w:rsidRPr="00FB52CB">
        <w:rPr>
          <w:rFonts w:ascii="Times New Roman" w:hAnsi="Times New Roman" w:cs="Times New Roman"/>
          <w:sz w:val="24"/>
          <w:szCs w:val="24"/>
        </w:rPr>
        <w:t xml:space="preserve">předání a převzetí jednotlivých výstupů plnění Objednatelem. </w:t>
      </w:r>
    </w:p>
    <w:p w14:paraId="27F20940" w14:textId="51CE3212" w:rsidR="00502D30" w:rsidRPr="00FB52CB" w:rsidRDefault="00565236" w:rsidP="00502D30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Poradce</w:t>
      </w:r>
      <w:r w:rsidR="00502D30" w:rsidRPr="00FB52CB">
        <w:rPr>
          <w:rFonts w:ascii="Times New Roman" w:hAnsi="Times New Roman" w:cs="Times New Roman"/>
          <w:sz w:val="24"/>
          <w:szCs w:val="24"/>
        </w:rPr>
        <w:t xml:space="preserve"> se zavazuje, že neposkytne jednotlivé výstupy plnění třetí osobě bez předchozího písemného souhlasu Objednatele.</w:t>
      </w:r>
    </w:p>
    <w:p w14:paraId="0B59A589" w14:textId="77777777" w:rsidR="00502D30" w:rsidRPr="00FB52CB" w:rsidRDefault="00502D30" w:rsidP="00FB52CB">
      <w:pPr>
        <w:numPr>
          <w:ilvl w:val="1"/>
          <w:numId w:val="11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je oprávněn do jednotlivých výstupů zasahovat a modifikovat je a dále tyto výstupy poskytnout ke specifickému využití třetím osobám. </w:t>
      </w:r>
    </w:p>
    <w:p w14:paraId="09301E9D" w14:textId="77777777" w:rsidR="00502D30" w:rsidRDefault="00502D30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6131619" w14:textId="77777777" w:rsidR="00502D30" w:rsidRDefault="00502D30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543853C" w14:textId="77777777" w:rsidR="00C56F33" w:rsidRPr="00143242" w:rsidRDefault="00C56F33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Článek </w:t>
      </w:r>
      <w:r w:rsidR="00FB52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</w:p>
    <w:p w14:paraId="3A5B4BEE" w14:textId="77777777" w:rsidR="006A7941" w:rsidRPr="00143242" w:rsidRDefault="006A7941" w:rsidP="006A79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2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ujednání</w:t>
      </w:r>
    </w:p>
    <w:p w14:paraId="5B7CAA1F" w14:textId="74D876D9" w:rsidR="00857B74" w:rsidRPr="00143242" w:rsidRDefault="00565236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bere na vědomí a souhlasí, aby subjekty k tomu oprávněné dle zák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 320/2001 Sb., o finanční kontrole</w:t>
      </w:r>
      <w:r w:rsidR="00C56F33" w:rsidRPr="00FB52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ve veřejné správě a o změně některých zákonů (zákon o finanční kontrole), ve znění pozdějších předpisů,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provedly finanční kontrolu tohoto závazkového vztahu s tím, že </w:t>
      </w:r>
      <w:r w:rsidR="0076342B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poradce</w:t>
      </w:r>
      <w:r w:rsidR="00C56F33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zavazuje, že jako osoba povinná spolupůsobit při výkonu finanční kontroly prováděné v souvislosti s úhradou služeb z veřejných výdajů dostojí svým povinnostem</w:t>
      </w:r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smyslu § 2 písm. e) cit. </w:t>
      </w:r>
      <w:proofErr w:type="gramStart"/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</w:t>
      </w:r>
      <w:proofErr w:type="gramEnd"/>
      <w:r w:rsidR="006A7941" w:rsidRPr="001432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8975E19" w14:textId="05CEA0DE" w:rsidR="00857B74" w:rsidRPr="00FC2015" w:rsidRDefault="006A7941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mlouva se uzavírá na dobu určitou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20AAA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47109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</w:t>
      </w:r>
      <w:r w:rsidR="00C20AAA" w:rsidRPr="00FC20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C20AAA" w:rsidRPr="00FC20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31.</w:t>
      </w:r>
      <w:r w:rsidR="00C56F33" w:rsidRPr="00FC20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20AAA" w:rsidRPr="00FC20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  <w:r w:rsidR="00C56F33" w:rsidRPr="00FC20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20AAA" w:rsidRPr="00FC20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201</w:t>
      </w:r>
      <w:r w:rsidR="00B46FCA" w:rsidRPr="00FC20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="00CA4D03" w:rsidRPr="00FC20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případně do vyčerpání finančního limitu 99 </w:t>
      </w:r>
      <w:r w:rsidR="00FC2015" w:rsidRPr="00FC20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800</w:t>
      </w:r>
      <w:r w:rsidR="00CA4D03" w:rsidRPr="00FC20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 Kč bez DPH</w:t>
      </w:r>
      <w:r w:rsidR="00CA4D03" w:rsidRPr="00FC20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 ohledem </w:t>
      </w:r>
      <w:r w:rsidR="00A2282B" w:rsidRPr="00FC2015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CA4D03" w:rsidRPr="00FC2015">
        <w:rPr>
          <w:rFonts w:ascii="Times New Roman" w:eastAsia="Times New Roman" w:hAnsi="Times New Roman" w:cs="Times New Roman"/>
          <w:sz w:val="24"/>
          <w:szCs w:val="24"/>
          <w:lang w:eastAsia="cs-CZ"/>
        </w:rPr>
        <w:t>a to, která z uvedených skutečností nastane dříve</w:t>
      </w:r>
      <w:r w:rsidRPr="00FC20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201C211" w14:textId="77777777" w:rsidR="00857B74" w:rsidRPr="00857B74" w:rsidRDefault="00C56F33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2015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</w:t>
      </w:r>
      <w:r w:rsidR="006A7941" w:rsidRPr="00FC20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oboustranně vypovědět s tím, že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výpovědní lhůta činí 1</w:t>
      </w:r>
      <w:r w:rsidR="00A67F44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kalendářní</w:t>
      </w:r>
      <w:r w:rsidR="00A67F44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7F44">
        <w:rPr>
          <w:rFonts w:ascii="Times New Roman" w:eastAsia="Times New Roman" w:hAnsi="Times New Roman" w:cs="Times New Roman"/>
          <w:sz w:val="24"/>
          <w:szCs w:val="24"/>
          <w:lang w:eastAsia="cs-CZ"/>
        </w:rPr>
        <w:t>dnů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Výpovědní lhůta 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běží ode dne následujícího po dni, kdy byla písemná výpověď prokazatelně doručena druhé smluvní straně.</w:t>
      </w:r>
      <w:r w:rsidR="006A7941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87EEFF9" w14:textId="77777777" w:rsidR="00857B74" w:rsidRPr="00857B74" w:rsidRDefault="006A7941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Vztahy mezi smluvními stranami touto 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mlouvou neupravené se řídí 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platnými a účinnými právními předpisy, zejména příslušnými </w:t>
      </w:r>
      <w:r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ustanoveními zák</w:t>
      </w:r>
      <w:r w:rsidR="00C56F33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89/2012 Sb.</w:t>
      </w:r>
      <w:r w:rsidR="00C56F33" w:rsidRPr="00502D30">
        <w:rPr>
          <w:rFonts w:ascii="Times New Roman" w:eastAsia="Times New Roman" w:hAnsi="Times New Roman" w:cs="Times New Roman"/>
          <w:sz w:val="24"/>
          <w:szCs w:val="24"/>
          <w:lang w:eastAsia="cs-CZ"/>
        </w:rPr>
        <w:t>, občanský zákoník.</w:t>
      </w:r>
    </w:p>
    <w:p w14:paraId="18C90F95" w14:textId="77777777" w:rsidR="00857B74" w:rsidRPr="00857B74" w:rsidRDefault="006A7941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změny a dodatky k této 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mlouvě lze provést pouze písemnou cestou</w:t>
      </w:r>
      <w:r w:rsidR="00C56F33" w:rsidRP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formou číslovaných dodatků podepsaných oběma smluvními stranami.</w:t>
      </w:r>
    </w:p>
    <w:p w14:paraId="74677EB9" w14:textId="50ECDEAC" w:rsidR="00857B74" w:rsidRPr="00857B74" w:rsidRDefault="005F6888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94681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Tato Smlouva</w:t>
      </w:r>
      <w:r w:rsidR="00857B74" w:rsidRPr="0094681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Pr="0094681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nabývá platnosti dnem jejího podpisu oběma smluvními stranami</w:t>
      </w:r>
      <w:r w:rsidR="00857B74" w:rsidRPr="0094681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a účinnosti dnem uveřejnění </w:t>
      </w:r>
      <w:r w:rsidR="00857B74" w:rsidRPr="00A67F4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v registru smluv dle zák. č. 340/2015 Sb., o zvláštních podmínkách účinnosti některých smluv, uveřejňování těchto smluv a o registru smluv </w:t>
      </w:r>
      <w:r w:rsidR="00857B74" w:rsidRPr="00A67F4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lastRenderedPageBreak/>
        <w:t>(zákon o registru smluv</w:t>
      </w:r>
      <w:r w:rsidR="00502D3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). Tato Smlouva</w:t>
      </w:r>
      <w:r w:rsidRPr="00082B58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je vyhotovena ve čtyřech exemplářích s platností originálu, z nichž každá smluvní strana obdrží po dvou. </w:t>
      </w:r>
      <w:r w:rsidR="00565236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Poradce</w:t>
      </w:r>
      <w:r w:rsidRPr="00A67F4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bere na vědomí, že Smlouva bude uveřejněna</w:t>
      </w:r>
      <w:r w:rsidR="00502D3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 registru smluv</w:t>
      </w:r>
      <w:r w:rsidRPr="00A67F4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. Smluvní strany se dohodly, že Smlouvu bude registrovat smluvní strana objednatele</w:t>
      </w:r>
      <w:r w:rsidR="00857B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7576DE" w14:textId="77777777" w:rsidR="00857B74" w:rsidRPr="00857B74" w:rsidRDefault="00C56F33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857B7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Případná neplatnost kteréhokoliv ustanovení této Smlouvy nemá vliv na platnost ostatních ustanovení této Smlouvy.</w:t>
      </w:r>
    </w:p>
    <w:p w14:paraId="525DFFA2" w14:textId="77777777" w:rsidR="00857B74" w:rsidRPr="00946811" w:rsidRDefault="006A7941" w:rsidP="00FB52CB">
      <w:pPr>
        <w:numPr>
          <w:ilvl w:val="1"/>
          <w:numId w:val="8"/>
        </w:numPr>
        <w:spacing w:before="240" w:line="280" w:lineRule="atLeast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prohlašují, že je jim znám celý obsah </w:t>
      </w:r>
      <w:r w:rsidR="00C56F33"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</w:t>
      </w:r>
      <w:r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a že tuto </w:t>
      </w:r>
      <w:r w:rsidR="00C56F33"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>mlouvu uzavřely na základě své svobodné a vážné vůle. Na základě této sku</w:t>
      </w:r>
      <w:r w:rsidR="006D3245"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>tečnosti připojují své podpisy.</w:t>
      </w:r>
    </w:p>
    <w:p w14:paraId="7B24D3A6" w14:textId="77777777" w:rsidR="009F50AC" w:rsidRPr="00A67F44" w:rsidRDefault="009F50AC" w:rsidP="00946811">
      <w:pPr>
        <w:numPr>
          <w:ilvl w:val="1"/>
          <w:numId w:val="8"/>
        </w:numPr>
        <w:spacing w:before="24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8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Nedílnou součást této Smlouvy tvoří níže uvedená příloha: </w:t>
      </w:r>
    </w:p>
    <w:p w14:paraId="4ED8736D" w14:textId="77777777" w:rsidR="009F50AC" w:rsidRPr="00A67F44" w:rsidRDefault="009F50AC" w:rsidP="009F50AC">
      <w:pPr>
        <w:jc w:val="both"/>
        <w:rPr>
          <w:rFonts w:ascii="Times New Roman" w:hAnsi="Times New Roman" w:cs="Times New Roman"/>
          <w:color w:val="0D0D0D"/>
          <w:sz w:val="24"/>
          <w:szCs w:val="24"/>
          <w:u w:val="single"/>
        </w:rPr>
      </w:pPr>
    </w:p>
    <w:p w14:paraId="60D0FAA2" w14:textId="77777777" w:rsidR="009F50AC" w:rsidRDefault="009F50AC" w:rsidP="00946811">
      <w:p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67F44">
        <w:rPr>
          <w:rFonts w:ascii="Times New Roman" w:hAnsi="Times New Roman" w:cs="Times New Roman"/>
          <w:color w:val="0D0D0D"/>
          <w:sz w:val="24"/>
          <w:szCs w:val="24"/>
          <w:u w:val="single"/>
        </w:rPr>
        <w:t>Příloha</w:t>
      </w:r>
      <w:r w:rsidR="00055A91" w:rsidRPr="00857B74">
        <w:rPr>
          <w:rFonts w:ascii="Times New Roman" w:hAnsi="Times New Roman" w:cs="Times New Roman"/>
          <w:color w:val="0D0D0D"/>
          <w:sz w:val="24"/>
          <w:szCs w:val="24"/>
          <w:u w:val="single"/>
        </w:rPr>
        <w:t xml:space="preserve"> č. 1</w:t>
      </w:r>
      <w:r w:rsidRPr="00946811">
        <w:rPr>
          <w:rFonts w:ascii="Times New Roman" w:hAnsi="Times New Roman" w:cs="Times New Roman"/>
          <w:color w:val="0D0D0D"/>
          <w:sz w:val="24"/>
          <w:szCs w:val="24"/>
        </w:rPr>
        <w:t xml:space="preserve">: Výkaz </w:t>
      </w:r>
      <w:r w:rsidR="00E43F0A">
        <w:rPr>
          <w:rFonts w:ascii="Times New Roman" w:hAnsi="Times New Roman" w:cs="Times New Roman"/>
          <w:color w:val="0D0D0D"/>
          <w:sz w:val="24"/>
          <w:szCs w:val="24"/>
        </w:rPr>
        <w:t>poskytnutých služeb</w:t>
      </w:r>
      <w:r w:rsidRPr="00946811">
        <w:rPr>
          <w:rFonts w:ascii="Times New Roman" w:hAnsi="Times New Roman" w:cs="Times New Roman"/>
          <w:color w:val="0D0D0D"/>
          <w:sz w:val="24"/>
          <w:szCs w:val="24"/>
        </w:rPr>
        <w:t xml:space="preserve"> (vzor)</w:t>
      </w:r>
    </w:p>
    <w:p w14:paraId="4CCDE4B0" w14:textId="77777777" w:rsidR="009F50AC" w:rsidRPr="009F50AC" w:rsidRDefault="009F50A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CB1725" w14:textId="77777777" w:rsidR="009F50AC" w:rsidRPr="009F50AC" w:rsidRDefault="009F50A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43ACCD" w14:textId="77777777" w:rsidR="009F50AC" w:rsidRPr="00263CDF" w:rsidRDefault="009F50A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48FD74" w14:textId="77777777" w:rsidR="009F50AC" w:rsidRPr="00BA0476" w:rsidRDefault="009F50AC" w:rsidP="006A79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46"/>
        <w:gridCol w:w="4547"/>
      </w:tblGrid>
      <w:tr w:rsidR="009F50AC" w:rsidRPr="00946811" w14:paraId="2C920E46" w14:textId="77777777" w:rsidTr="00A67F44">
        <w:trPr>
          <w:jc w:val="center"/>
        </w:trPr>
        <w:tc>
          <w:tcPr>
            <w:tcW w:w="4546" w:type="dxa"/>
            <w:shd w:val="clear" w:color="auto" w:fill="auto"/>
            <w:vAlign w:val="center"/>
          </w:tcPr>
          <w:p w14:paraId="1D3021D6" w14:textId="77777777" w:rsidR="009F50AC" w:rsidRPr="00946811" w:rsidRDefault="009F50AC" w:rsidP="00B4319F">
            <w:pPr>
              <w:widowControl w:val="0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>Za objednatele:</w:t>
            </w:r>
          </w:p>
          <w:p w14:paraId="5A8EC849" w14:textId="77777777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6858B" w14:textId="77777777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14:paraId="395DE3FD" w14:textId="4048C9BF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>orad</w:t>
            </w:r>
            <w:r w:rsidR="00B46FC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00271E" w14:textId="77777777" w:rsidR="009F50AC" w:rsidRPr="00946811" w:rsidRDefault="009F50AC" w:rsidP="00B4319F">
            <w:pPr>
              <w:widowControl w:val="0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98B4E" w14:textId="77777777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AC" w:rsidRPr="00946811" w14:paraId="588EDF57" w14:textId="77777777" w:rsidTr="00A67F44">
        <w:trPr>
          <w:jc w:val="center"/>
        </w:trPr>
        <w:tc>
          <w:tcPr>
            <w:tcW w:w="4546" w:type="dxa"/>
            <w:shd w:val="clear" w:color="auto" w:fill="auto"/>
            <w:vAlign w:val="bottom"/>
          </w:tcPr>
          <w:p w14:paraId="7A3A4C39" w14:textId="77777777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>V Praze dne __. __. ____</w:t>
            </w:r>
          </w:p>
        </w:tc>
        <w:tc>
          <w:tcPr>
            <w:tcW w:w="4547" w:type="dxa"/>
            <w:shd w:val="clear" w:color="auto" w:fill="auto"/>
            <w:vAlign w:val="bottom"/>
          </w:tcPr>
          <w:p w14:paraId="298B1AC6" w14:textId="77777777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1">
              <w:rPr>
                <w:rFonts w:ascii="Times New Roman" w:hAnsi="Times New Roman" w:cs="Times New Roman"/>
                <w:sz w:val="24"/>
                <w:szCs w:val="24"/>
              </w:rPr>
              <w:t>V Praze dne __. __. ____</w:t>
            </w:r>
          </w:p>
        </w:tc>
      </w:tr>
      <w:tr w:rsidR="009F50AC" w:rsidRPr="00946811" w14:paraId="62C645C5" w14:textId="77777777" w:rsidTr="00A67F44">
        <w:trPr>
          <w:trHeight w:val="1652"/>
          <w:jc w:val="center"/>
        </w:trPr>
        <w:tc>
          <w:tcPr>
            <w:tcW w:w="4546" w:type="dxa"/>
            <w:shd w:val="clear" w:color="auto" w:fill="auto"/>
          </w:tcPr>
          <w:p w14:paraId="7C1AFC65" w14:textId="77777777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1AF32" w14:textId="77777777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02BAD86D" w14:textId="77777777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11">
              <w:rPr>
                <w:rFonts w:ascii="Times New Roman" w:hAnsi="Times New Roman" w:cs="Times New Roman"/>
                <w:b/>
                <w:sz w:val="24"/>
                <w:szCs w:val="24"/>
              </w:rPr>
              <w:t>Česká republika – Ministerstvo práce a sociálních věcí</w:t>
            </w:r>
          </w:p>
          <w:p w14:paraId="1195AE67" w14:textId="52087808" w:rsidR="00A2282B" w:rsidRDefault="00876B2D" w:rsidP="009F50AC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Mgr. Linda</w:t>
            </w:r>
            <w:r w:rsidR="00A2282B" w:rsidRPr="00A22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Sokačov</w:t>
            </w:r>
            <w:r w:rsidR="00A2282B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="00A2282B" w:rsidRPr="00A22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2282B" w:rsidRPr="00A2282B">
              <w:rPr>
                <w:rFonts w:ascii="Times New Roman" w:hAnsi="Times New Roman" w:cs="Times New Roman"/>
                <w:b/>
                <w:sz w:val="24"/>
                <w:szCs w:val="24"/>
              </w:rPr>
              <w:t>zast</w:t>
            </w:r>
            <w:proofErr w:type="spellEnd"/>
            <w:r w:rsidR="00A2282B" w:rsidRPr="00A2282B">
              <w:rPr>
                <w:rFonts w:ascii="Times New Roman" w:hAnsi="Times New Roman" w:cs="Times New Roman"/>
                <w:b/>
                <w:sz w:val="24"/>
                <w:szCs w:val="24"/>
              </w:rPr>
              <w:t>. ředitelk</w:t>
            </w:r>
            <w:r w:rsidR="00A2282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2282B" w:rsidRPr="00A22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odboru rodinné politiky a ochrany práv dětí</w:t>
            </w:r>
          </w:p>
          <w:p w14:paraId="365052E6" w14:textId="77777777" w:rsidR="00A2282B" w:rsidRDefault="00A2282B" w:rsidP="009F50AC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F38C8" w14:textId="34CE1520" w:rsidR="00D814C4" w:rsidRPr="00D814C4" w:rsidRDefault="00D814C4" w:rsidP="009F50AC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shd w:val="clear" w:color="auto" w:fill="auto"/>
          </w:tcPr>
          <w:p w14:paraId="7751FF55" w14:textId="77777777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D664E" w14:textId="77777777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CAE7F5E" w14:textId="16D85216" w:rsidR="009F50AC" w:rsidRDefault="00495DAB" w:rsidP="00B4319F">
            <w:pPr>
              <w:pStyle w:val="Tunvlev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Daniel Prokop</w:t>
            </w:r>
          </w:p>
          <w:p w14:paraId="03D1DCCE" w14:textId="02C80BE3" w:rsidR="00495DAB" w:rsidRPr="00A67F44" w:rsidRDefault="00495DAB" w:rsidP="00B4319F">
            <w:pPr>
              <w:pStyle w:val="Tunvlevo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poradce</w:t>
            </w:r>
          </w:p>
          <w:p w14:paraId="7D593800" w14:textId="77777777" w:rsidR="009F50AC" w:rsidRPr="00946811" w:rsidRDefault="009F50AC" w:rsidP="00B4319F">
            <w:pPr>
              <w:tabs>
                <w:tab w:val="left" w:pos="5103"/>
              </w:tabs>
              <w:spacing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6F7473" w14:textId="251070E7" w:rsidR="006A7941" w:rsidRPr="00263CDF" w:rsidRDefault="006A7941" w:rsidP="006A7941">
      <w:pPr>
        <w:tabs>
          <w:tab w:val="center" w:pos="2340"/>
          <w:tab w:val="center" w:pos="70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D35079" w14:textId="49EF2E0A" w:rsidR="00C62460" w:rsidRDefault="00C62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B7F1A0" w14:textId="77777777" w:rsidR="00C62460" w:rsidRDefault="00C62460" w:rsidP="00C62460">
      <w:pPr>
        <w:pStyle w:val="RLProhlensmluvnchstran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lastRenderedPageBreak/>
        <w:t>Příloh</w:t>
      </w:r>
      <w:bookmarkStart w:id="0" w:name="Annex02"/>
      <w:bookmarkEnd w:id="0"/>
      <w:r>
        <w:rPr>
          <w:rFonts w:ascii="Times New Roman" w:hAnsi="Times New Roman"/>
          <w:sz w:val="24"/>
          <w:lang w:val="cs-CZ"/>
        </w:rPr>
        <w:t>a č. 1</w:t>
      </w:r>
    </w:p>
    <w:p w14:paraId="3ABD781E" w14:textId="77777777" w:rsidR="00C62460" w:rsidRDefault="00C62460" w:rsidP="00C62460">
      <w:pPr>
        <w:pStyle w:val="RLProhlensmluvnchstran"/>
        <w:rPr>
          <w:rFonts w:ascii="Times New Roman" w:hAnsi="Times New Roman"/>
          <w:sz w:val="24"/>
          <w:lang w:val="cs-CZ" w:eastAsia="en-US"/>
        </w:rPr>
      </w:pPr>
      <w:r>
        <w:rPr>
          <w:rFonts w:ascii="Times New Roman" w:hAnsi="Times New Roman"/>
          <w:sz w:val="24"/>
          <w:lang w:val="cs-CZ" w:eastAsia="en-US"/>
        </w:rPr>
        <w:t>Výkaz poskytnutých služeb</w:t>
      </w:r>
    </w:p>
    <w:p w14:paraId="11B5ED72" w14:textId="77777777" w:rsidR="00C62460" w:rsidRDefault="00C62460" w:rsidP="00C62460">
      <w:pPr>
        <w:pStyle w:val="Text"/>
        <w:spacing w:after="80"/>
        <w:ind w:left="709" w:hanging="709"/>
        <w:outlineLvl w:val="0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9"/>
        <w:gridCol w:w="4639"/>
      </w:tblGrid>
      <w:tr w:rsidR="00C62460" w14:paraId="6BF39B72" w14:textId="77777777" w:rsidTr="00C62460">
        <w:trPr>
          <w:jc w:val="center"/>
        </w:trPr>
        <w:tc>
          <w:tcPr>
            <w:tcW w:w="4749" w:type="dxa"/>
          </w:tcPr>
          <w:p w14:paraId="0B62DA07" w14:textId="77777777" w:rsidR="00C62460" w:rsidRDefault="00C62460">
            <w:pPr>
              <w:pStyle w:val="Text"/>
              <w:spacing w:after="80" w:line="27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Objednatel:</w:t>
            </w:r>
          </w:p>
          <w:p w14:paraId="6A52E714" w14:textId="77777777" w:rsidR="00C62460" w:rsidRDefault="00C62460">
            <w:pPr>
              <w:pStyle w:val="StylGaramond12bPROST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Česká republika – Ministerstvo práce a sociálních věcí </w:t>
            </w:r>
          </w:p>
          <w:p w14:paraId="0977CE60" w14:textId="77777777" w:rsidR="00C62460" w:rsidRDefault="00C62460">
            <w:pPr>
              <w:pStyle w:val="StylGaramond12bPROST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  <w:p w14:paraId="5434DFC3" w14:textId="77777777" w:rsidR="00C62460" w:rsidRDefault="00C62460">
            <w:pPr>
              <w:pStyle w:val="StylGaramond12bPROST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sídlo: </w:t>
            </w:r>
            <w:r>
              <w:rPr>
                <w:rFonts w:ascii="Times New Roman" w:hAnsi="Times New Roman"/>
                <w:szCs w:val="24"/>
                <w:lang w:eastAsia="en-US"/>
              </w:rPr>
              <w:t>Na Poříčním právu 1/376, 128 01 Praha 2</w:t>
            </w: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 xml:space="preserve">, IČO: </w:t>
            </w:r>
            <w:r>
              <w:rPr>
                <w:rFonts w:ascii="Times New Roman" w:hAnsi="Times New Roman"/>
                <w:szCs w:val="24"/>
                <w:lang w:eastAsia="en-US"/>
              </w:rPr>
              <w:t>00551023</w:t>
            </w:r>
          </w:p>
        </w:tc>
        <w:tc>
          <w:tcPr>
            <w:tcW w:w="4749" w:type="dxa"/>
          </w:tcPr>
          <w:p w14:paraId="0B792019" w14:textId="77777777" w:rsidR="00C62460" w:rsidRDefault="00C62460">
            <w:pPr>
              <w:pStyle w:val="Text"/>
              <w:spacing w:after="80" w:line="27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Poradce:</w:t>
            </w:r>
          </w:p>
          <w:p w14:paraId="40D113E8" w14:textId="77777777" w:rsidR="00C62460" w:rsidRDefault="00C62460">
            <w:pPr>
              <w:pStyle w:val="Text"/>
              <w:spacing w:after="80" w:line="27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Daniel Prokop</w:t>
            </w:r>
          </w:p>
          <w:p w14:paraId="2FF5874B" w14:textId="77777777" w:rsidR="00C62460" w:rsidRDefault="00C62460">
            <w:pPr>
              <w:pStyle w:val="Prosttext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954242E" w14:textId="2B8B6CE7" w:rsidR="00C62460" w:rsidRDefault="00C62460">
            <w:pPr>
              <w:pStyle w:val="Prost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sídlo: </w:t>
            </w:r>
          </w:p>
          <w:p w14:paraId="2BFCF40B" w14:textId="1EDDB482" w:rsidR="00C62460" w:rsidRDefault="00C62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IČO: </w:t>
            </w:r>
            <w:bookmarkStart w:id="1" w:name="_GoBack"/>
            <w:bookmarkEnd w:id="1"/>
          </w:p>
          <w:p w14:paraId="222B233D" w14:textId="77777777" w:rsidR="00C62460" w:rsidRDefault="00C62460">
            <w:pPr>
              <w:pStyle w:val="Text"/>
              <w:spacing w:before="0" w:line="27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B9F5EC5" w14:textId="77777777" w:rsidR="00C62460" w:rsidRDefault="00C62460" w:rsidP="00C62460">
      <w:pPr>
        <w:pStyle w:val="Text"/>
        <w:spacing w:after="80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Identifikace plnění: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C62460" w14:paraId="0A287CA3" w14:textId="77777777" w:rsidTr="00C62460">
        <w:trPr>
          <w:trHeight w:val="718"/>
        </w:trPr>
        <w:tc>
          <w:tcPr>
            <w:tcW w:w="1985" w:type="dxa"/>
            <w:hideMark/>
          </w:tcPr>
          <w:p w14:paraId="2C039D3C" w14:textId="77777777" w:rsidR="00C62460" w:rsidRDefault="00C62460">
            <w:pPr>
              <w:spacing w:after="120" w:line="280" w:lineRule="exact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Expertní smlouva:</w:t>
            </w:r>
          </w:p>
        </w:tc>
        <w:tc>
          <w:tcPr>
            <w:tcW w:w="7087" w:type="dxa"/>
            <w:hideMark/>
          </w:tcPr>
          <w:p w14:paraId="21B3CF68" w14:textId="77777777" w:rsidR="00C62460" w:rsidRDefault="00C62460">
            <w:pPr>
              <w:spacing w:after="120" w:line="280" w:lineRule="exac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Smlouva o poskytování odborných konzultačních a poradenských služeb ze dne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highlight w:val="lightGray"/>
              </w:rPr>
              <w:t>[BUDE DOPLNĚNO]</w:t>
            </w:r>
          </w:p>
        </w:tc>
      </w:tr>
      <w:tr w:rsidR="00C62460" w14:paraId="3CEEC9E7" w14:textId="77777777" w:rsidTr="00C62460">
        <w:trPr>
          <w:trHeight w:val="451"/>
        </w:trPr>
        <w:tc>
          <w:tcPr>
            <w:tcW w:w="1985" w:type="dxa"/>
            <w:hideMark/>
          </w:tcPr>
          <w:p w14:paraId="4E422100" w14:textId="77777777" w:rsidR="00C62460" w:rsidRDefault="00C62460">
            <w:pPr>
              <w:spacing w:after="120" w:line="280" w:lineRule="exact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Pokyn objednatele:</w:t>
            </w:r>
          </w:p>
        </w:tc>
        <w:tc>
          <w:tcPr>
            <w:tcW w:w="7087" w:type="dxa"/>
            <w:hideMark/>
          </w:tcPr>
          <w:p w14:paraId="59F8E825" w14:textId="77777777" w:rsidR="00C62460" w:rsidRDefault="00C62460">
            <w:pPr>
              <w:spacing w:after="120" w:line="280" w:lineRule="exac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ze dne </w:t>
            </w:r>
            <w:r>
              <w:rPr>
                <w:rFonts w:ascii="Times New Roman" w:hAnsi="Times New Roman"/>
                <w:sz w:val="24"/>
                <w:highlight w:val="lightGray"/>
              </w:rPr>
              <w:t>[BUDE DOPLNĚNO]</w:t>
            </w:r>
          </w:p>
        </w:tc>
      </w:tr>
      <w:tr w:rsidR="00C62460" w14:paraId="1C6E8B77" w14:textId="77777777" w:rsidTr="00C62460">
        <w:trPr>
          <w:trHeight w:val="280"/>
        </w:trPr>
        <w:tc>
          <w:tcPr>
            <w:tcW w:w="1985" w:type="dxa"/>
            <w:hideMark/>
          </w:tcPr>
          <w:p w14:paraId="2FC4836D" w14:textId="77777777" w:rsidR="00C62460" w:rsidRDefault="00C62460">
            <w:pPr>
              <w:spacing w:after="120" w:line="280" w:lineRule="exact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Období:</w:t>
            </w:r>
          </w:p>
        </w:tc>
        <w:tc>
          <w:tcPr>
            <w:tcW w:w="7087" w:type="dxa"/>
            <w:hideMark/>
          </w:tcPr>
          <w:p w14:paraId="20F2C4A4" w14:textId="77777777" w:rsidR="00C62460" w:rsidRDefault="00C62460">
            <w:pPr>
              <w:spacing w:after="120" w:line="280" w:lineRule="exac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lightGray"/>
              </w:rPr>
              <w:t>[BUDE DOPLNĚNO]</w:t>
            </w:r>
          </w:p>
        </w:tc>
      </w:tr>
      <w:tr w:rsidR="00C62460" w14:paraId="1B4B2F48" w14:textId="77777777" w:rsidTr="00C62460">
        <w:trPr>
          <w:trHeight w:val="280"/>
        </w:trPr>
        <w:tc>
          <w:tcPr>
            <w:tcW w:w="1985" w:type="dxa"/>
            <w:hideMark/>
          </w:tcPr>
          <w:p w14:paraId="57E91D6F" w14:textId="77777777" w:rsidR="00C62460" w:rsidRDefault="00C62460">
            <w:pPr>
              <w:spacing w:after="120" w:line="280" w:lineRule="exact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Odměna za jednu hodinu služeb</w:t>
            </w:r>
          </w:p>
        </w:tc>
        <w:tc>
          <w:tcPr>
            <w:tcW w:w="7087" w:type="dxa"/>
            <w:shd w:val="clear" w:color="auto" w:fill="FFFFFF" w:themeFill="background1"/>
            <w:hideMark/>
          </w:tcPr>
          <w:p w14:paraId="251B16EC" w14:textId="77777777" w:rsidR="00C62460" w:rsidRDefault="00C62460">
            <w:pPr>
              <w:spacing w:after="120" w:line="280" w:lineRule="exact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</w:rPr>
              <w:t>400,- Kč bez DPH</w:t>
            </w:r>
          </w:p>
        </w:tc>
      </w:tr>
    </w:tbl>
    <w:p w14:paraId="2E61A4F0" w14:textId="77777777" w:rsidR="00C62460" w:rsidRDefault="00C62460" w:rsidP="00C62460">
      <w:pPr>
        <w:pStyle w:val="Text"/>
        <w:spacing w:after="80"/>
        <w:ind w:left="709" w:hanging="709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65"/>
        <w:gridCol w:w="2160"/>
      </w:tblGrid>
      <w:tr w:rsidR="00C62460" w14:paraId="426285B7" w14:textId="77777777" w:rsidTr="00C62460">
        <w:trPr>
          <w:trHeight w:val="454"/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016579" w14:textId="77777777" w:rsidR="00C62460" w:rsidRDefault="00C62460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Popis poskytnuté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ECE71" w14:textId="77777777" w:rsidR="00C62460" w:rsidRDefault="00C6246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Počet hodin</w:t>
            </w:r>
          </w:p>
        </w:tc>
      </w:tr>
      <w:tr w:rsidR="00C62460" w14:paraId="7FFF31EC" w14:textId="77777777" w:rsidTr="00C62460">
        <w:trPr>
          <w:trHeight w:val="454"/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DF4" w14:textId="77777777" w:rsidR="00C62460" w:rsidRDefault="00C62460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2A6A1" w14:textId="77777777" w:rsidR="00C62460" w:rsidRDefault="00C6246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460" w14:paraId="79C8788E" w14:textId="77777777" w:rsidTr="00C62460">
        <w:trPr>
          <w:trHeight w:val="454"/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6DA" w14:textId="77777777" w:rsidR="00C62460" w:rsidRDefault="00C62460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8AD99" w14:textId="77777777" w:rsidR="00C62460" w:rsidRDefault="00C6246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460" w14:paraId="62DFD194" w14:textId="77777777" w:rsidTr="00C62460">
        <w:trPr>
          <w:trHeight w:val="454"/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E5B6" w14:textId="77777777" w:rsidR="00C62460" w:rsidRDefault="00C62460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A2FFD" w14:textId="77777777" w:rsidR="00C62460" w:rsidRDefault="00C6246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460" w14:paraId="4100CF5C" w14:textId="77777777" w:rsidTr="00C62460">
        <w:trPr>
          <w:trHeight w:val="454"/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FE58" w14:textId="77777777" w:rsidR="00C62460" w:rsidRDefault="00C62460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55F2A" w14:textId="77777777" w:rsidR="00C62460" w:rsidRDefault="00C6246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460" w14:paraId="0599A03C" w14:textId="77777777" w:rsidTr="00C62460">
        <w:trPr>
          <w:trHeight w:val="454"/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D510" w14:textId="77777777" w:rsidR="00C62460" w:rsidRDefault="00C62460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D9C14" w14:textId="77777777" w:rsidR="00C62460" w:rsidRDefault="00C6246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460" w14:paraId="739AC06B" w14:textId="77777777" w:rsidTr="00C62460">
        <w:trPr>
          <w:trHeight w:val="454"/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BFBD" w14:textId="77777777" w:rsidR="00C62460" w:rsidRDefault="00C62460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Celkem hodin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C9A5D" w14:textId="77777777" w:rsidR="00C62460" w:rsidRDefault="00C6246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D4B286" w14:textId="77777777" w:rsidR="00C62460" w:rsidRDefault="00C62460" w:rsidP="00C62460">
      <w:pPr>
        <w:pStyle w:val="Text"/>
        <w:spacing w:after="80"/>
        <w:ind w:left="709" w:hanging="709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65"/>
        <w:gridCol w:w="2160"/>
      </w:tblGrid>
      <w:tr w:rsidR="00C62460" w14:paraId="0BE787B9" w14:textId="77777777" w:rsidTr="00C62460">
        <w:trPr>
          <w:trHeight w:val="454"/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76A8" w14:textId="77777777" w:rsidR="00C62460" w:rsidRDefault="00C62460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Odměna za vykázaný počet hodin (Kč bez DPH)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1B271" w14:textId="77777777" w:rsidR="00C62460" w:rsidRDefault="00C62460">
            <w:pPr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4E829F" w14:textId="77777777" w:rsidR="00C62460" w:rsidRDefault="00C62460" w:rsidP="00C62460">
      <w:pPr>
        <w:pStyle w:val="Text"/>
        <w:spacing w:after="80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AF5F35C" w14:textId="77777777" w:rsidR="00C62460" w:rsidRDefault="00C62460" w:rsidP="00C62460">
      <w:pPr>
        <w:pStyle w:val="Text"/>
        <w:spacing w:after="80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 xml:space="preserve">V Praze dne </w:t>
      </w:r>
      <w:r>
        <w:rPr>
          <w:rFonts w:ascii="Times New Roman" w:hAnsi="Times New Roman"/>
          <w:sz w:val="24"/>
          <w:szCs w:val="24"/>
          <w:highlight w:val="lightGray"/>
        </w:rPr>
        <w:t>[BUDE DOPLNĚNO]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78"/>
        <w:gridCol w:w="4754"/>
      </w:tblGrid>
      <w:tr w:rsidR="00C62460" w14:paraId="076355C7" w14:textId="77777777" w:rsidTr="00C62460">
        <w:tc>
          <w:tcPr>
            <w:tcW w:w="1843" w:type="dxa"/>
            <w:hideMark/>
          </w:tcPr>
          <w:p w14:paraId="48861C50" w14:textId="77777777" w:rsidR="00C62460" w:rsidRDefault="00C62460">
            <w:pPr>
              <w:pStyle w:val="koly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Za poradce</w:t>
            </w:r>
          </w:p>
        </w:tc>
        <w:tc>
          <w:tcPr>
            <w:tcW w:w="2477" w:type="dxa"/>
          </w:tcPr>
          <w:p w14:paraId="5BF907B2" w14:textId="77777777" w:rsidR="00C62460" w:rsidRDefault="00C62460">
            <w:pPr>
              <w:pStyle w:val="koly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2" w:type="dxa"/>
          </w:tcPr>
          <w:p w14:paraId="7BA9214F" w14:textId="77777777" w:rsidR="00C62460" w:rsidRDefault="00C62460">
            <w:pPr>
              <w:pStyle w:val="koly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6FD840" w14:textId="77777777" w:rsidR="00C62460" w:rsidRDefault="00C62460">
            <w:pPr>
              <w:pStyle w:val="koly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7C7CF2A" w14:textId="77777777" w:rsidR="00C62460" w:rsidRDefault="00C62460">
            <w:pPr>
              <w:pStyle w:val="koly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460" w14:paraId="13E02DD8" w14:textId="77777777" w:rsidTr="00C62460">
        <w:tc>
          <w:tcPr>
            <w:tcW w:w="1843" w:type="dxa"/>
            <w:hideMark/>
          </w:tcPr>
          <w:p w14:paraId="08DE6CC4" w14:textId="77777777" w:rsidR="00C62460" w:rsidRDefault="00C62460">
            <w:pPr>
              <w:pStyle w:val="koly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Za objednatele</w:t>
            </w:r>
          </w:p>
        </w:tc>
        <w:tc>
          <w:tcPr>
            <w:tcW w:w="2477" w:type="dxa"/>
            <w:vAlign w:val="center"/>
          </w:tcPr>
          <w:p w14:paraId="57FF5AE4" w14:textId="77777777" w:rsidR="00C62460" w:rsidRDefault="00C62460">
            <w:pPr>
              <w:pStyle w:val="koly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B0735AB" w14:textId="77777777" w:rsidR="00C62460" w:rsidRDefault="00C62460">
            <w:pPr>
              <w:pStyle w:val="koly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2" w:type="dxa"/>
          </w:tcPr>
          <w:p w14:paraId="1EA2C60D" w14:textId="77777777" w:rsidR="00C62460" w:rsidRDefault="00C62460">
            <w:pPr>
              <w:pStyle w:val="koly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594ADE6" w14:textId="77777777" w:rsidR="00C62460" w:rsidRDefault="00C62460">
            <w:pPr>
              <w:pStyle w:val="koly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77C6128A" w14:textId="77777777" w:rsidR="007A1B30" w:rsidRPr="00946811" w:rsidRDefault="007A1B30" w:rsidP="00C62460">
      <w:pPr>
        <w:rPr>
          <w:rFonts w:ascii="Times New Roman" w:hAnsi="Times New Roman" w:cs="Times New Roman"/>
          <w:sz w:val="24"/>
          <w:szCs w:val="24"/>
        </w:rPr>
      </w:pPr>
    </w:p>
    <w:sectPr w:rsidR="007A1B30" w:rsidRPr="00946811" w:rsidSect="004347BC">
      <w:footerReference w:type="even" r:id="rId9"/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DC6986" w15:done="0"/>
  <w15:commentEx w15:paraId="43C8ED3B" w15:done="0"/>
  <w15:commentEx w15:paraId="0E41C914" w15:done="0"/>
  <w15:commentEx w15:paraId="0CCBB3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C1B69" w14:textId="77777777" w:rsidR="007E78AC" w:rsidRDefault="007E78AC">
      <w:r>
        <w:separator/>
      </w:r>
    </w:p>
  </w:endnote>
  <w:endnote w:type="continuationSeparator" w:id="0">
    <w:p w14:paraId="3F240316" w14:textId="77777777" w:rsidR="007E78AC" w:rsidRDefault="007E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5366E" w14:textId="77777777" w:rsidR="00325902" w:rsidRDefault="00325902" w:rsidP="004347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B60B68" w14:textId="77777777" w:rsidR="00325902" w:rsidRDefault="003259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6915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54C5D23" w14:textId="36E7C604" w:rsidR="00322437" w:rsidRDefault="00322437">
            <w:pPr>
              <w:pStyle w:val="Zpat"/>
              <w:jc w:val="center"/>
            </w:pPr>
            <w:r w:rsidRPr="00322437">
              <w:rPr>
                <w:sz w:val="18"/>
                <w:szCs w:val="18"/>
              </w:rPr>
              <w:t xml:space="preserve">Stránka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PAGE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 w:rsidR="00C62460">
              <w:rPr>
                <w:b/>
                <w:bCs/>
                <w:noProof/>
                <w:sz w:val="18"/>
                <w:szCs w:val="18"/>
              </w:rPr>
              <w:t>2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  <w:r w:rsidRPr="00322437">
              <w:rPr>
                <w:sz w:val="18"/>
                <w:szCs w:val="18"/>
              </w:rPr>
              <w:t xml:space="preserve"> z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NUMPAGES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 w:rsidR="00C62460">
              <w:rPr>
                <w:b/>
                <w:bCs/>
                <w:noProof/>
                <w:sz w:val="18"/>
                <w:szCs w:val="18"/>
              </w:rPr>
              <w:t>7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D9DAA41" w14:textId="77777777" w:rsidR="00322437" w:rsidRDefault="003224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E2BF5" w14:textId="77777777" w:rsidR="007E78AC" w:rsidRDefault="007E78AC">
      <w:r>
        <w:separator/>
      </w:r>
    </w:p>
  </w:footnote>
  <w:footnote w:type="continuationSeparator" w:id="0">
    <w:p w14:paraId="1752CCF9" w14:textId="77777777" w:rsidR="007E78AC" w:rsidRDefault="007E7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D3D"/>
    <w:multiLevelType w:val="hybridMultilevel"/>
    <w:tmpl w:val="CAD6E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6565"/>
    <w:multiLevelType w:val="multilevel"/>
    <w:tmpl w:val="446AE5A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9C676B1"/>
    <w:multiLevelType w:val="multilevel"/>
    <w:tmpl w:val="4A3C2D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62C7D5F"/>
    <w:multiLevelType w:val="multilevel"/>
    <w:tmpl w:val="A3F43A2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02213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FF0ECA"/>
    <w:multiLevelType w:val="multilevel"/>
    <w:tmpl w:val="83DE85C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2E0AC9"/>
    <w:multiLevelType w:val="hybridMultilevel"/>
    <w:tmpl w:val="254E8C5E"/>
    <w:lvl w:ilvl="0" w:tplc="AF805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876D8"/>
    <w:multiLevelType w:val="multilevel"/>
    <w:tmpl w:val="C3842AC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1685B49"/>
    <w:multiLevelType w:val="multilevel"/>
    <w:tmpl w:val="7B10945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Normlnslovan"/>
      <w:lvlText w:val="2.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35D68DF"/>
    <w:multiLevelType w:val="hybridMultilevel"/>
    <w:tmpl w:val="F3DCF8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436243"/>
    <w:multiLevelType w:val="multilevel"/>
    <w:tmpl w:val="61AC7A5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31B4C26"/>
    <w:multiLevelType w:val="hybridMultilevel"/>
    <w:tmpl w:val="2AFC703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C6417B"/>
    <w:multiLevelType w:val="multilevel"/>
    <w:tmpl w:val="068ED2D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jmanova">
    <w15:presenceInfo w15:providerId="None" w15:userId="Najm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41"/>
    <w:rsid w:val="00007376"/>
    <w:rsid w:val="00010CB4"/>
    <w:rsid w:val="00051108"/>
    <w:rsid w:val="00052355"/>
    <w:rsid w:val="00055A91"/>
    <w:rsid w:val="00062FF7"/>
    <w:rsid w:val="00071C65"/>
    <w:rsid w:val="00082B58"/>
    <w:rsid w:val="000870BB"/>
    <w:rsid w:val="000948B7"/>
    <w:rsid w:val="000A6CA8"/>
    <w:rsid w:val="000B2E61"/>
    <w:rsid w:val="000B587B"/>
    <w:rsid w:val="000B655C"/>
    <w:rsid w:val="000C1D79"/>
    <w:rsid w:val="000C58CF"/>
    <w:rsid w:val="001039D1"/>
    <w:rsid w:val="001128AE"/>
    <w:rsid w:val="001131D3"/>
    <w:rsid w:val="00143242"/>
    <w:rsid w:val="00183230"/>
    <w:rsid w:val="001846EF"/>
    <w:rsid w:val="00190EA9"/>
    <w:rsid w:val="001A709F"/>
    <w:rsid w:val="0020648D"/>
    <w:rsid w:val="0022761E"/>
    <w:rsid w:val="00243CC7"/>
    <w:rsid w:val="0025322C"/>
    <w:rsid w:val="002629CD"/>
    <w:rsid w:val="00263CDF"/>
    <w:rsid w:val="00276BF5"/>
    <w:rsid w:val="002C4602"/>
    <w:rsid w:val="002F0719"/>
    <w:rsid w:val="00301C15"/>
    <w:rsid w:val="00311080"/>
    <w:rsid w:val="003203D7"/>
    <w:rsid w:val="00322437"/>
    <w:rsid w:val="00325902"/>
    <w:rsid w:val="003920FE"/>
    <w:rsid w:val="003A1923"/>
    <w:rsid w:val="003B0191"/>
    <w:rsid w:val="0042695E"/>
    <w:rsid w:val="00432601"/>
    <w:rsid w:val="004347BC"/>
    <w:rsid w:val="00437DC4"/>
    <w:rsid w:val="00437E3F"/>
    <w:rsid w:val="0044591A"/>
    <w:rsid w:val="00476D3A"/>
    <w:rsid w:val="004834E2"/>
    <w:rsid w:val="00495DAB"/>
    <w:rsid w:val="004D78D7"/>
    <w:rsid w:val="004F1E15"/>
    <w:rsid w:val="00501A52"/>
    <w:rsid w:val="00502D30"/>
    <w:rsid w:val="00534DFB"/>
    <w:rsid w:val="00536237"/>
    <w:rsid w:val="00565236"/>
    <w:rsid w:val="005952CB"/>
    <w:rsid w:val="005D5E4B"/>
    <w:rsid w:val="005E0156"/>
    <w:rsid w:val="005F6888"/>
    <w:rsid w:val="00600C3D"/>
    <w:rsid w:val="00614FDC"/>
    <w:rsid w:val="00615C34"/>
    <w:rsid w:val="00641930"/>
    <w:rsid w:val="0066349B"/>
    <w:rsid w:val="006812E7"/>
    <w:rsid w:val="006A7941"/>
    <w:rsid w:val="006C4F98"/>
    <w:rsid w:val="006D3245"/>
    <w:rsid w:val="00705717"/>
    <w:rsid w:val="00720FB8"/>
    <w:rsid w:val="0073029B"/>
    <w:rsid w:val="0076342B"/>
    <w:rsid w:val="0077651C"/>
    <w:rsid w:val="00777217"/>
    <w:rsid w:val="007A1B30"/>
    <w:rsid w:val="007C5CB6"/>
    <w:rsid w:val="007D1016"/>
    <w:rsid w:val="007E5E56"/>
    <w:rsid w:val="007E78AC"/>
    <w:rsid w:val="007F52F5"/>
    <w:rsid w:val="00847109"/>
    <w:rsid w:val="00857B74"/>
    <w:rsid w:val="00876B2D"/>
    <w:rsid w:val="008A0ADE"/>
    <w:rsid w:val="008C02BA"/>
    <w:rsid w:val="008E4748"/>
    <w:rsid w:val="00943706"/>
    <w:rsid w:val="00946811"/>
    <w:rsid w:val="00961ABC"/>
    <w:rsid w:val="009C636D"/>
    <w:rsid w:val="009D5962"/>
    <w:rsid w:val="009D7FFE"/>
    <w:rsid w:val="009F0ADC"/>
    <w:rsid w:val="009F50AC"/>
    <w:rsid w:val="00A2282B"/>
    <w:rsid w:val="00A67F44"/>
    <w:rsid w:val="00A71383"/>
    <w:rsid w:val="00A77B94"/>
    <w:rsid w:val="00A815E9"/>
    <w:rsid w:val="00A834A8"/>
    <w:rsid w:val="00A84E5E"/>
    <w:rsid w:val="00AA0B5D"/>
    <w:rsid w:val="00AB751C"/>
    <w:rsid w:val="00AC060C"/>
    <w:rsid w:val="00AE37AC"/>
    <w:rsid w:val="00B10C74"/>
    <w:rsid w:val="00B251E8"/>
    <w:rsid w:val="00B36CAB"/>
    <w:rsid w:val="00B44DF0"/>
    <w:rsid w:val="00B46FCA"/>
    <w:rsid w:val="00B77B20"/>
    <w:rsid w:val="00BA0476"/>
    <w:rsid w:val="00BC7061"/>
    <w:rsid w:val="00BF0506"/>
    <w:rsid w:val="00BF1EB7"/>
    <w:rsid w:val="00BF669A"/>
    <w:rsid w:val="00C152BF"/>
    <w:rsid w:val="00C20AAA"/>
    <w:rsid w:val="00C31C9F"/>
    <w:rsid w:val="00C412AB"/>
    <w:rsid w:val="00C446FB"/>
    <w:rsid w:val="00C4716D"/>
    <w:rsid w:val="00C56F33"/>
    <w:rsid w:val="00C62460"/>
    <w:rsid w:val="00C6395E"/>
    <w:rsid w:val="00C754F1"/>
    <w:rsid w:val="00C87393"/>
    <w:rsid w:val="00C9332D"/>
    <w:rsid w:val="00CA4D03"/>
    <w:rsid w:val="00CB2CBC"/>
    <w:rsid w:val="00D814C4"/>
    <w:rsid w:val="00D9006B"/>
    <w:rsid w:val="00DB21BE"/>
    <w:rsid w:val="00DB58AD"/>
    <w:rsid w:val="00DE13B2"/>
    <w:rsid w:val="00DE27FA"/>
    <w:rsid w:val="00E03143"/>
    <w:rsid w:val="00E211AD"/>
    <w:rsid w:val="00E426CB"/>
    <w:rsid w:val="00E43F0A"/>
    <w:rsid w:val="00E73833"/>
    <w:rsid w:val="00E82CEE"/>
    <w:rsid w:val="00EB03A7"/>
    <w:rsid w:val="00EC5897"/>
    <w:rsid w:val="00ED55D6"/>
    <w:rsid w:val="00F5081B"/>
    <w:rsid w:val="00F64054"/>
    <w:rsid w:val="00F80242"/>
    <w:rsid w:val="00F83B85"/>
    <w:rsid w:val="00F93BCD"/>
    <w:rsid w:val="00FA0F1B"/>
    <w:rsid w:val="00FA133E"/>
    <w:rsid w:val="00FB52CB"/>
    <w:rsid w:val="00FC2015"/>
    <w:rsid w:val="00FD6C77"/>
    <w:rsid w:val="00FE1D32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CB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46FCA"/>
    <w:pPr>
      <w:keepNext/>
      <w:numPr>
        <w:numId w:val="12"/>
      </w:numPr>
      <w:tabs>
        <w:tab w:val="left" w:pos="454"/>
      </w:tabs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2D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794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A7941"/>
  </w:style>
  <w:style w:type="paragraph" w:styleId="Textbubliny">
    <w:name w:val="Balloon Text"/>
    <w:basedOn w:val="Normln"/>
    <w:link w:val="TextbublinyChar"/>
    <w:uiPriority w:val="99"/>
    <w:semiHidden/>
    <w:unhideWhenUsed/>
    <w:rsid w:val="005E0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5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347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7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7BC"/>
    <w:rPr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BF05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51C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22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437"/>
  </w:style>
  <w:style w:type="character" w:customStyle="1" w:styleId="ECVHeadingContactDetails">
    <w:name w:val="_ECV_HeadingContactDetails"/>
    <w:rsid w:val="00ED55D6"/>
    <w:rPr>
      <w:rFonts w:ascii="Arial" w:hAnsi="Arial" w:cs="Arial" w:hint="default"/>
      <w:color w:val="1593CB"/>
      <w:sz w:val="18"/>
      <w:szCs w:val="18"/>
    </w:rPr>
  </w:style>
  <w:style w:type="character" w:customStyle="1" w:styleId="clblack">
    <w:name w:val="clblack"/>
    <w:rsid w:val="00007376"/>
  </w:style>
  <w:style w:type="paragraph" w:styleId="Prosttext">
    <w:name w:val="Plain Text"/>
    <w:basedOn w:val="Normln"/>
    <w:link w:val="ProsttextChar"/>
    <w:uiPriority w:val="99"/>
    <w:semiHidden/>
    <w:unhideWhenUsed/>
    <w:rsid w:val="0020648D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0648D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rsid w:val="009F50AC"/>
    <w:pPr>
      <w:overflowPunct w:val="0"/>
      <w:autoSpaceDE w:val="0"/>
      <w:autoSpaceDN w:val="0"/>
      <w:adjustRightInd w:val="0"/>
      <w:ind w:left="360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9F50AC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Tunvlevo">
    <w:name w:val="Tučné vlevo"/>
    <w:basedOn w:val="Normln"/>
    <w:link w:val="TunvlevoChar"/>
    <w:autoRedefine/>
    <w:uiPriority w:val="99"/>
    <w:rsid w:val="009F50AC"/>
    <w:pPr>
      <w:spacing w:line="280" w:lineRule="atLeast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9F50A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2D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502D30"/>
  </w:style>
  <w:style w:type="paragraph" w:styleId="Revize">
    <w:name w:val="Revision"/>
    <w:hidden/>
    <w:uiPriority w:val="99"/>
    <w:semiHidden/>
    <w:rsid w:val="00082B58"/>
  </w:style>
  <w:style w:type="character" w:customStyle="1" w:styleId="Nadpis1Char">
    <w:name w:val="Nadpis 1 Char"/>
    <w:basedOn w:val="Standardnpsmoodstavce"/>
    <w:link w:val="Nadpis1"/>
    <w:rsid w:val="00B46FCA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customStyle="1" w:styleId="Normlnslovan">
    <w:name w:val="Normální číslovaný"/>
    <w:basedOn w:val="Normln"/>
    <w:rsid w:val="00B46FCA"/>
    <w:pPr>
      <w:numPr>
        <w:ilvl w:val="1"/>
        <w:numId w:val="12"/>
      </w:numPr>
      <w:spacing w:after="120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C62460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RLProhlensmluvnchstran">
    <w:name w:val="RL Prohlášení smluvních stran"/>
    <w:basedOn w:val="Normln"/>
    <w:link w:val="RLProhlensmluvnchstranChar"/>
    <w:rsid w:val="00C62460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koly">
    <w:name w:val="Úkoly"/>
    <w:rsid w:val="00C62460"/>
    <w:pPr>
      <w:spacing w:before="40" w:after="40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">
    <w:name w:val="Text"/>
    <w:basedOn w:val="Normln"/>
    <w:rsid w:val="00C62460"/>
    <w:pPr>
      <w:spacing w:before="120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Garamond12bPROST">
    <w:name w:val="Styl Garamond 12 b. PROSTÝ"/>
    <w:basedOn w:val="Normln"/>
    <w:rsid w:val="00C62460"/>
    <w:pPr>
      <w:spacing w:after="120" w:line="320" w:lineRule="atLeast"/>
      <w:jc w:val="both"/>
    </w:pPr>
    <w:rPr>
      <w:rFonts w:ascii="Garamond" w:eastAsia="Times New Roman" w:hAnsi="Garamond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46FCA"/>
    <w:pPr>
      <w:keepNext/>
      <w:numPr>
        <w:numId w:val="12"/>
      </w:numPr>
      <w:tabs>
        <w:tab w:val="left" w:pos="454"/>
      </w:tabs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2D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794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A7941"/>
  </w:style>
  <w:style w:type="paragraph" w:styleId="Textbubliny">
    <w:name w:val="Balloon Text"/>
    <w:basedOn w:val="Normln"/>
    <w:link w:val="TextbublinyChar"/>
    <w:uiPriority w:val="99"/>
    <w:semiHidden/>
    <w:unhideWhenUsed/>
    <w:rsid w:val="005E0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5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347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7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7BC"/>
    <w:rPr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BF05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51C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22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437"/>
  </w:style>
  <w:style w:type="character" w:customStyle="1" w:styleId="ECVHeadingContactDetails">
    <w:name w:val="_ECV_HeadingContactDetails"/>
    <w:rsid w:val="00ED55D6"/>
    <w:rPr>
      <w:rFonts w:ascii="Arial" w:hAnsi="Arial" w:cs="Arial" w:hint="default"/>
      <w:color w:val="1593CB"/>
      <w:sz w:val="18"/>
      <w:szCs w:val="18"/>
    </w:rPr>
  </w:style>
  <w:style w:type="character" w:customStyle="1" w:styleId="clblack">
    <w:name w:val="clblack"/>
    <w:rsid w:val="00007376"/>
  </w:style>
  <w:style w:type="paragraph" w:styleId="Prosttext">
    <w:name w:val="Plain Text"/>
    <w:basedOn w:val="Normln"/>
    <w:link w:val="ProsttextChar"/>
    <w:uiPriority w:val="99"/>
    <w:semiHidden/>
    <w:unhideWhenUsed/>
    <w:rsid w:val="0020648D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0648D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rsid w:val="009F50AC"/>
    <w:pPr>
      <w:overflowPunct w:val="0"/>
      <w:autoSpaceDE w:val="0"/>
      <w:autoSpaceDN w:val="0"/>
      <w:adjustRightInd w:val="0"/>
      <w:ind w:left="360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9F50AC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Tunvlevo">
    <w:name w:val="Tučné vlevo"/>
    <w:basedOn w:val="Normln"/>
    <w:link w:val="TunvlevoChar"/>
    <w:autoRedefine/>
    <w:uiPriority w:val="99"/>
    <w:rsid w:val="009F50AC"/>
    <w:pPr>
      <w:spacing w:line="280" w:lineRule="atLeast"/>
      <w:jc w:val="center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9F50A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2D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502D30"/>
  </w:style>
  <w:style w:type="paragraph" w:styleId="Revize">
    <w:name w:val="Revision"/>
    <w:hidden/>
    <w:uiPriority w:val="99"/>
    <w:semiHidden/>
    <w:rsid w:val="00082B58"/>
  </w:style>
  <w:style w:type="character" w:customStyle="1" w:styleId="Nadpis1Char">
    <w:name w:val="Nadpis 1 Char"/>
    <w:basedOn w:val="Standardnpsmoodstavce"/>
    <w:link w:val="Nadpis1"/>
    <w:rsid w:val="00B46FCA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customStyle="1" w:styleId="Normlnslovan">
    <w:name w:val="Normální číslovaný"/>
    <w:basedOn w:val="Normln"/>
    <w:rsid w:val="00B46FCA"/>
    <w:pPr>
      <w:numPr>
        <w:ilvl w:val="1"/>
        <w:numId w:val="12"/>
      </w:numPr>
      <w:spacing w:after="120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C62460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RLProhlensmluvnchstran">
    <w:name w:val="RL Prohlášení smluvních stran"/>
    <w:basedOn w:val="Normln"/>
    <w:link w:val="RLProhlensmluvnchstranChar"/>
    <w:rsid w:val="00C62460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koly">
    <w:name w:val="Úkoly"/>
    <w:rsid w:val="00C62460"/>
    <w:pPr>
      <w:spacing w:before="40" w:after="40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">
    <w:name w:val="Text"/>
    <w:basedOn w:val="Normln"/>
    <w:rsid w:val="00C62460"/>
    <w:pPr>
      <w:spacing w:before="120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Garamond12bPROST">
    <w:name w:val="Styl Garamond 12 b. PROSTÝ"/>
    <w:basedOn w:val="Normln"/>
    <w:rsid w:val="00C62460"/>
    <w:pPr>
      <w:spacing w:after="120" w:line="320" w:lineRule="atLeast"/>
      <w:jc w:val="both"/>
    </w:pPr>
    <w:rPr>
      <w:rFonts w:ascii="Garamond" w:eastAsia="Times New Roman" w:hAnsi="Garamond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631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3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2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8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6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34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63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51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11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867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86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782782">
                                                                                      <w:marLeft w:val="6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091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311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5358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CDEE3"/>
                                                                                                    <w:left w:val="single" w:sz="6" w:space="0" w:color="DCDEE3"/>
                                                                                                    <w:bottom w:val="single" w:sz="6" w:space="0" w:color="DCDEE3"/>
                                                                                                    <w:right w:val="single" w:sz="6" w:space="0" w:color="DCDEE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27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6EA1-DB16-46D2-A31A-1CC27CBE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1643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Vimpelová Lucie Ing.</cp:lastModifiedBy>
  <cp:revision>4</cp:revision>
  <cp:lastPrinted>2017-09-26T12:09:00Z</cp:lastPrinted>
  <dcterms:created xsi:type="dcterms:W3CDTF">2019-02-18T12:41:00Z</dcterms:created>
  <dcterms:modified xsi:type="dcterms:W3CDTF">2019-03-07T11:52:00Z</dcterms:modified>
</cp:coreProperties>
</file>