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E50FA" w14:textId="77777777" w:rsidR="00710B03" w:rsidRPr="00D4347F" w:rsidRDefault="00C14DDE" w:rsidP="00BC0E01">
      <w:pPr>
        <w:spacing w:after="0" w:line="240" w:lineRule="auto"/>
        <w:jc w:val="center"/>
        <w:outlineLvl w:val="0"/>
        <w:rPr>
          <w:rFonts w:ascii="Tahoma" w:hAnsi="Tahoma" w:cs="Tahoma"/>
          <w:b/>
          <w:bCs/>
          <w:sz w:val="18"/>
          <w:szCs w:val="16"/>
          <w:lang w:bidi="en-US"/>
        </w:rPr>
      </w:pPr>
      <w:r w:rsidRPr="00D4347F">
        <w:rPr>
          <w:rFonts w:ascii="Tahoma" w:hAnsi="Tahoma" w:cs="Tahoma"/>
          <w:b/>
          <w:bCs/>
          <w:sz w:val="18"/>
          <w:szCs w:val="16"/>
          <w:lang w:bidi="en-US"/>
        </w:rPr>
        <w:t xml:space="preserve">KUPNÍ </w:t>
      </w:r>
      <w:r w:rsidR="00710B03" w:rsidRPr="00D4347F">
        <w:rPr>
          <w:rFonts w:ascii="Tahoma" w:hAnsi="Tahoma" w:cs="Tahoma"/>
          <w:b/>
          <w:bCs/>
          <w:sz w:val="18"/>
          <w:szCs w:val="16"/>
          <w:lang w:bidi="en-US"/>
        </w:rPr>
        <w:t>SMLOUVA</w:t>
      </w:r>
      <w:r w:rsidR="00B36D3E" w:rsidRPr="00D4347F">
        <w:rPr>
          <w:rFonts w:ascii="Tahoma" w:hAnsi="Tahoma" w:cs="Tahoma"/>
          <w:b/>
          <w:bCs/>
          <w:sz w:val="18"/>
          <w:szCs w:val="16"/>
          <w:lang w:bidi="en-US"/>
        </w:rPr>
        <w:t xml:space="preserve"> NA OPAKUJÍCÍ SE PLNĚNÍ</w:t>
      </w:r>
    </w:p>
    <w:p w14:paraId="10B5574C" w14:textId="77777777" w:rsidR="00E41F56" w:rsidRPr="00D4347F" w:rsidRDefault="00E41F56" w:rsidP="00BC0E01">
      <w:pPr>
        <w:pStyle w:val="Nadpis0"/>
        <w:jc w:val="both"/>
        <w:rPr>
          <w:rFonts w:ascii="Tahoma" w:hAnsi="Tahoma" w:cs="Tahoma"/>
          <w:sz w:val="16"/>
          <w:szCs w:val="16"/>
          <w:lang w:bidi="en-US"/>
        </w:rPr>
      </w:pPr>
    </w:p>
    <w:p w14:paraId="17E2B53C" w14:textId="77777777" w:rsidR="00E41F56" w:rsidRPr="00D4347F" w:rsidRDefault="00E41F56" w:rsidP="00BC0E01">
      <w:pPr>
        <w:pStyle w:val="Nadpis0"/>
        <w:jc w:val="both"/>
        <w:rPr>
          <w:rFonts w:ascii="Tahoma" w:hAnsi="Tahoma" w:cs="Tahoma"/>
          <w:sz w:val="16"/>
          <w:szCs w:val="16"/>
        </w:rPr>
      </w:pPr>
    </w:p>
    <w:p w14:paraId="17EBBE89" w14:textId="77777777" w:rsidR="00240EC2" w:rsidRPr="00D4347F" w:rsidRDefault="00240EC2" w:rsidP="00240EC2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721E451D" w14:textId="02B8FD33" w:rsidR="00240EC2" w:rsidRPr="00D4347F" w:rsidRDefault="00240EC2" w:rsidP="00240EC2">
      <w:pPr>
        <w:pStyle w:val="Nadpis0"/>
        <w:jc w:val="both"/>
        <w:rPr>
          <w:rFonts w:ascii="Tahoma" w:hAnsi="Tahoma" w:cs="Tahoma"/>
          <w:sz w:val="16"/>
          <w:szCs w:val="16"/>
        </w:rPr>
      </w:pPr>
      <w:proofErr w:type="spellStart"/>
      <w:r w:rsidRPr="00D4347F">
        <w:rPr>
          <w:rFonts w:ascii="Tahoma" w:hAnsi="Tahoma" w:cs="Tahoma"/>
          <w:sz w:val="16"/>
          <w:szCs w:val="16"/>
        </w:rPr>
        <w:t>Schrack</w:t>
      </w:r>
      <w:proofErr w:type="spellEnd"/>
      <w:r w:rsidRPr="00D4347F">
        <w:rPr>
          <w:rFonts w:ascii="Tahoma" w:hAnsi="Tahoma" w:cs="Tahoma"/>
          <w:sz w:val="16"/>
          <w:szCs w:val="16"/>
        </w:rPr>
        <w:t xml:space="preserve"> </w:t>
      </w:r>
      <w:r w:rsidR="006938E2" w:rsidRPr="00D4347F">
        <w:rPr>
          <w:rFonts w:ascii="Tahoma" w:hAnsi="Tahoma" w:cs="Tahoma"/>
          <w:sz w:val="16"/>
          <w:szCs w:val="16"/>
        </w:rPr>
        <w:t>SECONET</w:t>
      </w:r>
      <w:r w:rsidRPr="00D4347F">
        <w:rPr>
          <w:rFonts w:ascii="Tahoma" w:hAnsi="Tahoma" w:cs="Tahoma"/>
          <w:sz w:val="16"/>
          <w:szCs w:val="16"/>
        </w:rPr>
        <w:t>, organizační složka</w:t>
      </w:r>
    </w:p>
    <w:p w14:paraId="705DF370" w14:textId="25593558" w:rsidR="00240EC2" w:rsidRPr="00D4347F" w:rsidRDefault="00240EC2" w:rsidP="00240EC2">
      <w:pPr>
        <w:pStyle w:val="Nadpis0"/>
        <w:jc w:val="both"/>
        <w:rPr>
          <w:rFonts w:ascii="Tahoma" w:hAnsi="Tahoma" w:cs="Tahoma"/>
          <w:b w:val="0"/>
          <w:sz w:val="16"/>
          <w:szCs w:val="16"/>
        </w:rPr>
      </w:pPr>
      <w:r w:rsidRPr="00D4347F">
        <w:rPr>
          <w:rFonts w:ascii="Tahoma" w:hAnsi="Tahoma" w:cs="Tahoma"/>
          <w:b w:val="0"/>
          <w:sz w:val="16"/>
          <w:szCs w:val="16"/>
        </w:rPr>
        <w:t>zapsána dne 24.dubna 1995 v Obchodním rejstříku vedeného Městským</w:t>
      </w:r>
      <w:r w:rsidR="002A3352" w:rsidRPr="00D4347F">
        <w:rPr>
          <w:rFonts w:ascii="Tahoma" w:hAnsi="Tahoma" w:cs="Tahoma"/>
          <w:b w:val="0"/>
          <w:sz w:val="16"/>
          <w:szCs w:val="16"/>
        </w:rPr>
        <w:t xml:space="preserve"> </w:t>
      </w:r>
      <w:r w:rsidRPr="00D4347F">
        <w:rPr>
          <w:rFonts w:ascii="Tahoma" w:hAnsi="Tahoma" w:cs="Tahoma"/>
          <w:b w:val="0"/>
          <w:sz w:val="16"/>
          <w:szCs w:val="16"/>
        </w:rPr>
        <w:t>soudem v Praze v oddíle A, vložce 12676</w:t>
      </w:r>
    </w:p>
    <w:p w14:paraId="5F51016D" w14:textId="4CD2DE54" w:rsidR="00240EC2" w:rsidRPr="00D4347F" w:rsidRDefault="00240EC2" w:rsidP="00240EC2">
      <w:pPr>
        <w:pStyle w:val="Nadpis0"/>
        <w:jc w:val="both"/>
        <w:rPr>
          <w:rFonts w:ascii="Tahoma" w:hAnsi="Tahoma" w:cs="Tahoma"/>
          <w:b w:val="0"/>
          <w:sz w:val="16"/>
          <w:szCs w:val="16"/>
        </w:rPr>
      </w:pPr>
      <w:r w:rsidRPr="00D4347F">
        <w:rPr>
          <w:rFonts w:ascii="Tahoma" w:hAnsi="Tahoma" w:cs="Tahoma"/>
          <w:b w:val="0"/>
          <w:sz w:val="16"/>
          <w:szCs w:val="16"/>
        </w:rPr>
        <w:t>se sídlem</w:t>
      </w:r>
      <w:r w:rsidR="002A3352" w:rsidRPr="00D4347F">
        <w:rPr>
          <w:rFonts w:ascii="Tahoma" w:hAnsi="Tahoma" w:cs="Tahoma"/>
          <w:b w:val="0"/>
          <w:sz w:val="16"/>
          <w:szCs w:val="16"/>
        </w:rPr>
        <w:t>:</w:t>
      </w:r>
      <w:r w:rsidR="002A3352" w:rsidRPr="00D4347F">
        <w:rPr>
          <w:rFonts w:ascii="Tahoma" w:hAnsi="Tahoma" w:cs="Tahoma"/>
          <w:b w:val="0"/>
          <w:sz w:val="16"/>
          <w:szCs w:val="16"/>
        </w:rPr>
        <w:tab/>
      </w:r>
      <w:r w:rsidR="002A3352" w:rsidRPr="00D4347F">
        <w:rPr>
          <w:rFonts w:ascii="Tahoma" w:hAnsi="Tahoma" w:cs="Tahoma"/>
          <w:b w:val="0"/>
          <w:sz w:val="16"/>
          <w:szCs w:val="16"/>
        </w:rPr>
        <w:tab/>
      </w:r>
      <w:r w:rsidRPr="00D4347F">
        <w:rPr>
          <w:rFonts w:ascii="Tahoma" w:hAnsi="Tahoma" w:cs="Tahoma"/>
          <w:b w:val="0"/>
          <w:sz w:val="16"/>
          <w:szCs w:val="16"/>
        </w:rPr>
        <w:t xml:space="preserve">Štítová 283, 149 </w:t>
      </w:r>
      <w:proofErr w:type="gramStart"/>
      <w:r w:rsidRPr="00D4347F">
        <w:rPr>
          <w:rFonts w:ascii="Tahoma" w:hAnsi="Tahoma" w:cs="Tahoma"/>
          <w:b w:val="0"/>
          <w:sz w:val="16"/>
          <w:szCs w:val="16"/>
        </w:rPr>
        <w:t>00  Praha</w:t>
      </w:r>
      <w:proofErr w:type="gramEnd"/>
      <w:r w:rsidRPr="00D4347F">
        <w:rPr>
          <w:rFonts w:ascii="Tahoma" w:hAnsi="Tahoma" w:cs="Tahoma"/>
          <w:b w:val="0"/>
          <w:sz w:val="16"/>
          <w:szCs w:val="16"/>
        </w:rPr>
        <w:t xml:space="preserve"> 4</w:t>
      </w:r>
    </w:p>
    <w:p w14:paraId="41B0A89C" w14:textId="1DC947D7" w:rsidR="00240EC2" w:rsidRPr="00D4347F" w:rsidRDefault="00240EC2" w:rsidP="00240EC2">
      <w:pPr>
        <w:pStyle w:val="Nadpis0"/>
        <w:jc w:val="both"/>
        <w:rPr>
          <w:rFonts w:ascii="Tahoma" w:hAnsi="Tahoma" w:cs="Tahoma"/>
          <w:b w:val="0"/>
          <w:sz w:val="16"/>
          <w:szCs w:val="16"/>
        </w:rPr>
      </w:pPr>
      <w:r w:rsidRPr="00D4347F">
        <w:rPr>
          <w:rFonts w:ascii="Tahoma" w:hAnsi="Tahoma" w:cs="Tahoma"/>
          <w:b w:val="0"/>
          <w:sz w:val="16"/>
          <w:szCs w:val="16"/>
        </w:rPr>
        <w:t>IČ: 62940261</w:t>
      </w:r>
      <w:r w:rsidR="006938E2" w:rsidRPr="00D4347F">
        <w:rPr>
          <w:rFonts w:ascii="Tahoma" w:hAnsi="Tahoma" w:cs="Tahoma"/>
          <w:b w:val="0"/>
          <w:sz w:val="16"/>
          <w:szCs w:val="16"/>
        </w:rPr>
        <w:tab/>
      </w:r>
      <w:r w:rsidR="006938E2" w:rsidRPr="00D4347F">
        <w:rPr>
          <w:rFonts w:ascii="Tahoma" w:hAnsi="Tahoma" w:cs="Tahoma"/>
          <w:b w:val="0"/>
          <w:sz w:val="16"/>
          <w:szCs w:val="16"/>
        </w:rPr>
        <w:tab/>
      </w:r>
      <w:r w:rsidRPr="00D4347F">
        <w:rPr>
          <w:rFonts w:ascii="Tahoma" w:hAnsi="Tahoma" w:cs="Tahoma"/>
          <w:b w:val="0"/>
          <w:sz w:val="16"/>
          <w:szCs w:val="16"/>
        </w:rPr>
        <w:t>DIČ: CZ</w:t>
      </w:r>
      <w:proofErr w:type="gramStart"/>
      <w:r w:rsidRPr="00D4347F">
        <w:rPr>
          <w:rFonts w:ascii="Tahoma" w:hAnsi="Tahoma" w:cs="Tahoma"/>
          <w:b w:val="0"/>
          <w:sz w:val="16"/>
          <w:szCs w:val="16"/>
        </w:rPr>
        <w:t>6294026</w:t>
      </w:r>
      <w:r w:rsidRPr="00D4347F">
        <w:rPr>
          <w:rFonts w:ascii="Tahoma" w:hAnsi="Tahoma" w:cs="Tahoma"/>
          <w:b w:val="0"/>
          <w:color w:val="auto"/>
          <w:sz w:val="16"/>
          <w:szCs w:val="16"/>
        </w:rPr>
        <w:t>1</w:t>
      </w:r>
      <w:r w:rsidRPr="00D4347F">
        <w:rPr>
          <w:rFonts w:ascii="Tahoma" w:hAnsi="Tahoma" w:cs="Tahoma"/>
          <w:b w:val="0"/>
          <w:sz w:val="16"/>
          <w:szCs w:val="16"/>
        </w:rPr>
        <w:t xml:space="preserve">  plátce</w:t>
      </w:r>
      <w:proofErr w:type="gramEnd"/>
      <w:r w:rsidRPr="00D4347F">
        <w:rPr>
          <w:rFonts w:ascii="Tahoma" w:hAnsi="Tahoma" w:cs="Tahoma"/>
          <w:b w:val="0"/>
          <w:sz w:val="16"/>
          <w:szCs w:val="16"/>
        </w:rPr>
        <w:t xml:space="preserve"> DPH</w:t>
      </w:r>
    </w:p>
    <w:p w14:paraId="314145BC" w14:textId="67015825" w:rsidR="00240EC2" w:rsidRPr="00D4347F" w:rsidRDefault="00240EC2" w:rsidP="00240EC2">
      <w:pPr>
        <w:pStyle w:val="Nadpis0"/>
        <w:jc w:val="both"/>
        <w:rPr>
          <w:rFonts w:ascii="Tahoma" w:hAnsi="Tahoma" w:cs="Tahoma"/>
          <w:b w:val="0"/>
          <w:sz w:val="16"/>
          <w:szCs w:val="16"/>
        </w:rPr>
      </w:pPr>
      <w:r w:rsidRPr="00D4347F">
        <w:rPr>
          <w:rFonts w:ascii="Tahoma" w:hAnsi="Tahoma" w:cs="Tahoma"/>
          <w:b w:val="0"/>
          <w:sz w:val="16"/>
          <w:szCs w:val="16"/>
        </w:rPr>
        <w:t xml:space="preserve">jednající / zastoupený: </w:t>
      </w:r>
      <w:r w:rsidR="002A3352" w:rsidRPr="00D4347F">
        <w:rPr>
          <w:rFonts w:ascii="Tahoma" w:hAnsi="Tahoma" w:cs="Tahoma"/>
          <w:b w:val="0"/>
          <w:sz w:val="16"/>
          <w:szCs w:val="16"/>
        </w:rPr>
        <w:tab/>
      </w:r>
      <w:r w:rsidRPr="00D4347F">
        <w:rPr>
          <w:rFonts w:ascii="Tahoma" w:hAnsi="Tahoma" w:cs="Tahoma"/>
          <w:b w:val="0"/>
          <w:sz w:val="16"/>
          <w:szCs w:val="16"/>
        </w:rPr>
        <w:t>Ing. Radk</w:t>
      </w:r>
      <w:r w:rsidR="00B713F3">
        <w:rPr>
          <w:rFonts w:ascii="Tahoma" w:hAnsi="Tahoma" w:cs="Tahoma"/>
          <w:b w:val="0"/>
          <w:sz w:val="16"/>
          <w:szCs w:val="16"/>
        </w:rPr>
        <w:t>em</w:t>
      </w:r>
      <w:r w:rsidRPr="00D4347F">
        <w:rPr>
          <w:rFonts w:ascii="Tahoma" w:hAnsi="Tahoma" w:cs="Tahoma"/>
          <w:b w:val="0"/>
          <w:sz w:val="16"/>
          <w:szCs w:val="16"/>
        </w:rPr>
        <w:t xml:space="preserve"> Batist</w:t>
      </w:r>
      <w:r w:rsidR="00B713F3">
        <w:rPr>
          <w:rFonts w:ascii="Tahoma" w:hAnsi="Tahoma" w:cs="Tahoma"/>
          <w:b w:val="0"/>
          <w:sz w:val="16"/>
          <w:szCs w:val="16"/>
        </w:rPr>
        <w:t>ou</w:t>
      </w:r>
      <w:r w:rsidRPr="00D4347F">
        <w:rPr>
          <w:rFonts w:ascii="Tahoma" w:hAnsi="Tahoma" w:cs="Tahoma"/>
          <w:b w:val="0"/>
          <w:sz w:val="16"/>
          <w:szCs w:val="16"/>
        </w:rPr>
        <w:t>, MBA</w:t>
      </w:r>
      <w:r w:rsidR="00B713F3">
        <w:rPr>
          <w:rFonts w:ascii="Tahoma" w:hAnsi="Tahoma" w:cs="Tahoma"/>
          <w:b w:val="0"/>
          <w:sz w:val="16"/>
          <w:szCs w:val="16"/>
        </w:rPr>
        <w:t>, vedoucím odštěpného závodu</w:t>
      </w:r>
    </w:p>
    <w:p w14:paraId="301D07B4" w14:textId="2F3B61C0" w:rsidR="00240EC2" w:rsidRPr="00D4347F" w:rsidRDefault="00240EC2" w:rsidP="00240EC2">
      <w:pPr>
        <w:pStyle w:val="Nadpis0"/>
        <w:jc w:val="both"/>
        <w:rPr>
          <w:rFonts w:ascii="Tahoma" w:hAnsi="Tahoma" w:cs="Tahoma"/>
          <w:b w:val="0"/>
          <w:sz w:val="16"/>
          <w:szCs w:val="16"/>
        </w:rPr>
      </w:pPr>
      <w:r w:rsidRPr="00D4347F">
        <w:rPr>
          <w:rFonts w:ascii="Tahoma" w:hAnsi="Tahoma" w:cs="Tahoma"/>
          <w:b w:val="0"/>
          <w:sz w:val="16"/>
          <w:szCs w:val="16"/>
        </w:rPr>
        <w:t xml:space="preserve">bankovní spojení: </w:t>
      </w:r>
      <w:r w:rsidR="002A3352" w:rsidRPr="00D4347F">
        <w:rPr>
          <w:rFonts w:ascii="Tahoma" w:hAnsi="Tahoma" w:cs="Tahoma"/>
          <w:b w:val="0"/>
          <w:sz w:val="16"/>
          <w:szCs w:val="16"/>
        </w:rPr>
        <w:tab/>
      </w:r>
      <w:r w:rsidR="002A3352" w:rsidRPr="00D4347F">
        <w:rPr>
          <w:rFonts w:ascii="Tahoma" w:hAnsi="Tahoma" w:cs="Tahoma"/>
          <w:b w:val="0"/>
          <w:sz w:val="16"/>
          <w:szCs w:val="16"/>
        </w:rPr>
        <w:tab/>
      </w:r>
      <w:proofErr w:type="spellStart"/>
      <w:r w:rsidRPr="00D4347F">
        <w:rPr>
          <w:rFonts w:ascii="Tahoma" w:hAnsi="Tahoma" w:cs="Tahoma"/>
          <w:b w:val="0"/>
          <w:color w:val="auto"/>
          <w:sz w:val="16"/>
          <w:szCs w:val="16"/>
        </w:rPr>
        <w:t>UnicreditBank</w:t>
      </w:r>
      <w:proofErr w:type="spellEnd"/>
    </w:p>
    <w:p w14:paraId="64BD4607" w14:textId="6D7813CF" w:rsidR="00240EC2" w:rsidRPr="00D4347F" w:rsidRDefault="00240EC2" w:rsidP="00240EC2">
      <w:pPr>
        <w:pStyle w:val="Nadpis0"/>
        <w:jc w:val="both"/>
        <w:rPr>
          <w:rFonts w:ascii="Tahoma" w:hAnsi="Tahoma" w:cs="Tahoma"/>
          <w:b w:val="0"/>
          <w:sz w:val="16"/>
          <w:szCs w:val="16"/>
        </w:rPr>
      </w:pPr>
      <w:r w:rsidRPr="00D4347F">
        <w:rPr>
          <w:rFonts w:ascii="Tahoma" w:hAnsi="Tahoma" w:cs="Tahoma"/>
          <w:b w:val="0"/>
          <w:sz w:val="16"/>
          <w:szCs w:val="16"/>
        </w:rPr>
        <w:t xml:space="preserve">                          </w:t>
      </w:r>
      <w:r w:rsidR="002A3352" w:rsidRPr="00D4347F">
        <w:rPr>
          <w:rFonts w:ascii="Tahoma" w:hAnsi="Tahoma" w:cs="Tahoma"/>
          <w:b w:val="0"/>
          <w:sz w:val="16"/>
          <w:szCs w:val="16"/>
        </w:rPr>
        <w:tab/>
      </w:r>
      <w:r w:rsidR="002A3352" w:rsidRPr="00D4347F">
        <w:rPr>
          <w:rFonts w:ascii="Tahoma" w:hAnsi="Tahoma" w:cs="Tahoma"/>
          <w:b w:val="0"/>
          <w:sz w:val="16"/>
          <w:szCs w:val="16"/>
        </w:rPr>
        <w:tab/>
      </w:r>
      <w:r w:rsidRPr="00D4347F">
        <w:rPr>
          <w:rFonts w:ascii="Tahoma" w:hAnsi="Tahoma" w:cs="Tahoma"/>
          <w:b w:val="0"/>
          <w:sz w:val="16"/>
          <w:szCs w:val="16"/>
        </w:rPr>
        <w:t xml:space="preserve">číslo účtu: </w:t>
      </w:r>
      <w:r w:rsidRPr="00D4347F">
        <w:rPr>
          <w:rFonts w:ascii="Tahoma" w:hAnsi="Tahoma" w:cs="Tahoma"/>
          <w:b w:val="0"/>
          <w:color w:val="auto"/>
          <w:sz w:val="16"/>
          <w:szCs w:val="16"/>
        </w:rPr>
        <w:t>517 938 1028 / 2700</w:t>
      </w:r>
    </w:p>
    <w:p w14:paraId="4C3458E1" w14:textId="77777777" w:rsidR="00240EC2" w:rsidRPr="00D4347F" w:rsidRDefault="00240EC2" w:rsidP="00240EC2">
      <w:pPr>
        <w:pStyle w:val="Nadpis0"/>
        <w:jc w:val="both"/>
        <w:rPr>
          <w:rFonts w:ascii="Tahoma" w:hAnsi="Tahoma" w:cs="Tahoma"/>
          <w:b w:val="0"/>
          <w:sz w:val="16"/>
          <w:szCs w:val="16"/>
        </w:rPr>
      </w:pPr>
      <w:r w:rsidRPr="00D4347F">
        <w:rPr>
          <w:rFonts w:ascii="Tahoma" w:hAnsi="Tahoma" w:cs="Tahoma"/>
          <w:b w:val="0"/>
          <w:sz w:val="16"/>
          <w:szCs w:val="16"/>
        </w:rPr>
        <w:t xml:space="preserve"> jako </w:t>
      </w:r>
      <w:r w:rsidRPr="00D4347F">
        <w:rPr>
          <w:rFonts w:ascii="Tahoma" w:hAnsi="Tahoma" w:cs="Tahoma"/>
          <w:sz w:val="16"/>
          <w:szCs w:val="16"/>
        </w:rPr>
        <w:t xml:space="preserve">prodávající </w:t>
      </w:r>
      <w:r w:rsidRPr="00D4347F">
        <w:rPr>
          <w:rFonts w:ascii="Tahoma" w:hAnsi="Tahoma" w:cs="Tahoma"/>
          <w:b w:val="0"/>
          <w:sz w:val="16"/>
          <w:szCs w:val="16"/>
        </w:rPr>
        <w:t>na straně druhé (dále jen „prodávající“)</w:t>
      </w:r>
    </w:p>
    <w:p w14:paraId="6C258568" w14:textId="77777777" w:rsidR="00E87B68" w:rsidRPr="00D4347F" w:rsidRDefault="00E87B68" w:rsidP="002A3352">
      <w:pPr>
        <w:spacing w:after="0"/>
        <w:rPr>
          <w:rFonts w:ascii="Tahoma" w:hAnsi="Tahoma" w:cs="Tahoma"/>
          <w:b/>
          <w:sz w:val="16"/>
          <w:szCs w:val="16"/>
        </w:rPr>
      </w:pPr>
    </w:p>
    <w:p w14:paraId="0AA3DFEF" w14:textId="02B65390" w:rsidR="00E87B68" w:rsidRPr="00D4347F" w:rsidRDefault="00E87B68" w:rsidP="002A3352">
      <w:pPr>
        <w:jc w:val="center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a</w:t>
      </w:r>
    </w:p>
    <w:p w14:paraId="51E896B8" w14:textId="27AA3405" w:rsidR="00B72771" w:rsidRPr="00D4347F" w:rsidRDefault="00B72771" w:rsidP="00B72771">
      <w:pPr>
        <w:spacing w:after="40" w:line="240" w:lineRule="auto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Všeobecná fakultní nemocnice v Praze</w:t>
      </w:r>
    </w:p>
    <w:p w14:paraId="68CB0D8E" w14:textId="598B592A" w:rsidR="00E87B68" w:rsidRPr="00D4347F" w:rsidRDefault="00E87B68" w:rsidP="00B72771">
      <w:pPr>
        <w:spacing w:after="4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se sídlem:</w:t>
      </w:r>
      <w:r w:rsidRPr="00D4347F">
        <w:rPr>
          <w:rFonts w:ascii="Tahoma" w:hAnsi="Tahoma" w:cs="Tahoma"/>
          <w:sz w:val="16"/>
          <w:szCs w:val="16"/>
          <w:lang w:bidi="en-US"/>
        </w:rPr>
        <w:tab/>
      </w:r>
      <w:r w:rsidRPr="00D4347F">
        <w:rPr>
          <w:rFonts w:ascii="Tahoma" w:hAnsi="Tahoma" w:cs="Tahoma"/>
          <w:sz w:val="16"/>
          <w:szCs w:val="16"/>
          <w:lang w:bidi="en-US"/>
        </w:rPr>
        <w:tab/>
        <w:t>U Nemocnice 499/2, 128 08 Praha 2</w:t>
      </w:r>
    </w:p>
    <w:p w14:paraId="50D3E01E" w14:textId="77777777" w:rsidR="00E87B68" w:rsidRPr="00D4347F" w:rsidRDefault="00E87B68" w:rsidP="00B72771">
      <w:pPr>
        <w:spacing w:after="4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IČ: 000 64 165</w:t>
      </w:r>
      <w:r w:rsidRPr="00D4347F">
        <w:rPr>
          <w:rFonts w:ascii="Tahoma" w:hAnsi="Tahoma" w:cs="Tahoma"/>
          <w:sz w:val="16"/>
          <w:szCs w:val="16"/>
        </w:rPr>
        <w:tab/>
      </w:r>
      <w:r w:rsidRPr="00D4347F">
        <w:rPr>
          <w:rFonts w:ascii="Tahoma" w:hAnsi="Tahoma" w:cs="Tahoma"/>
          <w:sz w:val="16"/>
          <w:szCs w:val="16"/>
        </w:rPr>
        <w:tab/>
        <w:t>DIČ: CZ00064165</w:t>
      </w:r>
    </w:p>
    <w:p w14:paraId="6B49CF70" w14:textId="0A626C96" w:rsidR="00E87B68" w:rsidRPr="00D4347F" w:rsidRDefault="00E87B68" w:rsidP="00E87B68">
      <w:pPr>
        <w:spacing w:after="4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zastoupená: </w:t>
      </w:r>
      <w:r w:rsidRPr="00D4347F">
        <w:rPr>
          <w:rFonts w:ascii="Tahoma" w:hAnsi="Tahoma" w:cs="Tahoma"/>
          <w:sz w:val="16"/>
          <w:szCs w:val="16"/>
        </w:rPr>
        <w:tab/>
      </w:r>
      <w:r w:rsidRPr="00D4347F">
        <w:rPr>
          <w:rFonts w:ascii="Tahoma" w:hAnsi="Tahoma" w:cs="Tahoma"/>
          <w:sz w:val="16"/>
          <w:szCs w:val="16"/>
        </w:rPr>
        <w:tab/>
      </w:r>
      <w:r w:rsidR="00FF69E7" w:rsidRPr="00D4347F">
        <w:rPr>
          <w:rFonts w:ascii="Tahoma" w:hAnsi="Tahoma" w:cs="Tahoma"/>
          <w:sz w:val="16"/>
          <w:szCs w:val="16"/>
        </w:rPr>
        <w:t xml:space="preserve">prof. </w:t>
      </w:r>
      <w:r w:rsidR="001B3288" w:rsidRPr="00D4347F">
        <w:rPr>
          <w:rFonts w:ascii="Tahoma" w:hAnsi="Tahoma" w:cs="Tahoma"/>
          <w:sz w:val="16"/>
          <w:szCs w:val="16"/>
        </w:rPr>
        <w:t xml:space="preserve">MUDr. </w:t>
      </w:r>
      <w:r w:rsidR="00FF69E7" w:rsidRPr="00D4347F">
        <w:rPr>
          <w:rFonts w:ascii="Tahoma" w:hAnsi="Tahoma" w:cs="Tahoma"/>
          <w:sz w:val="16"/>
          <w:szCs w:val="16"/>
        </w:rPr>
        <w:t>Davidem Feltlem, Ph.</w:t>
      </w:r>
      <w:r w:rsidR="00D4347F" w:rsidRPr="00D4347F">
        <w:rPr>
          <w:rFonts w:ascii="Tahoma" w:hAnsi="Tahoma" w:cs="Tahoma"/>
          <w:sz w:val="16"/>
          <w:szCs w:val="16"/>
        </w:rPr>
        <w:t>D</w:t>
      </w:r>
      <w:r w:rsidR="00FF69E7" w:rsidRPr="00D4347F">
        <w:rPr>
          <w:rFonts w:ascii="Tahoma" w:hAnsi="Tahoma" w:cs="Tahoma"/>
          <w:sz w:val="16"/>
          <w:szCs w:val="16"/>
        </w:rPr>
        <w:t xml:space="preserve">., </w:t>
      </w:r>
      <w:r w:rsidR="001B3288" w:rsidRPr="00D4347F">
        <w:rPr>
          <w:rFonts w:ascii="Tahoma" w:hAnsi="Tahoma" w:cs="Tahoma"/>
          <w:sz w:val="16"/>
          <w:szCs w:val="16"/>
        </w:rPr>
        <w:t xml:space="preserve">MBA, </w:t>
      </w:r>
      <w:r w:rsidR="00BA0819" w:rsidRPr="00D4347F">
        <w:rPr>
          <w:rFonts w:ascii="Tahoma" w:hAnsi="Tahoma" w:cs="Tahoma"/>
          <w:sz w:val="16"/>
          <w:szCs w:val="16"/>
        </w:rPr>
        <w:t>ředitelem</w:t>
      </w:r>
    </w:p>
    <w:p w14:paraId="09A7F526" w14:textId="77777777" w:rsidR="00E87B68" w:rsidRPr="00D4347F" w:rsidRDefault="00E87B68" w:rsidP="00E87B68">
      <w:pPr>
        <w:spacing w:after="4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bankovní spojení:</w:t>
      </w:r>
      <w:r w:rsidRPr="00D4347F">
        <w:rPr>
          <w:rFonts w:ascii="Tahoma" w:hAnsi="Tahoma" w:cs="Tahoma"/>
          <w:sz w:val="16"/>
          <w:szCs w:val="16"/>
        </w:rPr>
        <w:tab/>
      </w:r>
      <w:r w:rsidRPr="00D4347F">
        <w:rPr>
          <w:rFonts w:ascii="Tahoma" w:hAnsi="Tahoma" w:cs="Tahoma"/>
          <w:sz w:val="16"/>
          <w:szCs w:val="16"/>
        </w:rPr>
        <w:tab/>
        <w:t>ČNB</w:t>
      </w:r>
    </w:p>
    <w:p w14:paraId="0B747738" w14:textId="77777777" w:rsidR="00E87B68" w:rsidRPr="00D4347F" w:rsidRDefault="00E87B68" w:rsidP="00E87B68">
      <w:pPr>
        <w:spacing w:after="4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číslo účtu:</w:t>
      </w:r>
      <w:r w:rsidRPr="00D4347F">
        <w:rPr>
          <w:rFonts w:ascii="Tahoma" w:hAnsi="Tahoma" w:cs="Tahoma"/>
          <w:sz w:val="16"/>
          <w:szCs w:val="16"/>
        </w:rPr>
        <w:tab/>
      </w:r>
      <w:r w:rsidRPr="00D4347F">
        <w:rPr>
          <w:rFonts w:ascii="Tahoma" w:hAnsi="Tahoma" w:cs="Tahoma"/>
          <w:sz w:val="16"/>
          <w:szCs w:val="16"/>
        </w:rPr>
        <w:tab/>
        <w:t>24035021/0710</w:t>
      </w:r>
    </w:p>
    <w:p w14:paraId="0E0E4C9B" w14:textId="77777777" w:rsidR="00E87B68" w:rsidRPr="00D4347F" w:rsidRDefault="00E87B68" w:rsidP="00E87B68">
      <w:pPr>
        <w:spacing w:after="4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jako </w:t>
      </w:r>
      <w:r w:rsidR="00A86E4E" w:rsidRPr="00D4347F">
        <w:rPr>
          <w:rFonts w:ascii="Tahoma" w:hAnsi="Tahoma" w:cs="Tahoma"/>
          <w:b/>
          <w:sz w:val="16"/>
          <w:szCs w:val="16"/>
        </w:rPr>
        <w:t>kupující</w:t>
      </w:r>
      <w:r w:rsidRPr="00D4347F">
        <w:rPr>
          <w:rFonts w:ascii="Tahoma" w:hAnsi="Tahoma" w:cs="Tahoma"/>
          <w:b/>
          <w:sz w:val="16"/>
          <w:szCs w:val="16"/>
        </w:rPr>
        <w:t xml:space="preserve"> </w:t>
      </w:r>
      <w:r w:rsidRPr="00D4347F">
        <w:rPr>
          <w:rFonts w:ascii="Tahoma" w:hAnsi="Tahoma" w:cs="Tahoma"/>
          <w:sz w:val="16"/>
          <w:szCs w:val="16"/>
        </w:rPr>
        <w:t>na straně druhé (dále jen „</w:t>
      </w:r>
      <w:r w:rsidR="00A86E4E" w:rsidRPr="00D4347F">
        <w:rPr>
          <w:rFonts w:ascii="Tahoma" w:hAnsi="Tahoma" w:cs="Tahoma"/>
          <w:sz w:val="16"/>
          <w:szCs w:val="16"/>
        </w:rPr>
        <w:t>kupující</w:t>
      </w:r>
      <w:r w:rsidRPr="00D4347F">
        <w:rPr>
          <w:rFonts w:ascii="Tahoma" w:hAnsi="Tahoma" w:cs="Tahoma"/>
          <w:sz w:val="16"/>
          <w:szCs w:val="16"/>
        </w:rPr>
        <w:t>“)</w:t>
      </w:r>
    </w:p>
    <w:p w14:paraId="559D7EB2" w14:textId="77777777" w:rsidR="00E41F56" w:rsidRPr="00D4347F" w:rsidRDefault="00E41F56" w:rsidP="00BC0E01">
      <w:pPr>
        <w:pStyle w:val="Bezmezer"/>
        <w:jc w:val="both"/>
        <w:rPr>
          <w:rFonts w:ascii="Tahoma" w:hAnsi="Tahoma" w:cs="Tahoma"/>
          <w:sz w:val="16"/>
          <w:szCs w:val="16"/>
          <w:lang w:bidi="en-US"/>
        </w:rPr>
      </w:pPr>
    </w:p>
    <w:p w14:paraId="161248D6" w14:textId="77777777" w:rsidR="00E41F56" w:rsidRPr="00D4347F" w:rsidRDefault="00E41F56" w:rsidP="00BC0E01">
      <w:pPr>
        <w:pStyle w:val="Bezmezer"/>
        <w:jc w:val="both"/>
        <w:rPr>
          <w:rFonts w:ascii="Tahoma" w:hAnsi="Tahoma" w:cs="Tahoma"/>
          <w:sz w:val="16"/>
          <w:szCs w:val="16"/>
          <w:lang w:bidi="en-US"/>
        </w:rPr>
      </w:pPr>
    </w:p>
    <w:p w14:paraId="5680E8DF" w14:textId="6FE484FE" w:rsidR="00AA5E02" w:rsidRPr="00D4347F" w:rsidRDefault="00710B03" w:rsidP="00AA5E02">
      <w:pPr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uzavřel</w:t>
      </w:r>
      <w:r w:rsidR="000D1A5F" w:rsidRPr="00D4347F">
        <w:rPr>
          <w:rFonts w:ascii="Tahoma" w:hAnsi="Tahoma" w:cs="Tahoma"/>
          <w:sz w:val="16"/>
          <w:szCs w:val="16"/>
          <w:lang w:bidi="en-US"/>
        </w:rPr>
        <w:t>i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FE2741" w:rsidRPr="00D4347F">
        <w:rPr>
          <w:rFonts w:ascii="Tahoma" w:hAnsi="Tahoma" w:cs="Tahoma"/>
          <w:sz w:val="16"/>
          <w:szCs w:val="16"/>
          <w:lang w:bidi="en-US"/>
        </w:rPr>
        <w:t xml:space="preserve">níže uvedeného dne, měsíce a roku </w:t>
      </w:r>
      <w:r w:rsidR="00E41F56" w:rsidRPr="00D4347F">
        <w:rPr>
          <w:rFonts w:ascii="Tahoma" w:hAnsi="Tahoma" w:cs="Tahoma"/>
          <w:sz w:val="16"/>
          <w:szCs w:val="16"/>
          <w:lang w:bidi="en-US"/>
        </w:rPr>
        <w:t>dle ustanovení</w:t>
      </w:r>
      <w:r w:rsidR="001F32DC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871043" w:rsidRPr="00D4347F">
        <w:rPr>
          <w:rFonts w:ascii="Tahoma" w:hAnsi="Tahoma" w:cs="Tahoma"/>
          <w:sz w:val="16"/>
          <w:szCs w:val="16"/>
          <w:lang w:bidi="en-US"/>
        </w:rPr>
        <w:t>§</w:t>
      </w:r>
      <w:r w:rsidR="00AD19B8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FE2741" w:rsidRPr="00D4347F">
        <w:rPr>
          <w:rFonts w:ascii="Tahoma" w:hAnsi="Tahoma" w:cs="Tahoma"/>
          <w:sz w:val="16"/>
          <w:szCs w:val="16"/>
          <w:lang w:bidi="en-US"/>
        </w:rPr>
        <w:t>1746</w:t>
      </w:r>
      <w:r w:rsidR="00871043" w:rsidRPr="00D4347F">
        <w:rPr>
          <w:rFonts w:ascii="Tahoma" w:hAnsi="Tahoma" w:cs="Tahoma"/>
          <w:sz w:val="16"/>
          <w:szCs w:val="16"/>
          <w:lang w:bidi="en-US"/>
        </w:rPr>
        <w:t>, odst.</w:t>
      </w:r>
      <w:r w:rsidR="00AD19B8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="00871043" w:rsidRPr="00D4347F">
          <w:rPr>
            <w:rFonts w:ascii="Tahoma" w:hAnsi="Tahoma" w:cs="Tahoma"/>
            <w:sz w:val="16"/>
            <w:szCs w:val="16"/>
            <w:lang w:bidi="en-US"/>
          </w:rPr>
          <w:t>2</w:t>
        </w:r>
        <w:r w:rsidR="00FE2741" w:rsidRPr="00D4347F">
          <w:rPr>
            <w:rFonts w:ascii="Tahoma" w:hAnsi="Tahoma" w:cs="Tahoma"/>
            <w:sz w:val="16"/>
            <w:szCs w:val="16"/>
            <w:lang w:bidi="en-US"/>
          </w:rPr>
          <w:t xml:space="preserve"> a</w:t>
        </w:r>
      </w:smartTag>
      <w:r w:rsidR="00FE2741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="00FE2741" w:rsidRPr="00D4347F">
          <w:rPr>
            <w:rFonts w:ascii="Tahoma" w:hAnsi="Tahoma" w:cs="Tahoma"/>
            <w:sz w:val="16"/>
            <w:szCs w:val="16"/>
            <w:lang w:bidi="en-US"/>
          </w:rPr>
          <w:t>2079 a</w:t>
        </w:r>
      </w:smartTag>
      <w:r w:rsidR="00FE2741" w:rsidRPr="00D4347F">
        <w:rPr>
          <w:rFonts w:ascii="Tahoma" w:hAnsi="Tahoma" w:cs="Tahoma"/>
          <w:sz w:val="16"/>
          <w:szCs w:val="16"/>
          <w:lang w:bidi="en-US"/>
        </w:rPr>
        <w:t xml:space="preserve"> násl. zákona č. 89/2012 Sb., občanského zákoníku</w:t>
      </w:r>
      <w:r w:rsidR="00E41F56" w:rsidRPr="00D4347F">
        <w:rPr>
          <w:rFonts w:ascii="Tahoma" w:hAnsi="Tahoma" w:cs="Tahoma"/>
          <w:sz w:val="16"/>
          <w:szCs w:val="16"/>
          <w:lang w:bidi="en-US"/>
        </w:rPr>
        <w:t xml:space="preserve">, v platném znění a na </w:t>
      </w:r>
      <w:r w:rsidR="0064376D" w:rsidRPr="00D4347F">
        <w:rPr>
          <w:rFonts w:ascii="Tahoma" w:hAnsi="Tahoma" w:cs="Tahoma"/>
          <w:sz w:val="16"/>
          <w:szCs w:val="16"/>
          <w:lang w:bidi="en-US"/>
        </w:rPr>
        <w:t xml:space="preserve">základě </w:t>
      </w:r>
      <w:r w:rsidR="00AA5E02" w:rsidRPr="00D4347F">
        <w:rPr>
          <w:rFonts w:ascii="Tahoma" w:hAnsi="Tahoma" w:cs="Tahoma"/>
          <w:sz w:val="16"/>
          <w:szCs w:val="16"/>
        </w:rPr>
        <w:t xml:space="preserve">vyhodnocení výsledků </w:t>
      </w:r>
      <w:r w:rsidR="00AA5E02" w:rsidRPr="00D4347F">
        <w:rPr>
          <w:rFonts w:ascii="Tahoma" w:hAnsi="Tahoma" w:cs="Tahoma"/>
          <w:b/>
          <w:sz w:val="16"/>
          <w:szCs w:val="16"/>
          <w:lang w:bidi="en-US"/>
        </w:rPr>
        <w:t xml:space="preserve">veřejné zakázky </w:t>
      </w:r>
      <w:r w:rsidR="0042207E" w:rsidRPr="00D4347F">
        <w:rPr>
          <w:rFonts w:ascii="Tahoma" w:hAnsi="Tahoma" w:cs="Tahoma"/>
          <w:b/>
          <w:sz w:val="16"/>
          <w:szCs w:val="16"/>
          <w:lang w:bidi="en-US"/>
        </w:rPr>
        <w:t xml:space="preserve">malého rozsahu </w:t>
      </w:r>
      <w:r w:rsidR="00AA5E02" w:rsidRPr="00D4347F">
        <w:rPr>
          <w:rFonts w:ascii="Tahoma" w:hAnsi="Tahoma" w:cs="Tahoma"/>
          <w:b/>
          <w:sz w:val="16"/>
          <w:szCs w:val="16"/>
          <w:lang w:bidi="en-US"/>
        </w:rPr>
        <w:t>s názvem</w:t>
      </w:r>
      <w:r w:rsidR="00AA5E02" w:rsidRPr="00D4347F">
        <w:rPr>
          <w:rFonts w:ascii="Tahoma" w:hAnsi="Tahoma" w:cs="Tahoma"/>
          <w:b/>
          <w:sz w:val="16"/>
          <w:szCs w:val="16"/>
        </w:rPr>
        <w:t xml:space="preserve"> „</w:t>
      </w:r>
      <w:r w:rsidR="004E35C2" w:rsidRPr="00D4347F">
        <w:rPr>
          <w:rFonts w:ascii="Tahoma" w:hAnsi="Tahoma" w:cs="Tahoma"/>
          <w:b/>
          <w:sz w:val="16"/>
          <w:szCs w:val="16"/>
          <w:lang w:bidi="en-US"/>
        </w:rPr>
        <w:t>Průběžné dodávky</w:t>
      </w:r>
      <w:r w:rsidR="004E35C2" w:rsidRPr="00D4347F">
        <w:rPr>
          <w:rFonts w:ascii="Tahoma" w:hAnsi="Tahoma" w:cs="Tahoma"/>
          <w:b/>
          <w:sz w:val="16"/>
          <w:szCs w:val="16"/>
        </w:rPr>
        <w:t xml:space="preserve"> </w:t>
      </w:r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 xml:space="preserve">zařízení pro komunikaci sestra-pacient </w:t>
      </w:r>
      <w:proofErr w:type="spellStart"/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>Visocall</w:t>
      </w:r>
      <w:proofErr w:type="spellEnd"/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 xml:space="preserve"> IP, příslušenství a náhradních dílů výrobce Schrack-Seconet</w:t>
      </w:r>
      <w:r w:rsidR="00AA5E02" w:rsidRPr="00D4347F">
        <w:rPr>
          <w:rFonts w:ascii="Tahoma" w:hAnsi="Tahoma" w:cs="Tahoma"/>
          <w:b/>
          <w:sz w:val="16"/>
          <w:szCs w:val="16"/>
        </w:rPr>
        <w:t>“</w:t>
      </w:r>
      <w:r w:rsidR="004E35C2" w:rsidRPr="00D4347F">
        <w:rPr>
          <w:rFonts w:ascii="Tahoma" w:hAnsi="Tahoma" w:cs="Tahoma"/>
          <w:b/>
          <w:sz w:val="16"/>
          <w:szCs w:val="16"/>
        </w:rPr>
        <w:t>,</w:t>
      </w:r>
      <w:r w:rsidR="00AA5E02" w:rsidRPr="00D4347F">
        <w:rPr>
          <w:rFonts w:ascii="Tahoma" w:hAnsi="Tahoma" w:cs="Tahoma"/>
          <w:b/>
          <w:sz w:val="16"/>
          <w:szCs w:val="16"/>
        </w:rPr>
        <w:t xml:space="preserve"> vyhlášené otevřeným řízením</w:t>
      </w:r>
      <w:r w:rsidR="00AA5E02" w:rsidRPr="00D4347F">
        <w:rPr>
          <w:rFonts w:ascii="Tahoma" w:hAnsi="Tahoma" w:cs="Tahoma"/>
          <w:sz w:val="16"/>
          <w:szCs w:val="16"/>
        </w:rPr>
        <w:t xml:space="preserve"> dle zákona č. 13</w:t>
      </w:r>
      <w:r w:rsidR="00E87B68" w:rsidRPr="00D4347F">
        <w:rPr>
          <w:rFonts w:ascii="Tahoma" w:hAnsi="Tahoma" w:cs="Tahoma"/>
          <w:sz w:val="16"/>
          <w:szCs w:val="16"/>
        </w:rPr>
        <w:t>4</w:t>
      </w:r>
      <w:r w:rsidR="00AA5E02" w:rsidRPr="00D4347F">
        <w:rPr>
          <w:rFonts w:ascii="Tahoma" w:hAnsi="Tahoma" w:cs="Tahoma"/>
          <w:sz w:val="16"/>
          <w:szCs w:val="16"/>
        </w:rPr>
        <w:t>/20</w:t>
      </w:r>
      <w:r w:rsidR="00E87B68" w:rsidRPr="00D4347F">
        <w:rPr>
          <w:rFonts w:ascii="Tahoma" w:hAnsi="Tahoma" w:cs="Tahoma"/>
          <w:sz w:val="16"/>
          <w:szCs w:val="16"/>
        </w:rPr>
        <w:t>1</w:t>
      </w:r>
      <w:r w:rsidR="00AA5E02" w:rsidRPr="00D4347F">
        <w:rPr>
          <w:rFonts w:ascii="Tahoma" w:hAnsi="Tahoma" w:cs="Tahoma"/>
          <w:sz w:val="16"/>
          <w:szCs w:val="16"/>
        </w:rPr>
        <w:t>6 Sb., o veřejných zakázkách, v platném znění (dále jen „z. č. 13</w:t>
      </w:r>
      <w:r w:rsidR="00E87B68" w:rsidRPr="00D4347F">
        <w:rPr>
          <w:rFonts w:ascii="Tahoma" w:hAnsi="Tahoma" w:cs="Tahoma"/>
          <w:sz w:val="16"/>
          <w:szCs w:val="16"/>
        </w:rPr>
        <w:t>4</w:t>
      </w:r>
      <w:r w:rsidR="00AA5E02" w:rsidRPr="00D4347F">
        <w:rPr>
          <w:rFonts w:ascii="Tahoma" w:hAnsi="Tahoma" w:cs="Tahoma"/>
          <w:sz w:val="16"/>
          <w:szCs w:val="16"/>
        </w:rPr>
        <w:t>/20</w:t>
      </w:r>
      <w:r w:rsidR="00E87B68" w:rsidRPr="00D4347F">
        <w:rPr>
          <w:rFonts w:ascii="Tahoma" w:hAnsi="Tahoma" w:cs="Tahoma"/>
          <w:sz w:val="16"/>
          <w:szCs w:val="16"/>
        </w:rPr>
        <w:t>1</w:t>
      </w:r>
      <w:r w:rsidR="00AA5E02" w:rsidRPr="00D4347F">
        <w:rPr>
          <w:rFonts w:ascii="Tahoma" w:hAnsi="Tahoma" w:cs="Tahoma"/>
          <w:sz w:val="16"/>
          <w:szCs w:val="16"/>
        </w:rPr>
        <w:t>6 Sb.“) (dále jen „veřejná zakázka“), tuto</w:t>
      </w:r>
      <w:r w:rsidR="00B713F3">
        <w:rPr>
          <w:rFonts w:ascii="Tahoma" w:hAnsi="Tahoma" w:cs="Tahoma"/>
          <w:sz w:val="16"/>
          <w:szCs w:val="16"/>
        </w:rPr>
        <w:t xml:space="preserve"> kupní smlouvu na opakující se plnění (dále jen „smlouva“).</w:t>
      </w:r>
    </w:p>
    <w:p w14:paraId="09052830" w14:textId="77777777" w:rsidR="00710B03" w:rsidRPr="00D4347F" w:rsidRDefault="00710B03" w:rsidP="00A847FE">
      <w:pPr>
        <w:pStyle w:val="Bezmezer"/>
        <w:jc w:val="both"/>
        <w:rPr>
          <w:rFonts w:ascii="Tahoma" w:hAnsi="Tahoma" w:cs="Tahoma"/>
          <w:sz w:val="16"/>
          <w:szCs w:val="16"/>
          <w:lang w:bidi="en-US"/>
        </w:rPr>
      </w:pPr>
    </w:p>
    <w:p w14:paraId="25E371EF" w14:textId="77777777" w:rsidR="005321E0" w:rsidRPr="00D4347F" w:rsidRDefault="002D0AC2">
      <w:pPr>
        <w:spacing w:after="0" w:line="240" w:lineRule="auto"/>
        <w:jc w:val="center"/>
        <w:outlineLvl w:val="0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I</w:t>
      </w:r>
      <w:r w:rsidR="006A2B02" w:rsidRPr="00D4347F">
        <w:rPr>
          <w:rFonts w:ascii="Tahoma" w:hAnsi="Tahoma" w:cs="Tahoma"/>
          <w:b/>
          <w:sz w:val="16"/>
          <w:szCs w:val="16"/>
          <w:lang w:bidi="en-US"/>
        </w:rPr>
        <w:t>.</w:t>
      </w: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2196B604" w14:textId="77777777" w:rsidR="00B03901" w:rsidRPr="00D4347F" w:rsidRDefault="00664F2E">
      <w:pPr>
        <w:spacing w:after="0" w:line="240" w:lineRule="auto"/>
        <w:jc w:val="center"/>
        <w:outlineLvl w:val="0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Úvodní ustanovení</w:t>
      </w:r>
    </w:p>
    <w:p w14:paraId="4E2ABD76" w14:textId="0C867DEE" w:rsidR="002D0AC2" w:rsidRPr="00D4347F" w:rsidRDefault="00664F2E" w:rsidP="005169E3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Smluvní strany se dohodly na uzavření této</w:t>
      </w:r>
      <w:r w:rsidR="00CE245F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AA50B3" w:rsidRPr="00D4347F">
        <w:rPr>
          <w:rFonts w:ascii="Tahoma" w:hAnsi="Tahoma" w:cs="Tahoma"/>
          <w:sz w:val="16"/>
          <w:szCs w:val="16"/>
          <w:lang w:bidi="en-US"/>
        </w:rPr>
        <w:t xml:space="preserve">smlouvy </w:t>
      </w:r>
      <w:r w:rsidRPr="00D4347F">
        <w:rPr>
          <w:rFonts w:ascii="Tahoma" w:hAnsi="Tahoma" w:cs="Tahoma"/>
          <w:sz w:val="16"/>
          <w:szCs w:val="16"/>
          <w:lang w:bidi="en-US"/>
        </w:rPr>
        <w:t>o dodávkách</w:t>
      </w:r>
      <w:r w:rsidR="00D7601F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 xml:space="preserve">zařízení pro komunikaci sestra-pacient </w:t>
      </w:r>
      <w:proofErr w:type="spellStart"/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>Visocall</w:t>
      </w:r>
      <w:proofErr w:type="spellEnd"/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 xml:space="preserve"> IP, příslušenství a náhradních dílů výrobce </w:t>
      </w:r>
      <w:proofErr w:type="spellStart"/>
      <w:r w:rsidR="00E87B68" w:rsidRPr="00D4347F">
        <w:rPr>
          <w:rFonts w:ascii="Tahoma" w:hAnsi="Tahoma" w:cs="Tahoma"/>
          <w:b/>
          <w:sz w:val="16"/>
          <w:szCs w:val="16"/>
          <w:lang w:bidi="en-US"/>
        </w:rPr>
        <w:t>Schrack-Seconet</w:t>
      </w:r>
      <w:proofErr w:type="spellEnd"/>
      <w:r w:rsidR="00C30EBF" w:rsidRPr="00D4347F">
        <w:rPr>
          <w:rFonts w:ascii="Tahoma" w:hAnsi="Tahoma" w:cs="Tahoma"/>
          <w:b/>
          <w:sz w:val="16"/>
          <w:szCs w:val="16"/>
          <w:lang w:bidi="en-US"/>
        </w:rPr>
        <w:t xml:space="preserve"> </w:t>
      </w:r>
      <w:r w:rsidR="00F03160" w:rsidRPr="00F03160">
        <w:rPr>
          <w:rFonts w:ascii="Tahoma" w:hAnsi="Tahoma" w:cs="Tahoma"/>
          <w:sz w:val="16"/>
          <w:szCs w:val="16"/>
          <w:lang w:bidi="en-US"/>
        </w:rPr>
        <w:t>(</w:t>
      </w:r>
      <w:r w:rsidR="00E55790" w:rsidRPr="00D4347F">
        <w:rPr>
          <w:rFonts w:ascii="Tahoma" w:hAnsi="Tahoma" w:cs="Tahoma"/>
          <w:sz w:val="16"/>
          <w:szCs w:val="16"/>
          <w:lang w:bidi="en-US"/>
        </w:rPr>
        <w:t xml:space="preserve">dále jen </w:t>
      </w:r>
      <w:r w:rsidR="00CA714A" w:rsidRPr="00D4347F">
        <w:rPr>
          <w:rFonts w:ascii="Tahoma" w:hAnsi="Tahoma" w:cs="Tahoma"/>
          <w:sz w:val="16"/>
          <w:szCs w:val="16"/>
          <w:lang w:bidi="en-US"/>
        </w:rPr>
        <w:t>„</w:t>
      </w:r>
      <w:r w:rsidR="00E55790" w:rsidRPr="00D4347F">
        <w:rPr>
          <w:rFonts w:ascii="Tahoma" w:hAnsi="Tahoma" w:cs="Tahoma"/>
          <w:sz w:val="16"/>
          <w:szCs w:val="16"/>
          <w:lang w:bidi="en-US"/>
        </w:rPr>
        <w:t>zboží</w:t>
      </w:r>
      <w:r w:rsidR="00CA714A" w:rsidRPr="00D4347F">
        <w:rPr>
          <w:rFonts w:ascii="Tahoma" w:hAnsi="Tahoma" w:cs="Tahoma"/>
          <w:sz w:val="16"/>
          <w:szCs w:val="16"/>
          <w:lang w:bidi="en-US"/>
        </w:rPr>
        <w:t>“ nebo „zařízení“</w:t>
      </w:r>
      <w:r w:rsidR="00A50AAE" w:rsidRPr="00D4347F">
        <w:rPr>
          <w:rFonts w:ascii="Tahoma" w:hAnsi="Tahoma" w:cs="Tahoma"/>
          <w:sz w:val="16"/>
          <w:szCs w:val="16"/>
          <w:lang w:bidi="en-US"/>
        </w:rPr>
        <w:t>)</w:t>
      </w:r>
      <w:r w:rsidR="007A3C54" w:rsidRPr="00D4347F">
        <w:rPr>
          <w:rFonts w:ascii="Tahoma" w:hAnsi="Tahoma" w:cs="Tahoma"/>
          <w:sz w:val="16"/>
          <w:szCs w:val="16"/>
          <w:lang w:bidi="en-US"/>
        </w:rPr>
        <w:t>.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C30EBF" w:rsidRPr="00D4347F">
        <w:rPr>
          <w:rFonts w:ascii="Tahoma" w:hAnsi="Tahoma" w:cs="Tahoma"/>
          <w:sz w:val="16"/>
          <w:szCs w:val="16"/>
          <w:lang w:bidi="en-US"/>
        </w:rPr>
        <w:t>Bližší specifikace uvedena v</w:t>
      </w:r>
      <w:r w:rsidR="00C03FC3" w:rsidRPr="00D4347F">
        <w:rPr>
          <w:rFonts w:ascii="Tahoma" w:hAnsi="Tahoma" w:cs="Tahoma"/>
          <w:sz w:val="16"/>
          <w:szCs w:val="16"/>
          <w:lang w:bidi="en-US"/>
        </w:rPr>
        <w:t> </w:t>
      </w:r>
      <w:r w:rsidR="00C30EBF" w:rsidRPr="00D4347F">
        <w:rPr>
          <w:rFonts w:ascii="Tahoma" w:hAnsi="Tahoma" w:cs="Tahoma"/>
          <w:sz w:val="16"/>
          <w:szCs w:val="16"/>
          <w:lang w:bidi="en-US"/>
        </w:rPr>
        <w:t>přílo</w:t>
      </w:r>
      <w:r w:rsidR="00C03FC3" w:rsidRPr="00D4347F">
        <w:rPr>
          <w:rFonts w:ascii="Tahoma" w:hAnsi="Tahoma" w:cs="Tahoma"/>
          <w:sz w:val="16"/>
          <w:szCs w:val="16"/>
          <w:lang w:bidi="en-US"/>
        </w:rPr>
        <w:t>hách této smlouvy.</w:t>
      </w:r>
    </w:p>
    <w:p w14:paraId="6B871572" w14:textId="77777777" w:rsidR="002D0AC2" w:rsidRPr="00D4347F" w:rsidRDefault="00664F2E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</w:rPr>
        <w:t xml:space="preserve">Tato smlouva obsahuje podrobné obchodní podmínky pro realizaci </w:t>
      </w:r>
      <w:r w:rsidR="00297F06" w:rsidRPr="00D4347F">
        <w:rPr>
          <w:rFonts w:ascii="Tahoma" w:hAnsi="Tahoma" w:cs="Tahoma"/>
          <w:sz w:val="16"/>
          <w:szCs w:val="16"/>
        </w:rPr>
        <w:t>jednotlivých</w:t>
      </w:r>
      <w:r w:rsidR="00CA69B1" w:rsidRPr="00D4347F">
        <w:rPr>
          <w:rFonts w:ascii="Tahoma" w:hAnsi="Tahoma" w:cs="Tahoma"/>
          <w:sz w:val="16"/>
          <w:szCs w:val="16"/>
        </w:rPr>
        <w:t xml:space="preserve"> </w:t>
      </w:r>
      <w:r w:rsidR="00562260" w:rsidRPr="00D4347F">
        <w:rPr>
          <w:rFonts w:ascii="Tahoma" w:hAnsi="Tahoma" w:cs="Tahoma"/>
          <w:sz w:val="16"/>
          <w:szCs w:val="16"/>
        </w:rPr>
        <w:t xml:space="preserve">dílčích </w:t>
      </w:r>
      <w:r w:rsidRPr="00D4347F">
        <w:rPr>
          <w:rFonts w:ascii="Tahoma" w:hAnsi="Tahoma" w:cs="Tahoma"/>
          <w:sz w:val="16"/>
          <w:szCs w:val="16"/>
        </w:rPr>
        <w:t>plnění a tvoří práv</w:t>
      </w:r>
      <w:r w:rsidR="00297F06" w:rsidRPr="00D4347F">
        <w:rPr>
          <w:rFonts w:ascii="Tahoma" w:hAnsi="Tahoma" w:cs="Tahoma"/>
          <w:sz w:val="16"/>
          <w:szCs w:val="16"/>
        </w:rPr>
        <w:t>ně závazný základ pro uzavírání</w:t>
      </w:r>
      <w:r w:rsidR="00CA69B1" w:rsidRPr="00D4347F">
        <w:rPr>
          <w:rFonts w:ascii="Tahoma" w:hAnsi="Tahoma" w:cs="Tahoma"/>
          <w:sz w:val="16"/>
          <w:szCs w:val="16"/>
        </w:rPr>
        <w:t xml:space="preserve"> </w:t>
      </w:r>
      <w:r w:rsidR="001E2D65" w:rsidRPr="00D4347F">
        <w:rPr>
          <w:rFonts w:ascii="Tahoma" w:hAnsi="Tahoma" w:cs="Tahoma"/>
          <w:sz w:val="16"/>
          <w:szCs w:val="16"/>
        </w:rPr>
        <w:t>jednotlivých</w:t>
      </w:r>
      <w:r w:rsidR="00CA69B1" w:rsidRPr="00D4347F">
        <w:rPr>
          <w:rFonts w:ascii="Tahoma" w:hAnsi="Tahoma" w:cs="Tahoma"/>
          <w:sz w:val="16"/>
          <w:szCs w:val="16"/>
        </w:rPr>
        <w:t xml:space="preserve"> </w:t>
      </w:r>
      <w:r w:rsidR="00562260" w:rsidRPr="00D4347F">
        <w:rPr>
          <w:rFonts w:ascii="Tahoma" w:hAnsi="Tahoma" w:cs="Tahoma"/>
          <w:sz w:val="16"/>
          <w:szCs w:val="16"/>
        </w:rPr>
        <w:t xml:space="preserve">smluv </w:t>
      </w:r>
      <w:r w:rsidRPr="00D4347F">
        <w:rPr>
          <w:rFonts w:ascii="Tahoma" w:hAnsi="Tahoma" w:cs="Tahoma"/>
          <w:sz w:val="16"/>
          <w:szCs w:val="16"/>
        </w:rPr>
        <w:t xml:space="preserve">o dílčím plnění </w:t>
      </w:r>
      <w:r w:rsidR="00DC66D2" w:rsidRPr="00D4347F">
        <w:rPr>
          <w:rFonts w:ascii="Tahoma" w:hAnsi="Tahoma" w:cs="Tahoma"/>
          <w:sz w:val="16"/>
          <w:szCs w:val="16"/>
        </w:rPr>
        <w:t>formou</w:t>
      </w:r>
      <w:r w:rsidR="00463369" w:rsidRPr="00D4347F">
        <w:rPr>
          <w:rFonts w:ascii="Tahoma" w:hAnsi="Tahoma" w:cs="Tahoma"/>
          <w:sz w:val="16"/>
          <w:szCs w:val="16"/>
        </w:rPr>
        <w:t xml:space="preserve"> objednávky </w:t>
      </w:r>
      <w:r w:rsidRPr="00D4347F">
        <w:rPr>
          <w:rFonts w:ascii="Tahoma" w:hAnsi="Tahoma" w:cs="Tahoma"/>
          <w:sz w:val="16"/>
          <w:szCs w:val="16"/>
        </w:rPr>
        <w:t xml:space="preserve">ze </w:t>
      </w:r>
      <w:r w:rsidR="001E2D65" w:rsidRPr="00D4347F">
        <w:rPr>
          <w:rFonts w:ascii="Tahoma" w:hAnsi="Tahoma" w:cs="Tahoma"/>
          <w:sz w:val="16"/>
          <w:szCs w:val="16"/>
        </w:rPr>
        <w:t>strany</w:t>
      </w:r>
      <w:r w:rsidR="00CA69B1" w:rsidRPr="00D4347F">
        <w:rPr>
          <w:rFonts w:ascii="Tahoma" w:hAnsi="Tahoma" w:cs="Tahoma"/>
          <w:sz w:val="16"/>
          <w:szCs w:val="16"/>
        </w:rPr>
        <w:t xml:space="preserve"> </w:t>
      </w:r>
      <w:r w:rsidR="00EC5EB7" w:rsidRPr="00D4347F">
        <w:rPr>
          <w:rFonts w:ascii="Tahoma" w:hAnsi="Tahoma" w:cs="Tahoma"/>
          <w:sz w:val="16"/>
          <w:szCs w:val="16"/>
        </w:rPr>
        <w:t>kupujícího</w:t>
      </w:r>
      <w:r w:rsidRPr="00D4347F">
        <w:rPr>
          <w:rFonts w:ascii="Tahoma" w:hAnsi="Tahoma" w:cs="Tahoma"/>
          <w:sz w:val="16"/>
          <w:szCs w:val="16"/>
        </w:rPr>
        <w:t>.</w:t>
      </w:r>
    </w:p>
    <w:p w14:paraId="384E9473" w14:textId="3E7746BC" w:rsidR="00276F6D" w:rsidRPr="00D4347F" w:rsidRDefault="00664F2E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Jednotlivá dílčí plnění budou realizován</w:t>
      </w:r>
      <w:r w:rsidR="00FE2741" w:rsidRPr="00D4347F">
        <w:rPr>
          <w:rFonts w:ascii="Tahoma" w:hAnsi="Tahoma" w:cs="Tahoma"/>
          <w:sz w:val="16"/>
          <w:szCs w:val="16"/>
          <w:lang w:bidi="en-US"/>
        </w:rPr>
        <w:t>a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FE2741" w:rsidRPr="00D4347F">
        <w:rPr>
          <w:rFonts w:ascii="Tahoma" w:hAnsi="Tahoma" w:cs="Tahoma"/>
          <w:sz w:val="16"/>
          <w:szCs w:val="16"/>
          <w:lang w:bidi="en-US"/>
        </w:rPr>
        <w:t xml:space="preserve">prostřednictvím jednotlivých objednávek kupujícího a jejich potvrzení </w:t>
      </w:r>
      <w:r w:rsidR="00A86E4E" w:rsidRPr="00D4347F">
        <w:rPr>
          <w:rFonts w:ascii="Tahoma" w:hAnsi="Tahoma" w:cs="Tahoma"/>
          <w:sz w:val="16"/>
          <w:szCs w:val="16"/>
          <w:lang w:bidi="en-US"/>
        </w:rPr>
        <w:t>prodávajícím</w:t>
      </w:r>
      <w:r w:rsidR="00FE2741" w:rsidRPr="00D4347F">
        <w:rPr>
          <w:rFonts w:ascii="Tahoma" w:hAnsi="Tahoma" w:cs="Tahoma"/>
          <w:sz w:val="16"/>
          <w:szCs w:val="16"/>
          <w:lang w:bidi="en-US"/>
        </w:rPr>
        <w:t xml:space="preserve"> způsobem </w:t>
      </w:r>
      <w:proofErr w:type="gramStart"/>
      <w:r w:rsidR="00834285" w:rsidRPr="00D4347F">
        <w:rPr>
          <w:rFonts w:ascii="Tahoma" w:hAnsi="Tahoma" w:cs="Tahoma"/>
          <w:sz w:val="16"/>
          <w:szCs w:val="16"/>
          <w:lang w:bidi="en-US"/>
        </w:rPr>
        <w:t>dle</w:t>
      </w:r>
      <w:r w:rsidR="00DC2C8F" w:rsidRPr="00D4347F">
        <w:rPr>
          <w:rFonts w:ascii="Tahoma" w:hAnsi="Tahoma" w:cs="Tahoma"/>
          <w:sz w:val="16"/>
          <w:szCs w:val="16"/>
          <w:lang w:bidi="en-US"/>
        </w:rPr>
        <w:t xml:space="preserve">  čl.</w:t>
      </w:r>
      <w:proofErr w:type="gramEnd"/>
      <w:r w:rsidR="00DC2C8F" w:rsidRPr="00D4347F">
        <w:rPr>
          <w:rFonts w:ascii="Tahoma" w:hAnsi="Tahoma" w:cs="Tahoma"/>
          <w:sz w:val="16"/>
          <w:szCs w:val="16"/>
          <w:lang w:bidi="en-US"/>
        </w:rPr>
        <w:t xml:space="preserve"> III.</w:t>
      </w:r>
      <w:r w:rsidR="00BC0E01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E65409" w:rsidRPr="00D4347F">
        <w:rPr>
          <w:rFonts w:ascii="Tahoma" w:hAnsi="Tahoma" w:cs="Tahoma"/>
          <w:sz w:val="16"/>
          <w:szCs w:val="16"/>
          <w:lang w:bidi="en-US"/>
        </w:rPr>
        <w:t>smlouvy.</w:t>
      </w:r>
    </w:p>
    <w:p w14:paraId="39A1D81E" w14:textId="77777777" w:rsidR="00B03901" w:rsidRPr="00D4347F" w:rsidRDefault="00B03901">
      <w:pPr>
        <w:spacing w:after="0" w:line="240" w:lineRule="auto"/>
        <w:rPr>
          <w:rStyle w:val="Nadpis1Char"/>
          <w:rFonts w:ascii="Tahoma" w:eastAsia="Calibri" w:hAnsi="Tahoma" w:cs="Tahoma"/>
          <w:sz w:val="16"/>
          <w:szCs w:val="16"/>
        </w:rPr>
      </w:pPr>
    </w:p>
    <w:p w14:paraId="10ECD6A9" w14:textId="77777777" w:rsidR="005321E0" w:rsidRPr="00D4347F" w:rsidRDefault="002D0AC2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II</w:t>
      </w:r>
      <w:r w:rsidR="006A2B02" w:rsidRPr="00D4347F">
        <w:rPr>
          <w:rFonts w:ascii="Tahoma" w:hAnsi="Tahoma" w:cs="Tahoma"/>
          <w:b/>
          <w:sz w:val="16"/>
          <w:szCs w:val="16"/>
          <w:lang w:bidi="en-US"/>
        </w:rPr>
        <w:t>.</w:t>
      </w: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68F3CA1D" w14:textId="77777777" w:rsidR="00B03901" w:rsidRPr="00D4347F" w:rsidRDefault="00664F2E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Předmět smlouvy</w:t>
      </w:r>
    </w:p>
    <w:p w14:paraId="6B9DA7A1" w14:textId="00E17809" w:rsidR="00A16F28" w:rsidRPr="00D4347F" w:rsidRDefault="00664F2E">
      <w:pPr>
        <w:numPr>
          <w:ilvl w:val="0"/>
          <w:numId w:val="57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D4347F">
        <w:rPr>
          <w:rFonts w:ascii="Tahoma" w:hAnsi="Tahoma" w:cs="Tahoma"/>
          <w:bCs/>
          <w:sz w:val="16"/>
          <w:szCs w:val="16"/>
        </w:rPr>
        <w:t xml:space="preserve">Předmětem této smlouvy je </w:t>
      </w:r>
      <w:r w:rsidR="00864D36" w:rsidRPr="00D4347F">
        <w:rPr>
          <w:rFonts w:ascii="Tahoma" w:hAnsi="Tahoma" w:cs="Tahoma"/>
          <w:bCs/>
          <w:sz w:val="16"/>
          <w:szCs w:val="16"/>
        </w:rPr>
        <w:t>úprava podmínek</w:t>
      </w:r>
      <w:r w:rsidR="00CE245F" w:rsidRPr="00D4347F">
        <w:rPr>
          <w:rFonts w:ascii="Tahoma" w:hAnsi="Tahoma" w:cs="Tahoma"/>
          <w:bCs/>
          <w:sz w:val="16"/>
          <w:szCs w:val="16"/>
        </w:rPr>
        <w:t xml:space="preserve"> </w:t>
      </w:r>
      <w:r w:rsidR="00864D36" w:rsidRPr="00D4347F">
        <w:rPr>
          <w:rFonts w:ascii="Tahoma" w:hAnsi="Tahoma" w:cs="Tahoma"/>
          <w:bCs/>
          <w:sz w:val="16"/>
          <w:szCs w:val="16"/>
        </w:rPr>
        <w:t>týkajících </w:t>
      </w:r>
      <w:r w:rsidRPr="00D4347F">
        <w:rPr>
          <w:rFonts w:ascii="Tahoma" w:hAnsi="Tahoma" w:cs="Tahoma"/>
          <w:bCs/>
          <w:sz w:val="16"/>
          <w:szCs w:val="16"/>
        </w:rPr>
        <w:t xml:space="preserve">se jednotlivých </w:t>
      </w:r>
      <w:r w:rsidR="00861545" w:rsidRPr="00D4347F">
        <w:rPr>
          <w:rFonts w:ascii="Tahoma" w:hAnsi="Tahoma" w:cs="Tahoma"/>
          <w:bCs/>
          <w:sz w:val="16"/>
          <w:szCs w:val="16"/>
        </w:rPr>
        <w:t>dílčích plnění</w:t>
      </w:r>
      <w:r w:rsidR="00D139F6" w:rsidRPr="00D4347F">
        <w:rPr>
          <w:rFonts w:ascii="Tahoma" w:hAnsi="Tahoma" w:cs="Tahoma"/>
          <w:bCs/>
          <w:sz w:val="16"/>
          <w:szCs w:val="16"/>
        </w:rPr>
        <w:t xml:space="preserve"> </w:t>
      </w:r>
      <w:r w:rsidR="004F19BE" w:rsidRPr="00D4347F">
        <w:rPr>
          <w:rFonts w:ascii="Tahoma" w:hAnsi="Tahoma" w:cs="Tahoma"/>
          <w:bCs/>
          <w:sz w:val="16"/>
          <w:szCs w:val="16"/>
        </w:rPr>
        <w:t xml:space="preserve">dodávek zboží </w:t>
      </w:r>
      <w:r w:rsidR="005A5D25" w:rsidRPr="00D4347F">
        <w:rPr>
          <w:rFonts w:ascii="Tahoma" w:hAnsi="Tahoma" w:cs="Tahoma"/>
          <w:bCs/>
          <w:sz w:val="16"/>
          <w:szCs w:val="16"/>
        </w:rPr>
        <w:t>prováděných na základě této smlouvy</w:t>
      </w:r>
      <w:r w:rsidRPr="00D4347F">
        <w:rPr>
          <w:rFonts w:ascii="Tahoma" w:hAnsi="Tahoma" w:cs="Tahoma"/>
          <w:bCs/>
          <w:sz w:val="16"/>
          <w:szCs w:val="16"/>
        </w:rPr>
        <w:t xml:space="preserve"> </w:t>
      </w:r>
      <w:r w:rsidR="00527032" w:rsidRPr="00D4347F">
        <w:rPr>
          <w:rFonts w:ascii="Tahoma" w:hAnsi="Tahoma" w:cs="Tahoma"/>
          <w:bCs/>
          <w:sz w:val="16"/>
          <w:szCs w:val="16"/>
        </w:rPr>
        <w:t xml:space="preserve">včetně </w:t>
      </w:r>
      <w:r w:rsidR="007D31C6" w:rsidRPr="00D4347F">
        <w:rPr>
          <w:rFonts w:ascii="Tahoma" w:hAnsi="Tahoma" w:cs="Tahoma"/>
          <w:bCs/>
          <w:sz w:val="16"/>
          <w:szCs w:val="16"/>
        </w:rPr>
        <w:t>dodání</w:t>
      </w:r>
      <w:r w:rsidR="00D7309E" w:rsidRPr="00D4347F">
        <w:rPr>
          <w:rFonts w:ascii="Tahoma" w:hAnsi="Tahoma" w:cs="Tahoma"/>
          <w:bCs/>
          <w:sz w:val="16"/>
          <w:szCs w:val="16"/>
        </w:rPr>
        <w:t xml:space="preserve"> zboží</w:t>
      </w:r>
      <w:r w:rsidR="007D31C6" w:rsidRPr="00D4347F">
        <w:rPr>
          <w:rFonts w:ascii="Tahoma" w:hAnsi="Tahoma" w:cs="Tahoma"/>
          <w:bCs/>
          <w:sz w:val="16"/>
          <w:szCs w:val="16"/>
        </w:rPr>
        <w:t xml:space="preserve"> </w:t>
      </w:r>
      <w:r w:rsidR="004F19BE" w:rsidRPr="00D4347F">
        <w:rPr>
          <w:rFonts w:ascii="Tahoma" w:hAnsi="Tahoma" w:cs="Tahoma"/>
          <w:bCs/>
          <w:sz w:val="16"/>
          <w:szCs w:val="16"/>
        </w:rPr>
        <w:t>do místa plnění</w:t>
      </w:r>
      <w:r w:rsidR="00D139F6" w:rsidRPr="00D4347F">
        <w:rPr>
          <w:rFonts w:ascii="Tahoma" w:hAnsi="Tahoma" w:cs="Tahoma"/>
          <w:bCs/>
          <w:sz w:val="16"/>
          <w:szCs w:val="16"/>
        </w:rPr>
        <w:t xml:space="preserve"> a včetně</w:t>
      </w:r>
      <w:r w:rsidR="00295B6D" w:rsidRPr="00D4347F">
        <w:rPr>
          <w:rFonts w:ascii="Tahoma" w:hAnsi="Tahoma" w:cs="Tahoma"/>
          <w:bCs/>
          <w:sz w:val="16"/>
          <w:szCs w:val="16"/>
        </w:rPr>
        <w:t xml:space="preserve"> záručního servisu.</w:t>
      </w:r>
      <w:r w:rsidR="00E87B68" w:rsidRPr="00D4347F">
        <w:rPr>
          <w:rFonts w:ascii="Tahoma" w:hAnsi="Tahoma" w:cs="Tahoma"/>
          <w:bCs/>
          <w:sz w:val="16"/>
          <w:szCs w:val="16"/>
        </w:rPr>
        <w:t xml:space="preserve"> </w:t>
      </w:r>
    </w:p>
    <w:p w14:paraId="1A34B750" w14:textId="77777777" w:rsidR="002D0AC2" w:rsidRPr="00D4347F" w:rsidRDefault="00664F2E">
      <w:pPr>
        <w:numPr>
          <w:ilvl w:val="0"/>
          <w:numId w:val="57"/>
        </w:num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D4347F">
        <w:rPr>
          <w:rFonts w:ascii="Tahoma" w:hAnsi="Tahoma" w:cs="Tahoma"/>
          <w:bCs/>
          <w:sz w:val="16"/>
          <w:szCs w:val="16"/>
        </w:rPr>
        <w:t>Jednotlivé</w:t>
      </w:r>
      <w:r w:rsidR="00A7604F" w:rsidRPr="00D4347F">
        <w:rPr>
          <w:rFonts w:ascii="Tahoma" w:hAnsi="Tahoma" w:cs="Tahoma"/>
          <w:bCs/>
          <w:sz w:val="16"/>
          <w:szCs w:val="16"/>
        </w:rPr>
        <w:t xml:space="preserve"> </w:t>
      </w:r>
      <w:r w:rsidRPr="00D4347F">
        <w:rPr>
          <w:rFonts w:ascii="Tahoma" w:hAnsi="Tahoma" w:cs="Tahoma"/>
          <w:bCs/>
          <w:sz w:val="16"/>
          <w:szCs w:val="16"/>
        </w:rPr>
        <w:t xml:space="preserve">objednávky budou </w:t>
      </w:r>
      <w:r w:rsidR="00E86BE0" w:rsidRPr="00D4347F">
        <w:rPr>
          <w:rFonts w:ascii="Tahoma" w:hAnsi="Tahoma" w:cs="Tahoma"/>
          <w:bCs/>
          <w:sz w:val="16"/>
          <w:szCs w:val="16"/>
        </w:rPr>
        <w:t>vyhotoveny</w:t>
      </w:r>
      <w:r w:rsidRPr="00D4347F">
        <w:rPr>
          <w:rFonts w:ascii="Tahoma" w:hAnsi="Tahoma" w:cs="Tahoma"/>
          <w:bCs/>
          <w:sz w:val="16"/>
          <w:szCs w:val="16"/>
        </w:rPr>
        <w:t xml:space="preserve"> na základě aktuálních</w:t>
      </w:r>
      <w:r w:rsidR="0002440B" w:rsidRPr="00D4347F">
        <w:rPr>
          <w:rFonts w:ascii="Tahoma" w:hAnsi="Tahoma" w:cs="Tahoma"/>
          <w:bCs/>
          <w:sz w:val="16"/>
          <w:szCs w:val="16"/>
        </w:rPr>
        <w:t xml:space="preserve"> </w:t>
      </w:r>
      <w:r w:rsidRPr="00D4347F">
        <w:rPr>
          <w:rFonts w:ascii="Tahoma" w:hAnsi="Tahoma" w:cs="Tahoma"/>
          <w:bCs/>
          <w:sz w:val="16"/>
          <w:szCs w:val="16"/>
        </w:rPr>
        <w:t xml:space="preserve">potřeb </w:t>
      </w:r>
      <w:r w:rsidR="00A7604F" w:rsidRPr="00D4347F">
        <w:rPr>
          <w:rFonts w:ascii="Tahoma" w:hAnsi="Tahoma" w:cs="Tahoma"/>
          <w:bCs/>
          <w:sz w:val="16"/>
          <w:szCs w:val="16"/>
        </w:rPr>
        <w:t xml:space="preserve">kupujícího </w:t>
      </w:r>
      <w:r w:rsidRPr="00D4347F">
        <w:rPr>
          <w:rFonts w:ascii="Tahoma" w:hAnsi="Tahoma" w:cs="Tahoma"/>
          <w:bCs/>
          <w:sz w:val="16"/>
          <w:szCs w:val="16"/>
        </w:rPr>
        <w:t xml:space="preserve">po dobu </w:t>
      </w:r>
      <w:r w:rsidR="00B25FAA" w:rsidRPr="00D4347F">
        <w:rPr>
          <w:rFonts w:ascii="Tahoma" w:hAnsi="Tahoma" w:cs="Tahoma"/>
          <w:bCs/>
          <w:sz w:val="16"/>
          <w:szCs w:val="16"/>
        </w:rPr>
        <w:t xml:space="preserve">účinnosti </w:t>
      </w:r>
      <w:r w:rsidRPr="00D4347F">
        <w:rPr>
          <w:rFonts w:ascii="Tahoma" w:hAnsi="Tahoma" w:cs="Tahoma"/>
          <w:bCs/>
          <w:sz w:val="16"/>
          <w:szCs w:val="16"/>
        </w:rPr>
        <w:t>této smlouvy</w:t>
      </w:r>
      <w:r w:rsidR="000620AE" w:rsidRPr="00D4347F">
        <w:rPr>
          <w:rFonts w:ascii="Tahoma" w:hAnsi="Tahoma" w:cs="Tahoma"/>
          <w:bCs/>
          <w:sz w:val="16"/>
          <w:szCs w:val="16"/>
        </w:rPr>
        <w:t xml:space="preserve"> způsobem dle čl.</w:t>
      </w:r>
      <w:r w:rsidR="00817407" w:rsidRPr="00D4347F">
        <w:rPr>
          <w:rFonts w:ascii="Tahoma" w:hAnsi="Tahoma" w:cs="Tahoma"/>
          <w:bCs/>
          <w:sz w:val="16"/>
          <w:szCs w:val="16"/>
        </w:rPr>
        <w:t xml:space="preserve"> </w:t>
      </w:r>
      <w:proofErr w:type="gramStart"/>
      <w:r w:rsidR="000620AE" w:rsidRPr="00D4347F">
        <w:rPr>
          <w:rFonts w:ascii="Tahoma" w:hAnsi="Tahoma" w:cs="Tahoma"/>
          <w:bCs/>
          <w:sz w:val="16"/>
          <w:szCs w:val="16"/>
        </w:rPr>
        <w:t>I</w:t>
      </w:r>
      <w:r w:rsidR="00E65409" w:rsidRPr="00D4347F">
        <w:rPr>
          <w:rFonts w:ascii="Tahoma" w:hAnsi="Tahoma" w:cs="Tahoma"/>
          <w:bCs/>
          <w:sz w:val="16"/>
          <w:szCs w:val="16"/>
        </w:rPr>
        <w:t xml:space="preserve">II </w:t>
      </w:r>
      <w:r w:rsidR="000620AE" w:rsidRPr="00D4347F">
        <w:rPr>
          <w:rFonts w:ascii="Tahoma" w:hAnsi="Tahoma" w:cs="Tahoma"/>
          <w:bCs/>
          <w:sz w:val="16"/>
          <w:szCs w:val="16"/>
        </w:rPr>
        <w:t xml:space="preserve"> smlouvy</w:t>
      </w:r>
      <w:proofErr w:type="gramEnd"/>
      <w:r w:rsidR="000620AE" w:rsidRPr="00D4347F">
        <w:rPr>
          <w:rFonts w:ascii="Tahoma" w:hAnsi="Tahoma" w:cs="Tahoma"/>
          <w:bCs/>
          <w:sz w:val="16"/>
          <w:szCs w:val="16"/>
        </w:rPr>
        <w:t>.</w:t>
      </w:r>
      <w:r w:rsidRPr="00D4347F">
        <w:rPr>
          <w:rFonts w:ascii="Tahoma" w:hAnsi="Tahoma" w:cs="Tahoma"/>
          <w:bCs/>
          <w:sz w:val="16"/>
          <w:szCs w:val="16"/>
        </w:rPr>
        <w:t xml:space="preserve">  </w:t>
      </w:r>
    </w:p>
    <w:p w14:paraId="73693A39" w14:textId="77777777" w:rsidR="00E55790" w:rsidRPr="00D4347F" w:rsidRDefault="00E55790">
      <w:pPr>
        <w:numPr>
          <w:ilvl w:val="0"/>
          <w:numId w:val="57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Zboží musí být nové, nepoužité, nerepasované, nepoškozené, plně funkční, v nejvyšší jakosti poskytované výrobcem zboží a spolu se všemi právy nutnými k jeho řádnému a nerušenému nakládání a užívání kupujícím.</w:t>
      </w:r>
    </w:p>
    <w:p w14:paraId="26EB8575" w14:textId="77777777" w:rsidR="00EE15EA" w:rsidRPr="00D4347F" w:rsidRDefault="00EE15EA">
      <w:pPr>
        <w:numPr>
          <w:ilvl w:val="0"/>
          <w:numId w:val="57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Kupující si vyhrazuje právo neodebrat celý předpokládaný objem</w:t>
      </w:r>
      <w:r w:rsidR="008C0175" w:rsidRPr="00D4347F">
        <w:rPr>
          <w:rFonts w:ascii="Tahoma" w:hAnsi="Tahoma" w:cs="Tahoma"/>
          <w:sz w:val="16"/>
          <w:szCs w:val="16"/>
          <w:lang w:bidi="en-US"/>
        </w:rPr>
        <w:t xml:space="preserve"> zboží</w:t>
      </w:r>
      <w:r w:rsidR="00E279DD" w:rsidRPr="00D4347F">
        <w:rPr>
          <w:rFonts w:ascii="Tahoma" w:hAnsi="Tahoma" w:cs="Tahoma"/>
          <w:sz w:val="16"/>
          <w:szCs w:val="16"/>
          <w:lang w:bidi="en-US"/>
        </w:rPr>
        <w:t xml:space="preserve"> a služeb</w:t>
      </w:r>
      <w:r w:rsidR="008C0175" w:rsidRPr="00D4347F">
        <w:rPr>
          <w:rFonts w:ascii="Tahoma" w:hAnsi="Tahoma" w:cs="Tahoma"/>
          <w:sz w:val="16"/>
          <w:szCs w:val="16"/>
          <w:lang w:bidi="en-US"/>
        </w:rPr>
        <w:t>,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0E55B2" w:rsidRPr="00D4347F">
        <w:rPr>
          <w:rFonts w:ascii="Tahoma" w:hAnsi="Tahoma" w:cs="Tahoma"/>
          <w:sz w:val="16"/>
          <w:szCs w:val="16"/>
          <w:lang w:bidi="en-US"/>
        </w:rPr>
        <w:t>dané množství je pouze orientační a není pro kupujícího závazné.</w:t>
      </w:r>
      <w:r w:rsidR="0005790E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A1685B" w:rsidRPr="00D4347F">
        <w:rPr>
          <w:rFonts w:ascii="Tahoma" w:hAnsi="Tahoma" w:cs="Tahoma"/>
          <w:iCs/>
          <w:sz w:val="16"/>
          <w:szCs w:val="16"/>
        </w:rPr>
        <w:t>Množství zboží uvedené v zadání veřejné zakázky je pouze množstvím orientačním. To znamená, že kupující je oprávněn určovat konkrétní množství a dobu plnění jednotlivých dílčích dodávek podle svých okamžitých, resp. aktuálních potřeb bez penalizace či jiného postihu ze strany prodávajícího.</w:t>
      </w:r>
    </w:p>
    <w:p w14:paraId="346BB0F2" w14:textId="77777777" w:rsidR="00CE245F" w:rsidRPr="00D4347F" w:rsidRDefault="00CE245F">
      <w:pPr>
        <w:spacing w:after="0" w:line="240" w:lineRule="auto"/>
        <w:rPr>
          <w:rFonts w:ascii="Tahoma" w:hAnsi="Tahoma" w:cs="Tahoma"/>
          <w:b/>
          <w:sz w:val="16"/>
          <w:szCs w:val="16"/>
          <w:lang w:bidi="en-US"/>
        </w:rPr>
      </w:pPr>
    </w:p>
    <w:p w14:paraId="362F06E6" w14:textId="77777777" w:rsidR="005321E0" w:rsidRPr="00D4347F" w:rsidRDefault="002D0AC2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III</w:t>
      </w:r>
      <w:r w:rsidR="006A2B02" w:rsidRPr="00D4347F">
        <w:rPr>
          <w:rFonts w:ascii="Tahoma" w:hAnsi="Tahoma" w:cs="Tahoma"/>
          <w:b/>
          <w:sz w:val="16"/>
          <w:szCs w:val="16"/>
          <w:lang w:bidi="en-US"/>
        </w:rPr>
        <w:t>.</w:t>
      </w: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45286E16" w14:textId="77777777" w:rsidR="00710B03" w:rsidRPr="00D4347F" w:rsidRDefault="00C90183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Podmínky</w:t>
      </w:r>
      <w:r w:rsidR="00710B03" w:rsidRPr="00D4347F">
        <w:rPr>
          <w:rFonts w:ascii="Tahoma" w:hAnsi="Tahoma" w:cs="Tahoma"/>
          <w:b/>
          <w:sz w:val="16"/>
          <w:szCs w:val="16"/>
          <w:lang w:bidi="en-US"/>
        </w:rPr>
        <w:t xml:space="preserve"> pro jednotlivá dílčí plnění</w:t>
      </w:r>
    </w:p>
    <w:p w14:paraId="3B14153D" w14:textId="20CE3979" w:rsidR="002D0AC2" w:rsidRPr="00D4347F" w:rsidRDefault="00413DE6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Kupující 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má právo kdykoli v době </w:t>
      </w:r>
      <w:r w:rsidR="00300880" w:rsidRPr="00D4347F">
        <w:rPr>
          <w:rFonts w:ascii="Tahoma" w:hAnsi="Tahoma" w:cs="Tahoma"/>
          <w:sz w:val="16"/>
          <w:szCs w:val="16"/>
          <w:lang w:bidi="en-US"/>
        </w:rPr>
        <w:t xml:space="preserve">účinnosti 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této smlouvy zaslat </w:t>
      </w:r>
      <w:r w:rsidR="006B2806" w:rsidRPr="00D4347F">
        <w:rPr>
          <w:rFonts w:ascii="Tahoma" w:hAnsi="Tahoma" w:cs="Tahoma"/>
          <w:sz w:val="16"/>
          <w:szCs w:val="16"/>
          <w:lang w:bidi="en-US"/>
        </w:rPr>
        <w:t>prodávající</w:t>
      </w:r>
      <w:r w:rsidRPr="00D4347F">
        <w:rPr>
          <w:rFonts w:ascii="Tahoma" w:hAnsi="Tahoma" w:cs="Tahoma"/>
          <w:sz w:val="16"/>
          <w:szCs w:val="16"/>
          <w:lang w:bidi="en-US"/>
        </w:rPr>
        <w:t>mu</w:t>
      </w:r>
      <w:r w:rsidR="00DC2C8F" w:rsidRPr="00D4347F">
        <w:rPr>
          <w:rFonts w:ascii="Tahoma" w:hAnsi="Tahoma" w:cs="Tahoma"/>
          <w:sz w:val="16"/>
          <w:szCs w:val="16"/>
          <w:lang w:bidi="en-US"/>
        </w:rPr>
        <w:t xml:space="preserve"> písemnou </w:t>
      </w:r>
      <w:r w:rsidR="00877ED9" w:rsidRPr="00D4347F">
        <w:rPr>
          <w:rFonts w:ascii="Tahoma" w:hAnsi="Tahoma" w:cs="Tahoma"/>
          <w:sz w:val="16"/>
          <w:szCs w:val="16"/>
          <w:lang w:bidi="en-US"/>
        </w:rPr>
        <w:t>objednávk</w:t>
      </w:r>
      <w:r w:rsidR="00C54300" w:rsidRPr="00D4347F">
        <w:rPr>
          <w:rFonts w:ascii="Tahoma" w:hAnsi="Tahoma" w:cs="Tahoma"/>
          <w:sz w:val="16"/>
          <w:szCs w:val="16"/>
          <w:lang w:bidi="en-US"/>
        </w:rPr>
        <w:t>u</w:t>
      </w:r>
      <w:r w:rsidR="00877ED9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5C01D2" w:rsidRPr="00D4347F">
        <w:rPr>
          <w:rFonts w:ascii="Tahoma" w:hAnsi="Tahoma" w:cs="Tahoma"/>
          <w:sz w:val="16"/>
          <w:szCs w:val="16"/>
          <w:lang w:bidi="en-US"/>
        </w:rPr>
        <w:t>na</w:t>
      </w:r>
      <w:r w:rsidR="00DC2C8F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D4347F">
        <w:rPr>
          <w:rFonts w:ascii="Tahoma" w:hAnsi="Tahoma" w:cs="Tahoma"/>
          <w:sz w:val="16"/>
          <w:szCs w:val="16"/>
          <w:lang w:bidi="en-US"/>
        </w:rPr>
        <w:t>k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onkrétní požadované </w:t>
      </w:r>
      <w:r w:rsidR="00D115DB" w:rsidRPr="00D4347F">
        <w:rPr>
          <w:rFonts w:ascii="Tahoma" w:hAnsi="Tahoma" w:cs="Tahoma"/>
          <w:sz w:val="16"/>
          <w:szCs w:val="16"/>
          <w:lang w:bidi="en-US"/>
        </w:rPr>
        <w:t>zboží</w:t>
      </w:r>
      <w:r w:rsidR="00E279DD" w:rsidRPr="00D4347F">
        <w:rPr>
          <w:rFonts w:ascii="Tahoma" w:hAnsi="Tahoma" w:cs="Tahoma"/>
          <w:sz w:val="16"/>
          <w:szCs w:val="16"/>
          <w:lang w:bidi="en-US"/>
        </w:rPr>
        <w:t xml:space="preserve"> nebo službu</w:t>
      </w:r>
      <w:r w:rsidR="00F3458E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gramStart"/>
      <w:r w:rsidR="00F3458E" w:rsidRPr="00D4347F">
        <w:rPr>
          <w:rFonts w:ascii="Tahoma" w:hAnsi="Tahoma" w:cs="Tahoma"/>
          <w:sz w:val="16"/>
          <w:szCs w:val="16"/>
          <w:lang w:bidi="en-US"/>
        </w:rPr>
        <w:t xml:space="preserve">a 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 je</w:t>
      </w:r>
      <w:r w:rsidR="00DC2CA1" w:rsidRPr="00D4347F">
        <w:rPr>
          <w:rFonts w:ascii="Tahoma" w:hAnsi="Tahoma" w:cs="Tahoma"/>
          <w:sz w:val="16"/>
          <w:szCs w:val="16"/>
          <w:lang w:bidi="en-US"/>
        </w:rPr>
        <w:t>ho</w:t>
      </w:r>
      <w:proofErr w:type="gramEnd"/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DC5862" w:rsidRPr="00D4347F">
        <w:rPr>
          <w:rFonts w:ascii="Tahoma" w:hAnsi="Tahoma" w:cs="Tahoma"/>
          <w:sz w:val="16"/>
          <w:szCs w:val="16"/>
          <w:lang w:bidi="en-US"/>
        </w:rPr>
        <w:t>množství</w:t>
      </w:r>
      <w:r w:rsidR="00F3458E" w:rsidRPr="00D4347F">
        <w:rPr>
          <w:rFonts w:ascii="Tahoma" w:hAnsi="Tahoma" w:cs="Tahoma"/>
          <w:sz w:val="16"/>
          <w:szCs w:val="16"/>
          <w:lang w:bidi="en-US"/>
        </w:rPr>
        <w:t>.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 Za písemnou formu se považuje rovněž </w:t>
      </w:r>
      <w:r w:rsidR="002C3CCD" w:rsidRPr="00D4347F">
        <w:rPr>
          <w:rFonts w:ascii="Tahoma" w:hAnsi="Tahoma" w:cs="Tahoma"/>
          <w:sz w:val="16"/>
          <w:szCs w:val="16"/>
          <w:lang w:bidi="en-US"/>
        </w:rPr>
        <w:t xml:space="preserve">její </w:t>
      </w:r>
      <w:r w:rsidR="0077420B" w:rsidRPr="00D4347F">
        <w:rPr>
          <w:rFonts w:ascii="Tahoma" w:hAnsi="Tahoma" w:cs="Tahoma"/>
          <w:sz w:val="16"/>
          <w:szCs w:val="16"/>
          <w:lang w:bidi="en-US"/>
        </w:rPr>
        <w:t>elektronick</w:t>
      </w:r>
      <w:r w:rsidR="002C3CCD" w:rsidRPr="00D4347F">
        <w:rPr>
          <w:rFonts w:ascii="Tahoma" w:hAnsi="Tahoma" w:cs="Tahoma"/>
          <w:sz w:val="16"/>
          <w:szCs w:val="16"/>
          <w:lang w:bidi="en-US"/>
        </w:rPr>
        <w:t>á</w:t>
      </w:r>
      <w:r w:rsidR="0077420B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2C3CCD" w:rsidRPr="00D4347F">
        <w:rPr>
          <w:rFonts w:ascii="Tahoma" w:hAnsi="Tahoma" w:cs="Tahoma"/>
          <w:sz w:val="16"/>
          <w:szCs w:val="16"/>
          <w:lang w:bidi="en-US"/>
        </w:rPr>
        <w:t>forma</w:t>
      </w:r>
      <w:r w:rsidR="0077420B" w:rsidRPr="00D4347F">
        <w:rPr>
          <w:rFonts w:ascii="Tahoma" w:hAnsi="Tahoma" w:cs="Tahoma"/>
          <w:sz w:val="16"/>
          <w:szCs w:val="16"/>
          <w:lang w:bidi="en-US"/>
        </w:rPr>
        <w:t>.</w:t>
      </w:r>
    </w:p>
    <w:p w14:paraId="0C7F976F" w14:textId="77777777" w:rsidR="00947066" w:rsidRPr="00D4347F" w:rsidRDefault="005C01D2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proofErr w:type="gramStart"/>
      <w:r w:rsidRPr="00D4347F">
        <w:rPr>
          <w:rFonts w:ascii="Tahoma" w:hAnsi="Tahoma" w:cs="Tahoma"/>
          <w:sz w:val="16"/>
          <w:szCs w:val="16"/>
        </w:rPr>
        <w:t xml:space="preserve">Objednávka </w:t>
      </w:r>
      <w:r w:rsidR="00865614" w:rsidRPr="00D4347F">
        <w:rPr>
          <w:rFonts w:ascii="Tahoma" w:hAnsi="Tahoma" w:cs="Tahoma"/>
          <w:sz w:val="16"/>
          <w:szCs w:val="16"/>
        </w:rPr>
        <w:t xml:space="preserve"> bude</w:t>
      </w:r>
      <w:proofErr w:type="gramEnd"/>
      <w:r w:rsidR="00865614" w:rsidRPr="00D4347F">
        <w:rPr>
          <w:rFonts w:ascii="Tahoma" w:hAnsi="Tahoma" w:cs="Tahoma"/>
          <w:sz w:val="16"/>
          <w:szCs w:val="16"/>
        </w:rPr>
        <w:t xml:space="preserve"> obsahovat zejména: </w:t>
      </w:r>
    </w:p>
    <w:p w14:paraId="15E141BD" w14:textId="78BE69F6" w:rsidR="00865614" w:rsidRPr="00D4347F" w:rsidRDefault="00865614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identifikační údaje </w:t>
      </w:r>
      <w:r w:rsidR="000D17D1" w:rsidRPr="00D4347F">
        <w:rPr>
          <w:rFonts w:ascii="Tahoma" w:hAnsi="Tahoma" w:cs="Tahoma"/>
          <w:sz w:val="16"/>
          <w:szCs w:val="16"/>
        </w:rPr>
        <w:t>kupujícího a prodávajícího</w:t>
      </w:r>
      <w:r w:rsidR="006938E2" w:rsidRPr="00D4347F">
        <w:rPr>
          <w:rFonts w:ascii="Tahoma" w:hAnsi="Tahoma" w:cs="Tahoma"/>
          <w:sz w:val="16"/>
          <w:szCs w:val="16"/>
        </w:rPr>
        <w:t>,</w:t>
      </w:r>
    </w:p>
    <w:p w14:paraId="7DA39CEA" w14:textId="3BF3EF9D" w:rsidR="000D17D1" w:rsidRPr="00D4347F" w:rsidRDefault="000D17D1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evidenční číslo této </w:t>
      </w:r>
      <w:r w:rsidR="002D0AC2" w:rsidRPr="00D4347F">
        <w:rPr>
          <w:rFonts w:ascii="Tahoma" w:hAnsi="Tahoma" w:cs="Tahoma"/>
          <w:sz w:val="16"/>
          <w:szCs w:val="16"/>
        </w:rPr>
        <w:t>s</w:t>
      </w:r>
      <w:r w:rsidRPr="00D4347F">
        <w:rPr>
          <w:rFonts w:ascii="Tahoma" w:hAnsi="Tahoma" w:cs="Tahoma"/>
          <w:sz w:val="16"/>
          <w:szCs w:val="16"/>
        </w:rPr>
        <w:t>mlouvy</w:t>
      </w:r>
      <w:r w:rsidR="006938E2" w:rsidRPr="00D4347F">
        <w:rPr>
          <w:rFonts w:ascii="Tahoma" w:hAnsi="Tahoma" w:cs="Tahoma"/>
          <w:sz w:val="16"/>
          <w:szCs w:val="16"/>
        </w:rPr>
        <w:t>,</w:t>
      </w:r>
    </w:p>
    <w:p w14:paraId="08C7B220" w14:textId="183C2D95" w:rsidR="00865614" w:rsidRPr="00D4347F" w:rsidRDefault="00865614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podrobnou specifikaci požadovaného plnění</w:t>
      </w:r>
      <w:r w:rsidR="006938E2" w:rsidRPr="00D4347F">
        <w:rPr>
          <w:rFonts w:ascii="Tahoma" w:hAnsi="Tahoma" w:cs="Tahoma"/>
          <w:sz w:val="16"/>
          <w:szCs w:val="16"/>
        </w:rPr>
        <w:t>,</w:t>
      </w:r>
    </w:p>
    <w:p w14:paraId="70092580" w14:textId="57AD74E9" w:rsidR="005A183B" w:rsidRPr="00D4347F" w:rsidRDefault="005A183B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cenu v Kč bez DPH, daňovou sazbu a cenu včetně DPH</w:t>
      </w:r>
      <w:r w:rsidR="006938E2" w:rsidRPr="00D4347F">
        <w:rPr>
          <w:rFonts w:ascii="Tahoma" w:hAnsi="Tahoma" w:cs="Tahoma"/>
          <w:sz w:val="16"/>
          <w:szCs w:val="16"/>
        </w:rPr>
        <w:t>,</w:t>
      </w:r>
    </w:p>
    <w:p w14:paraId="29F0A254" w14:textId="346AE8EF" w:rsidR="00865614" w:rsidRPr="00D4347F" w:rsidRDefault="00865614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místo požadovaného plnění</w:t>
      </w:r>
      <w:r w:rsidR="006938E2" w:rsidRPr="00D4347F">
        <w:rPr>
          <w:rFonts w:ascii="Tahoma" w:hAnsi="Tahoma" w:cs="Tahoma"/>
          <w:sz w:val="16"/>
          <w:szCs w:val="16"/>
        </w:rPr>
        <w:t>,</w:t>
      </w:r>
      <w:r w:rsidR="003A32C6" w:rsidRPr="00D4347F">
        <w:rPr>
          <w:rFonts w:ascii="Tahoma" w:hAnsi="Tahoma" w:cs="Tahoma"/>
          <w:sz w:val="16"/>
          <w:szCs w:val="16"/>
        </w:rPr>
        <w:t xml:space="preserve"> </w:t>
      </w:r>
    </w:p>
    <w:p w14:paraId="0F9029B0" w14:textId="6B4D37F7" w:rsidR="00947066" w:rsidRPr="00D4347F" w:rsidRDefault="00865614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další požadavky na předmět plnění</w:t>
      </w:r>
      <w:r w:rsidR="00813EB9" w:rsidRPr="00D4347F">
        <w:rPr>
          <w:rFonts w:ascii="Tahoma" w:hAnsi="Tahoma" w:cs="Tahoma"/>
          <w:sz w:val="16"/>
          <w:szCs w:val="16"/>
        </w:rPr>
        <w:t>.</w:t>
      </w:r>
      <w:r w:rsidR="000D17D1" w:rsidRPr="00D4347F">
        <w:rPr>
          <w:rFonts w:ascii="Tahoma" w:hAnsi="Tahoma" w:cs="Tahoma"/>
          <w:sz w:val="16"/>
          <w:szCs w:val="16"/>
        </w:rPr>
        <w:t xml:space="preserve"> </w:t>
      </w:r>
    </w:p>
    <w:p w14:paraId="289C0F1E" w14:textId="77777777" w:rsidR="00CF2D5F" w:rsidRPr="00D4347F" w:rsidRDefault="00B92C60">
      <w:pPr>
        <w:numPr>
          <w:ilvl w:val="0"/>
          <w:numId w:val="5"/>
        </w:numPr>
        <w:spacing w:after="0" w:line="240" w:lineRule="auto"/>
        <w:outlineLvl w:val="0"/>
        <w:rPr>
          <w:rFonts w:ascii="Tahoma" w:hAnsi="Tahoma" w:cs="Tahoma"/>
          <w:color w:val="FF0000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Prodávající je povinen na základě požadavku kupujícího předložit kupujícímu návrh </w:t>
      </w:r>
      <w:r w:rsidR="008F43A6" w:rsidRPr="00D4347F">
        <w:rPr>
          <w:rFonts w:ascii="Tahoma" w:hAnsi="Tahoma" w:cs="Tahoma"/>
          <w:sz w:val="16"/>
          <w:szCs w:val="16"/>
        </w:rPr>
        <w:t xml:space="preserve">technického </w:t>
      </w:r>
      <w:r w:rsidRPr="00D4347F">
        <w:rPr>
          <w:rFonts w:ascii="Tahoma" w:hAnsi="Tahoma" w:cs="Tahoma"/>
          <w:sz w:val="16"/>
          <w:szCs w:val="16"/>
        </w:rPr>
        <w:t>řešení</w:t>
      </w:r>
      <w:r w:rsidR="00CF2D5F" w:rsidRPr="00D4347F">
        <w:rPr>
          <w:rFonts w:ascii="Tahoma" w:hAnsi="Tahoma" w:cs="Tahoma"/>
          <w:sz w:val="16"/>
          <w:szCs w:val="16"/>
        </w:rPr>
        <w:t xml:space="preserve"> případné</w:t>
      </w:r>
      <w:r w:rsidRPr="00D4347F">
        <w:rPr>
          <w:rFonts w:ascii="Tahoma" w:hAnsi="Tahoma" w:cs="Tahoma"/>
          <w:sz w:val="16"/>
          <w:szCs w:val="16"/>
        </w:rPr>
        <w:t xml:space="preserve"> realizace požadavku na dodání předmětu plnění</w:t>
      </w:r>
      <w:r w:rsidR="00D85818" w:rsidRPr="00D4347F">
        <w:rPr>
          <w:rFonts w:ascii="Tahoma" w:hAnsi="Tahoma" w:cs="Tahoma"/>
          <w:sz w:val="16"/>
          <w:szCs w:val="16"/>
        </w:rPr>
        <w:t xml:space="preserve">. </w:t>
      </w:r>
    </w:p>
    <w:p w14:paraId="05FCC4FF" w14:textId="5A95698A" w:rsidR="002D0AC2" w:rsidRPr="00D4347F" w:rsidRDefault="000C5E9E">
      <w:pPr>
        <w:numPr>
          <w:ilvl w:val="0"/>
          <w:numId w:val="5"/>
        </w:numPr>
        <w:spacing w:after="0" w:line="240" w:lineRule="auto"/>
        <w:outlineLvl w:val="0"/>
        <w:rPr>
          <w:rFonts w:ascii="Tahoma" w:hAnsi="Tahoma" w:cs="Tahoma"/>
          <w:color w:val="FF0000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lastRenderedPageBreak/>
        <w:t>Objednávka</w:t>
      </w:r>
      <w:r w:rsidR="00865614" w:rsidRPr="00D4347F">
        <w:rPr>
          <w:rFonts w:ascii="Tahoma" w:hAnsi="Tahoma" w:cs="Tahoma"/>
          <w:sz w:val="16"/>
          <w:szCs w:val="16"/>
        </w:rPr>
        <w:t xml:space="preserve"> bude doručena </w:t>
      </w:r>
      <w:r w:rsidRPr="00D4347F">
        <w:rPr>
          <w:rFonts w:ascii="Tahoma" w:hAnsi="Tahoma" w:cs="Tahoma"/>
          <w:sz w:val="16"/>
          <w:szCs w:val="16"/>
        </w:rPr>
        <w:t>na</w:t>
      </w:r>
      <w:r w:rsidR="004519F9" w:rsidRPr="00D4347F">
        <w:rPr>
          <w:rFonts w:ascii="Tahoma" w:hAnsi="Tahoma" w:cs="Tahoma"/>
          <w:sz w:val="16"/>
          <w:szCs w:val="16"/>
        </w:rPr>
        <w:t xml:space="preserve"> výše</w:t>
      </w:r>
      <w:r w:rsidRPr="00D4347F">
        <w:rPr>
          <w:rFonts w:ascii="Tahoma" w:hAnsi="Tahoma" w:cs="Tahoma"/>
          <w:sz w:val="16"/>
          <w:szCs w:val="16"/>
        </w:rPr>
        <w:t xml:space="preserve"> </w:t>
      </w:r>
      <w:r w:rsidR="0002573A" w:rsidRPr="00D4347F">
        <w:rPr>
          <w:rFonts w:ascii="Tahoma" w:hAnsi="Tahoma" w:cs="Tahoma"/>
          <w:sz w:val="16"/>
          <w:szCs w:val="16"/>
        </w:rPr>
        <w:t xml:space="preserve">uvedenou </w:t>
      </w:r>
      <w:r w:rsidR="00865614" w:rsidRPr="00D4347F">
        <w:rPr>
          <w:rFonts w:ascii="Tahoma" w:hAnsi="Tahoma" w:cs="Tahoma"/>
          <w:sz w:val="16"/>
          <w:szCs w:val="16"/>
        </w:rPr>
        <w:t>adres</w:t>
      </w:r>
      <w:r w:rsidR="00B03069" w:rsidRPr="00D4347F">
        <w:rPr>
          <w:rFonts w:ascii="Tahoma" w:hAnsi="Tahoma" w:cs="Tahoma"/>
          <w:sz w:val="16"/>
          <w:szCs w:val="16"/>
        </w:rPr>
        <w:t>u</w:t>
      </w:r>
      <w:r w:rsidR="004519F9" w:rsidRPr="00D4347F">
        <w:rPr>
          <w:rFonts w:ascii="Tahoma" w:hAnsi="Tahoma" w:cs="Tahoma"/>
          <w:sz w:val="16"/>
          <w:szCs w:val="16"/>
        </w:rPr>
        <w:t xml:space="preserve"> sídla prodávajícího</w:t>
      </w:r>
      <w:r w:rsidR="008B1E8D" w:rsidRPr="00D4347F">
        <w:rPr>
          <w:rFonts w:ascii="Tahoma" w:hAnsi="Tahoma" w:cs="Tahoma"/>
          <w:sz w:val="16"/>
          <w:szCs w:val="16"/>
        </w:rPr>
        <w:t xml:space="preserve"> </w:t>
      </w:r>
      <w:r w:rsidR="00817407" w:rsidRPr="00D4347F">
        <w:rPr>
          <w:rFonts w:ascii="Tahoma" w:hAnsi="Tahoma" w:cs="Tahoma"/>
          <w:sz w:val="16"/>
          <w:szCs w:val="16"/>
        </w:rPr>
        <w:t xml:space="preserve">nebo na </w:t>
      </w:r>
      <w:r w:rsidR="00BB32B4" w:rsidRPr="00D4347F">
        <w:rPr>
          <w:rFonts w:ascii="Tahoma" w:hAnsi="Tahoma" w:cs="Tahoma"/>
          <w:sz w:val="16"/>
          <w:szCs w:val="16"/>
        </w:rPr>
        <w:t>e-mail</w:t>
      </w:r>
      <w:r w:rsidR="00817407" w:rsidRPr="00D4347F">
        <w:rPr>
          <w:rFonts w:ascii="Tahoma" w:hAnsi="Tahoma" w:cs="Tahoma"/>
          <w:sz w:val="16"/>
          <w:szCs w:val="16"/>
        </w:rPr>
        <w:t xml:space="preserve">ovou adresu kontaktní osoby </w:t>
      </w:r>
      <w:r w:rsidR="008B1E8D" w:rsidRPr="00D4347F">
        <w:rPr>
          <w:rFonts w:ascii="Tahoma" w:hAnsi="Tahoma" w:cs="Tahoma"/>
          <w:sz w:val="16"/>
          <w:szCs w:val="16"/>
        </w:rPr>
        <w:t>prodávajícího</w:t>
      </w:r>
      <w:r w:rsidR="00817407" w:rsidRPr="00D4347F">
        <w:rPr>
          <w:rFonts w:ascii="Tahoma" w:hAnsi="Tahoma" w:cs="Tahoma"/>
          <w:sz w:val="16"/>
          <w:szCs w:val="16"/>
        </w:rPr>
        <w:t xml:space="preserve"> uve</w:t>
      </w:r>
      <w:r w:rsidR="006F2E96" w:rsidRPr="00D4347F">
        <w:rPr>
          <w:rFonts w:ascii="Tahoma" w:hAnsi="Tahoma" w:cs="Tahoma"/>
          <w:sz w:val="16"/>
          <w:szCs w:val="16"/>
        </w:rPr>
        <w:t>d</w:t>
      </w:r>
      <w:r w:rsidR="00817407" w:rsidRPr="00D4347F">
        <w:rPr>
          <w:rFonts w:ascii="Tahoma" w:hAnsi="Tahoma" w:cs="Tahoma"/>
          <w:sz w:val="16"/>
          <w:szCs w:val="16"/>
        </w:rPr>
        <w:t xml:space="preserve">enou v čl. </w:t>
      </w:r>
      <w:r w:rsidR="009C04BE" w:rsidRPr="00D4347F">
        <w:rPr>
          <w:rFonts w:ascii="Tahoma" w:hAnsi="Tahoma" w:cs="Tahoma"/>
          <w:sz w:val="16"/>
          <w:szCs w:val="16"/>
        </w:rPr>
        <w:t>VII</w:t>
      </w:r>
      <w:r w:rsidR="00817407" w:rsidRPr="00D4347F">
        <w:rPr>
          <w:rFonts w:ascii="Tahoma" w:hAnsi="Tahoma" w:cs="Tahoma"/>
          <w:sz w:val="16"/>
          <w:szCs w:val="16"/>
        </w:rPr>
        <w:t>I. této smlouvy</w:t>
      </w:r>
      <w:r w:rsidR="00C03FC3" w:rsidRPr="00D4347F">
        <w:rPr>
          <w:rFonts w:ascii="Tahoma" w:hAnsi="Tahoma" w:cs="Tahoma"/>
          <w:sz w:val="16"/>
          <w:szCs w:val="16"/>
        </w:rPr>
        <w:t>, popř. v příloze této smlouvy</w:t>
      </w:r>
      <w:r w:rsidR="00817407" w:rsidRPr="00D4347F">
        <w:rPr>
          <w:rFonts w:ascii="Tahoma" w:hAnsi="Tahoma" w:cs="Tahoma"/>
          <w:sz w:val="16"/>
          <w:szCs w:val="16"/>
        </w:rPr>
        <w:t>.</w:t>
      </w:r>
    </w:p>
    <w:p w14:paraId="4D1E2EF9" w14:textId="39F24A19" w:rsidR="002D0AC2" w:rsidRPr="00D4347F" w:rsidRDefault="00865614">
      <w:pPr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</w:rPr>
        <w:t>Prodávající je povinen neprodleně</w:t>
      </w:r>
      <w:r w:rsidR="0002573A" w:rsidRPr="00D4347F">
        <w:rPr>
          <w:rFonts w:ascii="Tahoma" w:hAnsi="Tahoma" w:cs="Tahoma"/>
          <w:sz w:val="16"/>
          <w:szCs w:val="16"/>
        </w:rPr>
        <w:t>,</w:t>
      </w:r>
      <w:r w:rsidRPr="00D4347F">
        <w:rPr>
          <w:rFonts w:ascii="Tahoma" w:hAnsi="Tahoma" w:cs="Tahoma"/>
          <w:sz w:val="16"/>
          <w:szCs w:val="16"/>
        </w:rPr>
        <w:t xml:space="preserve"> </w:t>
      </w:r>
      <w:r w:rsidR="0044308C" w:rsidRPr="00D4347F">
        <w:rPr>
          <w:rFonts w:ascii="Tahoma" w:hAnsi="Tahoma" w:cs="Tahoma"/>
          <w:sz w:val="16"/>
          <w:szCs w:val="16"/>
        </w:rPr>
        <w:t xml:space="preserve">a to nejpozději do </w:t>
      </w:r>
      <w:r w:rsidR="00D7309E" w:rsidRPr="00D4347F">
        <w:rPr>
          <w:rFonts w:ascii="Tahoma" w:hAnsi="Tahoma" w:cs="Tahoma"/>
          <w:sz w:val="16"/>
          <w:szCs w:val="16"/>
        </w:rPr>
        <w:t>1</w:t>
      </w:r>
      <w:r w:rsidR="0044308C" w:rsidRPr="00D4347F">
        <w:rPr>
          <w:rFonts w:ascii="Tahoma" w:hAnsi="Tahoma" w:cs="Tahoma"/>
          <w:sz w:val="16"/>
          <w:szCs w:val="16"/>
        </w:rPr>
        <w:t xml:space="preserve"> pracovníh</w:t>
      </w:r>
      <w:r w:rsidR="00D7309E" w:rsidRPr="00D4347F">
        <w:rPr>
          <w:rFonts w:ascii="Tahoma" w:hAnsi="Tahoma" w:cs="Tahoma"/>
          <w:sz w:val="16"/>
          <w:szCs w:val="16"/>
        </w:rPr>
        <w:t>o dne</w:t>
      </w:r>
      <w:r w:rsidR="00FA7D03" w:rsidRPr="00D4347F">
        <w:rPr>
          <w:rFonts w:ascii="Tahoma" w:hAnsi="Tahoma" w:cs="Tahoma"/>
          <w:sz w:val="16"/>
          <w:szCs w:val="16"/>
        </w:rPr>
        <w:t xml:space="preserve"> </w:t>
      </w:r>
      <w:r w:rsidR="0044308C" w:rsidRPr="00D4347F">
        <w:rPr>
          <w:rFonts w:ascii="Tahoma" w:hAnsi="Tahoma" w:cs="Tahoma"/>
          <w:sz w:val="16"/>
          <w:szCs w:val="16"/>
        </w:rPr>
        <w:t>od</w:t>
      </w:r>
      <w:r w:rsidRPr="00D4347F">
        <w:rPr>
          <w:rFonts w:ascii="Tahoma" w:hAnsi="Tahoma" w:cs="Tahoma"/>
          <w:sz w:val="16"/>
          <w:szCs w:val="16"/>
        </w:rPr>
        <w:t xml:space="preserve"> doručení písemné </w:t>
      </w:r>
      <w:r w:rsidR="00877ED9" w:rsidRPr="00D4347F">
        <w:rPr>
          <w:rFonts w:ascii="Tahoma" w:hAnsi="Tahoma" w:cs="Tahoma"/>
          <w:sz w:val="16"/>
          <w:szCs w:val="16"/>
          <w:lang w:bidi="en-US"/>
        </w:rPr>
        <w:t>objednávky</w:t>
      </w:r>
      <w:r w:rsidR="00DC2C8F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3A0A19" w:rsidRPr="00D4347F">
        <w:rPr>
          <w:rFonts w:ascii="Tahoma" w:hAnsi="Tahoma" w:cs="Tahoma"/>
          <w:sz w:val="16"/>
          <w:szCs w:val="16"/>
          <w:lang w:bidi="en-US"/>
        </w:rPr>
        <w:t xml:space="preserve">zpětně </w:t>
      </w:r>
      <w:r w:rsidR="00DC2C8F" w:rsidRPr="00D4347F">
        <w:rPr>
          <w:rFonts w:ascii="Tahoma" w:hAnsi="Tahoma" w:cs="Tahoma"/>
          <w:sz w:val="16"/>
          <w:szCs w:val="16"/>
          <w:lang w:bidi="en-US"/>
        </w:rPr>
        <w:t xml:space="preserve">potvrdit </w:t>
      </w:r>
      <w:r w:rsidR="009C04BE" w:rsidRPr="00D4347F">
        <w:rPr>
          <w:rFonts w:ascii="Tahoma" w:hAnsi="Tahoma" w:cs="Tahoma"/>
          <w:sz w:val="16"/>
          <w:szCs w:val="16"/>
          <w:lang w:bidi="en-US"/>
        </w:rPr>
        <w:t xml:space="preserve">její přijetí </w:t>
      </w:r>
      <w:r w:rsidR="00DC2C8F" w:rsidRPr="00D4347F">
        <w:rPr>
          <w:rFonts w:ascii="Tahoma" w:hAnsi="Tahoma" w:cs="Tahoma"/>
          <w:sz w:val="16"/>
          <w:szCs w:val="16"/>
          <w:lang w:bidi="en-US"/>
        </w:rPr>
        <w:t>kupujícímu na elektronickou adresu</w:t>
      </w:r>
      <w:r w:rsidR="002361EF" w:rsidRPr="00D4347F">
        <w:rPr>
          <w:rFonts w:ascii="Tahoma" w:hAnsi="Tahoma" w:cs="Tahoma"/>
          <w:sz w:val="16"/>
          <w:szCs w:val="16"/>
          <w:lang w:bidi="en-US"/>
        </w:rPr>
        <w:t>, ze které byl</w:t>
      </w:r>
      <w:r w:rsidR="004519F9" w:rsidRPr="00D4347F">
        <w:rPr>
          <w:rFonts w:ascii="Tahoma" w:hAnsi="Tahoma" w:cs="Tahoma"/>
          <w:sz w:val="16"/>
          <w:szCs w:val="16"/>
          <w:lang w:bidi="en-US"/>
        </w:rPr>
        <w:t>a objednávka odeslána, popř. na e-mailovou adresu uvedenou v čl. VIII. této smlouvy</w:t>
      </w:r>
      <w:r w:rsidR="00C03FC3" w:rsidRPr="00D4347F">
        <w:rPr>
          <w:rFonts w:ascii="Tahoma" w:hAnsi="Tahoma" w:cs="Tahoma"/>
          <w:sz w:val="16"/>
          <w:szCs w:val="16"/>
          <w:lang w:bidi="en-US"/>
        </w:rPr>
        <w:t>, popř. v příloze této smlouvy</w:t>
      </w:r>
      <w:r w:rsidR="002361EF" w:rsidRPr="00D4347F">
        <w:rPr>
          <w:rFonts w:ascii="Tahoma" w:hAnsi="Tahoma" w:cs="Tahoma"/>
          <w:sz w:val="16"/>
          <w:szCs w:val="16"/>
          <w:lang w:bidi="en-US"/>
        </w:rPr>
        <w:t>.</w:t>
      </w:r>
      <w:r w:rsidR="009866DA" w:rsidRPr="00D4347F">
        <w:rPr>
          <w:rFonts w:ascii="Tahoma" w:hAnsi="Tahoma" w:cs="Tahoma"/>
          <w:sz w:val="16"/>
          <w:szCs w:val="16"/>
          <w:lang w:bidi="en-US"/>
        </w:rPr>
        <w:t xml:space="preserve"> Potv</w:t>
      </w:r>
      <w:r w:rsidR="00A86E4E" w:rsidRPr="00D4347F">
        <w:rPr>
          <w:rFonts w:ascii="Tahoma" w:hAnsi="Tahoma" w:cs="Tahoma"/>
          <w:sz w:val="16"/>
          <w:szCs w:val="16"/>
          <w:lang w:bidi="en-US"/>
        </w:rPr>
        <w:t xml:space="preserve">rzení objednávky bude opatřeno elektronickým podpisem </w:t>
      </w:r>
      <w:r w:rsidR="00AB498F" w:rsidRPr="00D4347F">
        <w:rPr>
          <w:rFonts w:ascii="Tahoma" w:hAnsi="Tahoma" w:cs="Tahoma"/>
          <w:sz w:val="16"/>
          <w:szCs w:val="16"/>
          <w:lang w:bidi="en-US"/>
        </w:rPr>
        <w:t>prodávajícího</w:t>
      </w:r>
      <w:r w:rsidR="00A86E4E" w:rsidRPr="00D4347F">
        <w:rPr>
          <w:rFonts w:ascii="Tahoma" w:hAnsi="Tahoma" w:cs="Tahoma"/>
          <w:sz w:val="16"/>
          <w:szCs w:val="16"/>
          <w:lang w:bidi="en-US"/>
        </w:rPr>
        <w:t>.</w:t>
      </w:r>
    </w:p>
    <w:p w14:paraId="19FCD31C" w14:textId="77777777" w:rsidR="00A86E4E" w:rsidRPr="00D4347F" w:rsidRDefault="00A86E4E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Dílčí </w:t>
      </w:r>
      <w:r w:rsidR="00AB498F" w:rsidRPr="00D4347F">
        <w:rPr>
          <w:rFonts w:ascii="Tahoma" w:hAnsi="Tahoma" w:cs="Tahoma"/>
          <w:sz w:val="16"/>
          <w:szCs w:val="16"/>
          <w:lang w:bidi="en-US"/>
        </w:rPr>
        <w:t>objednávka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je uzavřena okamžikem, kdy je p</w:t>
      </w:r>
      <w:r w:rsidR="00AB498F" w:rsidRPr="00D4347F">
        <w:rPr>
          <w:rFonts w:ascii="Tahoma" w:hAnsi="Tahoma" w:cs="Tahoma"/>
          <w:sz w:val="16"/>
          <w:szCs w:val="16"/>
          <w:lang w:bidi="en-US"/>
        </w:rPr>
        <w:t>rodávajícím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CF2D5F" w:rsidRPr="00D4347F">
        <w:rPr>
          <w:rFonts w:ascii="Tahoma" w:hAnsi="Tahoma" w:cs="Tahoma"/>
          <w:sz w:val="16"/>
          <w:szCs w:val="16"/>
          <w:lang w:bidi="en-US"/>
        </w:rPr>
        <w:t>kupujícímu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potvrzena objednávka učiněná </w:t>
      </w:r>
      <w:r w:rsidR="00AB498F" w:rsidRPr="00D4347F">
        <w:rPr>
          <w:rFonts w:ascii="Tahoma" w:hAnsi="Tahoma" w:cs="Tahoma"/>
          <w:sz w:val="16"/>
          <w:szCs w:val="16"/>
          <w:lang w:bidi="en-US"/>
        </w:rPr>
        <w:t>kupujícím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za podmínek vyjádřených v této smlouvě.</w:t>
      </w:r>
    </w:p>
    <w:p w14:paraId="133BAC0C" w14:textId="06F7614B" w:rsidR="007845D2" w:rsidRPr="00D4347F" w:rsidRDefault="006B2806">
      <w:pPr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Prodávající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 je povinen dodávat jednotlivá dílčí plnění</w:t>
      </w:r>
      <w:r w:rsidR="00FB4B08" w:rsidRPr="00D4347F">
        <w:rPr>
          <w:rFonts w:ascii="Tahoma" w:hAnsi="Tahoma" w:cs="Tahoma"/>
          <w:sz w:val="16"/>
          <w:szCs w:val="16"/>
          <w:lang w:bidi="en-US"/>
        </w:rPr>
        <w:t xml:space="preserve"> v celém rozsahu</w:t>
      </w:r>
      <w:r w:rsidR="00710B03" w:rsidRPr="00D4347F">
        <w:rPr>
          <w:rFonts w:ascii="Tahoma" w:hAnsi="Tahoma" w:cs="Tahoma"/>
          <w:sz w:val="16"/>
          <w:szCs w:val="16"/>
          <w:lang w:bidi="en-US"/>
        </w:rPr>
        <w:t xml:space="preserve"> na místa určení uvedená v konkrétní o</w:t>
      </w:r>
      <w:r w:rsidR="00960648" w:rsidRPr="00D4347F">
        <w:rPr>
          <w:rFonts w:ascii="Tahoma" w:hAnsi="Tahoma" w:cs="Tahoma"/>
          <w:sz w:val="16"/>
          <w:szCs w:val="16"/>
          <w:lang w:bidi="en-US"/>
        </w:rPr>
        <w:t>bjednávce</w:t>
      </w:r>
      <w:r w:rsidR="002B2A43" w:rsidRPr="00D4347F">
        <w:rPr>
          <w:rFonts w:ascii="Tahoma" w:hAnsi="Tahoma" w:cs="Tahoma"/>
          <w:sz w:val="16"/>
          <w:szCs w:val="16"/>
          <w:lang w:bidi="en-US"/>
        </w:rPr>
        <w:t xml:space="preserve"> dílčího plnění </w:t>
      </w:r>
      <w:r w:rsidR="00960648" w:rsidRPr="00D4347F">
        <w:rPr>
          <w:rFonts w:ascii="Tahoma" w:hAnsi="Tahoma" w:cs="Tahoma"/>
          <w:sz w:val="16"/>
          <w:szCs w:val="16"/>
          <w:lang w:bidi="en-US"/>
        </w:rPr>
        <w:t xml:space="preserve">na vlastní náklady nejpozději </w:t>
      </w:r>
      <w:proofErr w:type="gramStart"/>
      <w:r w:rsidR="00D04B90" w:rsidRPr="00D4347F">
        <w:rPr>
          <w:rFonts w:ascii="Tahoma" w:hAnsi="Tahoma" w:cs="Tahoma"/>
          <w:sz w:val="16"/>
          <w:szCs w:val="16"/>
          <w:lang w:bidi="en-US"/>
        </w:rPr>
        <w:t>6-ti</w:t>
      </w:r>
      <w:proofErr w:type="gramEnd"/>
      <w:r w:rsidR="001B1A3F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D7601F" w:rsidRPr="00D4347F">
        <w:rPr>
          <w:rFonts w:ascii="Tahoma" w:hAnsi="Tahoma" w:cs="Tahoma"/>
          <w:sz w:val="16"/>
          <w:szCs w:val="16"/>
          <w:lang w:bidi="en-US"/>
        </w:rPr>
        <w:t>tý</w:t>
      </w:r>
      <w:r w:rsidR="0044308C" w:rsidRPr="00D4347F">
        <w:rPr>
          <w:rFonts w:ascii="Tahoma" w:hAnsi="Tahoma" w:cs="Tahoma"/>
          <w:sz w:val="16"/>
          <w:szCs w:val="16"/>
          <w:lang w:bidi="en-US"/>
        </w:rPr>
        <w:t>dnů</w:t>
      </w:r>
      <w:r w:rsidR="00960648" w:rsidRPr="00D4347F">
        <w:rPr>
          <w:rFonts w:ascii="Tahoma" w:hAnsi="Tahoma" w:cs="Tahoma"/>
          <w:sz w:val="16"/>
          <w:szCs w:val="16"/>
          <w:lang w:bidi="en-US"/>
        </w:rPr>
        <w:t xml:space="preserve"> od</w:t>
      </w:r>
      <w:r w:rsidR="00712786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7F4537" w:rsidRPr="00D4347F">
        <w:rPr>
          <w:rFonts w:ascii="Tahoma" w:hAnsi="Tahoma" w:cs="Tahoma"/>
          <w:sz w:val="16"/>
          <w:szCs w:val="16"/>
          <w:lang w:bidi="en-US"/>
        </w:rPr>
        <w:t>doručení</w:t>
      </w:r>
      <w:r w:rsidR="00712786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960648" w:rsidRPr="00D4347F">
        <w:rPr>
          <w:rFonts w:ascii="Tahoma" w:hAnsi="Tahoma" w:cs="Tahoma"/>
          <w:sz w:val="16"/>
          <w:szCs w:val="16"/>
          <w:lang w:bidi="en-US"/>
        </w:rPr>
        <w:t>objednávky</w:t>
      </w:r>
      <w:r w:rsidR="00E758CE" w:rsidRPr="00D4347F">
        <w:rPr>
          <w:rFonts w:ascii="Tahoma" w:hAnsi="Tahoma" w:cs="Tahoma"/>
          <w:sz w:val="16"/>
          <w:szCs w:val="16"/>
          <w:lang w:bidi="en-US"/>
        </w:rPr>
        <w:t>.</w:t>
      </w:r>
      <w:r w:rsidR="00047FBA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EC7378" w:rsidRPr="00D4347F">
        <w:rPr>
          <w:rFonts w:ascii="Tahoma" w:hAnsi="Tahoma" w:cs="Tahoma"/>
          <w:sz w:val="16"/>
          <w:szCs w:val="16"/>
        </w:rPr>
        <w:t>Prodávající se zavazuje doručit jednotlivé dodávky zboží</w:t>
      </w:r>
      <w:r w:rsidR="00AB498F" w:rsidRPr="00D4347F">
        <w:rPr>
          <w:rFonts w:ascii="Tahoma" w:hAnsi="Tahoma" w:cs="Tahoma"/>
          <w:sz w:val="16"/>
          <w:szCs w:val="16"/>
        </w:rPr>
        <w:t xml:space="preserve"> </w:t>
      </w:r>
      <w:r w:rsidR="00EC7378" w:rsidRPr="00D4347F">
        <w:rPr>
          <w:rFonts w:ascii="Tahoma" w:hAnsi="Tahoma" w:cs="Tahoma"/>
          <w:sz w:val="16"/>
          <w:szCs w:val="16"/>
        </w:rPr>
        <w:t>do určeného konkrétního místa, které bude vždy předem specifikováno v</w:t>
      </w:r>
      <w:r w:rsidR="00F87903" w:rsidRPr="00D4347F">
        <w:rPr>
          <w:rFonts w:ascii="Tahoma" w:hAnsi="Tahoma" w:cs="Tahoma"/>
          <w:sz w:val="16"/>
          <w:szCs w:val="16"/>
        </w:rPr>
        <w:t> </w:t>
      </w:r>
      <w:r w:rsidR="00EC7378" w:rsidRPr="00D4347F">
        <w:rPr>
          <w:rFonts w:ascii="Tahoma" w:hAnsi="Tahoma" w:cs="Tahoma"/>
          <w:sz w:val="16"/>
          <w:szCs w:val="16"/>
        </w:rPr>
        <w:t>objednávce</w:t>
      </w:r>
      <w:r w:rsidR="00F87903" w:rsidRPr="00D4347F">
        <w:rPr>
          <w:rFonts w:ascii="Tahoma" w:hAnsi="Tahoma" w:cs="Tahoma"/>
          <w:sz w:val="16"/>
          <w:szCs w:val="16"/>
        </w:rPr>
        <w:t xml:space="preserve">. </w:t>
      </w:r>
      <w:r w:rsidR="001260E5" w:rsidRPr="00D4347F">
        <w:rPr>
          <w:rFonts w:ascii="Tahoma" w:hAnsi="Tahoma" w:cs="Tahoma"/>
          <w:sz w:val="16"/>
          <w:szCs w:val="16"/>
          <w:lang w:bidi="en-US"/>
        </w:rPr>
        <w:t>Zboží</w:t>
      </w:r>
      <w:r w:rsidR="00AB498F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1260E5" w:rsidRPr="00D4347F">
        <w:rPr>
          <w:rFonts w:ascii="Tahoma" w:hAnsi="Tahoma" w:cs="Tahoma"/>
          <w:sz w:val="16"/>
          <w:szCs w:val="16"/>
          <w:lang w:bidi="en-US"/>
        </w:rPr>
        <w:t>bud</w:t>
      </w:r>
      <w:r w:rsidR="00AB498F" w:rsidRPr="00D4347F">
        <w:rPr>
          <w:rFonts w:ascii="Tahoma" w:hAnsi="Tahoma" w:cs="Tahoma"/>
          <w:sz w:val="16"/>
          <w:szCs w:val="16"/>
          <w:lang w:bidi="en-US"/>
        </w:rPr>
        <w:t>e</w:t>
      </w:r>
      <w:r w:rsidR="001260E5" w:rsidRPr="00D4347F">
        <w:rPr>
          <w:rFonts w:ascii="Tahoma" w:hAnsi="Tahoma" w:cs="Tahoma"/>
          <w:sz w:val="16"/>
          <w:szCs w:val="16"/>
          <w:lang w:bidi="en-US"/>
        </w:rPr>
        <w:t xml:space="preserve"> prodávajícím předáno a kupujícím převzato </w:t>
      </w:r>
      <w:r w:rsidR="005A183B" w:rsidRPr="00D4347F">
        <w:rPr>
          <w:rFonts w:ascii="Tahoma" w:hAnsi="Tahoma" w:cs="Tahoma"/>
          <w:sz w:val="16"/>
          <w:szCs w:val="16"/>
          <w:lang w:bidi="en-US"/>
        </w:rPr>
        <w:t xml:space="preserve">dle podmínek uvedených v tomto článku níže. </w:t>
      </w:r>
      <w:r w:rsidR="005A183B" w:rsidRPr="00D4347F">
        <w:rPr>
          <w:rFonts w:ascii="Tahoma" w:hAnsi="Tahoma" w:cs="Tahoma"/>
          <w:sz w:val="16"/>
          <w:szCs w:val="16"/>
        </w:rPr>
        <w:t>P</w:t>
      </w:r>
      <w:r w:rsidR="001260E5" w:rsidRPr="00D4347F">
        <w:rPr>
          <w:rFonts w:ascii="Tahoma" w:hAnsi="Tahoma" w:cs="Tahoma"/>
          <w:sz w:val="16"/>
          <w:szCs w:val="16"/>
        </w:rPr>
        <w:t xml:space="preserve">odávající je povinen spolu se zbožím předat kupujícímu veškeré </w:t>
      </w:r>
      <w:r w:rsidR="006C6AA2" w:rsidRPr="00D4347F">
        <w:rPr>
          <w:rFonts w:ascii="Tahoma" w:hAnsi="Tahoma" w:cs="Tahoma"/>
          <w:sz w:val="16"/>
          <w:szCs w:val="16"/>
        </w:rPr>
        <w:t>doklad</w:t>
      </w:r>
      <w:r w:rsidR="001260E5" w:rsidRPr="00D4347F">
        <w:rPr>
          <w:rFonts w:ascii="Tahoma" w:hAnsi="Tahoma" w:cs="Tahoma"/>
          <w:sz w:val="16"/>
          <w:szCs w:val="16"/>
        </w:rPr>
        <w:t xml:space="preserve">y, </w:t>
      </w:r>
      <w:r w:rsidR="006C6AA2" w:rsidRPr="00D4347F">
        <w:rPr>
          <w:rFonts w:ascii="Tahoma" w:hAnsi="Tahoma" w:cs="Tahoma"/>
          <w:sz w:val="16"/>
          <w:szCs w:val="16"/>
        </w:rPr>
        <w:t xml:space="preserve">které se k dodávanému zboží a </w:t>
      </w:r>
      <w:r w:rsidR="001260E5" w:rsidRPr="00D4347F">
        <w:rPr>
          <w:rFonts w:ascii="Tahoma" w:hAnsi="Tahoma" w:cs="Tahoma"/>
          <w:sz w:val="16"/>
          <w:szCs w:val="16"/>
        </w:rPr>
        <w:t>k</w:t>
      </w:r>
      <w:r w:rsidR="00284BEA" w:rsidRPr="00D4347F">
        <w:rPr>
          <w:rFonts w:ascii="Tahoma" w:hAnsi="Tahoma" w:cs="Tahoma"/>
          <w:sz w:val="16"/>
          <w:szCs w:val="16"/>
        </w:rPr>
        <w:t> </w:t>
      </w:r>
      <w:r w:rsidR="001260E5" w:rsidRPr="00D4347F">
        <w:rPr>
          <w:rFonts w:ascii="Tahoma" w:hAnsi="Tahoma" w:cs="Tahoma"/>
          <w:sz w:val="16"/>
          <w:szCs w:val="16"/>
        </w:rPr>
        <w:t>jeho řádnému užívání</w:t>
      </w:r>
      <w:r w:rsidR="00F87903" w:rsidRPr="00D4347F">
        <w:rPr>
          <w:rFonts w:ascii="Tahoma" w:hAnsi="Tahoma" w:cs="Tahoma"/>
          <w:sz w:val="16"/>
          <w:szCs w:val="16"/>
        </w:rPr>
        <w:t xml:space="preserve"> vztahují.</w:t>
      </w:r>
    </w:p>
    <w:p w14:paraId="7343F7C9" w14:textId="77777777" w:rsidR="007D49CD" w:rsidRPr="00D4347F" w:rsidRDefault="00861545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  <w:r w:rsidR="007D49CD" w:rsidRPr="00D4347F">
        <w:rPr>
          <w:rFonts w:ascii="Tahoma" w:hAnsi="Tahoma" w:cs="Tahoma"/>
          <w:sz w:val="16"/>
          <w:szCs w:val="16"/>
        </w:rPr>
        <w:t xml:space="preserve"> </w:t>
      </w:r>
    </w:p>
    <w:p w14:paraId="1185D967" w14:textId="77777777" w:rsidR="005A183B" w:rsidRPr="00D4347F" w:rsidRDefault="005A183B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Dodávka </w:t>
      </w:r>
      <w:r w:rsidR="007B197F" w:rsidRPr="00D4347F">
        <w:rPr>
          <w:rFonts w:ascii="Tahoma" w:hAnsi="Tahoma" w:cs="Tahoma"/>
          <w:sz w:val="16"/>
          <w:szCs w:val="16"/>
        </w:rPr>
        <w:t xml:space="preserve">zboží </w:t>
      </w:r>
      <w:r w:rsidRPr="00D4347F">
        <w:rPr>
          <w:rFonts w:ascii="Tahoma" w:hAnsi="Tahoma" w:cs="Tahoma"/>
          <w:sz w:val="16"/>
          <w:szCs w:val="16"/>
        </w:rPr>
        <w:t>se považuje podle této smlouvy za splněnou, pokud:</w:t>
      </w:r>
    </w:p>
    <w:p w14:paraId="56F1EFCD" w14:textId="45DACA17" w:rsidR="005B4810" w:rsidRPr="00D4347F" w:rsidRDefault="00E12E6A" w:rsidP="007E6EB5">
      <w:pPr>
        <w:numPr>
          <w:ilvl w:val="2"/>
          <w:numId w:val="28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z</w:t>
      </w:r>
      <w:r w:rsidR="005B4810" w:rsidRPr="00D4347F">
        <w:rPr>
          <w:rFonts w:ascii="Tahoma" w:hAnsi="Tahoma" w:cs="Tahoma"/>
          <w:sz w:val="16"/>
          <w:szCs w:val="16"/>
        </w:rPr>
        <w:t>boží bylo řádně dodáno na místo plnění</w:t>
      </w:r>
      <w:r w:rsidR="00F03160">
        <w:rPr>
          <w:rFonts w:ascii="Tahoma" w:hAnsi="Tahoma" w:cs="Tahoma"/>
          <w:sz w:val="16"/>
          <w:szCs w:val="16"/>
        </w:rPr>
        <w:t>,</w:t>
      </w:r>
    </w:p>
    <w:p w14:paraId="1A896BD5" w14:textId="4C2BC2BE" w:rsidR="00E47B46" w:rsidRPr="00D4347F" w:rsidRDefault="00E12E6A" w:rsidP="007E6EB5">
      <w:pPr>
        <w:numPr>
          <w:ilvl w:val="2"/>
          <w:numId w:val="28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b</w:t>
      </w:r>
      <w:r w:rsidR="00E47B46" w:rsidRPr="00D4347F">
        <w:rPr>
          <w:rFonts w:ascii="Tahoma" w:hAnsi="Tahoma" w:cs="Tahoma"/>
          <w:sz w:val="16"/>
          <w:szCs w:val="16"/>
        </w:rPr>
        <w:t>yla dodána příslušná dokumentace, za kterou se rozumí</w:t>
      </w:r>
      <w:r w:rsidR="001A7967" w:rsidRPr="00D4347F">
        <w:rPr>
          <w:rFonts w:ascii="Tahoma" w:hAnsi="Tahoma" w:cs="Tahoma"/>
          <w:sz w:val="16"/>
          <w:szCs w:val="16"/>
        </w:rPr>
        <w:t xml:space="preserve"> v případě dodávky </w:t>
      </w:r>
      <w:r w:rsidR="000F106F" w:rsidRPr="00D4347F">
        <w:rPr>
          <w:rFonts w:ascii="Tahoma" w:hAnsi="Tahoma" w:cs="Tahoma"/>
          <w:sz w:val="16"/>
          <w:szCs w:val="16"/>
        </w:rPr>
        <w:t>nového systému</w:t>
      </w:r>
      <w:r w:rsidRPr="00D4347F">
        <w:rPr>
          <w:rFonts w:ascii="Tahoma" w:hAnsi="Tahoma" w:cs="Tahoma"/>
          <w:sz w:val="16"/>
          <w:szCs w:val="16"/>
        </w:rPr>
        <w:t>,</w:t>
      </w:r>
      <w:r w:rsidR="000F106F" w:rsidRPr="00D4347F">
        <w:rPr>
          <w:rFonts w:ascii="Tahoma" w:hAnsi="Tahoma" w:cs="Tahoma"/>
          <w:sz w:val="16"/>
          <w:szCs w:val="16"/>
        </w:rPr>
        <w:t xml:space="preserve"> návod k</w:t>
      </w:r>
      <w:r w:rsidR="00D4392D" w:rsidRPr="00D4347F">
        <w:rPr>
          <w:rFonts w:ascii="Tahoma" w:hAnsi="Tahoma" w:cs="Tahoma"/>
          <w:sz w:val="16"/>
          <w:szCs w:val="16"/>
        </w:rPr>
        <w:t> </w:t>
      </w:r>
      <w:r w:rsidR="000F106F" w:rsidRPr="00D4347F">
        <w:rPr>
          <w:rFonts w:ascii="Tahoma" w:hAnsi="Tahoma" w:cs="Tahoma"/>
          <w:sz w:val="16"/>
          <w:szCs w:val="16"/>
        </w:rPr>
        <w:t>obsluze</w:t>
      </w:r>
      <w:r w:rsidR="00D4392D" w:rsidRPr="00D4347F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D4392D" w:rsidRPr="00D4347F">
        <w:rPr>
          <w:rFonts w:ascii="Tahoma" w:hAnsi="Tahoma" w:cs="Tahoma"/>
          <w:sz w:val="16"/>
          <w:szCs w:val="16"/>
        </w:rPr>
        <w:t>a</w:t>
      </w:r>
      <w:r w:rsidR="000F106F" w:rsidRPr="00D4347F">
        <w:rPr>
          <w:rFonts w:ascii="Tahoma" w:hAnsi="Tahoma" w:cs="Tahoma"/>
          <w:sz w:val="16"/>
          <w:szCs w:val="16"/>
        </w:rPr>
        <w:t xml:space="preserve"> </w:t>
      </w:r>
      <w:r w:rsidR="00E47B46" w:rsidRPr="00D4347F">
        <w:rPr>
          <w:rFonts w:ascii="Tahoma" w:hAnsi="Tahoma" w:cs="Tahoma"/>
          <w:sz w:val="16"/>
          <w:szCs w:val="16"/>
        </w:rPr>
        <w:t xml:space="preserve"> </w:t>
      </w:r>
      <w:r w:rsidR="005B4810" w:rsidRPr="00D4347F">
        <w:rPr>
          <w:rFonts w:ascii="Tahoma" w:hAnsi="Tahoma" w:cs="Tahoma"/>
          <w:sz w:val="16"/>
          <w:szCs w:val="16"/>
        </w:rPr>
        <w:t>dodací</w:t>
      </w:r>
      <w:proofErr w:type="gramEnd"/>
      <w:r w:rsidR="005B4810" w:rsidRPr="00D4347F">
        <w:rPr>
          <w:rFonts w:ascii="Tahoma" w:hAnsi="Tahoma" w:cs="Tahoma"/>
          <w:sz w:val="16"/>
          <w:szCs w:val="16"/>
        </w:rPr>
        <w:t xml:space="preserve"> list</w:t>
      </w:r>
      <w:r w:rsidRPr="00D4347F">
        <w:rPr>
          <w:rFonts w:ascii="Tahoma" w:hAnsi="Tahoma" w:cs="Tahoma"/>
          <w:sz w:val="16"/>
          <w:szCs w:val="16"/>
        </w:rPr>
        <w:t>;</w:t>
      </w:r>
      <w:r w:rsidR="00D4392D" w:rsidRPr="00D4347F">
        <w:rPr>
          <w:rFonts w:ascii="Tahoma" w:hAnsi="Tahoma" w:cs="Tahoma"/>
          <w:sz w:val="16"/>
          <w:szCs w:val="16"/>
        </w:rPr>
        <w:t xml:space="preserve"> </w:t>
      </w:r>
      <w:r w:rsidRPr="00D4347F">
        <w:rPr>
          <w:rFonts w:ascii="Tahoma" w:hAnsi="Tahoma" w:cs="Tahoma"/>
          <w:sz w:val="16"/>
          <w:szCs w:val="16"/>
        </w:rPr>
        <w:t>v</w:t>
      </w:r>
      <w:r w:rsidR="00D4392D" w:rsidRPr="00D4347F">
        <w:rPr>
          <w:rFonts w:ascii="Tahoma" w:hAnsi="Tahoma" w:cs="Tahoma"/>
          <w:sz w:val="16"/>
          <w:szCs w:val="16"/>
        </w:rPr>
        <w:t> případě dodávky komponent (náhradních dílů)</w:t>
      </w:r>
      <w:r w:rsidR="00777668" w:rsidRPr="00D4347F">
        <w:rPr>
          <w:rFonts w:ascii="Tahoma" w:hAnsi="Tahoma" w:cs="Tahoma"/>
          <w:sz w:val="16"/>
          <w:szCs w:val="16"/>
        </w:rPr>
        <w:t xml:space="preserve"> se za příslušnou dokumentaci rozumí dodací list</w:t>
      </w:r>
      <w:r w:rsidR="00F03160">
        <w:rPr>
          <w:rFonts w:ascii="Tahoma" w:hAnsi="Tahoma" w:cs="Tahoma"/>
          <w:sz w:val="16"/>
          <w:szCs w:val="16"/>
        </w:rPr>
        <w:t>,</w:t>
      </w:r>
    </w:p>
    <w:p w14:paraId="24FA947C" w14:textId="50B70781" w:rsidR="00FD2324" w:rsidRPr="00D4347F" w:rsidRDefault="00E12E6A" w:rsidP="007E6EB5">
      <w:pPr>
        <w:numPr>
          <w:ilvl w:val="2"/>
          <w:numId w:val="28"/>
        </w:numPr>
        <w:tabs>
          <w:tab w:val="clear" w:pos="2340"/>
          <w:tab w:val="num" w:pos="851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z</w:t>
      </w:r>
      <w:r w:rsidR="00FD2324" w:rsidRPr="00D4347F">
        <w:rPr>
          <w:rFonts w:ascii="Tahoma" w:hAnsi="Tahoma" w:cs="Tahoma"/>
          <w:sz w:val="16"/>
          <w:szCs w:val="16"/>
        </w:rPr>
        <w:t xml:space="preserve">boží bylo řádně předáno a převzato způsobem sjednaným </w:t>
      </w:r>
      <w:r w:rsidR="004C7726" w:rsidRPr="00D4347F">
        <w:rPr>
          <w:rFonts w:ascii="Tahoma" w:hAnsi="Tahoma" w:cs="Tahoma"/>
          <w:sz w:val="16"/>
          <w:szCs w:val="16"/>
        </w:rPr>
        <w:t>níže.</w:t>
      </w:r>
    </w:p>
    <w:p w14:paraId="11E1F7CE" w14:textId="77777777" w:rsidR="005A183B" w:rsidRPr="00D4347F" w:rsidRDefault="005A183B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Po splnění dodávky zboží vystaví prodávající dodací list, který bude obsahovat níže uvedené náležitosti:</w:t>
      </w:r>
    </w:p>
    <w:p w14:paraId="24EC661D" w14:textId="77777777" w:rsidR="005A183B" w:rsidRPr="00D4347F" w:rsidRDefault="005A183B" w:rsidP="007E6EB5">
      <w:pPr>
        <w:numPr>
          <w:ilvl w:val="2"/>
          <w:numId w:val="27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označení dodacího listu</w:t>
      </w:r>
      <w:r w:rsidR="00BF0239" w:rsidRPr="00D4347F">
        <w:rPr>
          <w:rFonts w:ascii="Tahoma" w:hAnsi="Tahoma" w:cs="Tahoma"/>
          <w:sz w:val="16"/>
          <w:szCs w:val="16"/>
        </w:rPr>
        <w:t xml:space="preserve"> </w:t>
      </w:r>
      <w:r w:rsidRPr="00D4347F">
        <w:rPr>
          <w:rFonts w:ascii="Tahoma" w:hAnsi="Tahoma" w:cs="Tahoma"/>
          <w:sz w:val="16"/>
          <w:szCs w:val="16"/>
        </w:rPr>
        <w:t>a jeho číslo,</w:t>
      </w:r>
    </w:p>
    <w:p w14:paraId="1C163CEE" w14:textId="77777777" w:rsidR="005A183B" w:rsidRPr="00D4347F" w:rsidRDefault="005A183B" w:rsidP="007E6EB5">
      <w:pPr>
        <w:numPr>
          <w:ilvl w:val="2"/>
          <w:numId w:val="27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název a sídlo prodávajícího a kupujícího,</w:t>
      </w:r>
    </w:p>
    <w:p w14:paraId="1C2C3A80" w14:textId="77777777" w:rsidR="005A183B" w:rsidRPr="00D4347F" w:rsidRDefault="005A183B" w:rsidP="007E6EB5">
      <w:pPr>
        <w:numPr>
          <w:ilvl w:val="2"/>
          <w:numId w:val="27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číslo kupní smlouvy a číslo konkrétní objednávky,</w:t>
      </w:r>
    </w:p>
    <w:p w14:paraId="67CCF147" w14:textId="77777777" w:rsidR="005A183B" w:rsidRPr="00D4347F" w:rsidRDefault="005A183B" w:rsidP="007E6EB5">
      <w:pPr>
        <w:numPr>
          <w:ilvl w:val="2"/>
          <w:numId w:val="27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označení dodaného zboží a jeho množství a výrobní číslo,</w:t>
      </w:r>
    </w:p>
    <w:p w14:paraId="3C511426" w14:textId="77777777" w:rsidR="004C7726" w:rsidRPr="00D4347F" w:rsidRDefault="005A183B" w:rsidP="007E6EB5">
      <w:pPr>
        <w:numPr>
          <w:ilvl w:val="2"/>
          <w:numId w:val="27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datum dodání</w:t>
      </w:r>
      <w:r w:rsidR="008123C6" w:rsidRPr="00D4347F">
        <w:rPr>
          <w:rFonts w:ascii="Tahoma" w:hAnsi="Tahoma" w:cs="Tahoma"/>
          <w:sz w:val="16"/>
          <w:szCs w:val="16"/>
        </w:rPr>
        <w:t xml:space="preserve">, </w:t>
      </w:r>
    </w:p>
    <w:p w14:paraId="0D7ECA1A" w14:textId="77777777" w:rsidR="005A183B" w:rsidRPr="00D4347F" w:rsidRDefault="005A183B" w:rsidP="007E6EB5">
      <w:pPr>
        <w:numPr>
          <w:ilvl w:val="2"/>
          <w:numId w:val="27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stav zboží v okamžiku jeho předání a převzetí,</w:t>
      </w:r>
    </w:p>
    <w:p w14:paraId="541C082F" w14:textId="77777777" w:rsidR="005A183B" w:rsidRPr="00D4347F" w:rsidRDefault="005A183B" w:rsidP="007E6EB5">
      <w:pPr>
        <w:numPr>
          <w:ilvl w:val="2"/>
          <w:numId w:val="27"/>
        </w:numPr>
        <w:tabs>
          <w:tab w:val="clear" w:pos="2340"/>
        </w:tabs>
        <w:spacing w:after="0" w:line="240" w:lineRule="auto"/>
        <w:ind w:left="851" w:hanging="284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jiné náležitosti důležité pro předání a převzetí dodaného zboží.</w:t>
      </w:r>
    </w:p>
    <w:p w14:paraId="18D002D2" w14:textId="77777777" w:rsidR="005A183B" w:rsidRPr="00D4347F" w:rsidRDefault="005A183B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Dodací list podepíší a opatří otisky razítek oprávnění zástupci obou smluvních stran, tj. statutární orgány nebo zaměstnanci či osoby, které budou pověřeny příslušným vedoucím zaměstnancem (statutárním orgánem) k realizaci tohoto smluvního vztahu, zejména na základě plné moci, interním předpisem apod. Takto opatřený dodací list slouží jako doklad o řádném předání a převzetí zboží.</w:t>
      </w:r>
    </w:p>
    <w:p w14:paraId="7F08F618" w14:textId="77777777" w:rsidR="007D49CD" w:rsidRPr="00D4347F" w:rsidRDefault="007D49CD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</w:t>
      </w:r>
      <w:proofErr w:type="gramStart"/>
      <w:r w:rsidRPr="00D4347F">
        <w:rPr>
          <w:rFonts w:ascii="Tahoma" w:hAnsi="Tahoma" w:cs="Tahoma"/>
          <w:sz w:val="16"/>
          <w:szCs w:val="16"/>
        </w:rPr>
        <w:t>dnů  po</w:t>
      </w:r>
      <w:proofErr w:type="gramEnd"/>
      <w:r w:rsidRPr="00D4347F">
        <w:rPr>
          <w:rFonts w:ascii="Tahoma" w:hAnsi="Tahoma" w:cs="Tahoma"/>
          <w:sz w:val="16"/>
          <w:szCs w:val="16"/>
        </w:rPr>
        <w:t xml:space="preserve"> obdržení faktury s vyúčtováním rozdílu v nákupních cenách.</w:t>
      </w:r>
    </w:p>
    <w:p w14:paraId="15D605AF" w14:textId="77777777" w:rsidR="004C7726" w:rsidRPr="00D4347F" w:rsidRDefault="004C7726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4EA4D3EE" w14:textId="77777777" w:rsidR="005321E0" w:rsidRPr="00D4347F" w:rsidRDefault="009B6AA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I</w:t>
      </w:r>
      <w:r w:rsidR="002D0AC2" w:rsidRPr="00D4347F">
        <w:rPr>
          <w:rFonts w:ascii="Tahoma" w:hAnsi="Tahoma" w:cs="Tahoma"/>
          <w:b/>
          <w:sz w:val="16"/>
          <w:szCs w:val="16"/>
          <w:lang w:bidi="en-US"/>
        </w:rPr>
        <w:t xml:space="preserve">V. </w:t>
      </w:r>
    </w:p>
    <w:p w14:paraId="246324A2" w14:textId="77777777" w:rsidR="0002440B" w:rsidRPr="00D4347F" w:rsidRDefault="00664F2E">
      <w:pPr>
        <w:tabs>
          <w:tab w:val="left" w:pos="0"/>
          <w:tab w:val="left" w:pos="709"/>
        </w:tabs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Cena, platební podmínky</w:t>
      </w:r>
    </w:p>
    <w:p w14:paraId="0A812628" w14:textId="77777777" w:rsidR="001806BA" w:rsidRPr="00D4347F" w:rsidRDefault="001806BA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Konkrétní dílčí plnění budou realizována v konkrétních termínech a za podmínek sjednaných touto smlouvou a objednávkami.</w:t>
      </w:r>
    </w:p>
    <w:p w14:paraId="17A19511" w14:textId="77777777" w:rsidR="001806BA" w:rsidRPr="00D4347F" w:rsidRDefault="001806BA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Platby budou probíhat výhradně v CZK a rovněž veškeré cenové údaje budou v této měně. Platba bude provedena na základě faktury – daňového dokladu a uživatelem potvrzeného dodacího listu.</w:t>
      </w:r>
    </w:p>
    <w:p w14:paraId="2CE05A0F" w14:textId="77777777" w:rsidR="001806BA" w:rsidRPr="00D4347F" w:rsidRDefault="004C7726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N</w:t>
      </w:r>
      <w:r w:rsidR="001806BA" w:rsidRPr="00D4347F">
        <w:rPr>
          <w:rFonts w:ascii="Tahoma" w:hAnsi="Tahoma" w:cs="Tahoma"/>
          <w:sz w:val="16"/>
          <w:szCs w:val="16"/>
          <w:lang w:bidi="en-US"/>
        </w:rPr>
        <w:t>a daňovém dokladu specifikace dodaných komponent.</w:t>
      </w:r>
    </w:p>
    <w:p w14:paraId="35EBC3B9" w14:textId="5F9F4C6A" w:rsidR="001806BA" w:rsidRPr="00D4347F" w:rsidRDefault="001806BA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Cena objednaných komponentů je vypočítána </w:t>
      </w:r>
      <w:r w:rsidR="00B32C9E" w:rsidRPr="00D4347F">
        <w:rPr>
          <w:rFonts w:ascii="Tahoma" w:hAnsi="Tahoma" w:cs="Tahoma"/>
          <w:sz w:val="16"/>
          <w:szCs w:val="16"/>
          <w:lang w:bidi="en-US"/>
        </w:rPr>
        <w:t xml:space="preserve">jednotnou procentní </w:t>
      </w:r>
      <w:r w:rsidRPr="00D4347F">
        <w:rPr>
          <w:rFonts w:ascii="Tahoma" w:hAnsi="Tahoma" w:cs="Tahoma"/>
          <w:sz w:val="16"/>
          <w:szCs w:val="16"/>
          <w:lang w:bidi="en-US"/>
        </w:rPr>
        <w:t>slevou</w:t>
      </w:r>
      <w:r w:rsidR="00B32C9E" w:rsidRPr="00D4347F">
        <w:rPr>
          <w:rFonts w:ascii="Tahoma" w:hAnsi="Tahoma" w:cs="Tahoma"/>
          <w:sz w:val="16"/>
          <w:szCs w:val="16"/>
          <w:lang w:bidi="en-US"/>
        </w:rPr>
        <w:t xml:space="preserve"> ve výši </w:t>
      </w:r>
      <w:r w:rsidR="00B178A5" w:rsidRPr="00D4347F">
        <w:rPr>
          <w:rFonts w:ascii="Tahoma" w:hAnsi="Tahoma" w:cs="Tahoma"/>
          <w:sz w:val="16"/>
          <w:szCs w:val="16"/>
          <w:lang w:bidi="en-US"/>
        </w:rPr>
        <w:t>42</w:t>
      </w:r>
      <w:r w:rsidR="00B32C9E" w:rsidRPr="00D4347F">
        <w:rPr>
          <w:rFonts w:ascii="Tahoma" w:hAnsi="Tahoma" w:cs="Tahoma"/>
          <w:sz w:val="16"/>
          <w:szCs w:val="16"/>
          <w:lang w:bidi="en-US"/>
        </w:rPr>
        <w:t xml:space="preserve"> %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z ceny uv</w:t>
      </w:r>
      <w:r w:rsidR="003C2732" w:rsidRPr="00D4347F">
        <w:rPr>
          <w:rFonts w:ascii="Tahoma" w:hAnsi="Tahoma" w:cs="Tahoma"/>
          <w:sz w:val="16"/>
          <w:szCs w:val="16"/>
          <w:lang w:bidi="en-US"/>
        </w:rPr>
        <w:t>edené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v oficiálním ceníku výrobce.</w:t>
      </w:r>
    </w:p>
    <w:p w14:paraId="30C0549E" w14:textId="77777777" w:rsidR="001806BA" w:rsidRPr="00D4347F" w:rsidRDefault="001806BA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Sleva je určena v procentech z ceny uváděné v oficiálním ceníku výrobce. </w:t>
      </w:r>
    </w:p>
    <w:p w14:paraId="5D7B0504" w14:textId="77777777" w:rsidR="001806BA" w:rsidRPr="00D4347F" w:rsidRDefault="001806BA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Pro výpočet ceny objednaných komponentů je pro dodavatele po celou dobu trvání smlouvy závazná procentní výše slevy uvedená u jednotlivých komponentů v jeho nabídce.</w:t>
      </w:r>
      <w:r w:rsidR="004C7726" w:rsidRPr="00D4347F">
        <w:rPr>
          <w:rFonts w:ascii="Tahoma" w:hAnsi="Tahoma" w:cs="Tahoma"/>
          <w:sz w:val="16"/>
          <w:szCs w:val="16"/>
          <w:lang w:bidi="en-US"/>
        </w:rPr>
        <w:t xml:space="preserve"> Výše </w:t>
      </w:r>
      <w:r w:rsidR="006A22CD" w:rsidRPr="00D4347F">
        <w:rPr>
          <w:rFonts w:ascii="Tahoma" w:hAnsi="Tahoma" w:cs="Tahoma"/>
          <w:sz w:val="16"/>
          <w:szCs w:val="16"/>
          <w:lang w:bidi="en-US"/>
        </w:rPr>
        <w:t xml:space="preserve">slevy je platná pro celé portfolio zařízení pro komunikaci sestra-pacient </w:t>
      </w:r>
      <w:proofErr w:type="spellStart"/>
      <w:r w:rsidR="006A22CD" w:rsidRPr="00D4347F">
        <w:rPr>
          <w:rFonts w:ascii="Tahoma" w:hAnsi="Tahoma" w:cs="Tahoma"/>
          <w:sz w:val="16"/>
          <w:szCs w:val="16"/>
          <w:lang w:bidi="en-US"/>
        </w:rPr>
        <w:t>Visocall</w:t>
      </w:r>
      <w:proofErr w:type="spellEnd"/>
      <w:r w:rsidR="006A22CD" w:rsidRPr="00D4347F">
        <w:rPr>
          <w:rFonts w:ascii="Tahoma" w:hAnsi="Tahoma" w:cs="Tahoma"/>
          <w:sz w:val="16"/>
          <w:szCs w:val="16"/>
          <w:lang w:bidi="en-US"/>
        </w:rPr>
        <w:t xml:space="preserve"> IP výrobce </w:t>
      </w:r>
      <w:proofErr w:type="spellStart"/>
      <w:r w:rsidR="006A22CD" w:rsidRPr="00D4347F">
        <w:rPr>
          <w:rFonts w:ascii="Tahoma" w:hAnsi="Tahoma" w:cs="Tahoma"/>
          <w:sz w:val="16"/>
          <w:szCs w:val="16"/>
          <w:lang w:bidi="en-US"/>
        </w:rPr>
        <w:t>Schrack-Seconet</w:t>
      </w:r>
      <w:proofErr w:type="spellEnd"/>
      <w:r w:rsidR="006A22CD" w:rsidRPr="00D4347F">
        <w:rPr>
          <w:rFonts w:ascii="Tahoma" w:hAnsi="Tahoma" w:cs="Tahoma"/>
          <w:sz w:val="16"/>
          <w:szCs w:val="16"/>
          <w:lang w:bidi="en-US"/>
        </w:rPr>
        <w:t>.</w:t>
      </w:r>
    </w:p>
    <w:p w14:paraId="537C5F91" w14:textId="77777777" w:rsidR="001806BA" w:rsidRPr="00D4347F" w:rsidRDefault="001806BA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K výpočtu ceny objednaných komponentů použije dodavatel jako základ oficiální ceník výrobce platný ke dni objednávky.</w:t>
      </w:r>
    </w:p>
    <w:p w14:paraId="656B13D7" w14:textId="77777777" w:rsidR="001806BA" w:rsidRPr="00D4347F" w:rsidRDefault="001806BA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K výpočtu ceny objednaných komponentů použije dodavatel devizový kurz ČNB vyhlášený ke dni objednávky.</w:t>
      </w:r>
    </w:p>
    <w:p w14:paraId="57E51AF6" w14:textId="77777777" w:rsidR="001806BA" w:rsidRPr="00D4347F" w:rsidRDefault="001806BA">
      <w:pPr>
        <w:tabs>
          <w:tab w:val="left" w:pos="709"/>
        </w:tabs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Do kupní ceny jsou zahrnuty i veškeré náklady s tím související tj. např. doprava až na místo určení, pojištění, obalový materiál a ostatní manipulační poplatky např. poštovní či přepravní. </w:t>
      </w:r>
    </w:p>
    <w:p w14:paraId="0B4832E0" w14:textId="10828888" w:rsidR="001806BA" w:rsidRPr="00D4347F" w:rsidRDefault="001806BA">
      <w:pPr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Kupní cenu za dodané zbož</w:t>
      </w:r>
      <w:r w:rsidR="00BB1406" w:rsidRPr="00D4347F">
        <w:rPr>
          <w:rFonts w:ascii="Tahoma" w:hAnsi="Tahoma" w:cs="Tahoma"/>
          <w:sz w:val="16"/>
          <w:szCs w:val="16"/>
        </w:rPr>
        <w:t>í</w:t>
      </w:r>
      <w:r w:rsidRPr="00D4347F">
        <w:rPr>
          <w:rFonts w:ascii="Tahoma" w:hAnsi="Tahoma" w:cs="Tahoma"/>
          <w:sz w:val="16"/>
          <w:szCs w:val="16"/>
        </w:rPr>
        <w:t xml:space="preserve"> zaplatí kupující na základě jednotlivých faktur, které prodávající doručí kupujícímu na jeho Ekonomický úsek, odbor účetnictví</w:t>
      </w:r>
      <w:r w:rsidR="00BE221E" w:rsidRPr="00D4347F">
        <w:rPr>
          <w:rFonts w:ascii="Tahoma" w:hAnsi="Tahoma" w:cs="Tahoma"/>
          <w:sz w:val="16"/>
          <w:szCs w:val="16"/>
        </w:rPr>
        <w:t>,</w:t>
      </w:r>
      <w:r w:rsidRPr="00D4347F">
        <w:rPr>
          <w:rFonts w:ascii="Tahoma" w:hAnsi="Tahoma" w:cs="Tahoma"/>
          <w:sz w:val="16"/>
          <w:szCs w:val="16"/>
        </w:rPr>
        <w:t xml:space="preserve"> a to až po řádném předání a převzetí zboží, nebo je předá spolu se zbožím. Faktury musí obsahovat všechny náležitosti řádného daňového dokladu dle platné právní úpravy, musí dále obsahovat číslo objednávky a bude k nim přiložena i kopie řádně opatřeného dodacího listu způsobem sjednaným výše v čl. III. odst. </w:t>
      </w:r>
      <w:r w:rsidR="006A22CD" w:rsidRPr="00D4347F">
        <w:rPr>
          <w:rFonts w:ascii="Tahoma" w:hAnsi="Tahoma" w:cs="Tahoma"/>
          <w:sz w:val="16"/>
          <w:szCs w:val="16"/>
        </w:rPr>
        <w:t>10</w:t>
      </w:r>
      <w:r w:rsidR="00AB7A5C" w:rsidRPr="00D4347F">
        <w:rPr>
          <w:rFonts w:ascii="Tahoma" w:hAnsi="Tahoma" w:cs="Tahoma"/>
          <w:sz w:val="16"/>
          <w:szCs w:val="16"/>
        </w:rPr>
        <w:t xml:space="preserve"> a </w:t>
      </w:r>
      <w:proofErr w:type="gramStart"/>
      <w:r w:rsidR="00AB7A5C" w:rsidRPr="00D4347F">
        <w:rPr>
          <w:rFonts w:ascii="Tahoma" w:hAnsi="Tahoma" w:cs="Tahoma"/>
          <w:sz w:val="16"/>
          <w:szCs w:val="16"/>
        </w:rPr>
        <w:t>11</w:t>
      </w:r>
      <w:r w:rsidRPr="00D4347F">
        <w:rPr>
          <w:rFonts w:ascii="Tahoma" w:hAnsi="Tahoma" w:cs="Tahoma"/>
          <w:sz w:val="16"/>
          <w:szCs w:val="16"/>
        </w:rPr>
        <w:t xml:space="preserve">  smlouvy</w:t>
      </w:r>
      <w:proofErr w:type="gramEnd"/>
      <w:r w:rsidRPr="00D4347F">
        <w:rPr>
          <w:rFonts w:ascii="Tahoma" w:hAnsi="Tahoma" w:cs="Tahoma"/>
          <w:sz w:val="16"/>
          <w:szCs w:val="16"/>
        </w:rPr>
        <w:t>. Fakturu může prodávající zaslat i elektronicky ve formátu PDF nebo ISDOC na adresu:</w:t>
      </w:r>
      <w:r w:rsidR="006A22CD" w:rsidRPr="00D4347F">
        <w:rPr>
          <w:rFonts w:ascii="Tahoma" w:hAnsi="Tahoma" w:cs="Tahoma"/>
          <w:sz w:val="16"/>
          <w:szCs w:val="16"/>
        </w:rPr>
        <w:t xml:space="preserve"> </w:t>
      </w:r>
      <w:hyperlink r:id="rId12" w:history="1">
        <w:r w:rsidR="006A22CD" w:rsidRPr="00D4347F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6A22CD" w:rsidRPr="00D4347F">
        <w:rPr>
          <w:rFonts w:ascii="Tahoma" w:hAnsi="Tahoma" w:cs="Tahoma"/>
          <w:sz w:val="16"/>
          <w:szCs w:val="16"/>
        </w:rPr>
        <w:t xml:space="preserve">. </w:t>
      </w:r>
      <w:r w:rsidRPr="00D4347F">
        <w:rPr>
          <w:rFonts w:ascii="Tahoma" w:hAnsi="Tahoma" w:cs="Tahoma"/>
          <w:sz w:val="16"/>
          <w:szCs w:val="16"/>
        </w:rPr>
        <w:t xml:space="preserve">V tomto případě bude dodací list přiložen v nascanované podobě. Pokud faktura nebude obsahovat všechny náležitosti daňového dokladu podle § 29 zákona č. 235/2004 Sb., o dani z přidané hodnoty, v platném znění, a touto smlouvou, bude kupující oprávněn ji do data splatnosti vrátit s tím, že prodávající je povinen vystavit novou fakturu nebo opravit původní fakturu. V takovém případě platí nová lhůta splatnosti, </w:t>
      </w:r>
      <w:proofErr w:type="gramStart"/>
      <w:r w:rsidRPr="00D4347F">
        <w:rPr>
          <w:rFonts w:ascii="Tahoma" w:hAnsi="Tahoma" w:cs="Tahoma"/>
          <w:sz w:val="16"/>
          <w:szCs w:val="16"/>
        </w:rPr>
        <w:t>která  počne</w:t>
      </w:r>
      <w:proofErr w:type="gramEnd"/>
      <w:r w:rsidRPr="00D4347F">
        <w:rPr>
          <w:rFonts w:ascii="Tahoma" w:hAnsi="Tahoma" w:cs="Tahoma"/>
          <w:sz w:val="16"/>
          <w:szCs w:val="16"/>
        </w:rPr>
        <w:t xml:space="preserve"> běžet doručením opravené nebo nově vyhotovené faktury.</w:t>
      </w:r>
    </w:p>
    <w:p w14:paraId="6BD4773E" w14:textId="77777777" w:rsidR="001806BA" w:rsidRPr="00D4347F" w:rsidRDefault="001806BA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0EF6462" w14:textId="77777777" w:rsidR="001806BA" w:rsidRPr="00D4347F" w:rsidRDefault="001806BA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</w:t>
      </w:r>
      <w:proofErr w:type="gramStart"/>
      <w:r w:rsidRPr="00D4347F">
        <w:rPr>
          <w:rFonts w:ascii="Tahoma" w:hAnsi="Tahoma" w:cs="Tahoma"/>
          <w:sz w:val="16"/>
          <w:szCs w:val="16"/>
          <w:lang w:bidi="en-US"/>
        </w:rPr>
        <w:t>doručení  kupujícímu</w:t>
      </w:r>
      <w:proofErr w:type="gramEnd"/>
      <w:r w:rsidRPr="00D4347F">
        <w:rPr>
          <w:rFonts w:ascii="Tahoma" w:hAnsi="Tahoma" w:cs="Tahoma"/>
          <w:sz w:val="16"/>
          <w:szCs w:val="16"/>
          <w:lang w:bidi="en-US"/>
        </w:rPr>
        <w:t xml:space="preserve"> za podmínek uvedených v tomto článku smlouvy. </w:t>
      </w:r>
      <w:r w:rsidRPr="00D4347F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375B405" w14:textId="17D9B021" w:rsidR="00D4347F" w:rsidRDefault="00D4347F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1546AC05" w14:textId="534200F9" w:rsidR="00C0175A" w:rsidRDefault="00C0175A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262C4366" w14:textId="0B226BF6" w:rsidR="00C0175A" w:rsidRDefault="00C0175A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42946FEB" w14:textId="77777777" w:rsidR="00C0175A" w:rsidRDefault="00C0175A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1C8791C9" w14:textId="46E3FD35" w:rsidR="005321E0" w:rsidRPr="00D4347F" w:rsidRDefault="00F539F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lastRenderedPageBreak/>
        <w:t>V</w:t>
      </w:r>
      <w:r w:rsidR="00BA6FC1" w:rsidRPr="00D4347F">
        <w:rPr>
          <w:rFonts w:ascii="Tahoma" w:hAnsi="Tahoma" w:cs="Tahoma"/>
          <w:b/>
          <w:sz w:val="16"/>
          <w:szCs w:val="16"/>
          <w:lang w:bidi="en-US"/>
        </w:rPr>
        <w:t>.</w:t>
      </w:r>
    </w:p>
    <w:p w14:paraId="17F092D4" w14:textId="77777777" w:rsidR="00EC7378" w:rsidRPr="00D4347F" w:rsidRDefault="007D49CD">
      <w:pPr>
        <w:spacing w:after="0" w:line="240" w:lineRule="auto"/>
        <w:jc w:val="center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Doba trvání smlouvy</w:t>
      </w:r>
      <w:r w:rsidR="00EC7378" w:rsidRPr="00D4347F">
        <w:rPr>
          <w:rFonts w:ascii="Tahoma" w:hAnsi="Tahoma" w:cs="Tahoma"/>
          <w:b/>
          <w:sz w:val="16"/>
          <w:szCs w:val="16"/>
          <w:lang w:bidi="en-US"/>
        </w:rPr>
        <w:t>, odstoupení od smlouvy</w:t>
      </w:r>
    </w:p>
    <w:p w14:paraId="033D9B72" w14:textId="77777777" w:rsidR="00DB7C07" w:rsidRPr="00D4347F" w:rsidRDefault="00963246" w:rsidP="007E6EB5">
      <w:pPr>
        <w:pStyle w:val="Textkomente"/>
        <w:numPr>
          <w:ilvl w:val="0"/>
          <w:numId w:val="30"/>
        </w:numPr>
        <w:tabs>
          <w:tab w:val="clear" w:pos="720"/>
          <w:tab w:val="left" w:pos="426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Smlouva se uzavírá na </w:t>
      </w:r>
      <w:r w:rsidRPr="00D4347F">
        <w:rPr>
          <w:rFonts w:ascii="Tahoma" w:hAnsi="Tahoma" w:cs="Tahoma"/>
          <w:b/>
          <w:sz w:val="16"/>
          <w:szCs w:val="16"/>
        </w:rPr>
        <w:t>dobu určitou</w:t>
      </w:r>
      <w:r w:rsidR="00E12543" w:rsidRPr="00D4347F">
        <w:rPr>
          <w:rFonts w:ascii="Tahoma" w:hAnsi="Tahoma" w:cs="Tahoma"/>
          <w:b/>
          <w:sz w:val="16"/>
          <w:szCs w:val="16"/>
        </w:rPr>
        <w:t xml:space="preserve"> -</w:t>
      </w:r>
      <w:r w:rsidR="00234CAA" w:rsidRPr="00D4347F">
        <w:rPr>
          <w:rFonts w:ascii="Tahoma" w:hAnsi="Tahoma" w:cs="Tahoma"/>
          <w:b/>
          <w:sz w:val="16"/>
          <w:szCs w:val="16"/>
        </w:rPr>
        <w:t xml:space="preserve"> </w:t>
      </w:r>
      <w:r w:rsidR="00132132" w:rsidRPr="00D4347F">
        <w:rPr>
          <w:rFonts w:ascii="Tahoma" w:hAnsi="Tahoma" w:cs="Tahoma"/>
          <w:b/>
          <w:sz w:val="16"/>
          <w:szCs w:val="16"/>
          <w:lang w:val="cs-CZ"/>
        </w:rPr>
        <w:t>4</w:t>
      </w:r>
      <w:r w:rsidR="00234CAA" w:rsidRPr="00D4347F">
        <w:rPr>
          <w:rFonts w:ascii="Tahoma" w:hAnsi="Tahoma" w:cs="Tahoma"/>
          <w:b/>
          <w:sz w:val="16"/>
          <w:szCs w:val="16"/>
        </w:rPr>
        <w:t xml:space="preserve"> rok</w:t>
      </w:r>
      <w:r w:rsidR="00E12543" w:rsidRPr="00D4347F">
        <w:rPr>
          <w:rFonts w:ascii="Tahoma" w:hAnsi="Tahoma" w:cs="Tahoma"/>
          <w:b/>
          <w:sz w:val="16"/>
          <w:szCs w:val="16"/>
        </w:rPr>
        <w:t>y</w:t>
      </w:r>
      <w:r w:rsidR="00234CAA" w:rsidRPr="00D4347F">
        <w:rPr>
          <w:rFonts w:ascii="Tahoma" w:hAnsi="Tahoma" w:cs="Tahoma"/>
          <w:sz w:val="16"/>
          <w:szCs w:val="16"/>
        </w:rPr>
        <w:t xml:space="preserve"> s platností od</w:t>
      </w:r>
      <w:r w:rsidR="005264E3" w:rsidRPr="00D4347F">
        <w:rPr>
          <w:rFonts w:ascii="Tahoma" w:hAnsi="Tahoma" w:cs="Tahoma"/>
          <w:sz w:val="16"/>
          <w:szCs w:val="16"/>
          <w:lang w:val="cs-CZ"/>
        </w:rPr>
        <w:t>e</w:t>
      </w:r>
      <w:r w:rsidR="00234CAA" w:rsidRPr="00D4347F">
        <w:rPr>
          <w:rFonts w:ascii="Tahoma" w:hAnsi="Tahoma" w:cs="Tahoma"/>
          <w:sz w:val="16"/>
          <w:szCs w:val="16"/>
        </w:rPr>
        <w:t xml:space="preserve"> dne jejího podpisu smluvními stranami</w:t>
      </w:r>
      <w:r w:rsidR="0099399A" w:rsidRPr="00D4347F">
        <w:rPr>
          <w:rFonts w:ascii="Tahoma" w:hAnsi="Tahoma" w:cs="Tahoma"/>
          <w:sz w:val="16"/>
          <w:szCs w:val="16"/>
          <w:lang w:val="cs-CZ"/>
        </w:rPr>
        <w:t xml:space="preserve"> a účinností uveřejněním v registru smluv. </w:t>
      </w:r>
    </w:p>
    <w:p w14:paraId="6D812261" w14:textId="77777777" w:rsidR="00DB7C07" w:rsidRPr="00D4347F" w:rsidRDefault="00DB7C07" w:rsidP="007E6EB5">
      <w:pPr>
        <w:pStyle w:val="Textkomente"/>
        <w:numPr>
          <w:ilvl w:val="0"/>
          <w:numId w:val="30"/>
        </w:numPr>
        <w:tabs>
          <w:tab w:val="clear" w:pos="720"/>
          <w:tab w:val="left" w:pos="426"/>
        </w:tabs>
        <w:spacing w:after="0" w:line="240" w:lineRule="auto"/>
        <w:ind w:left="426" w:hanging="426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zejména:</w:t>
      </w:r>
    </w:p>
    <w:p w14:paraId="0E10C566" w14:textId="77777777" w:rsidR="00DB7C07" w:rsidRPr="00D4347F" w:rsidRDefault="00DB7C07" w:rsidP="007E6EB5">
      <w:pPr>
        <w:numPr>
          <w:ilvl w:val="0"/>
          <w:numId w:val="31"/>
        </w:numPr>
        <w:tabs>
          <w:tab w:val="clear" w:pos="360"/>
          <w:tab w:val="num" w:pos="993"/>
        </w:tabs>
        <w:spacing w:after="0" w:line="240" w:lineRule="auto"/>
        <w:ind w:left="993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na straně kupujícího nezaplacení kupní ceny podle této smlouvy ve lhůtě delší 60 dní po dni splatnosti příslušné faktury, </w:t>
      </w:r>
    </w:p>
    <w:p w14:paraId="3471A2A9" w14:textId="2196362B" w:rsidR="00DB7C07" w:rsidRPr="00D4347F" w:rsidRDefault="00DB7C07" w:rsidP="007E6EB5">
      <w:pPr>
        <w:numPr>
          <w:ilvl w:val="0"/>
          <w:numId w:val="31"/>
        </w:numPr>
        <w:tabs>
          <w:tab w:val="clear" w:pos="360"/>
          <w:tab w:val="num" w:pos="993"/>
        </w:tabs>
        <w:spacing w:after="0" w:line="240" w:lineRule="auto"/>
        <w:ind w:left="993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na straně prodávajícího kromě </w:t>
      </w:r>
      <w:r w:rsidR="007613F1" w:rsidRPr="00D4347F">
        <w:rPr>
          <w:rFonts w:ascii="Tahoma" w:hAnsi="Tahoma" w:cs="Tahoma"/>
          <w:sz w:val="16"/>
          <w:szCs w:val="16"/>
        </w:rPr>
        <w:t>u</w:t>
      </w:r>
      <w:r w:rsidRPr="00D4347F">
        <w:rPr>
          <w:rFonts w:ascii="Tahoma" w:hAnsi="Tahoma" w:cs="Tahoma"/>
          <w:sz w:val="16"/>
          <w:szCs w:val="16"/>
        </w:rPr>
        <w:t>jednání uvedených v čl. V</w:t>
      </w:r>
      <w:r w:rsidR="00431066" w:rsidRPr="00D4347F">
        <w:rPr>
          <w:rFonts w:ascii="Tahoma" w:hAnsi="Tahoma" w:cs="Tahoma"/>
          <w:sz w:val="16"/>
          <w:szCs w:val="16"/>
        </w:rPr>
        <w:t>I</w:t>
      </w:r>
      <w:r w:rsidRPr="00D4347F">
        <w:rPr>
          <w:rFonts w:ascii="Tahoma" w:hAnsi="Tahoma" w:cs="Tahoma"/>
          <w:sz w:val="16"/>
          <w:szCs w:val="16"/>
        </w:rPr>
        <w:t xml:space="preserve">I. odst. 2 této smlouvy, pokud </w:t>
      </w:r>
      <w:r w:rsidR="006A239F" w:rsidRPr="00D4347F">
        <w:rPr>
          <w:rFonts w:ascii="Tahoma" w:hAnsi="Tahoma" w:cs="Tahoma"/>
          <w:sz w:val="16"/>
          <w:szCs w:val="16"/>
        </w:rPr>
        <w:t xml:space="preserve">prodávající </w:t>
      </w:r>
      <w:r w:rsidRPr="00D4347F">
        <w:rPr>
          <w:rFonts w:ascii="Tahoma" w:hAnsi="Tahoma" w:cs="Tahoma"/>
          <w:sz w:val="16"/>
          <w:szCs w:val="16"/>
        </w:rPr>
        <w:t xml:space="preserve">nezjednal nápravu, přestože byl kupujícím na neplnění této smlouvy písemně upozorněn a dále pokud nebude udržovat pojištění dle čl. </w:t>
      </w:r>
      <w:r w:rsidR="009C04BE" w:rsidRPr="00D4347F">
        <w:rPr>
          <w:rFonts w:ascii="Tahoma" w:hAnsi="Tahoma" w:cs="Tahoma"/>
          <w:sz w:val="16"/>
          <w:szCs w:val="16"/>
        </w:rPr>
        <w:t>IX</w:t>
      </w:r>
      <w:r w:rsidRPr="00D4347F">
        <w:rPr>
          <w:rFonts w:ascii="Tahoma" w:hAnsi="Tahoma" w:cs="Tahoma"/>
          <w:sz w:val="16"/>
          <w:szCs w:val="16"/>
        </w:rPr>
        <w:t xml:space="preserve">. odst. </w:t>
      </w:r>
      <w:r w:rsidR="007613F1" w:rsidRPr="00D4347F">
        <w:rPr>
          <w:rFonts w:ascii="Tahoma" w:hAnsi="Tahoma" w:cs="Tahoma"/>
          <w:sz w:val="16"/>
          <w:szCs w:val="16"/>
        </w:rPr>
        <w:t>2</w:t>
      </w:r>
      <w:r w:rsidRPr="00D4347F">
        <w:rPr>
          <w:rFonts w:ascii="Tahoma" w:hAnsi="Tahoma" w:cs="Tahoma"/>
          <w:sz w:val="16"/>
          <w:szCs w:val="16"/>
        </w:rPr>
        <w:t xml:space="preserve"> a </w:t>
      </w:r>
      <w:r w:rsidR="007613F1" w:rsidRPr="00D4347F">
        <w:rPr>
          <w:rFonts w:ascii="Tahoma" w:hAnsi="Tahoma" w:cs="Tahoma"/>
          <w:sz w:val="16"/>
          <w:szCs w:val="16"/>
        </w:rPr>
        <w:t>3</w:t>
      </w:r>
      <w:r w:rsidRPr="00D4347F">
        <w:rPr>
          <w:rFonts w:ascii="Tahoma" w:hAnsi="Tahoma" w:cs="Tahoma"/>
          <w:sz w:val="16"/>
          <w:szCs w:val="16"/>
        </w:rPr>
        <w:t xml:space="preserve"> této smlouvy v platnosti.</w:t>
      </w:r>
    </w:p>
    <w:p w14:paraId="067A079D" w14:textId="77777777" w:rsidR="002D3B89" w:rsidRPr="00D4347F" w:rsidRDefault="00EC7378" w:rsidP="00A847FE">
      <w:pPr>
        <w:numPr>
          <w:ilvl w:val="0"/>
          <w:numId w:val="3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Kupující i prodávající jsou dále oprávněni ukončit tuto smlouvu písemnou výpovědí bez udání důvodu. Výpovědní doba činí </w:t>
      </w:r>
      <w:r w:rsidR="0032775B" w:rsidRPr="00D4347F">
        <w:rPr>
          <w:rFonts w:ascii="Tahoma" w:hAnsi="Tahoma" w:cs="Tahoma"/>
          <w:sz w:val="16"/>
          <w:szCs w:val="16"/>
          <w:lang w:bidi="en-US"/>
        </w:rPr>
        <w:t>3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měsíc</w:t>
      </w:r>
      <w:r w:rsidR="002F00B8" w:rsidRPr="00D4347F">
        <w:rPr>
          <w:rFonts w:ascii="Tahoma" w:hAnsi="Tahoma" w:cs="Tahoma"/>
          <w:sz w:val="16"/>
          <w:szCs w:val="16"/>
          <w:lang w:bidi="en-US"/>
        </w:rPr>
        <w:t>e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, přičemž tato doba počíná </w:t>
      </w:r>
      <w:proofErr w:type="gramStart"/>
      <w:r w:rsidRPr="00D4347F">
        <w:rPr>
          <w:rFonts w:ascii="Tahoma" w:hAnsi="Tahoma" w:cs="Tahoma"/>
          <w:sz w:val="16"/>
          <w:szCs w:val="16"/>
          <w:lang w:bidi="en-US"/>
        </w:rPr>
        <w:t>běžet  prvním</w:t>
      </w:r>
      <w:proofErr w:type="gramEnd"/>
      <w:r w:rsidRPr="00D4347F">
        <w:rPr>
          <w:rFonts w:ascii="Tahoma" w:hAnsi="Tahoma" w:cs="Tahoma"/>
          <w:sz w:val="16"/>
          <w:szCs w:val="16"/>
          <w:lang w:bidi="en-US"/>
        </w:rPr>
        <w:t xml:space="preserve"> dnem měsíce následujícího po doručení výpovědi druhé smluvní straně</w:t>
      </w:r>
      <w:r w:rsidR="002D3B89" w:rsidRPr="00D4347F">
        <w:rPr>
          <w:rFonts w:ascii="Tahoma" w:hAnsi="Tahoma" w:cs="Tahoma"/>
          <w:sz w:val="16"/>
          <w:szCs w:val="16"/>
          <w:lang w:bidi="en-US"/>
        </w:rPr>
        <w:t>.</w:t>
      </w:r>
    </w:p>
    <w:p w14:paraId="1282B9D3" w14:textId="77777777" w:rsidR="00DB7C07" w:rsidRPr="00D4347F" w:rsidRDefault="00DB7C07">
      <w:pPr>
        <w:numPr>
          <w:ilvl w:val="0"/>
          <w:numId w:val="3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3C1F9870" w14:textId="77777777" w:rsidR="00DB7C07" w:rsidRPr="00D4347F" w:rsidRDefault="00DB7C07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9818F87" w14:textId="77777777" w:rsidR="005321E0" w:rsidRPr="00D4347F" w:rsidRDefault="005321E0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VI. </w:t>
      </w:r>
    </w:p>
    <w:p w14:paraId="0A6C0616" w14:textId="77777777" w:rsidR="005321E0" w:rsidRPr="00D4347F" w:rsidRDefault="005321E0" w:rsidP="007E6EB5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347F">
        <w:rPr>
          <w:rFonts w:ascii="Tahoma" w:hAnsi="Tahoma" w:cs="Tahoma"/>
          <w:b/>
          <w:sz w:val="16"/>
          <w:szCs w:val="16"/>
        </w:rPr>
        <w:t xml:space="preserve">Odpovědnost za vady, </w:t>
      </w:r>
      <w:r w:rsidR="001F6F3E" w:rsidRPr="00D4347F">
        <w:rPr>
          <w:rFonts w:ascii="Tahoma" w:hAnsi="Tahoma" w:cs="Tahoma"/>
          <w:b/>
          <w:sz w:val="16"/>
          <w:szCs w:val="16"/>
        </w:rPr>
        <w:t>záruční doba a podmínky záručního servisu</w:t>
      </w:r>
    </w:p>
    <w:p w14:paraId="38906E39" w14:textId="3ABAD0BA" w:rsidR="006F4C13" w:rsidRPr="00D4347F" w:rsidRDefault="006F4C13" w:rsidP="00A847FE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Prodávající odpovídá za vady, které má zboží v době podpisu dodacího listu oběma smluvními stranami</w:t>
      </w:r>
      <w:r w:rsidR="006877CB" w:rsidRPr="00D4347F">
        <w:rPr>
          <w:rFonts w:ascii="Tahoma" w:hAnsi="Tahoma" w:cs="Tahoma"/>
          <w:sz w:val="16"/>
          <w:szCs w:val="16"/>
          <w:lang w:bidi="en-US"/>
        </w:rPr>
        <w:t>, byť se projeví až později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. Prodávající odpovídá rovněž za vady vzniklé na zboží v průběhu záruční doby. Záruční doba je stanovena </w:t>
      </w:r>
      <w:r w:rsidR="00350D37" w:rsidRPr="00D4347F">
        <w:rPr>
          <w:rFonts w:ascii="Tahoma" w:hAnsi="Tahoma" w:cs="Tahoma"/>
          <w:sz w:val="16"/>
          <w:szCs w:val="16"/>
          <w:lang w:bidi="en-US"/>
        </w:rPr>
        <w:t xml:space="preserve">u dodávek zboží 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24 měsíců </w:t>
      </w:r>
      <w:r w:rsidR="00350D37" w:rsidRPr="00D4347F">
        <w:rPr>
          <w:rFonts w:ascii="Tahoma" w:hAnsi="Tahoma" w:cs="Tahoma"/>
          <w:sz w:val="16"/>
          <w:szCs w:val="16"/>
          <w:lang w:bidi="en-US"/>
        </w:rPr>
        <w:t>a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začíná běžet za podmínek uvedených v předchozí větě. </w:t>
      </w:r>
      <w:r w:rsidRPr="00D4347F">
        <w:rPr>
          <w:rFonts w:ascii="Tahoma" w:hAnsi="Tahoma" w:cs="Tahoma"/>
          <w:color w:val="000000"/>
          <w:sz w:val="16"/>
          <w:szCs w:val="16"/>
        </w:rPr>
        <w:t>V případě, že kupující zjistí, že množství dodaného zboží neodpovídá objednanému množství nebo údajům na dodacím listu, nebo v případě, že dodané zboží</w:t>
      </w:r>
      <w:r w:rsidR="00350D37" w:rsidRPr="00D4347F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D4347F">
        <w:rPr>
          <w:rFonts w:ascii="Tahoma" w:hAnsi="Tahoma" w:cs="Tahoma"/>
          <w:color w:val="000000"/>
          <w:sz w:val="16"/>
          <w:szCs w:val="16"/>
        </w:rPr>
        <w:t xml:space="preserve">neodpovídají </w:t>
      </w:r>
      <w:r w:rsidR="00402BB1" w:rsidRPr="00D4347F">
        <w:rPr>
          <w:rFonts w:ascii="Tahoma" w:hAnsi="Tahoma" w:cs="Tahoma"/>
          <w:color w:val="000000"/>
          <w:sz w:val="16"/>
          <w:szCs w:val="16"/>
        </w:rPr>
        <w:t>požadavkům</w:t>
      </w:r>
      <w:r w:rsidRPr="00D4347F">
        <w:rPr>
          <w:rFonts w:ascii="Tahoma" w:hAnsi="Tahoma" w:cs="Tahoma"/>
          <w:color w:val="000000"/>
          <w:sz w:val="16"/>
          <w:szCs w:val="16"/>
        </w:rPr>
        <w:t xml:space="preserve"> stanov</w:t>
      </w:r>
      <w:r w:rsidR="00402BB1" w:rsidRPr="00D4347F">
        <w:rPr>
          <w:rFonts w:ascii="Tahoma" w:hAnsi="Tahoma" w:cs="Tahoma"/>
          <w:color w:val="000000"/>
          <w:sz w:val="16"/>
          <w:szCs w:val="16"/>
        </w:rPr>
        <w:t>eným</w:t>
      </w:r>
      <w:r w:rsidRPr="00D4347F">
        <w:rPr>
          <w:rFonts w:ascii="Tahoma" w:hAnsi="Tahoma" w:cs="Tahoma"/>
          <w:color w:val="000000"/>
          <w:sz w:val="16"/>
          <w:szCs w:val="16"/>
        </w:rPr>
        <w:t xml:space="preserve"> v příloze č. 1 </w:t>
      </w:r>
      <w:r w:rsidR="00402BB1" w:rsidRPr="00D4347F">
        <w:rPr>
          <w:rFonts w:ascii="Tahoma" w:hAnsi="Tahoma" w:cs="Tahoma"/>
          <w:color w:val="000000"/>
          <w:sz w:val="16"/>
          <w:szCs w:val="16"/>
        </w:rPr>
        <w:t xml:space="preserve">této </w:t>
      </w:r>
      <w:r w:rsidRPr="00D4347F">
        <w:rPr>
          <w:rFonts w:ascii="Tahoma" w:hAnsi="Tahoma" w:cs="Tahoma"/>
          <w:color w:val="000000"/>
          <w:sz w:val="16"/>
          <w:szCs w:val="16"/>
        </w:rPr>
        <w:t xml:space="preserve">smlouvy, uplatní kupující tyto vady u prodávajícího bez zbytečného odkladu po jejich zjištění. </w:t>
      </w:r>
    </w:p>
    <w:p w14:paraId="17E15B39" w14:textId="77777777" w:rsidR="006F4C13" w:rsidRPr="00D4347F" w:rsidRDefault="00627E9F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Záruční servis</w:t>
      </w:r>
      <w:r w:rsidR="006F4C13" w:rsidRPr="00D4347F">
        <w:rPr>
          <w:rFonts w:ascii="Tahoma" w:hAnsi="Tahoma" w:cs="Tahoma"/>
          <w:sz w:val="16"/>
          <w:szCs w:val="16"/>
          <w:lang w:bidi="en-US"/>
        </w:rPr>
        <w:t xml:space="preserve"> zahrnuje odstranění závad, které se vyskytnou v záruční době a vztahuje se na ně záruka</w:t>
      </w:r>
      <w:r w:rsidR="00AA640D" w:rsidRPr="00D4347F">
        <w:rPr>
          <w:rFonts w:ascii="Tahoma" w:hAnsi="Tahoma" w:cs="Tahoma"/>
          <w:sz w:val="16"/>
          <w:szCs w:val="16"/>
          <w:lang w:bidi="en-US"/>
        </w:rPr>
        <w:t>.</w:t>
      </w:r>
      <w:r w:rsidR="006F4C13" w:rsidRPr="00D4347F">
        <w:rPr>
          <w:rFonts w:ascii="Tahoma" w:hAnsi="Tahoma" w:cs="Tahoma"/>
          <w:sz w:val="16"/>
          <w:szCs w:val="16"/>
          <w:lang w:bidi="en-US"/>
        </w:rPr>
        <w:t xml:space="preserve"> Prodávající je odpovědný za to, že po celou záruční dobu bude mít zboží vlastnosti sjednané v této smlouvě a vlastnosti požadované právními předpisy anebo vlastnosti obvyklé s ohledem na účel užívání anebo vlastnosti kupujícím vytýčené.</w:t>
      </w:r>
    </w:p>
    <w:p w14:paraId="3B755D5E" w14:textId="4B3651C1" w:rsidR="002F19EF" w:rsidRPr="00D4347F" w:rsidRDefault="002F19EF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Zjistí-li kupující </w:t>
      </w:r>
      <w:r w:rsidR="009D7D43" w:rsidRPr="00D4347F">
        <w:rPr>
          <w:rFonts w:ascii="Tahoma" w:hAnsi="Tahoma" w:cs="Tahoma"/>
          <w:sz w:val="16"/>
          <w:szCs w:val="16"/>
          <w:lang w:bidi="en-US"/>
        </w:rPr>
        <w:t xml:space="preserve">v záruční době 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vadu zboží, je povinen bez prodlení písemně vadu reklamovat u prodávajícího. </w:t>
      </w:r>
      <w:r w:rsidR="00B612A9" w:rsidRPr="00D4347F">
        <w:rPr>
          <w:rFonts w:ascii="Tahoma" w:hAnsi="Tahoma" w:cs="Tahoma"/>
          <w:sz w:val="16"/>
          <w:szCs w:val="16"/>
          <w:lang w:bidi="en-US"/>
        </w:rPr>
        <w:t xml:space="preserve">Základní formou komunikace mezi prodávajícím a kupujícím bude </w:t>
      </w:r>
      <w:r w:rsidR="00040895" w:rsidRPr="00D4347F">
        <w:rPr>
          <w:rFonts w:ascii="Tahoma" w:hAnsi="Tahoma" w:cs="Tahoma"/>
          <w:sz w:val="16"/>
          <w:szCs w:val="16"/>
          <w:lang w:bidi="en-US"/>
        </w:rPr>
        <w:t xml:space="preserve">elektronický systém kupujícího (dále jen „Helpdesk“) a Hot Line prodávajícího na tel. čísle </w:t>
      </w:r>
      <w:proofErr w:type="spellStart"/>
      <w:r w:rsidR="00F14A97">
        <w:rPr>
          <w:rFonts w:ascii="Tahoma" w:hAnsi="Tahoma" w:cs="Tahoma"/>
          <w:sz w:val="16"/>
          <w:szCs w:val="16"/>
          <w:lang w:bidi="en-US"/>
        </w:rPr>
        <w:t>xxxxxxxxxxx</w:t>
      </w:r>
      <w:proofErr w:type="spellEnd"/>
      <w:r w:rsidR="00040895" w:rsidRPr="00D4347F">
        <w:rPr>
          <w:rFonts w:ascii="Tahoma" w:hAnsi="Tahoma" w:cs="Tahoma"/>
          <w:sz w:val="16"/>
          <w:szCs w:val="16"/>
          <w:lang w:bidi="en-US"/>
        </w:rPr>
        <w:t>. Součástí Helpdesku bude popis procesu zpracování požadavku p</w:t>
      </w:r>
      <w:r w:rsidR="00F03160">
        <w:rPr>
          <w:rFonts w:ascii="Tahoma" w:hAnsi="Tahoma" w:cs="Tahoma"/>
          <w:sz w:val="16"/>
          <w:szCs w:val="16"/>
          <w:lang w:bidi="en-US"/>
        </w:rPr>
        <w:t>r</w:t>
      </w:r>
      <w:r w:rsidR="00040895" w:rsidRPr="00D4347F">
        <w:rPr>
          <w:rFonts w:ascii="Tahoma" w:hAnsi="Tahoma" w:cs="Tahoma"/>
          <w:sz w:val="16"/>
          <w:szCs w:val="16"/>
          <w:lang w:bidi="en-US"/>
        </w:rPr>
        <w:t>odávajícím. V případě přímého přístupu prodávajícího do Helpdesku kupujícího, kupující zajistí neomezený dálkový přístup do Helpdesku kupujícího pro zaměstnance prodávajícího, kteří mohou pracovat s Helpdeskem kup</w:t>
      </w:r>
      <w:r w:rsidR="00F03160">
        <w:rPr>
          <w:rFonts w:ascii="Tahoma" w:hAnsi="Tahoma" w:cs="Tahoma"/>
          <w:sz w:val="16"/>
          <w:szCs w:val="16"/>
          <w:lang w:bidi="en-US"/>
        </w:rPr>
        <w:t>u</w:t>
      </w:r>
      <w:r w:rsidR="00040895" w:rsidRPr="00D4347F">
        <w:rPr>
          <w:rFonts w:ascii="Tahoma" w:hAnsi="Tahoma" w:cs="Tahoma"/>
          <w:sz w:val="16"/>
          <w:szCs w:val="16"/>
          <w:lang w:bidi="en-US"/>
        </w:rPr>
        <w:t xml:space="preserve">jícího. V případě integrace Helpdesku kupujícího s Helpdeskem prodávajícího, kupující dodá přesnou podobu strukturované e-mailové komunikace, kterou musí Helpdesk prodávajícího reflektovat. Elektronická adresa prodávajícího pro příjem informací z Helpdesku kupujícího je </w:t>
      </w:r>
      <w:proofErr w:type="spellStart"/>
      <w:r w:rsidR="00B01CF4">
        <w:rPr>
          <w:rFonts w:ascii="Tahoma" w:hAnsi="Tahoma" w:cs="Tahoma"/>
          <w:sz w:val="16"/>
          <w:szCs w:val="16"/>
          <w:lang w:bidi="en-US"/>
        </w:rPr>
        <w:t>xxxxxxx</w:t>
      </w:r>
      <w:proofErr w:type="spellEnd"/>
      <w:r w:rsidRPr="00D4347F">
        <w:rPr>
          <w:rFonts w:ascii="Tahoma" w:hAnsi="Tahoma" w:cs="Tahoma"/>
          <w:sz w:val="16"/>
          <w:szCs w:val="16"/>
          <w:lang w:bidi="en-US"/>
        </w:rPr>
        <w:t>. Požadavek na reklamaci zboží uplatněný kupujícím prostřednictvím Helpdesku kupujícího musí obsahovat</w:t>
      </w:r>
      <w:r w:rsidR="00DB7CF1" w:rsidRPr="00D4347F">
        <w:rPr>
          <w:rFonts w:ascii="Tahoma" w:hAnsi="Tahoma" w:cs="Tahoma"/>
          <w:sz w:val="16"/>
          <w:szCs w:val="16"/>
          <w:lang w:bidi="en-US"/>
        </w:rPr>
        <w:t xml:space="preserve"> označení zařízení,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podrobný popis vady, případně budou uvedeny </w:t>
      </w:r>
      <w:r w:rsidR="00F03160">
        <w:rPr>
          <w:rFonts w:ascii="Tahoma" w:hAnsi="Tahoma" w:cs="Tahoma"/>
          <w:sz w:val="16"/>
          <w:szCs w:val="16"/>
          <w:lang w:bidi="en-US"/>
        </w:rPr>
        <w:t>v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šechny okolnosti, které mohou mít pro posouzení vady podstatný význam. </w:t>
      </w:r>
    </w:p>
    <w:p w14:paraId="208BB9D0" w14:textId="77777777" w:rsidR="00040895" w:rsidRPr="00D4347F" w:rsidRDefault="002F19EF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V případě oprávněné reklamace má kupující právo na </w:t>
      </w:r>
      <w:r w:rsidR="00551A3E" w:rsidRPr="00D4347F">
        <w:rPr>
          <w:rFonts w:ascii="Tahoma" w:hAnsi="Tahoma" w:cs="Tahoma"/>
          <w:sz w:val="16"/>
          <w:szCs w:val="16"/>
          <w:lang w:bidi="en-US"/>
        </w:rPr>
        <w:t xml:space="preserve">dodání </w:t>
      </w:r>
      <w:r w:rsidR="00402BB1" w:rsidRPr="00D4347F">
        <w:rPr>
          <w:rFonts w:ascii="Tahoma" w:hAnsi="Tahoma" w:cs="Tahoma"/>
          <w:sz w:val="16"/>
          <w:szCs w:val="16"/>
          <w:lang w:bidi="en-US"/>
        </w:rPr>
        <w:t xml:space="preserve">nového </w:t>
      </w:r>
      <w:r w:rsidR="00551A3E" w:rsidRPr="00D4347F">
        <w:rPr>
          <w:rFonts w:ascii="Tahoma" w:hAnsi="Tahoma" w:cs="Tahoma"/>
          <w:sz w:val="16"/>
          <w:szCs w:val="16"/>
          <w:lang w:bidi="en-US"/>
        </w:rPr>
        <w:t>funkčního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zboží</w:t>
      </w:r>
      <w:r w:rsidR="00A85518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551A3E" w:rsidRPr="00D4347F">
        <w:rPr>
          <w:rFonts w:ascii="Tahoma" w:hAnsi="Tahoma" w:cs="Tahoma"/>
          <w:sz w:val="16"/>
          <w:szCs w:val="16"/>
          <w:lang w:bidi="en-US"/>
        </w:rPr>
        <w:t>do</w:t>
      </w:r>
      <w:r w:rsidR="00DB7CF1" w:rsidRPr="00D4347F">
        <w:rPr>
          <w:rFonts w:ascii="Tahoma" w:hAnsi="Tahoma" w:cs="Tahoma"/>
          <w:sz w:val="16"/>
          <w:szCs w:val="16"/>
          <w:lang w:bidi="en-US"/>
        </w:rPr>
        <w:t> míst</w:t>
      </w:r>
      <w:r w:rsidR="00551A3E" w:rsidRPr="00D4347F">
        <w:rPr>
          <w:rFonts w:ascii="Tahoma" w:hAnsi="Tahoma" w:cs="Tahoma"/>
          <w:sz w:val="16"/>
          <w:szCs w:val="16"/>
          <w:lang w:bidi="en-US"/>
        </w:rPr>
        <w:t>a</w:t>
      </w:r>
      <w:r w:rsidR="00DB7CF1" w:rsidRPr="00D4347F">
        <w:rPr>
          <w:rFonts w:ascii="Tahoma" w:hAnsi="Tahoma" w:cs="Tahoma"/>
          <w:sz w:val="16"/>
          <w:szCs w:val="16"/>
          <w:lang w:bidi="en-US"/>
        </w:rPr>
        <w:t xml:space="preserve"> plnění </w:t>
      </w:r>
      <w:r w:rsidR="00F33DB4" w:rsidRPr="00D4347F">
        <w:rPr>
          <w:rFonts w:ascii="Tahoma" w:hAnsi="Tahoma" w:cs="Tahoma"/>
          <w:sz w:val="16"/>
          <w:szCs w:val="16"/>
          <w:lang w:bidi="en-US"/>
        </w:rPr>
        <w:t>nejpozději do 2 pracovních dnů</w:t>
      </w:r>
      <w:r w:rsidR="00DB7CF1"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F33DB4" w:rsidRPr="00D4347F">
        <w:rPr>
          <w:rFonts w:ascii="Tahoma" w:hAnsi="Tahoma" w:cs="Tahoma"/>
          <w:sz w:val="16"/>
          <w:szCs w:val="16"/>
          <w:lang w:bidi="en-US"/>
        </w:rPr>
        <w:t>od okamžiku nahlášení požadavku na reklamaci v rámci záručního servisu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D16C6F" w:rsidRPr="00D4347F">
        <w:rPr>
          <w:rFonts w:ascii="Tahoma" w:hAnsi="Tahoma" w:cs="Tahoma"/>
          <w:sz w:val="16"/>
          <w:szCs w:val="16"/>
          <w:lang w:bidi="en-US"/>
        </w:rPr>
        <w:t>prostřednictvím Helpdesku kupujícího</w:t>
      </w:r>
      <w:r w:rsidR="00DB7CF1" w:rsidRPr="00D4347F">
        <w:rPr>
          <w:rFonts w:ascii="Tahoma" w:hAnsi="Tahoma" w:cs="Tahoma"/>
          <w:sz w:val="16"/>
          <w:szCs w:val="16"/>
          <w:lang w:bidi="en-US"/>
        </w:rPr>
        <w:t>.</w:t>
      </w:r>
    </w:p>
    <w:p w14:paraId="2B643229" w14:textId="3005132D" w:rsidR="00040895" w:rsidRPr="00D4347F" w:rsidRDefault="00040895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V případě technických potíží, které zabraňují kupujícímu komunikovat prostřednictvím Helpdesku nebo Hot-line dle předchozího odstavce, lze požadavky odeslat formou elektronické pošty na adresu prodávajícího: (</w:t>
      </w:r>
      <w:r w:rsidR="00B178A5" w:rsidRPr="00D4347F">
        <w:rPr>
          <w:rFonts w:ascii="Tahoma" w:hAnsi="Tahoma" w:cs="Tahoma"/>
          <w:sz w:val="16"/>
          <w:szCs w:val="16"/>
          <w:lang w:bidi="en-US"/>
        </w:rPr>
        <w:t>podpora@schrack-seconet.cz</w:t>
      </w:r>
      <w:r w:rsidRPr="00D4347F">
        <w:rPr>
          <w:rFonts w:ascii="Tahoma" w:hAnsi="Tahoma" w:cs="Tahoma"/>
          <w:sz w:val="16"/>
          <w:szCs w:val="16"/>
          <w:lang w:bidi="en-US"/>
        </w:rPr>
        <w:t>)</w:t>
      </w:r>
    </w:p>
    <w:p w14:paraId="3DE52151" w14:textId="77777777" w:rsidR="00040895" w:rsidRPr="00D4347F" w:rsidRDefault="00040895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Oprávněné osoby kupujícího a prodávajícího, které mohou pracovat s Helpdeskem kupujícího jsou uvedeny v příloze                  č. 3 smlouvy.</w:t>
      </w:r>
    </w:p>
    <w:p w14:paraId="1A3BF2C6" w14:textId="77777777" w:rsidR="00B612A9" w:rsidRPr="00D4347F" w:rsidRDefault="00B612A9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Prodávající musí pro kupujícího zajistit provozní dobu své služby hot-line v pracovní dny od 8:00 do 17:00 hodin.</w:t>
      </w:r>
    </w:p>
    <w:p w14:paraId="08DD6150" w14:textId="77777777" w:rsidR="006F4C13" w:rsidRPr="00D4347F" w:rsidRDefault="006F4C13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Při déletrvající </w:t>
      </w:r>
      <w:r w:rsidR="00284603" w:rsidRPr="00D4347F">
        <w:rPr>
          <w:rFonts w:ascii="Tahoma" w:hAnsi="Tahoma" w:cs="Tahoma"/>
          <w:sz w:val="16"/>
          <w:szCs w:val="16"/>
          <w:lang w:bidi="en-US"/>
        </w:rPr>
        <w:t>výměně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(více jak 5 pracovních dnů) na vyžádání zapůjčí prodávající kupujícímu bezplatně náhradní </w:t>
      </w:r>
      <w:r w:rsidR="00284603" w:rsidRPr="00D4347F">
        <w:rPr>
          <w:rFonts w:ascii="Tahoma" w:hAnsi="Tahoma" w:cs="Tahoma"/>
          <w:sz w:val="16"/>
          <w:szCs w:val="16"/>
          <w:lang w:bidi="en-US"/>
        </w:rPr>
        <w:t xml:space="preserve">zařízení 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po </w:t>
      </w:r>
      <w:proofErr w:type="gramStart"/>
      <w:r w:rsidRPr="00D4347F">
        <w:rPr>
          <w:rFonts w:ascii="Tahoma" w:hAnsi="Tahoma" w:cs="Tahoma"/>
          <w:sz w:val="16"/>
          <w:szCs w:val="16"/>
          <w:lang w:bidi="en-US"/>
        </w:rPr>
        <w:t>dobu</w:t>
      </w:r>
      <w:proofErr w:type="gramEnd"/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  <w:r w:rsidR="00284603" w:rsidRPr="00D4347F">
        <w:rPr>
          <w:rFonts w:ascii="Tahoma" w:hAnsi="Tahoma" w:cs="Tahoma"/>
          <w:sz w:val="16"/>
          <w:szCs w:val="16"/>
          <w:lang w:bidi="en-US"/>
        </w:rPr>
        <w:t>než prodávající zajistí výměnu vadného zboží.</w:t>
      </w:r>
    </w:p>
    <w:p w14:paraId="2FEAE333" w14:textId="77777777" w:rsidR="006F4C13" w:rsidRPr="00D4347F" w:rsidRDefault="006F4C13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>Záruční doba neběží po dobu, po kterou kupující nemůže užívat zboží pro jeho vady, za které odpovídá prodávající.</w:t>
      </w:r>
    </w:p>
    <w:p w14:paraId="611AEAA6" w14:textId="77777777" w:rsidR="006F4C13" w:rsidRPr="00D4347F" w:rsidRDefault="006F4C13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Prodávající se dále zavazuje, že dodá veškerou servisní a jinou dokumentaci ke zboží, včetně přípravků pro údržbu zboží vlastními silami. </w:t>
      </w:r>
    </w:p>
    <w:p w14:paraId="60A8DB50" w14:textId="77777777" w:rsidR="006F4C13" w:rsidRPr="00D4347F" w:rsidRDefault="006F4C13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V případě, že má </w:t>
      </w:r>
      <w:r w:rsidR="005E64A9" w:rsidRPr="00D4347F">
        <w:rPr>
          <w:rFonts w:ascii="Tahoma" w:hAnsi="Tahoma" w:cs="Tahoma"/>
          <w:sz w:val="16"/>
          <w:szCs w:val="16"/>
          <w:lang w:bidi="en-US"/>
        </w:rPr>
        <w:t>předmět plnění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jakékoli vady, je kupující oprávněn požadovat: dodání chybějícího množství </w:t>
      </w:r>
      <w:r w:rsidR="005E64A9" w:rsidRPr="00D4347F">
        <w:rPr>
          <w:rFonts w:ascii="Tahoma" w:hAnsi="Tahoma" w:cs="Tahoma"/>
          <w:sz w:val="16"/>
          <w:szCs w:val="16"/>
          <w:lang w:bidi="en-US"/>
        </w:rPr>
        <w:t>předmětu plnění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, nebo poskytnutí přiměřené slevy z ceny, pokud vady nebrání obvyklému použití </w:t>
      </w:r>
      <w:r w:rsidR="00827ABE" w:rsidRPr="00D4347F">
        <w:rPr>
          <w:rFonts w:ascii="Tahoma" w:hAnsi="Tahoma" w:cs="Tahoma"/>
          <w:sz w:val="16"/>
          <w:szCs w:val="16"/>
          <w:lang w:bidi="en-US"/>
        </w:rPr>
        <w:t>předmětu plnění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, nebo neprodlenou výměnou vadného </w:t>
      </w:r>
      <w:r w:rsidR="00827ABE" w:rsidRPr="00D4347F">
        <w:rPr>
          <w:rFonts w:ascii="Tahoma" w:hAnsi="Tahoma" w:cs="Tahoma"/>
          <w:sz w:val="16"/>
          <w:szCs w:val="16"/>
          <w:lang w:bidi="en-US"/>
        </w:rPr>
        <w:t>předmětu plnění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za bezvadné, nebo odstoupením od dílčí smlouvy a vrácením ceny, pokud nelze využít žádný z předchozích způsobů vyřízení reklamace. Volba mezi nároky uvedenými v tomto odstavci za jakýchkoli okolností náleží kupujícímu, je však povinen ji oznámit prodávajícímu v zaslaném oznámení vad nebo bez zbytečného odkladu po tomto oznámení.</w:t>
      </w:r>
    </w:p>
    <w:p w14:paraId="48F27350" w14:textId="197396CD" w:rsidR="006F4C13" w:rsidRPr="00D4347F" w:rsidRDefault="006F4C13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t xml:space="preserve">V případě náhradní dodávky a výměny vadného </w:t>
      </w:r>
      <w:r w:rsidR="00827ABE" w:rsidRPr="00D4347F">
        <w:rPr>
          <w:rFonts w:ascii="Tahoma" w:hAnsi="Tahoma" w:cs="Tahoma"/>
          <w:sz w:val="16"/>
          <w:szCs w:val="16"/>
          <w:lang w:bidi="en-US"/>
        </w:rPr>
        <w:t>předmětu plnění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za bezvadné, je kupující povinen vrátit reklamovan</w:t>
      </w:r>
      <w:r w:rsidR="00827ABE" w:rsidRPr="00D4347F">
        <w:rPr>
          <w:rFonts w:ascii="Tahoma" w:hAnsi="Tahoma" w:cs="Tahoma"/>
          <w:sz w:val="16"/>
          <w:szCs w:val="16"/>
          <w:lang w:bidi="en-US"/>
        </w:rPr>
        <w:t>ý předmět plnění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prodávajícímu. Veškeré náklady spojené s výměnou a vrácením </w:t>
      </w:r>
      <w:r w:rsidR="00827ABE" w:rsidRPr="00D4347F">
        <w:rPr>
          <w:rFonts w:ascii="Tahoma" w:hAnsi="Tahoma" w:cs="Tahoma"/>
          <w:sz w:val="16"/>
          <w:szCs w:val="16"/>
          <w:lang w:bidi="en-US"/>
        </w:rPr>
        <w:t>předmětu plnění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jdou na vrub prodávajícího.</w:t>
      </w:r>
    </w:p>
    <w:p w14:paraId="6F03A7D9" w14:textId="77777777" w:rsidR="00713219" w:rsidRPr="00D4347F" w:rsidRDefault="00713219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36F724AD" w14:textId="77777777" w:rsidR="00710B03" w:rsidRPr="00D4347F" w:rsidRDefault="00F539F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VI</w:t>
      </w:r>
      <w:r w:rsidR="009B6AAD" w:rsidRPr="00D4347F">
        <w:rPr>
          <w:rFonts w:ascii="Tahoma" w:hAnsi="Tahoma" w:cs="Tahoma"/>
          <w:b/>
          <w:sz w:val="16"/>
          <w:szCs w:val="16"/>
          <w:lang w:bidi="en-US"/>
        </w:rPr>
        <w:t>I</w:t>
      </w:r>
      <w:r w:rsidR="00BA6FC1" w:rsidRPr="00D4347F">
        <w:rPr>
          <w:rFonts w:ascii="Tahoma" w:hAnsi="Tahoma" w:cs="Tahoma"/>
          <w:b/>
          <w:sz w:val="16"/>
          <w:szCs w:val="16"/>
          <w:lang w:bidi="en-US"/>
        </w:rPr>
        <w:t>.</w:t>
      </w: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4246C568" w14:textId="77777777" w:rsidR="005321E0" w:rsidRPr="00D4347F" w:rsidRDefault="005321E0" w:rsidP="007E6EB5">
      <w:pPr>
        <w:spacing w:after="0" w:line="240" w:lineRule="auto"/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4347F">
        <w:rPr>
          <w:rFonts w:ascii="Tahoma" w:hAnsi="Tahoma" w:cs="Tahoma"/>
          <w:b/>
          <w:sz w:val="16"/>
          <w:szCs w:val="16"/>
        </w:rPr>
        <w:t>Smluvní pokuta a úrok z prodlení</w:t>
      </w:r>
    </w:p>
    <w:p w14:paraId="30100857" w14:textId="77777777" w:rsidR="005321E0" w:rsidRPr="00D4347F" w:rsidRDefault="005321E0" w:rsidP="00A847FE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V případě prodlení kupujícího s úhradou řádně vystavené faktury je prodávající oprávněn požadovat zaplacení smluvního úroku z prodlení ve výši </w:t>
      </w:r>
      <w:proofErr w:type="gramStart"/>
      <w:r w:rsidRPr="00D4347F">
        <w:rPr>
          <w:rFonts w:ascii="Tahoma" w:hAnsi="Tahoma" w:cs="Tahoma"/>
          <w:sz w:val="16"/>
          <w:szCs w:val="16"/>
        </w:rPr>
        <w:t>0,01%</w:t>
      </w:r>
      <w:proofErr w:type="gramEnd"/>
      <w:r w:rsidRPr="00D4347F">
        <w:rPr>
          <w:rFonts w:ascii="Tahoma" w:hAnsi="Tahoma" w:cs="Tahoma"/>
          <w:sz w:val="16"/>
          <w:szCs w:val="16"/>
        </w:rPr>
        <w:t xml:space="preserve"> z dlužné částky za každý den prodlení. Smluvní strany se dohodly, že prodávající je oprávněn požadovat zaplacení úroku z prodlení až po uplynutí 30 dnů od sjednané lhůty splatnosti.</w:t>
      </w:r>
    </w:p>
    <w:p w14:paraId="721CB81C" w14:textId="3F67BDD8" w:rsidR="00C46376" w:rsidRPr="00D4347F" w:rsidRDefault="00FD1A3F" w:rsidP="00C72DD6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V případě dodání jiného zboží než vysoutěženého, jiného množství než objednaného, při navýšení ceny a při nedodržení dodací lhůty </w:t>
      </w:r>
      <w:r w:rsidR="005321E0" w:rsidRPr="00D4347F">
        <w:rPr>
          <w:rFonts w:ascii="Tahoma" w:hAnsi="Tahoma" w:cs="Tahoma"/>
          <w:sz w:val="16"/>
          <w:szCs w:val="16"/>
        </w:rPr>
        <w:t xml:space="preserve">je kupující oprávněn požadovat zaplacení jednorázové smluvní pokuty ve výši </w:t>
      </w:r>
      <w:proofErr w:type="gramStart"/>
      <w:r w:rsidR="00551A3E" w:rsidRPr="00D4347F">
        <w:rPr>
          <w:rFonts w:ascii="Tahoma" w:hAnsi="Tahoma" w:cs="Tahoma"/>
          <w:sz w:val="16"/>
          <w:szCs w:val="16"/>
        </w:rPr>
        <w:t>1</w:t>
      </w:r>
      <w:r w:rsidR="005321E0" w:rsidRPr="00D4347F">
        <w:rPr>
          <w:rFonts w:ascii="Tahoma" w:hAnsi="Tahoma" w:cs="Tahoma"/>
          <w:sz w:val="16"/>
          <w:szCs w:val="16"/>
        </w:rPr>
        <w:t>0.000,-</w:t>
      </w:r>
      <w:proofErr w:type="gramEnd"/>
      <w:r w:rsidR="005321E0" w:rsidRPr="00D4347F">
        <w:rPr>
          <w:rFonts w:ascii="Tahoma" w:hAnsi="Tahoma" w:cs="Tahoma"/>
          <w:sz w:val="16"/>
          <w:szCs w:val="16"/>
        </w:rPr>
        <w:t xml:space="preserve"> Kč. Dále je kupující </w:t>
      </w:r>
      <w:r w:rsidR="005321E0" w:rsidRPr="00D4347F">
        <w:rPr>
          <w:rFonts w:ascii="Tahoma" w:hAnsi="Tahoma" w:cs="Tahoma"/>
          <w:sz w:val="16"/>
          <w:szCs w:val="16"/>
        </w:rPr>
        <w:lastRenderedPageBreak/>
        <w:t>oprávněn požadovat zaplacení další smluvní pokuty ve výši 0,1 % z</w:t>
      </w:r>
      <w:r w:rsidR="00BD4AB8" w:rsidRPr="00D4347F">
        <w:rPr>
          <w:rFonts w:ascii="Tahoma" w:hAnsi="Tahoma" w:cs="Tahoma"/>
          <w:sz w:val="16"/>
          <w:szCs w:val="16"/>
        </w:rPr>
        <w:t> ceny jednotlivé dodávky</w:t>
      </w:r>
      <w:r w:rsidR="005321E0" w:rsidRPr="00D4347F">
        <w:rPr>
          <w:rFonts w:ascii="Tahoma" w:hAnsi="Tahoma" w:cs="Tahoma"/>
          <w:sz w:val="16"/>
          <w:szCs w:val="16"/>
        </w:rPr>
        <w:t xml:space="preserve"> bez DPH za každý započatý den prodlení s dodáním zboží. Kupující je dále v těchto případech oprávněn odmítnout převzetí zboží a odstoupit od smlouvy.</w:t>
      </w:r>
    </w:p>
    <w:p w14:paraId="52D00773" w14:textId="77777777" w:rsidR="003C0B96" w:rsidRPr="00D4347F" w:rsidRDefault="003C0B96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V případě nedodržení termín</w:t>
      </w:r>
      <w:r w:rsidR="00665916" w:rsidRPr="00D4347F">
        <w:rPr>
          <w:rFonts w:ascii="Tahoma" w:hAnsi="Tahoma" w:cs="Tahoma"/>
          <w:sz w:val="16"/>
          <w:szCs w:val="16"/>
        </w:rPr>
        <w:t>u</w:t>
      </w:r>
      <w:r w:rsidRPr="00D4347F">
        <w:rPr>
          <w:rFonts w:ascii="Tahoma" w:hAnsi="Tahoma" w:cs="Tahoma"/>
          <w:sz w:val="16"/>
          <w:szCs w:val="16"/>
        </w:rPr>
        <w:t xml:space="preserve"> uveden</w:t>
      </w:r>
      <w:r w:rsidR="00665916" w:rsidRPr="00D4347F">
        <w:rPr>
          <w:rFonts w:ascii="Tahoma" w:hAnsi="Tahoma" w:cs="Tahoma"/>
          <w:sz w:val="16"/>
          <w:szCs w:val="16"/>
        </w:rPr>
        <w:t>ého</w:t>
      </w:r>
      <w:r w:rsidRPr="00D4347F">
        <w:rPr>
          <w:rFonts w:ascii="Tahoma" w:hAnsi="Tahoma" w:cs="Tahoma"/>
          <w:sz w:val="16"/>
          <w:szCs w:val="16"/>
        </w:rPr>
        <w:t xml:space="preserve"> </w:t>
      </w:r>
      <w:r w:rsidR="0019774D" w:rsidRPr="00D4347F">
        <w:rPr>
          <w:rFonts w:ascii="Tahoma" w:hAnsi="Tahoma" w:cs="Tahoma"/>
          <w:sz w:val="16"/>
          <w:szCs w:val="16"/>
        </w:rPr>
        <w:t xml:space="preserve">v čl. VI. odst. </w:t>
      </w:r>
      <w:r w:rsidR="00665916" w:rsidRPr="00D4347F">
        <w:rPr>
          <w:rFonts w:ascii="Tahoma" w:hAnsi="Tahoma" w:cs="Tahoma"/>
          <w:sz w:val="16"/>
          <w:szCs w:val="16"/>
        </w:rPr>
        <w:t>4</w:t>
      </w:r>
      <w:r w:rsidR="0019774D" w:rsidRPr="00D4347F">
        <w:rPr>
          <w:rFonts w:ascii="Tahoma" w:hAnsi="Tahoma" w:cs="Tahoma"/>
          <w:sz w:val="16"/>
          <w:szCs w:val="16"/>
        </w:rPr>
        <w:t xml:space="preserve"> smlouvy je kupující oprávněn požadovat jednorázovou smluvní pokutu ve výši </w:t>
      </w:r>
      <w:r w:rsidR="00665916" w:rsidRPr="00D4347F">
        <w:rPr>
          <w:rFonts w:ascii="Tahoma" w:hAnsi="Tahoma" w:cs="Tahoma"/>
          <w:sz w:val="16"/>
          <w:szCs w:val="16"/>
        </w:rPr>
        <w:t>5</w:t>
      </w:r>
      <w:r w:rsidR="0019774D" w:rsidRPr="00D4347F">
        <w:rPr>
          <w:rFonts w:ascii="Tahoma" w:hAnsi="Tahoma" w:cs="Tahoma"/>
          <w:sz w:val="16"/>
          <w:szCs w:val="16"/>
        </w:rPr>
        <w:t>.000 Kč za každ</w:t>
      </w:r>
      <w:r w:rsidR="00665916" w:rsidRPr="00D4347F">
        <w:rPr>
          <w:rFonts w:ascii="Tahoma" w:hAnsi="Tahoma" w:cs="Tahoma"/>
          <w:sz w:val="16"/>
          <w:szCs w:val="16"/>
        </w:rPr>
        <w:t>ý</w:t>
      </w:r>
      <w:r w:rsidR="0019774D" w:rsidRPr="00D4347F">
        <w:rPr>
          <w:rFonts w:ascii="Tahoma" w:hAnsi="Tahoma" w:cs="Tahoma"/>
          <w:sz w:val="16"/>
          <w:szCs w:val="16"/>
        </w:rPr>
        <w:t xml:space="preserve"> i započat</w:t>
      </w:r>
      <w:r w:rsidR="00665916" w:rsidRPr="00D4347F">
        <w:rPr>
          <w:rFonts w:ascii="Tahoma" w:hAnsi="Tahoma" w:cs="Tahoma"/>
          <w:sz w:val="16"/>
          <w:szCs w:val="16"/>
        </w:rPr>
        <w:t>ý pracovní den</w:t>
      </w:r>
      <w:r w:rsidR="0019774D" w:rsidRPr="00D4347F">
        <w:rPr>
          <w:rFonts w:ascii="Tahoma" w:hAnsi="Tahoma" w:cs="Tahoma"/>
          <w:sz w:val="16"/>
          <w:szCs w:val="16"/>
        </w:rPr>
        <w:t xml:space="preserve"> prodlení za každý jednotlivý případ.</w:t>
      </w:r>
    </w:p>
    <w:p w14:paraId="11BABB98" w14:textId="10B8DD8F" w:rsidR="0019661A" w:rsidRPr="00D4347F" w:rsidRDefault="0019661A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V případě nedodržení povinností dle čl. IX</w:t>
      </w:r>
      <w:r w:rsidR="00F37390" w:rsidRPr="00D4347F">
        <w:rPr>
          <w:rFonts w:ascii="Tahoma" w:hAnsi="Tahoma" w:cs="Tahoma"/>
          <w:sz w:val="16"/>
          <w:szCs w:val="16"/>
        </w:rPr>
        <w:t>.</w:t>
      </w:r>
      <w:r w:rsidR="00FD1A3F" w:rsidRPr="00D4347F">
        <w:rPr>
          <w:rFonts w:ascii="Tahoma" w:hAnsi="Tahoma" w:cs="Tahoma"/>
          <w:sz w:val="16"/>
          <w:szCs w:val="16"/>
        </w:rPr>
        <w:t xml:space="preserve"> odst. 2 a 3</w:t>
      </w:r>
      <w:r w:rsidRPr="00D4347F">
        <w:rPr>
          <w:rFonts w:ascii="Tahoma" w:hAnsi="Tahoma" w:cs="Tahoma"/>
          <w:sz w:val="16"/>
          <w:szCs w:val="16"/>
        </w:rPr>
        <w:t xml:space="preserve"> této smlouvy má kupující právo účtovat prodávajícímu smluvní pokutu ve výši 10 000,- Kč.</w:t>
      </w:r>
    </w:p>
    <w:p w14:paraId="22602BEE" w14:textId="77777777" w:rsidR="00FD1A3F" w:rsidRPr="00D4347F" w:rsidRDefault="00FD1A3F">
      <w:pPr>
        <w:numPr>
          <w:ilvl w:val="0"/>
          <w:numId w:val="39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V případě nedodržení povinnosti stanovené v čl. IX. odst. 4 smlouvy má objednatel právo účtovat smluvní pokutu ve výši pohledávky, která byla postoupena v rozporu s touto smlouvu. Objednatel má zároveň právo odstoupit od smlouvy.</w:t>
      </w:r>
    </w:p>
    <w:p w14:paraId="08D83792" w14:textId="77777777" w:rsidR="005321E0" w:rsidRPr="00D4347F" w:rsidRDefault="005321E0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353FDE88" w14:textId="77777777" w:rsidR="005321E0" w:rsidRPr="00D4347F" w:rsidRDefault="005321E0">
      <w:pPr>
        <w:numPr>
          <w:ilvl w:val="0"/>
          <w:numId w:val="3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E48C598" w14:textId="77777777" w:rsidR="000F0D6F" w:rsidRPr="00D4347F" w:rsidRDefault="000F0D6F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10DB48C3" w14:textId="77777777" w:rsidR="00E9023C" w:rsidRPr="00D4347F" w:rsidRDefault="009B6AAD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VIII</w:t>
      </w:r>
      <w:r w:rsidR="00664F2E" w:rsidRPr="00D4347F">
        <w:rPr>
          <w:rFonts w:ascii="Tahoma" w:hAnsi="Tahoma" w:cs="Tahoma"/>
          <w:b/>
          <w:sz w:val="16"/>
          <w:szCs w:val="16"/>
          <w:lang w:bidi="en-US"/>
        </w:rPr>
        <w:t>.</w:t>
      </w:r>
      <w:r w:rsidR="00F539F8" w:rsidRPr="00D4347F">
        <w:rPr>
          <w:rFonts w:ascii="Tahoma" w:hAnsi="Tahoma" w:cs="Tahoma"/>
          <w:b/>
          <w:sz w:val="16"/>
          <w:szCs w:val="16"/>
          <w:lang w:bidi="en-US"/>
        </w:rPr>
        <w:t xml:space="preserve"> </w:t>
      </w:r>
    </w:p>
    <w:p w14:paraId="47831EF5" w14:textId="77777777" w:rsidR="00E9023C" w:rsidRPr="00D4347F" w:rsidRDefault="00E9023C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02B365FB" w14:textId="77777777" w:rsidR="002B3922" w:rsidRPr="00D4347F" w:rsidRDefault="0019661A">
      <w:pPr>
        <w:numPr>
          <w:ilvl w:val="0"/>
          <w:numId w:val="11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</w:rPr>
        <w:t>Kontaktní osobou za prodávajícího ve věci podpisu dodacího listu je</w:t>
      </w:r>
      <w:r w:rsidR="002B3922" w:rsidRPr="00D4347F">
        <w:rPr>
          <w:rFonts w:ascii="Tahoma" w:hAnsi="Tahoma" w:cs="Tahoma"/>
          <w:sz w:val="16"/>
          <w:szCs w:val="16"/>
        </w:rPr>
        <w:t>:</w:t>
      </w:r>
    </w:p>
    <w:p w14:paraId="375BF23A" w14:textId="2BBDA4AC" w:rsidR="005D5502" w:rsidRPr="00D4347F" w:rsidRDefault="00B01CF4">
      <w:pPr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xxxxxxxxxxxxxx</w:t>
      </w:r>
      <w:proofErr w:type="spellEnd"/>
    </w:p>
    <w:p w14:paraId="5D685CB5" w14:textId="77777777" w:rsidR="0038379D" w:rsidRPr="00D4347F" w:rsidRDefault="0038379D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07B98118" w14:textId="77777777" w:rsidR="002B3922" w:rsidRPr="00D4347F" w:rsidRDefault="002B3922">
      <w:pPr>
        <w:numPr>
          <w:ilvl w:val="0"/>
          <w:numId w:val="11"/>
        </w:num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</w:rPr>
        <w:t>Kontaktní osobou za kupujícího ve věci podpisu dodacího listu je:</w:t>
      </w:r>
    </w:p>
    <w:p w14:paraId="68672430" w14:textId="3AEADA03" w:rsidR="00DF5152" w:rsidRPr="00D4347F" w:rsidRDefault="00B01CF4" w:rsidP="00DF5152">
      <w:pPr>
        <w:pStyle w:val="Odstavecseseznamem"/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xxxxxxxxxxxxx</w:t>
      </w:r>
      <w:proofErr w:type="spellEnd"/>
      <w:r w:rsidR="00DF5152" w:rsidRPr="00D4347F">
        <w:rPr>
          <w:rFonts w:ascii="Tahoma" w:hAnsi="Tahoma" w:cs="Tahoma"/>
          <w:sz w:val="16"/>
          <w:szCs w:val="16"/>
        </w:rPr>
        <w:t xml:space="preserve"> </w:t>
      </w:r>
    </w:p>
    <w:p w14:paraId="21C05718" w14:textId="77777777" w:rsidR="00D646B8" w:rsidRPr="00D4347F" w:rsidRDefault="00D646B8">
      <w:pPr>
        <w:spacing w:after="0" w:line="240" w:lineRule="auto"/>
        <w:ind w:left="360"/>
        <w:rPr>
          <w:rFonts w:ascii="Tahoma" w:hAnsi="Tahoma" w:cs="Tahoma"/>
          <w:sz w:val="16"/>
          <w:szCs w:val="16"/>
        </w:rPr>
      </w:pPr>
    </w:p>
    <w:p w14:paraId="46252837" w14:textId="765DC11E" w:rsidR="005D5502" w:rsidRPr="00D4347F" w:rsidRDefault="005D5502">
      <w:pPr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Kontakt pro zaslání objednávky kupujícím prodávajícímu: adresa: </w:t>
      </w:r>
      <w:proofErr w:type="spellStart"/>
      <w:r w:rsidR="00B01CF4">
        <w:rPr>
          <w:rFonts w:ascii="Tahoma" w:hAnsi="Tahoma" w:cs="Tahoma"/>
          <w:sz w:val="16"/>
          <w:szCs w:val="16"/>
        </w:rPr>
        <w:t>xxxxxxxxxxxxx</w:t>
      </w:r>
      <w:proofErr w:type="spellEnd"/>
    </w:p>
    <w:p w14:paraId="1A848D8A" w14:textId="77777777" w:rsidR="0019661A" w:rsidRPr="00D4347F" w:rsidRDefault="0019661A">
      <w:pPr>
        <w:spacing w:after="0" w:line="240" w:lineRule="auto"/>
        <w:ind w:left="360"/>
        <w:rPr>
          <w:rFonts w:ascii="Tahoma" w:hAnsi="Tahoma" w:cs="Tahoma"/>
          <w:sz w:val="16"/>
          <w:szCs w:val="16"/>
          <w:lang w:bidi="en-US"/>
        </w:rPr>
      </w:pPr>
    </w:p>
    <w:p w14:paraId="4E85256F" w14:textId="77777777" w:rsidR="005321E0" w:rsidRPr="00D4347F" w:rsidRDefault="009B6AAD" w:rsidP="007E6EB5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347F">
        <w:rPr>
          <w:rFonts w:ascii="Tahoma" w:hAnsi="Tahoma" w:cs="Tahoma"/>
          <w:b/>
          <w:sz w:val="16"/>
          <w:szCs w:val="16"/>
        </w:rPr>
        <w:t>IX</w:t>
      </w:r>
      <w:r w:rsidR="005321E0" w:rsidRPr="00D4347F">
        <w:rPr>
          <w:rFonts w:ascii="Tahoma" w:hAnsi="Tahoma" w:cs="Tahoma"/>
          <w:b/>
          <w:sz w:val="16"/>
          <w:szCs w:val="16"/>
        </w:rPr>
        <w:t>.</w:t>
      </w:r>
    </w:p>
    <w:p w14:paraId="64F9F93A" w14:textId="77777777" w:rsidR="005321E0" w:rsidRPr="00D4347F" w:rsidRDefault="005321E0" w:rsidP="007E6EB5">
      <w:pPr>
        <w:pStyle w:val="Nadpis3"/>
        <w:spacing w:before="0" w:after="0" w:line="240" w:lineRule="auto"/>
        <w:jc w:val="center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Ostatní ujednání</w:t>
      </w:r>
    </w:p>
    <w:p w14:paraId="64DB011B" w14:textId="17F9B0C8" w:rsidR="00D646B8" w:rsidRPr="00D4347F" w:rsidRDefault="00D646B8" w:rsidP="00A847FE">
      <w:pPr>
        <w:numPr>
          <w:ilvl w:val="0"/>
          <w:numId w:val="49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Poskytovatel bere na vědomí, že objednatel je povinen dle ustanovení § 219 odst. 1 písm. a) zákona č. 134/2016 Sb., a dle zákona č. 340/2015 Sb.</w:t>
      </w:r>
      <w:r w:rsidR="00A847FE" w:rsidRPr="00D4347F">
        <w:rPr>
          <w:rFonts w:ascii="Tahoma" w:hAnsi="Tahoma" w:cs="Tahoma"/>
          <w:sz w:val="16"/>
          <w:szCs w:val="16"/>
        </w:rPr>
        <w:t>,</w:t>
      </w:r>
      <w:r w:rsidRPr="00D4347F">
        <w:rPr>
          <w:rFonts w:ascii="Tahoma" w:hAnsi="Tahoma" w:cs="Tahoma"/>
          <w:sz w:val="16"/>
          <w:szCs w:val="16"/>
        </w:rPr>
        <w:t xml:space="preserve"> o registru smluv uveřejnit tuto smlouvu včetně případných dodatků a objednávek vystavených na základě této smlouvy, zákonem stanoveným způsobem.</w:t>
      </w:r>
    </w:p>
    <w:p w14:paraId="40C65D3F" w14:textId="77777777" w:rsidR="00732E8C" w:rsidRPr="00D4347F" w:rsidRDefault="0035270A" w:rsidP="00C72DD6">
      <w:pPr>
        <w:numPr>
          <w:ilvl w:val="0"/>
          <w:numId w:val="49"/>
        </w:numPr>
        <w:suppressAutoHyphens/>
        <w:spacing w:after="0" w:line="240" w:lineRule="auto"/>
        <w:rPr>
          <w:rFonts w:ascii="Tahoma" w:eastAsia="MS Mincho" w:hAnsi="Tahoma" w:cs="Tahoma"/>
          <w:sz w:val="16"/>
          <w:szCs w:val="16"/>
        </w:rPr>
      </w:pPr>
      <w:r w:rsidRPr="00D4347F">
        <w:rPr>
          <w:rFonts w:ascii="Tahoma" w:eastAsia="MS Mincho" w:hAnsi="Tahoma" w:cs="Tahoma"/>
          <w:sz w:val="16"/>
          <w:szCs w:val="16"/>
        </w:rPr>
        <w:t xml:space="preserve">Prodávající </w:t>
      </w:r>
      <w:r w:rsidR="00732E8C" w:rsidRPr="00D4347F">
        <w:rPr>
          <w:rFonts w:ascii="Tahoma" w:eastAsia="MS Mincho" w:hAnsi="Tahoma" w:cs="Tahoma"/>
          <w:sz w:val="16"/>
          <w:szCs w:val="16"/>
        </w:rPr>
        <w:t>je povinen mít v platnosti a udržovat pojištění odpovědnosti za škodu způsobenou zadavateli či třetím osobám při výkonu podnikatelské činnosti, která je předmětem této smlouvy, s limitem poji</w:t>
      </w:r>
      <w:r w:rsidR="00F7018B" w:rsidRPr="00D4347F">
        <w:rPr>
          <w:rFonts w:ascii="Tahoma" w:eastAsia="MS Mincho" w:hAnsi="Tahoma" w:cs="Tahoma"/>
          <w:sz w:val="16"/>
          <w:szCs w:val="16"/>
        </w:rPr>
        <w:t xml:space="preserve">stného plnění v minimální výši </w:t>
      </w:r>
      <w:proofErr w:type="gramStart"/>
      <w:r w:rsidR="00D646B8" w:rsidRPr="00D4347F">
        <w:rPr>
          <w:rFonts w:ascii="Tahoma" w:eastAsia="MS Mincho" w:hAnsi="Tahoma" w:cs="Tahoma"/>
          <w:sz w:val="16"/>
          <w:szCs w:val="16"/>
        </w:rPr>
        <w:t>1</w:t>
      </w:r>
      <w:r w:rsidR="00732E8C" w:rsidRPr="00D4347F">
        <w:rPr>
          <w:rFonts w:ascii="Tahoma" w:eastAsia="MS Mincho" w:hAnsi="Tahoma" w:cs="Tahoma"/>
          <w:sz w:val="16"/>
          <w:szCs w:val="16"/>
        </w:rPr>
        <w:t>.000.000,-</w:t>
      </w:r>
      <w:proofErr w:type="gramEnd"/>
      <w:r w:rsidR="00732E8C" w:rsidRPr="00D4347F">
        <w:rPr>
          <w:rFonts w:ascii="Tahoma" w:eastAsia="MS Mincho" w:hAnsi="Tahoma" w:cs="Tahoma"/>
          <w:sz w:val="16"/>
          <w:szCs w:val="16"/>
        </w:rPr>
        <w:t xml:space="preserve"> Kč.</w:t>
      </w:r>
    </w:p>
    <w:p w14:paraId="14F41E12" w14:textId="40EA5253" w:rsidR="00732E8C" w:rsidRPr="00D4347F" w:rsidRDefault="0035270A">
      <w:pPr>
        <w:numPr>
          <w:ilvl w:val="0"/>
          <w:numId w:val="49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eastAsia="MS Mincho" w:hAnsi="Tahoma" w:cs="Tahoma"/>
          <w:sz w:val="16"/>
          <w:szCs w:val="16"/>
        </w:rPr>
        <w:t>Prodávající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 je povinen udržovat výše uvedené pojištění po celou dobu trvání smlouvy. V případě porušení této povinnosti je </w:t>
      </w:r>
      <w:r w:rsidRPr="00D4347F">
        <w:rPr>
          <w:rFonts w:ascii="Tahoma" w:eastAsia="MS Mincho" w:hAnsi="Tahoma" w:cs="Tahoma"/>
          <w:sz w:val="16"/>
          <w:szCs w:val="16"/>
        </w:rPr>
        <w:t xml:space="preserve">kupující 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oprávněn od smlouvy, která bude uzavřena na základě výsledku tohoto zadávacího řízení odstoupit. Na žádost </w:t>
      </w:r>
      <w:r w:rsidRPr="00D4347F">
        <w:rPr>
          <w:rFonts w:ascii="Tahoma" w:eastAsia="MS Mincho" w:hAnsi="Tahoma" w:cs="Tahoma"/>
          <w:sz w:val="16"/>
          <w:szCs w:val="16"/>
        </w:rPr>
        <w:t>kupujícího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 je </w:t>
      </w:r>
      <w:r w:rsidRPr="00D4347F">
        <w:rPr>
          <w:rFonts w:ascii="Tahoma" w:eastAsia="MS Mincho" w:hAnsi="Tahoma" w:cs="Tahoma"/>
          <w:sz w:val="16"/>
          <w:szCs w:val="16"/>
        </w:rPr>
        <w:t>prodávající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 povinen předložit </w:t>
      </w:r>
      <w:r w:rsidRPr="00D4347F">
        <w:rPr>
          <w:rFonts w:ascii="Tahoma" w:eastAsia="MS Mincho" w:hAnsi="Tahoma" w:cs="Tahoma"/>
          <w:sz w:val="16"/>
          <w:szCs w:val="16"/>
        </w:rPr>
        <w:t>kupujícímu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 dokumenty prokazující, že pojištění v požadovaném rozsahu a výši trvá. Pokud by v důsledku pojistného plnění nebo jiné události mělo dojít k zániku </w:t>
      </w:r>
      <w:r w:rsidR="006A239F" w:rsidRPr="00D4347F">
        <w:rPr>
          <w:rFonts w:ascii="Tahoma" w:eastAsia="MS Mincho" w:hAnsi="Tahoma" w:cs="Tahoma"/>
          <w:sz w:val="16"/>
          <w:szCs w:val="16"/>
        </w:rPr>
        <w:t>pojištění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, k omezení rozsahu pojištěných rizik, ke snížení stanovené min. výše pojistného </w:t>
      </w:r>
      <w:r w:rsidR="006A239F" w:rsidRPr="00D4347F">
        <w:rPr>
          <w:rFonts w:ascii="Tahoma" w:eastAsia="MS Mincho" w:hAnsi="Tahoma" w:cs="Tahoma"/>
          <w:sz w:val="16"/>
          <w:szCs w:val="16"/>
        </w:rPr>
        <w:t>plnění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, nebo k jiným změnám, které by znamenaly zhoršení podmínek oproti původnímu stavu, je </w:t>
      </w:r>
      <w:r w:rsidRPr="00D4347F">
        <w:rPr>
          <w:rFonts w:ascii="Tahoma" w:eastAsia="MS Mincho" w:hAnsi="Tahoma" w:cs="Tahoma"/>
          <w:sz w:val="16"/>
          <w:szCs w:val="16"/>
        </w:rPr>
        <w:t>prodávající</w:t>
      </w:r>
      <w:r w:rsidR="00732E8C" w:rsidRPr="00D4347F">
        <w:rPr>
          <w:rFonts w:ascii="Tahoma" w:eastAsia="MS Mincho" w:hAnsi="Tahoma" w:cs="Tahoma"/>
          <w:sz w:val="16"/>
          <w:szCs w:val="16"/>
        </w:rPr>
        <w:t xml:space="preserve"> povinen učinit příslušná opatření tak, aby pojištění bylo udrženo tak, jak je požadováno v tomto ustanovení.</w:t>
      </w:r>
    </w:p>
    <w:p w14:paraId="74324664" w14:textId="77777777" w:rsidR="002D14E1" w:rsidRPr="00D4347F" w:rsidRDefault="002D14E1">
      <w:pPr>
        <w:pStyle w:val="Odstavecseseznamem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Dodavatel je oprávněn postoupit pohledávku vyplývající z plnění dle této smlouvy na třetí osobu pouze s předchozím písemným souhlasem objednatele. </w:t>
      </w:r>
    </w:p>
    <w:p w14:paraId="47C370D3" w14:textId="77777777" w:rsidR="00250D6E" w:rsidRPr="00D4347F" w:rsidRDefault="00250D6E">
      <w:pPr>
        <w:numPr>
          <w:ilvl w:val="0"/>
          <w:numId w:val="49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2FCC2A4A" w14:textId="77777777" w:rsidR="00250D6E" w:rsidRPr="00D4347F" w:rsidRDefault="00250D6E">
      <w:pPr>
        <w:suppressAutoHyphens/>
        <w:spacing w:after="0" w:line="240" w:lineRule="auto"/>
        <w:ind w:left="284"/>
        <w:rPr>
          <w:rFonts w:ascii="Tahoma" w:hAnsi="Tahoma" w:cs="Tahoma"/>
          <w:sz w:val="16"/>
          <w:szCs w:val="16"/>
        </w:rPr>
      </w:pPr>
    </w:p>
    <w:p w14:paraId="467F3857" w14:textId="77777777" w:rsidR="005321E0" w:rsidRPr="00D4347F" w:rsidRDefault="005321E0" w:rsidP="007E6EB5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347F">
        <w:rPr>
          <w:rFonts w:ascii="Tahoma" w:hAnsi="Tahoma" w:cs="Tahoma"/>
          <w:b/>
          <w:sz w:val="16"/>
          <w:szCs w:val="16"/>
        </w:rPr>
        <w:t>X.</w:t>
      </w:r>
    </w:p>
    <w:p w14:paraId="19A14B2F" w14:textId="77777777" w:rsidR="005321E0" w:rsidRPr="00D4347F" w:rsidRDefault="005321E0" w:rsidP="007E6EB5">
      <w:pPr>
        <w:pStyle w:val="Nadpis3"/>
        <w:spacing w:before="0" w:after="0" w:line="240" w:lineRule="auto"/>
        <w:jc w:val="center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Závěrečná ustanovení</w:t>
      </w:r>
    </w:p>
    <w:p w14:paraId="5BCDFAED" w14:textId="77777777" w:rsidR="005321E0" w:rsidRPr="00D4347F" w:rsidRDefault="005321E0" w:rsidP="00A847FE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58543F68" w14:textId="4496ED5D" w:rsidR="005321E0" w:rsidRPr="00D4347F" w:rsidRDefault="005321E0" w:rsidP="00A847FE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33116042" w14:textId="77777777" w:rsidR="005321E0" w:rsidRPr="00D4347F" w:rsidRDefault="005321E0" w:rsidP="00C72DD6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Případné spory smluvních stran budou řešeny smírnou cestou a v případě, že nedojde k dohodě, budou spory řešeny příslušnými soudy ČR.</w:t>
      </w:r>
    </w:p>
    <w:p w14:paraId="3CA697E6" w14:textId="77777777" w:rsidR="005321E0" w:rsidRPr="00D4347F" w:rsidRDefault="005321E0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435E159C" w14:textId="09F64B59" w:rsidR="005321E0" w:rsidRPr="00D4347F" w:rsidRDefault="005321E0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0B6FD8AB" w14:textId="77777777" w:rsidR="005321E0" w:rsidRPr="00D4347F" w:rsidRDefault="005321E0">
      <w:pPr>
        <w:numPr>
          <w:ilvl w:val="0"/>
          <w:numId w:val="38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5CD7C72D" w14:textId="77777777" w:rsidR="005321E0" w:rsidRPr="00D4347F" w:rsidRDefault="005321E0" w:rsidP="007E6EB5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502A25B" w14:textId="77777777" w:rsidR="00A847FE" w:rsidRPr="00D4347F" w:rsidRDefault="00A847FE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D00E5E2" w14:textId="06C5FD71" w:rsidR="00D04B90" w:rsidRPr="00D4347F" w:rsidRDefault="00D04B90" w:rsidP="007E6EB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Příloha č. 1_ Technická specifikace systému </w:t>
      </w:r>
    </w:p>
    <w:p w14:paraId="067FF575" w14:textId="2DFF8754" w:rsidR="00D04B90" w:rsidRPr="00D4347F" w:rsidRDefault="00D04B90" w:rsidP="007E6EB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Příloha č. 2_ Položkový </w:t>
      </w:r>
      <w:proofErr w:type="spellStart"/>
      <w:r w:rsidRPr="00D4347F">
        <w:rPr>
          <w:rFonts w:ascii="Tahoma" w:hAnsi="Tahoma" w:cs="Tahoma"/>
          <w:sz w:val="16"/>
          <w:szCs w:val="16"/>
        </w:rPr>
        <w:t>ceník_nabídka</w:t>
      </w:r>
      <w:proofErr w:type="spellEnd"/>
    </w:p>
    <w:p w14:paraId="75F8419F" w14:textId="77777777" w:rsidR="00402BB1" w:rsidRPr="00D4347F" w:rsidRDefault="00402BB1" w:rsidP="007E6EB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Příloha č. 3 - Seznam oprávněných osob</w:t>
      </w:r>
    </w:p>
    <w:p w14:paraId="4FFA72D6" w14:textId="436B124C" w:rsidR="00402BB1" w:rsidRPr="00D4347F" w:rsidRDefault="00402BB1" w:rsidP="007404FD">
      <w:pPr>
        <w:pStyle w:val="Zkladntext"/>
        <w:spacing w:after="0" w:line="240" w:lineRule="auto"/>
        <w:rPr>
          <w:rFonts w:ascii="Tahoma" w:hAnsi="Tahoma" w:cs="Tahoma"/>
          <w:sz w:val="16"/>
          <w:szCs w:val="16"/>
        </w:rPr>
      </w:pPr>
    </w:p>
    <w:p w14:paraId="19CDA8B7" w14:textId="53966303" w:rsidR="00B47ABC" w:rsidRPr="00D4347F" w:rsidRDefault="00B47ABC" w:rsidP="00A847FE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>V</w:t>
      </w:r>
      <w:r w:rsidR="00B178A5" w:rsidRPr="00D4347F">
        <w:rPr>
          <w:rFonts w:ascii="Tahoma" w:hAnsi="Tahoma" w:cs="Tahoma"/>
          <w:sz w:val="16"/>
          <w:szCs w:val="16"/>
        </w:rPr>
        <w:t xml:space="preserve"> Praze </w:t>
      </w:r>
      <w:r w:rsidR="008A2440" w:rsidRPr="00D4347F">
        <w:rPr>
          <w:rFonts w:ascii="Tahoma" w:hAnsi="Tahoma" w:cs="Tahoma"/>
          <w:sz w:val="16"/>
          <w:szCs w:val="16"/>
        </w:rPr>
        <w:t>dne:</w:t>
      </w:r>
      <w:r w:rsidR="001141BA" w:rsidRPr="00D4347F">
        <w:rPr>
          <w:rFonts w:ascii="Tahoma" w:hAnsi="Tahoma" w:cs="Tahoma"/>
          <w:sz w:val="16"/>
          <w:szCs w:val="16"/>
        </w:rPr>
        <w:tab/>
      </w:r>
      <w:r w:rsidR="008A2440" w:rsidRPr="00D4347F">
        <w:rPr>
          <w:rFonts w:ascii="Tahoma" w:hAnsi="Tahoma" w:cs="Tahoma"/>
          <w:sz w:val="16"/>
          <w:szCs w:val="16"/>
        </w:rPr>
        <w:tab/>
      </w:r>
      <w:r w:rsidR="00CC1AC7" w:rsidRPr="00D4347F">
        <w:rPr>
          <w:rFonts w:ascii="Tahoma" w:hAnsi="Tahoma" w:cs="Tahoma"/>
          <w:sz w:val="16"/>
          <w:szCs w:val="16"/>
        </w:rPr>
        <w:tab/>
      </w:r>
      <w:r w:rsidR="00CC1AC7" w:rsidRPr="00D4347F">
        <w:rPr>
          <w:rFonts w:ascii="Tahoma" w:hAnsi="Tahoma" w:cs="Tahoma"/>
          <w:sz w:val="16"/>
          <w:szCs w:val="16"/>
        </w:rPr>
        <w:tab/>
      </w:r>
      <w:r w:rsidR="00CC1AC7" w:rsidRPr="00D4347F">
        <w:rPr>
          <w:rFonts w:ascii="Tahoma" w:hAnsi="Tahoma" w:cs="Tahoma"/>
          <w:sz w:val="16"/>
          <w:szCs w:val="16"/>
        </w:rPr>
        <w:tab/>
      </w:r>
      <w:r w:rsidR="00CC1AC7" w:rsidRPr="00D4347F">
        <w:rPr>
          <w:rFonts w:ascii="Tahoma" w:hAnsi="Tahoma" w:cs="Tahoma"/>
          <w:sz w:val="16"/>
          <w:szCs w:val="16"/>
        </w:rPr>
        <w:tab/>
      </w:r>
      <w:r w:rsidR="00CC1AC7" w:rsidRPr="00D4347F">
        <w:rPr>
          <w:rFonts w:ascii="Tahoma" w:hAnsi="Tahoma" w:cs="Tahoma"/>
          <w:sz w:val="16"/>
          <w:szCs w:val="16"/>
        </w:rPr>
        <w:tab/>
      </w:r>
      <w:r w:rsidR="00C0175A">
        <w:rPr>
          <w:rFonts w:ascii="Tahoma" w:hAnsi="Tahoma" w:cs="Tahoma"/>
          <w:sz w:val="16"/>
          <w:szCs w:val="16"/>
        </w:rPr>
        <w:tab/>
      </w:r>
      <w:r w:rsidRPr="00D4347F">
        <w:rPr>
          <w:rFonts w:ascii="Tahoma" w:hAnsi="Tahoma" w:cs="Tahoma"/>
          <w:sz w:val="16"/>
          <w:szCs w:val="16"/>
        </w:rPr>
        <w:t xml:space="preserve">V Praze dne:       </w:t>
      </w:r>
    </w:p>
    <w:p w14:paraId="01CE28AC" w14:textId="24CFF757" w:rsidR="00B47ABC" w:rsidRPr="00D4347F" w:rsidRDefault="00B47ABC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499BB34" w14:textId="2688749F" w:rsidR="00B47ABC" w:rsidRPr="00D4347F" w:rsidRDefault="00BC4853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347F">
        <w:rPr>
          <w:rFonts w:ascii="Tahoma" w:hAnsi="Tahoma" w:cs="Tahoma"/>
          <w:sz w:val="16"/>
          <w:szCs w:val="16"/>
        </w:rPr>
        <w:t xml:space="preserve">za </w:t>
      </w:r>
      <w:proofErr w:type="gramStart"/>
      <w:r w:rsidRPr="00D4347F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Pr="00D4347F">
        <w:rPr>
          <w:rFonts w:ascii="Tahoma" w:hAnsi="Tahoma" w:cs="Tahoma"/>
          <w:sz w:val="16"/>
          <w:szCs w:val="16"/>
        </w:rPr>
        <w:t xml:space="preserve">                                               </w:t>
      </w:r>
      <w:r w:rsidR="00CC1AC7" w:rsidRPr="00D4347F">
        <w:rPr>
          <w:rFonts w:ascii="Tahoma" w:hAnsi="Tahoma" w:cs="Tahoma"/>
          <w:sz w:val="16"/>
          <w:szCs w:val="16"/>
        </w:rPr>
        <w:t xml:space="preserve">                           </w:t>
      </w:r>
      <w:r w:rsidR="00CC1AC7" w:rsidRPr="00D4347F">
        <w:rPr>
          <w:rFonts w:ascii="Tahoma" w:hAnsi="Tahoma" w:cs="Tahoma"/>
          <w:sz w:val="16"/>
          <w:szCs w:val="16"/>
        </w:rPr>
        <w:tab/>
      </w:r>
      <w:r w:rsidR="00A847FE" w:rsidRPr="00D4347F">
        <w:rPr>
          <w:rFonts w:ascii="Tahoma" w:hAnsi="Tahoma" w:cs="Tahoma"/>
          <w:sz w:val="16"/>
          <w:szCs w:val="16"/>
        </w:rPr>
        <w:tab/>
      </w:r>
      <w:r w:rsidRPr="00D4347F">
        <w:rPr>
          <w:rFonts w:ascii="Tahoma" w:hAnsi="Tahoma" w:cs="Tahoma"/>
          <w:sz w:val="16"/>
          <w:szCs w:val="16"/>
        </w:rPr>
        <w:t>za kupujícího</w:t>
      </w:r>
      <w:r w:rsidR="003B1EC5" w:rsidRPr="00D4347F">
        <w:rPr>
          <w:rFonts w:ascii="Tahoma" w:hAnsi="Tahoma" w:cs="Tahoma"/>
          <w:sz w:val="16"/>
          <w:szCs w:val="16"/>
        </w:rPr>
        <w:t>:</w:t>
      </w:r>
    </w:p>
    <w:p w14:paraId="7EC44BED" w14:textId="4BA1CFAA" w:rsidR="00A847FE" w:rsidRPr="00D4347F" w:rsidRDefault="00A847FE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9A87D4F" w14:textId="6FDBFD4A" w:rsidR="00A847FE" w:rsidRPr="00D4347F" w:rsidRDefault="00A847FE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960D13D" w14:textId="7247FC28" w:rsidR="00A847FE" w:rsidRPr="00D4347F" w:rsidRDefault="00A847FE" w:rsidP="007404F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EA1730E" w14:textId="77777777" w:rsidR="00A847FE" w:rsidRPr="00D4347F" w:rsidRDefault="00A847FE" w:rsidP="00A847FE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3016"/>
        <w:gridCol w:w="3025"/>
      </w:tblGrid>
      <w:tr w:rsidR="001B3288" w:rsidRPr="00D4347F" w14:paraId="6D169C4C" w14:textId="77777777" w:rsidTr="001B3288">
        <w:tc>
          <w:tcPr>
            <w:tcW w:w="3070" w:type="dxa"/>
            <w:tcBorders>
              <w:right w:val="nil"/>
            </w:tcBorders>
          </w:tcPr>
          <w:p w14:paraId="0866B63A" w14:textId="7D7E347E" w:rsidR="001B3288" w:rsidRPr="00D4347F" w:rsidRDefault="00B178A5" w:rsidP="00A847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4347F">
              <w:rPr>
                <w:rFonts w:ascii="Tahoma" w:hAnsi="Tahoma" w:cs="Tahoma"/>
                <w:sz w:val="16"/>
                <w:szCs w:val="16"/>
              </w:rPr>
              <w:t>Ing. Radek Batista</w:t>
            </w:r>
            <w:r w:rsidR="00C0175A">
              <w:rPr>
                <w:rFonts w:ascii="Tahoma" w:hAnsi="Tahoma" w:cs="Tahoma"/>
                <w:sz w:val="16"/>
                <w:szCs w:val="16"/>
              </w:rPr>
              <w:t>,</w:t>
            </w:r>
            <w:r w:rsidRPr="00D4347F">
              <w:rPr>
                <w:rFonts w:ascii="Tahoma" w:hAnsi="Tahoma" w:cs="Tahoma"/>
                <w:sz w:val="16"/>
                <w:szCs w:val="16"/>
              </w:rPr>
              <w:t xml:space="preserve"> MBA</w:t>
            </w:r>
          </w:p>
          <w:p w14:paraId="0EC6ACC4" w14:textId="4F48E4AF" w:rsidR="00B178A5" w:rsidRPr="00D4347F" w:rsidRDefault="00B178A5" w:rsidP="00A847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4347F">
              <w:rPr>
                <w:rFonts w:ascii="Tahoma" w:hAnsi="Tahoma" w:cs="Tahoma"/>
                <w:sz w:val="16"/>
                <w:szCs w:val="16"/>
              </w:rPr>
              <w:t xml:space="preserve">vedoucí </w:t>
            </w:r>
            <w:r w:rsidR="00C0175A">
              <w:rPr>
                <w:rFonts w:ascii="Tahoma" w:hAnsi="Tahoma" w:cs="Tahoma"/>
                <w:sz w:val="16"/>
                <w:szCs w:val="16"/>
              </w:rPr>
              <w:t>odštěpného závodu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76DE8B61" w14:textId="77777777" w:rsidR="001B3288" w:rsidRPr="00D4347F" w:rsidRDefault="001B3288" w:rsidP="00C72D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1" w:type="dxa"/>
            <w:tcBorders>
              <w:left w:val="nil"/>
            </w:tcBorders>
          </w:tcPr>
          <w:p w14:paraId="52960093" w14:textId="6F31EBBD" w:rsidR="001B3288" w:rsidRPr="00D4347F" w:rsidRDefault="00093DA8" w:rsidP="007E6E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4347F">
              <w:rPr>
                <w:rFonts w:ascii="Tahoma" w:hAnsi="Tahoma" w:cs="Tahoma"/>
                <w:sz w:val="16"/>
                <w:szCs w:val="16"/>
              </w:rPr>
              <w:t>prof. MUDr. David Feltl, Ph.D., MBA</w:t>
            </w:r>
          </w:p>
          <w:p w14:paraId="5FA0D673" w14:textId="692D95B0" w:rsidR="001B3288" w:rsidRPr="00D4347F" w:rsidRDefault="00093DA8" w:rsidP="007E6E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4347F">
              <w:rPr>
                <w:rFonts w:ascii="Tahoma" w:hAnsi="Tahoma" w:cs="Tahoma"/>
                <w:sz w:val="16"/>
                <w:szCs w:val="16"/>
              </w:rPr>
              <w:t>ředitel</w:t>
            </w:r>
          </w:p>
          <w:p w14:paraId="384FEBD2" w14:textId="77777777" w:rsidR="001B3288" w:rsidRPr="00D4347F" w:rsidRDefault="001B3288" w:rsidP="00A847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2245D69" w14:textId="77777777" w:rsidR="00C0175A" w:rsidRDefault="00C0175A" w:rsidP="00D4347F">
      <w:pPr>
        <w:spacing w:after="0" w:line="240" w:lineRule="auto"/>
        <w:jc w:val="left"/>
        <w:rPr>
          <w:rFonts w:ascii="Tahoma" w:hAnsi="Tahoma" w:cs="Tahoma"/>
          <w:sz w:val="16"/>
          <w:szCs w:val="16"/>
          <w:lang w:bidi="en-US"/>
        </w:rPr>
      </w:pPr>
    </w:p>
    <w:p w14:paraId="40C5EC42" w14:textId="282062E2" w:rsidR="00402BB1" w:rsidRPr="00D4347F" w:rsidRDefault="00C0175A" w:rsidP="00D4347F">
      <w:pPr>
        <w:spacing w:after="0" w:line="240" w:lineRule="auto"/>
        <w:jc w:val="left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br w:type="column"/>
      </w:r>
      <w:r w:rsidR="00402BB1" w:rsidRPr="00D4347F">
        <w:rPr>
          <w:rFonts w:ascii="Tahoma" w:hAnsi="Tahoma" w:cs="Tahoma"/>
          <w:sz w:val="16"/>
          <w:szCs w:val="16"/>
          <w:lang w:bidi="en-US"/>
        </w:rPr>
        <w:lastRenderedPageBreak/>
        <w:t xml:space="preserve">Příloha č. 1 </w:t>
      </w:r>
    </w:p>
    <w:p w14:paraId="04056AC2" w14:textId="77777777" w:rsidR="00402BB1" w:rsidRPr="00D4347F" w:rsidRDefault="00402BB1" w:rsidP="00402BB1">
      <w:pPr>
        <w:spacing w:after="0" w:line="240" w:lineRule="auto"/>
        <w:jc w:val="right"/>
        <w:rPr>
          <w:rFonts w:ascii="Tahoma" w:hAnsi="Tahoma" w:cs="Tahoma"/>
          <w:sz w:val="16"/>
          <w:szCs w:val="16"/>
          <w:lang w:bidi="en-US"/>
        </w:rPr>
      </w:pPr>
    </w:p>
    <w:p w14:paraId="5EDD5297" w14:textId="60A3DFA7" w:rsidR="00402BB1" w:rsidRPr="00D4347F" w:rsidRDefault="00402BB1" w:rsidP="00402BB1">
      <w:pPr>
        <w:spacing w:after="0" w:line="240" w:lineRule="auto"/>
        <w:jc w:val="center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>Technická specifikace systému</w:t>
      </w:r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BB65AF2" w14:textId="77777777" w:rsidR="00402BB1" w:rsidRPr="00D4347F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DCBEBED" w14:textId="7C16AA0C" w:rsidR="00402BB1" w:rsidRPr="00D4347F" w:rsidRDefault="00EE1F56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Nabízený systém </w:t>
      </w:r>
      <w:proofErr w:type="spellStart"/>
      <w:r w:rsidRPr="00D4347F">
        <w:rPr>
          <w:rFonts w:ascii="Tahoma" w:hAnsi="Tahoma" w:cs="Tahoma"/>
          <w:b/>
          <w:sz w:val="16"/>
          <w:szCs w:val="16"/>
          <w:lang w:bidi="en-US"/>
        </w:rPr>
        <w:t>Visocall</w:t>
      </w:r>
      <w:proofErr w:type="spellEnd"/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 IP plně vyhovuje technic</w:t>
      </w:r>
      <w:r w:rsidR="00F03160">
        <w:rPr>
          <w:rFonts w:ascii="Tahoma" w:hAnsi="Tahoma" w:cs="Tahoma"/>
          <w:b/>
          <w:sz w:val="16"/>
          <w:szCs w:val="16"/>
          <w:lang w:bidi="en-US"/>
        </w:rPr>
        <w:t>k</w:t>
      </w: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ým podmínkám zadávací dokumentace. </w:t>
      </w:r>
    </w:p>
    <w:p w14:paraId="2326C03C" w14:textId="77777777" w:rsidR="00402BB1" w:rsidRPr="00D4347F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0A98F2C" w14:textId="32B8956D" w:rsidR="00402BB1" w:rsidRPr="00D4347F" w:rsidRDefault="00EE1F56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  <w:r w:rsidRPr="00D4347F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6E493B61" wp14:editId="17460D57">
            <wp:extent cx="5760720" cy="712914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2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64881" w14:textId="77777777" w:rsidR="00402BB1" w:rsidRPr="00D4347F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54783535" w14:textId="77777777" w:rsidR="00402BB1" w:rsidRPr="00D4347F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29E22E0" w14:textId="77777777" w:rsidR="00402BB1" w:rsidRPr="00D4347F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7AC9F14" w14:textId="77777777" w:rsidR="00402BB1" w:rsidRPr="00D4347F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245F827B" w14:textId="77777777" w:rsidR="00402BB1" w:rsidRPr="00D4347F" w:rsidRDefault="00402BB1" w:rsidP="00ED73AC">
      <w:pPr>
        <w:spacing w:after="0" w:line="240" w:lineRule="auto"/>
        <w:jc w:val="left"/>
        <w:rPr>
          <w:rFonts w:ascii="Tahoma" w:hAnsi="Tahoma" w:cs="Tahoma"/>
          <w:b/>
          <w:sz w:val="16"/>
          <w:szCs w:val="16"/>
          <w:lang w:bidi="en-US"/>
        </w:rPr>
      </w:pPr>
    </w:p>
    <w:p w14:paraId="496F0807" w14:textId="77777777" w:rsidR="006530C0" w:rsidRPr="00D4347F" w:rsidRDefault="006530C0" w:rsidP="00EE1F56">
      <w:pPr>
        <w:spacing w:after="0" w:line="240" w:lineRule="auto"/>
        <w:rPr>
          <w:rFonts w:ascii="Tahoma" w:hAnsi="Tahoma" w:cs="Tahoma"/>
          <w:sz w:val="16"/>
          <w:szCs w:val="16"/>
          <w:lang w:bidi="en-US"/>
        </w:rPr>
      </w:pPr>
    </w:p>
    <w:p w14:paraId="297F0C52" w14:textId="77777777" w:rsidR="00D4347F" w:rsidRDefault="00D4347F" w:rsidP="00D4347F">
      <w:pPr>
        <w:spacing w:after="0" w:line="240" w:lineRule="auto"/>
        <w:ind w:left="6120" w:firstLine="680"/>
        <w:jc w:val="left"/>
        <w:rPr>
          <w:rFonts w:ascii="Tahoma" w:hAnsi="Tahoma" w:cs="Tahoma"/>
          <w:sz w:val="16"/>
          <w:szCs w:val="16"/>
          <w:lang w:bidi="en-US"/>
        </w:rPr>
      </w:pPr>
    </w:p>
    <w:p w14:paraId="6099122E" w14:textId="0A085E70" w:rsidR="00402BB1" w:rsidRPr="00D4347F" w:rsidRDefault="00402BB1" w:rsidP="00D4347F">
      <w:pPr>
        <w:spacing w:after="0" w:line="240" w:lineRule="auto"/>
        <w:ind w:firstLine="680"/>
        <w:jc w:val="left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sz w:val="16"/>
          <w:szCs w:val="16"/>
          <w:lang w:bidi="en-US"/>
        </w:rPr>
        <w:lastRenderedPageBreak/>
        <w:t xml:space="preserve">Příloha č. 2 </w:t>
      </w:r>
    </w:p>
    <w:p w14:paraId="7E58C2D7" w14:textId="0AD641D5" w:rsidR="00402BB1" w:rsidRPr="00D4347F" w:rsidRDefault="00402BB1" w:rsidP="00402BB1">
      <w:pPr>
        <w:spacing w:after="0" w:line="240" w:lineRule="auto"/>
        <w:jc w:val="center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b/>
          <w:sz w:val="16"/>
          <w:szCs w:val="16"/>
          <w:lang w:bidi="en-US"/>
        </w:rPr>
        <w:t xml:space="preserve">Položkový </w:t>
      </w:r>
      <w:proofErr w:type="spellStart"/>
      <w:r w:rsidRPr="00D4347F">
        <w:rPr>
          <w:rFonts w:ascii="Tahoma" w:hAnsi="Tahoma" w:cs="Tahoma"/>
          <w:b/>
          <w:sz w:val="16"/>
          <w:szCs w:val="16"/>
          <w:lang w:bidi="en-US"/>
        </w:rPr>
        <w:t>ceník_nabídka</w:t>
      </w:r>
      <w:proofErr w:type="spellEnd"/>
      <w:r w:rsidRPr="00D4347F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7903CBFB" w14:textId="77777777" w:rsidR="00EE1F56" w:rsidRPr="00D4347F" w:rsidRDefault="00EE1F56" w:rsidP="00EE1F56">
      <w:pPr>
        <w:spacing w:after="0" w:line="240" w:lineRule="auto"/>
        <w:rPr>
          <w:rFonts w:ascii="Tahoma" w:hAnsi="Tahoma" w:cs="Tahoma"/>
          <w:noProof/>
          <w:sz w:val="16"/>
          <w:szCs w:val="16"/>
        </w:rPr>
      </w:pPr>
    </w:p>
    <w:p w14:paraId="61715968" w14:textId="291A8241" w:rsidR="00402BB1" w:rsidRPr="00D4347F" w:rsidRDefault="006530C0" w:rsidP="00EE1F56">
      <w:pPr>
        <w:spacing w:after="0" w:line="240" w:lineRule="auto"/>
        <w:jc w:val="center"/>
        <w:rPr>
          <w:rFonts w:ascii="Tahoma" w:hAnsi="Tahoma" w:cs="Tahoma"/>
          <w:sz w:val="16"/>
          <w:szCs w:val="16"/>
          <w:lang w:bidi="en-US"/>
        </w:rPr>
      </w:pPr>
      <w:r w:rsidRPr="00D4347F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217F328B" wp14:editId="214CABF2">
            <wp:extent cx="8263677" cy="2589686"/>
            <wp:effectExtent l="0" t="1587" r="2857" b="2858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08098" cy="260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2BB1" w:rsidRPr="00D4347F" w:rsidSect="001607A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36746" w14:textId="77777777" w:rsidR="00FD6E99" w:rsidRDefault="00FD6E99" w:rsidP="00CA6232">
      <w:pPr>
        <w:spacing w:after="0" w:line="240" w:lineRule="auto"/>
      </w:pPr>
      <w:r>
        <w:separator/>
      </w:r>
    </w:p>
  </w:endnote>
  <w:endnote w:type="continuationSeparator" w:id="0">
    <w:p w14:paraId="6561427B" w14:textId="77777777" w:rsidR="00FD6E99" w:rsidRDefault="00FD6E99" w:rsidP="00CA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EE"/>
    <w:family w:val="swiss"/>
    <w:pitch w:val="variable"/>
  </w:font>
  <w:font w:name="HG Mincho Light J">
    <w:altName w:val="Times New Roman"/>
    <w:charset w:val="EE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96CF" w14:textId="77777777" w:rsidR="0005790E" w:rsidRDefault="0005790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4BD1">
      <w:rPr>
        <w:noProof/>
      </w:rPr>
      <w:t>4</w:t>
    </w:r>
    <w:r>
      <w:fldChar w:fldCharType="end"/>
    </w:r>
  </w:p>
  <w:p w14:paraId="032D4FC8" w14:textId="77777777" w:rsidR="0005790E" w:rsidRDefault="00057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F889E" w14:textId="77777777" w:rsidR="00FD6E99" w:rsidRDefault="00FD6E99" w:rsidP="00CA6232">
      <w:pPr>
        <w:spacing w:after="0" w:line="240" w:lineRule="auto"/>
      </w:pPr>
      <w:r>
        <w:separator/>
      </w:r>
    </w:p>
  </w:footnote>
  <w:footnote w:type="continuationSeparator" w:id="0">
    <w:p w14:paraId="1BB60E44" w14:textId="77777777" w:rsidR="00FD6E99" w:rsidRDefault="00FD6E99" w:rsidP="00CA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BDDCD" w14:textId="13BCA3C8" w:rsidR="0005790E" w:rsidRDefault="00D4347F" w:rsidP="00D4347F">
    <w:pPr>
      <w:pStyle w:val="Zhlav"/>
      <w:jc w:val="right"/>
    </w:pPr>
    <w:r>
      <w:rPr>
        <w:rFonts w:ascii="Tahoma" w:hAnsi="Tahoma" w:cs="Tahoma"/>
        <w:sz w:val="16"/>
        <w:szCs w:val="16"/>
        <w:lang w:val="cs-CZ"/>
      </w:rPr>
      <w:t>PO 259/S/19</w:t>
    </w:r>
    <w:r w:rsidR="0005790E">
      <w:t xml:space="preserve">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00009"/>
    <w:multiLevelType w:val="multilevel"/>
    <w:tmpl w:val="999221B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62559E2"/>
    <w:multiLevelType w:val="hybridMultilevel"/>
    <w:tmpl w:val="02886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00296"/>
    <w:multiLevelType w:val="hybridMultilevel"/>
    <w:tmpl w:val="B6824B0E"/>
    <w:lvl w:ilvl="0" w:tplc="84C063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67639"/>
    <w:multiLevelType w:val="hybridMultilevel"/>
    <w:tmpl w:val="084CC2D4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E55687"/>
    <w:multiLevelType w:val="hybridMultilevel"/>
    <w:tmpl w:val="1BFE6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7F2D8F"/>
    <w:multiLevelType w:val="hybridMultilevel"/>
    <w:tmpl w:val="3162D5E2"/>
    <w:lvl w:ilvl="0" w:tplc="98CC3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ED3CC3"/>
    <w:multiLevelType w:val="hybridMultilevel"/>
    <w:tmpl w:val="8D72DA14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B03799"/>
    <w:multiLevelType w:val="hybridMultilevel"/>
    <w:tmpl w:val="742052B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DC65B5"/>
    <w:multiLevelType w:val="hybridMultilevel"/>
    <w:tmpl w:val="D98C706A"/>
    <w:lvl w:ilvl="0" w:tplc="B93A8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28B1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535203"/>
    <w:multiLevelType w:val="hybridMultilevel"/>
    <w:tmpl w:val="02444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CE37EE"/>
    <w:multiLevelType w:val="hybridMultilevel"/>
    <w:tmpl w:val="BE52FF6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3215C"/>
    <w:multiLevelType w:val="hybridMultilevel"/>
    <w:tmpl w:val="E9480F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5524E3"/>
    <w:multiLevelType w:val="hybridMultilevel"/>
    <w:tmpl w:val="B9D25ABC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503D5"/>
    <w:multiLevelType w:val="hybridMultilevel"/>
    <w:tmpl w:val="615C716E"/>
    <w:lvl w:ilvl="0" w:tplc="DF40241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760AAC"/>
    <w:multiLevelType w:val="hybridMultilevel"/>
    <w:tmpl w:val="2F0C3D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3A815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79F354A"/>
    <w:multiLevelType w:val="multilevel"/>
    <w:tmpl w:val="7D50D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23" w15:restartNumberingAfterBreak="0">
    <w:nsid w:val="2B3A141B"/>
    <w:multiLevelType w:val="hybridMultilevel"/>
    <w:tmpl w:val="998C1694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CA406B"/>
    <w:multiLevelType w:val="hybridMultilevel"/>
    <w:tmpl w:val="271222AC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7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74527B"/>
    <w:multiLevelType w:val="hybridMultilevel"/>
    <w:tmpl w:val="00C4AB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C92633"/>
    <w:multiLevelType w:val="hybridMultilevel"/>
    <w:tmpl w:val="35BE40B6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D42D05"/>
    <w:multiLevelType w:val="hybridMultilevel"/>
    <w:tmpl w:val="85A0E8EA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5F5C42"/>
    <w:multiLevelType w:val="hybridMultilevel"/>
    <w:tmpl w:val="3DC29F2C"/>
    <w:lvl w:ilvl="0" w:tplc="6B88A3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20F36"/>
    <w:multiLevelType w:val="hybridMultilevel"/>
    <w:tmpl w:val="7B42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A51FA"/>
    <w:multiLevelType w:val="hybridMultilevel"/>
    <w:tmpl w:val="5CEC1EFE"/>
    <w:lvl w:ilvl="0" w:tplc="74229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1E7D9C"/>
    <w:multiLevelType w:val="hybridMultilevel"/>
    <w:tmpl w:val="39D895C4"/>
    <w:lvl w:ilvl="0" w:tplc="B93A8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AD03A3"/>
    <w:multiLevelType w:val="hybridMultilevel"/>
    <w:tmpl w:val="4188637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C12DEB"/>
    <w:multiLevelType w:val="hybridMultilevel"/>
    <w:tmpl w:val="B652D7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FD02B40"/>
    <w:multiLevelType w:val="multilevel"/>
    <w:tmpl w:val="49D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B74666"/>
    <w:multiLevelType w:val="hybridMultilevel"/>
    <w:tmpl w:val="000E84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296D35"/>
    <w:multiLevelType w:val="hybridMultilevel"/>
    <w:tmpl w:val="B6124BD8"/>
    <w:lvl w:ilvl="0" w:tplc="7A2C6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335C22"/>
    <w:multiLevelType w:val="hybridMultilevel"/>
    <w:tmpl w:val="A2DEA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654D5C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42" w15:restartNumberingAfterBreak="0">
    <w:nsid w:val="66325FED"/>
    <w:multiLevelType w:val="hybridMultilevel"/>
    <w:tmpl w:val="BE78B38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673D6C"/>
    <w:multiLevelType w:val="hybridMultilevel"/>
    <w:tmpl w:val="3DEC1130"/>
    <w:lvl w:ilvl="0" w:tplc="84C063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0C4797"/>
    <w:multiLevelType w:val="hybridMultilevel"/>
    <w:tmpl w:val="44CA529A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C942C83"/>
    <w:multiLevelType w:val="hybridMultilevel"/>
    <w:tmpl w:val="0DA0F9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65633"/>
    <w:multiLevelType w:val="hybridMultilevel"/>
    <w:tmpl w:val="03D8F1EC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C537DB"/>
    <w:multiLevelType w:val="hybridMultilevel"/>
    <w:tmpl w:val="F7FABA86"/>
    <w:lvl w:ilvl="0" w:tplc="D4649E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DD6A46"/>
    <w:multiLevelType w:val="hybridMultilevel"/>
    <w:tmpl w:val="7A00D44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7C2B27"/>
    <w:multiLevelType w:val="hybridMultilevel"/>
    <w:tmpl w:val="AAF4E692"/>
    <w:lvl w:ilvl="0" w:tplc="B93A8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C22E71"/>
    <w:multiLevelType w:val="hybridMultilevel"/>
    <w:tmpl w:val="D43C7AEE"/>
    <w:name w:val="WW8Num72"/>
    <w:lvl w:ilvl="0" w:tplc="32320B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A636B9"/>
    <w:multiLevelType w:val="hybridMultilevel"/>
    <w:tmpl w:val="0A90B4B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 w15:restartNumberingAfterBreak="0">
    <w:nsid w:val="75F763B0"/>
    <w:multiLevelType w:val="hybridMultilevel"/>
    <w:tmpl w:val="313AFAF4"/>
    <w:lvl w:ilvl="0" w:tplc="9F203E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DF21ED"/>
    <w:multiLevelType w:val="hybridMultilevel"/>
    <w:tmpl w:val="390E2EF8"/>
    <w:name w:val="WW8Num7"/>
    <w:lvl w:ilvl="0" w:tplc="E1C27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8A30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FA00105"/>
    <w:multiLevelType w:val="multilevel"/>
    <w:tmpl w:val="8F2C2E04"/>
    <w:lvl w:ilvl="0">
      <w:start w:val="1"/>
      <w:numFmt w:val="decimal"/>
      <w:lvlText w:val="%1."/>
      <w:lvlJc w:val="left"/>
      <w:pPr>
        <w:ind w:left="284" w:hanging="284"/>
      </w:pPr>
      <w:rPr>
        <w:rFonts w:ascii="Tahoma" w:hAnsi="Tahoma" w:cs="Times New Roman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4)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100" w:hanging="708"/>
      </w:pPr>
      <w:rPr>
        <w:rFonts w:cs="Times New Roman"/>
      </w:rPr>
    </w:lvl>
  </w:abstractNum>
  <w:num w:numId="1">
    <w:abstractNumId w:val="52"/>
  </w:num>
  <w:num w:numId="2">
    <w:abstractNumId w:val="0"/>
  </w:num>
  <w:num w:numId="3">
    <w:abstractNumId w:val="33"/>
  </w:num>
  <w:num w:numId="4">
    <w:abstractNumId w:val="14"/>
  </w:num>
  <w:num w:numId="5">
    <w:abstractNumId w:val="46"/>
  </w:num>
  <w:num w:numId="6">
    <w:abstractNumId w:val="8"/>
  </w:num>
  <w:num w:numId="7">
    <w:abstractNumId w:val="23"/>
  </w:num>
  <w:num w:numId="8">
    <w:abstractNumId w:val="28"/>
  </w:num>
  <w:num w:numId="9">
    <w:abstractNumId w:val="12"/>
  </w:num>
  <w:num w:numId="10">
    <w:abstractNumId w:val="27"/>
  </w:num>
  <w:num w:numId="11">
    <w:abstractNumId w:val="25"/>
  </w:num>
  <w:num w:numId="12">
    <w:abstractNumId w:val="39"/>
  </w:num>
  <w:num w:numId="13">
    <w:abstractNumId w:val="20"/>
  </w:num>
  <w:num w:numId="14">
    <w:abstractNumId w:val="10"/>
  </w:num>
  <w:num w:numId="15">
    <w:abstractNumId w:val="26"/>
  </w:num>
  <w:num w:numId="16">
    <w:abstractNumId w:val="44"/>
  </w:num>
  <w:num w:numId="17">
    <w:abstractNumId w:val="50"/>
  </w:num>
  <w:num w:numId="18">
    <w:abstractNumId w:val="55"/>
  </w:num>
  <w:num w:numId="19">
    <w:abstractNumId w:val="7"/>
  </w:num>
  <w:num w:numId="20">
    <w:abstractNumId w:val="57"/>
  </w:num>
  <w:num w:numId="21">
    <w:abstractNumId w:val="56"/>
  </w:num>
  <w:num w:numId="22">
    <w:abstractNumId w:val="17"/>
  </w:num>
  <w:num w:numId="23">
    <w:abstractNumId w:val="36"/>
  </w:num>
  <w:num w:numId="24">
    <w:abstractNumId w:val="34"/>
  </w:num>
  <w:num w:numId="25">
    <w:abstractNumId w:val="22"/>
  </w:num>
  <w:num w:numId="26">
    <w:abstractNumId w:val="37"/>
  </w:num>
  <w:num w:numId="27">
    <w:abstractNumId w:val="51"/>
  </w:num>
  <w:num w:numId="28">
    <w:abstractNumId w:val="16"/>
  </w:num>
  <w:num w:numId="29">
    <w:abstractNumId w:val="6"/>
  </w:num>
  <w:num w:numId="30">
    <w:abstractNumId w:val="29"/>
  </w:num>
  <w:num w:numId="31">
    <w:abstractNumId w:val="42"/>
  </w:num>
  <w:num w:numId="32">
    <w:abstractNumId w:val="48"/>
  </w:num>
  <w:num w:numId="33">
    <w:abstractNumId w:val="19"/>
  </w:num>
  <w:num w:numId="34">
    <w:abstractNumId w:val="5"/>
  </w:num>
  <w:num w:numId="35">
    <w:abstractNumId w:val="43"/>
  </w:num>
  <w:num w:numId="36">
    <w:abstractNumId w:val="53"/>
  </w:num>
  <w:num w:numId="37">
    <w:abstractNumId w:val="30"/>
  </w:num>
  <w:num w:numId="38">
    <w:abstractNumId w:val="11"/>
  </w:num>
  <w:num w:numId="39">
    <w:abstractNumId w:val="9"/>
  </w:num>
  <w:num w:numId="40">
    <w:abstractNumId w:val="4"/>
  </w:num>
  <w:num w:numId="41">
    <w:abstractNumId w:val="47"/>
  </w:num>
  <w:num w:numId="42">
    <w:abstractNumId w:val="32"/>
  </w:num>
  <w:num w:numId="43">
    <w:abstractNumId w:val="35"/>
  </w:num>
  <w:num w:numId="44">
    <w:abstractNumId w:val="45"/>
  </w:num>
  <w:num w:numId="45">
    <w:abstractNumId w:val="18"/>
  </w:num>
  <w:num w:numId="46">
    <w:abstractNumId w:val="15"/>
  </w:num>
  <w:num w:numId="47">
    <w:abstractNumId w:val="13"/>
  </w:num>
  <w:num w:numId="48">
    <w:abstractNumId w:val="40"/>
  </w:num>
  <w:num w:numId="49">
    <w:abstractNumId w:val="1"/>
  </w:num>
  <w:num w:numId="50">
    <w:abstractNumId w:val="41"/>
  </w:num>
  <w:num w:numId="51">
    <w:abstractNumId w:val="2"/>
  </w:num>
  <w:num w:numId="52">
    <w:abstractNumId w:val="38"/>
  </w:num>
  <w:num w:numId="53">
    <w:abstractNumId w:val="21"/>
  </w:num>
  <w:num w:numId="54">
    <w:abstractNumId w:val="24"/>
  </w:num>
  <w:num w:numId="55">
    <w:abstractNumId w:val="58"/>
  </w:num>
  <w:num w:numId="56">
    <w:abstractNumId w:val="31"/>
  </w:num>
  <w:num w:numId="57">
    <w:abstractNumId w:val="49"/>
  </w:num>
  <w:num w:numId="58">
    <w:abstractNumId w:val="5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cs-CZ" w:vendorID="64" w:dllVersion="0" w:nlCheck="1" w:checkStyle="0"/>
  <w:activeWritingStyle w:appName="MSWord" w:lang="en-GB" w:vendorID="64" w:dllVersion="0" w:nlCheck="1" w:checkStyle="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03"/>
    <w:rsid w:val="000056CE"/>
    <w:rsid w:val="000079EF"/>
    <w:rsid w:val="00007C81"/>
    <w:rsid w:val="00012A3A"/>
    <w:rsid w:val="00012B72"/>
    <w:rsid w:val="0002081E"/>
    <w:rsid w:val="0002440B"/>
    <w:rsid w:val="0002573A"/>
    <w:rsid w:val="0003013F"/>
    <w:rsid w:val="000376DF"/>
    <w:rsid w:val="0004077B"/>
    <w:rsid w:val="00040895"/>
    <w:rsid w:val="00047FBA"/>
    <w:rsid w:val="00051BE8"/>
    <w:rsid w:val="00055599"/>
    <w:rsid w:val="0005790E"/>
    <w:rsid w:val="00057B58"/>
    <w:rsid w:val="000620AE"/>
    <w:rsid w:val="0008091E"/>
    <w:rsid w:val="000831F5"/>
    <w:rsid w:val="00091212"/>
    <w:rsid w:val="000929C3"/>
    <w:rsid w:val="000930E5"/>
    <w:rsid w:val="00093DA8"/>
    <w:rsid w:val="00095367"/>
    <w:rsid w:val="00097DE0"/>
    <w:rsid w:val="000A33C3"/>
    <w:rsid w:val="000A3C74"/>
    <w:rsid w:val="000A3FA7"/>
    <w:rsid w:val="000A459F"/>
    <w:rsid w:val="000A516F"/>
    <w:rsid w:val="000A69AF"/>
    <w:rsid w:val="000A7AFA"/>
    <w:rsid w:val="000B4A92"/>
    <w:rsid w:val="000B7CEA"/>
    <w:rsid w:val="000C00CC"/>
    <w:rsid w:val="000C07C5"/>
    <w:rsid w:val="000C134E"/>
    <w:rsid w:val="000C31E8"/>
    <w:rsid w:val="000C4D3C"/>
    <w:rsid w:val="000C5B49"/>
    <w:rsid w:val="000C5E9E"/>
    <w:rsid w:val="000D0861"/>
    <w:rsid w:val="000D17D1"/>
    <w:rsid w:val="000D1A5F"/>
    <w:rsid w:val="000D26BD"/>
    <w:rsid w:val="000D293E"/>
    <w:rsid w:val="000D41F6"/>
    <w:rsid w:val="000D5B4B"/>
    <w:rsid w:val="000E3FBC"/>
    <w:rsid w:val="000E40FA"/>
    <w:rsid w:val="000E55B2"/>
    <w:rsid w:val="000E7937"/>
    <w:rsid w:val="000E7BDE"/>
    <w:rsid w:val="000F0D6F"/>
    <w:rsid w:val="000F106F"/>
    <w:rsid w:val="00100397"/>
    <w:rsid w:val="00105156"/>
    <w:rsid w:val="00112733"/>
    <w:rsid w:val="001141BA"/>
    <w:rsid w:val="00114A44"/>
    <w:rsid w:val="00115E65"/>
    <w:rsid w:val="0011644C"/>
    <w:rsid w:val="0012008A"/>
    <w:rsid w:val="001260E5"/>
    <w:rsid w:val="00127808"/>
    <w:rsid w:val="0013016C"/>
    <w:rsid w:val="00130F4A"/>
    <w:rsid w:val="00132132"/>
    <w:rsid w:val="00145929"/>
    <w:rsid w:val="00152AF6"/>
    <w:rsid w:val="00153174"/>
    <w:rsid w:val="00153B35"/>
    <w:rsid w:val="00154BFB"/>
    <w:rsid w:val="001607AC"/>
    <w:rsid w:val="0016187C"/>
    <w:rsid w:val="001618D7"/>
    <w:rsid w:val="001632D0"/>
    <w:rsid w:val="00165767"/>
    <w:rsid w:val="0016684A"/>
    <w:rsid w:val="00175053"/>
    <w:rsid w:val="001806BA"/>
    <w:rsid w:val="00180B67"/>
    <w:rsid w:val="00182E03"/>
    <w:rsid w:val="00193AAE"/>
    <w:rsid w:val="0019661A"/>
    <w:rsid w:val="00196AEC"/>
    <w:rsid w:val="0019774D"/>
    <w:rsid w:val="001A0FE2"/>
    <w:rsid w:val="001A16CC"/>
    <w:rsid w:val="001A3A4A"/>
    <w:rsid w:val="001A69A5"/>
    <w:rsid w:val="001A7967"/>
    <w:rsid w:val="001B1A3F"/>
    <w:rsid w:val="001B3288"/>
    <w:rsid w:val="001B3847"/>
    <w:rsid w:val="001C21C5"/>
    <w:rsid w:val="001C33F2"/>
    <w:rsid w:val="001D4139"/>
    <w:rsid w:val="001D4391"/>
    <w:rsid w:val="001D5E85"/>
    <w:rsid w:val="001D6C71"/>
    <w:rsid w:val="001D7CD9"/>
    <w:rsid w:val="001E2D65"/>
    <w:rsid w:val="001E40E8"/>
    <w:rsid w:val="001E591C"/>
    <w:rsid w:val="001E7219"/>
    <w:rsid w:val="001E79F2"/>
    <w:rsid w:val="001E7A31"/>
    <w:rsid w:val="001F052C"/>
    <w:rsid w:val="001F2F9C"/>
    <w:rsid w:val="001F32DC"/>
    <w:rsid w:val="001F470B"/>
    <w:rsid w:val="001F5478"/>
    <w:rsid w:val="001F6F3E"/>
    <w:rsid w:val="001F78DF"/>
    <w:rsid w:val="002017F0"/>
    <w:rsid w:val="0020368D"/>
    <w:rsid w:val="0020613C"/>
    <w:rsid w:val="00206779"/>
    <w:rsid w:val="0021543D"/>
    <w:rsid w:val="00217344"/>
    <w:rsid w:val="002210EE"/>
    <w:rsid w:val="002218B0"/>
    <w:rsid w:val="002221CE"/>
    <w:rsid w:val="00225313"/>
    <w:rsid w:val="00234CAA"/>
    <w:rsid w:val="002361EF"/>
    <w:rsid w:val="0023762C"/>
    <w:rsid w:val="00240EC2"/>
    <w:rsid w:val="00240F1F"/>
    <w:rsid w:val="002416CF"/>
    <w:rsid w:val="0024172A"/>
    <w:rsid w:val="00242C05"/>
    <w:rsid w:val="00242F73"/>
    <w:rsid w:val="00245B56"/>
    <w:rsid w:val="00246F0C"/>
    <w:rsid w:val="002509C0"/>
    <w:rsid w:val="00250D6E"/>
    <w:rsid w:val="00251B88"/>
    <w:rsid w:val="00255ACE"/>
    <w:rsid w:val="00256A33"/>
    <w:rsid w:val="00256E31"/>
    <w:rsid w:val="002575DB"/>
    <w:rsid w:val="00257A5D"/>
    <w:rsid w:val="00263BE6"/>
    <w:rsid w:val="00266728"/>
    <w:rsid w:val="00266D0D"/>
    <w:rsid w:val="002710B0"/>
    <w:rsid w:val="00276F6D"/>
    <w:rsid w:val="00277B45"/>
    <w:rsid w:val="00282727"/>
    <w:rsid w:val="00284603"/>
    <w:rsid w:val="00284BEA"/>
    <w:rsid w:val="00286DA3"/>
    <w:rsid w:val="00287F89"/>
    <w:rsid w:val="002926A9"/>
    <w:rsid w:val="00294A82"/>
    <w:rsid w:val="00295B6D"/>
    <w:rsid w:val="00297F06"/>
    <w:rsid w:val="002A3352"/>
    <w:rsid w:val="002A33BB"/>
    <w:rsid w:val="002A433E"/>
    <w:rsid w:val="002A4E43"/>
    <w:rsid w:val="002A5456"/>
    <w:rsid w:val="002A5CE0"/>
    <w:rsid w:val="002A7C54"/>
    <w:rsid w:val="002B2A43"/>
    <w:rsid w:val="002B3922"/>
    <w:rsid w:val="002B45BA"/>
    <w:rsid w:val="002B487A"/>
    <w:rsid w:val="002B51B6"/>
    <w:rsid w:val="002B552C"/>
    <w:rsid w:val="002B6B45"/>
    <w:rsid w:val="002C12F2"/>
    <w:rsid w:val="002C3CCD"/>
    <w:rsid w:val="002D0AC2"/>
    <w:rsid w:val="002D14E1"/>
    <w:rsid w:val="002D2C51"/>
    <w:rsid w:val="002D31DD"/>
    <w:rsid w:val="002D3B89"/>
    <w:rsid w:val="002D453D"/>
    <w:rsid w:val="002D72CA"/>
    <w:rsid w:val="002E0429"/>
    <w:rsid w:val="002E31E3"/>
    <w:rsid w:val="002E31F2"/>
    <w:rsid w:val="002E487B"/>
    <w:rsid w:val="002E7617"/>
    <w:rsid w:val="002F00B8"/>
    <w:rsid w:val="002F0E02"/>
    <w:rsid w:val="002F19EF"/>
    <w:rsid w:val="002F3C3A"/>
    <w:rsid w:val="002F4F69"/>
    <w:rsid w:val="002F587C"/>
    <w:rsid w:val="002F7E22"/>
    <w:rsid w:val="00300689"/>
    <w:rsid w:val="00300880"/>
    <w:rsid w:val="0030152C"/>
    <w:rsid w:val="00302ACB"/>
    <w:rsid w:val="00303CDB"/>
    <w:rsid w:val="00306CFC"/>
    <w:rsid w:val="00315339"/>
    <w:rsid w:val="003170BD"/>
    <w:rsid w:val="003239A7"/>
    <w:rsid w:val="0032775B"/>
    <w:rsid w:val="0033257A"/>
    <w:rsid w:val="00334BB4"/>
    <w:rsid w:val="00336F03"/>
    <w:rsid w:val="00342ED7"/>
    <w:rsid w:val="00343B55"/>
    <w:rsid w:val="00343B96"/>
    <w:rsid w:val="003467CD"/>
    <w:rsid w:val="00350D37"/>
    <w:rsid w:val="00351709"/>
    <w:rsid w:val="00352107"/>
    <w:rsid w:val="0035270A"/>
    <w:rsid w:val="0035581D"/>
    <w:rsid w:val="00362677"/>
    <w:rsid w:val="00363665"/>
    <w:rsid w:val="00363BCC"/>
    <w:rsid w:val="00364153"/>
    <w:rsid w:val="00364457"/>
    <w:rsid w:val="003671A5"/>
    <w:rsid w:val="00367F91"/>
    <w:rsid w:val="00373C3C"/>
    <w:rsid w:val="003806F9"/>
    <w:rsid w:val="00380B81"/>
    <w:rsid w:val="00382A14"/>
    <w:rsid w:val="0038379D"/>
    <w:rsid w:val="003849F6"/>
    <w:rsid w:val="00384FBF"/>
    <w:rsid w:val="00386753"/>
    <w:rsid w:val="0039304C"/>
    <w:rsid w:val="003A0A19"/>
    <w:rsid w:val="003A13B2"/>
    <w:rsid w:val="003A1769"/>
    <w:rsid w:val="003A23F9"/>
    <w:rsid w:val="003A32C6"/>
    <w:rsid w:val="003A5D06"/>
    <w:rsid w:val="003A6DB2"/>
    <w:rsid w:val="003B0283"/>
    <w:rsid w:val="003B1EC5"/>
    <w:rsid w:val="003B39A0"/>
    <w:rsid w:val="003B4658"/>
    <w:rsid w:val="003B7BF2"/>
    <w:rsid w:val="003C0590"/>
    <w:rsid w:val="003C0B96"/>
    <w:rsid w:val="003C2732"/>
    <w:rsid w:val="003D02FB"/>
    <w:rsid w:val="003D3C40"/>
    <w:rsid w:val="003D4B65"/>
    <w:rsid w:val="003D59FC"/>
    <w:rsid w:val="003D7116"/>
    <w:rsid w:val="003D71D4"/>
    <w:rsid w:val="003D7BA5"/>
    <w:rsid w:val="003E26F7"/>
    <w:rsid w:val="003E2706"/>
    <w:rsid w:val="003E351B"/>
    <w:rsid w:val="003E7D51"/>
    <w:rsid w:val="003F2E90"/>
    <w:rsid w:val="003F5349"/>
    <w:rsid w:val="003F6BD7"/>
    <w:rsid w:val="004016AA"/>
    <w:rsid w:val="00401E23"/>
    <w:rsid w:val="00402BB1"/>
    <w:rsid w:val="00403752"/>
    <w:rsid w:val="00413228"/>
    <w:rsid w:val="00413922"/>
    <w:rsid w:val="00413DE6"/>
    <w:rsid w:val="00415BCC"/>
    <w:rsid w:val="0042207E"/>
    <w:rsid w:val="004227D2"/>
    <w:rsid w:val="00422A9E"/>
    <w:rsid w:val="00424A67"/>
    <w:rsid w:val="00425ABE"/>
    <w:rsid w:val="00430CC3"/>
    <w:rsid w:val="00431066"/>
    <w:rsid w:val="00431500"/>
    <w:rsid w:val="00432804"/>
    <w:rsid w:val="00434FD9"/>
    <w:rsid w:val="00440DFD"/>
    <w:rsid w:val="0044308C"/>
    <w:rsid w:val="00444A65"/>
    <w:rsid w:val="00445BF4"/>
    <w:rsid w:val="00446455"/>
    <w:rsid w:val="00450F13"/>
    <w:rsid w:val="0045139C"/>
    <w:rsid w:val="004519F9"/>
    <w:rsid w:val="00462285"/>
    <w:rsid w:val="00462D29"/>
    <w:rsid w:val="004630A1"/>
    <w:rsid w:val="00463369"/>
    <w:rsid w:val="00464B2D"/>
    <w:rsid w:val="004715E4"/>
    <w:rsid w:val="004718E9"/>
    <w:rsid w:val="00471A34"/>
    <w:rsid w:val="00473811"/>
    <w:rsid w:val="00475E04"/>
    <w:rsid w:val="0047676F"/>
    <w:rsid w:val="00484C5C"/>
    <w:rsid w:val="00484EB8"/>
    <w:rsid w:val="00495B59"/>
    <w:rsid w:val="004A639E"/>
    <w:rsid w:val="004A771B"/>
    <w:rsid w:val="004B226F"/>
    <w:rsid w:val="004B5A9A"/>
    <w:rsid w:val="004B5FE5"/>
    <w:rsid w:val="004B7974"/>
    <w:rsid w:val="004C7726"/>
    <w:rsid w:val="004D6C4D"/>
    <w:rsid w:val="004E1E85"/>
    <w:rsid w:val="004E35C2"/>
    <w:rsid w:val="004E3A57"/>
    <w:rsid w:val="004E42B4"/>
    <w:rsid w:val="004E69A9"/>
    <w:rsid w:val="004F027F"/>
    <w:rsid w:val="004F157E"/>
    <w:rsid w:val="004F19BE"/>
    <w:rsid w:val="004F6355"/>
    <w:rsid w:val="004F7FCA"/>
    <w:rsid w:val="0050017C"/>
    <w:rsid w:val="005007CF"/>
    <w:rsid w:val="00500C2D"/>
    <w:rsid w:val="00501B3D"/>
    <w:rsid w:val="00501B75"/>
    <w:rsid w:val="00502660"/>
    <w:rsid w:val="00503E9A"/>
    <w:rsid w:val="0050696B"/>
    <w:rsid w:val="00510418"/>
    <w:rsid w:val="00513950"/>
    <w:rsid w:val="00514421"/>
    <w:rsid w:val="005145AA"/>
    <w:rsid w:val="00517748"/>
    <w:rsid w:val="00522F83"/>
    <w:rsid w:val="005243F9"/>
    <w:rsid w:val="005264E3"/>
    <w:rsid w:val="00527032"/>
    <w:rsid w:val="00527458"/>
    <w:rsid w:val="005309CB"/>
    <w:rsid w:val="005321E0"/>
    <w:rsid w:val="005327B6"/>
    <w:rsid w:val="0053668C"/>
    <w:rsid w:val="00543ABC"/>
    <w:rsid w:val="00543D62"/>
    <w:rsid w:val="00545B74"/>
    <w:rsid w:val="00550697"/>
    <w:rsid w:val="005511B5"/>
    <w:rsid w:val="00551A3E"/>
    <w:rsid w:val="00552C10"/>
    <w:rsid w:val="00554F0F"/>
    <w:rsid w:val="00555120"/>
    <w:rsid w:val="005561A8"/>
    <w:rsid w:val="00557E58"/>
    <w:rsid w:val="005600E0"/>
    <w:rsid w:val="00560DC5"/>
    <w:rsid w:val="00562260"/>
    <w:rsid w:val="00562F7A"/>
    <w:rsid w:val="00565682"/>
    <w:rsid w:val="00567559"/>
    <w:rsid w:val="00570A3D"/>
    <w:rsid w:val="005844F0"/>
    <w:rsid w:val="00584583"/>
    <w:rsid w:val="00584845"/>
    <w:rsid w:val="00584D72"/>
    <w:rsid w:val="00585E15"/>
    <w:rsid w:val="0058656D"/>
    <w:rsid w:val="00591DBC"/>
    <w:rsid w:val="005A183B"/>
    <w:rsid w:val="005A37F0"/>
    <w:rsid w:val="005A564D"/>
    <w:rsid w:val="005A5D25"/>
    <w:rsid w:val="005A607D"/>
    <w:rsid w:val="005A65F4"/>
    <w:rsid w:val="005A71FF"/>
    <w:rsid w:val="005B4810"/>
    <w:rsid w:val="005B5551"/>
    <w:rsid w:val="005B5704"/>
    <w:rsid w:val="005B62AB"/>
    <w:rsid w:val="005C01D2"/>
    <w:rsid w:val="005C54C8"/>
    <w:rsid w:val="005C6BC6"/>
    <w:rsid w:val="005D5502"/>
    <w:rsid w:val="005E3404"/>
    <w:rsid w:val="005E64A9"/>
    <w:rsid w:val="005E64EB"/>
    <w:rsid w:val="005E68E2"/>
    <w:rsid w:val="005F23E6"/>
    <w:rsid w:val="005F2BD7"/>
    <w:rsid w:val="005F3DAC"/>
    <w:rsid w:val="005F602B"/>
    <w:rsid w:val="00604179"/>
    <w:rsid w:val="00607482"/>
    <w:rsid w:val="0061092B"/>
    <w:rsid w:val="00611131"/>
    <w:rsid w:val="00613F95"/>
    <w:rsid w:val="006158A5"/>
    <w:rsid w:val="006204DB"/>
    <w:rsid w:val="006228F2"/>
    <w:rsid w:val="00622FA4"/>
    <w:rsid w:val="006236FF"/>
    <w:rsid w:val="00627B88"/>
    <w:rsid w:val="00627E9F"/>
    <w:rsid w:val="0063225E"/>
    <w:rsid w:val="006323F9"/>
    <w:rsid w:val="0063645D"/>
    <w:rsid w:val="006379A5"/>
    <w:rsid w:val="00637E65"/>
    <w:rsid w:val="00641089"/>
    <w:rsid w:val="0064376D"/>
    <w:rsid w:val="0064494A"/>
    <w:rsid w:val="0064564B"/>
    <w:rsid w:val="00645759"/>
    <w:rsid w:val="00645A75"/>
    <w:rsid w:val="00647DEB"/>
    <w:rsid w:val="00650EF8"/>
    <w:rsid w:val="006528FE"/>
    <w:rsid w:val="006530C0"/>
    <w:rsid w:val="006559E6"/>
    <w:rsid w:val="00664308"/>
    <w:rsid w:val="00664703"/>
    <w:rsid w:val="00664AA8"/>
    <w:rsid w:val="00664F2E"/>
    <w:rsid w:val="00665916"/>
    <w:rsid w:val="00670F46"/>
    <w:rsid w:val="00673198"/>
    <w:rsid w:val="006754D8"/>
    <w:rsid w:val="00676101"/>
    <w:rsid w:val="00681AF0"/>
    <w:rsid w:val="00681DED"/>
    <w:rsid w:val="0068270F"/>
    <w:rsid w:val="0068522D"/>
    <w:rsid w:val="006864E5"/>
    <w:rsid w:val="006877CB"/>
    <w:rsid w:val="00687C3C"/>
    <w:rsid w:val="006938E2"/>
    <w:rsid w:val="00694758"/>
    <w:rsid w:val="006A11CD"/>
    <w:rsid w:val="006A22CD"/>
    <w:rsid w:val="006A239F"/>
    <w:rsid w:val="006A2B02"/>
    <w:rsid w:val="006A4142"/>
    <w:rsid w:val="006A553C"/>
    <w:rsid w:val="006B2806"/>
    <w:rsid w:val="006B5EE8"/>
    <w:rsid w:val="006C07E3"/>
    <w:rsid w:val="006C1030"/>
    <w:rsid w:val="006C3146"/>
    <w:rsid w:val="006C6AA2"/>
    <w:rsid w:val="006C6C7C"/>
    <w:rsid w:val="006D292E"/>
    <w:rsid w:val="006D3A72"/>
    <w:rsid w:val="006D4DA2"/>
    <w:rsid w:val="006D520E"/>
    <w:rsid w:val="006E01FA"/>
    <w:rsid w:val="006E767E"/>
    <w:rsid w:val="006F2E96"/>
    <w:rsid w:val="006F353D"/>
    <w:rsid w:val="006F47E7"/>
    <w:rsid w:val="006F4C13"/>
    <w:rsid w:val="00701BA2"/>
    <w:rsid w:val="00702B65"/>
    <w:rsid w:val="00702BB9"/>
    <w:rsid w:val="007036F4"/>
    <w:rsid w:val="0070491E"/>
    <w:rsid w:val="00704B60"/>
    <w:rsid w:val="007055B0"/>
    <w:rsid w:val="00705B1B"/>
    <w:rsid w:val="00707C51"/>
    <w:rsid w:val="00710B03"/>
    <w:rsid w:val="00710E0E"/>
    <w:rsid w:val="0071104D"/>
    <w:rsid w:val="0071105B"/>
    <w:rsid w:val="00711B7E"/>
    <w:rsid w:val="00712786"/>
    <w:rsid w:val="00713219"/>
    <w:rsid w:val="00716026"/>
    <w:rsid w:val="00716C1B"/>
    <w:rsid w:val="007253D2"/>
    <w:rsid w:val="00726A20"/>
    <w:rsid w:val="00727174"/>
    <w:rsid w:val="00727758"/>
    <w:rsid w:val="00731CEF"/>
    <w:rsid w:val="007322F8"/>
    <w:rsid w:val="00732E8C"/>
    <w:rsid w:val="007339FE"/>
    <w:rsid w:val="0073468F"/>
    <w:rsid w:val="007404FD"/>
    <w:rsid w:val="00741D4A"/>
    <w:rsid w:val="007437BB"/>
    <w:rsid w:val="007445D3"/>
    <w:rsid w:val="007445DF"/>
    <w:rsid w:val="007511BB"/>
    <w:rsid w:val="00751424"/>
    <w:rsid w:val="007517C9"/>
    <w:rsid w:val="007545E1"/>
    <w:rsid w:val="00756C08"/>
    <w:rsid w:val="007575B7"/>
    <w:rsid w:val="007613F1"/>
    <w:rsid w:val="007618E9"/>
    <w:rsid w:val="00762D41"/>
    <w:rsid w:val="00766597"/>
    <w:rsid w:val="007711F9"/>
    <w:rsid w:val="00771E77"/>
    <w:rsid w:val="00772AFB"/>
    <w:rsid w:val="007732F8"/>
    <w:rsid w:val="0077420B"/>
    <w:rsid w:val="00775CA1"/>
    <w:rsid w:val="00777668"/>
    <w:rsid w:val="00777763"/>
    <w:rsid w:val="00777B97"/>
    <w:rsid w:val="00777EAB"/>
    <w:rsid w:val="00781443"/>
    <w:rsid w:val="007845D2"/>
    <w:rsid w:val="00785B4E"/>
    <w:rsid w:val="00785B8E"/>
    <w:rsid w:val="00791EFB"/>
    <w:rsid w:val="00792E8C"/>
    <w:rsid w:val="00797581"/>
    <w:rsid w:val="007A3C54"/>
    <w:rsid w:val="007A6844"/>
    <w:rsid w:val="007A713B"/>
    <w:rsid w:val="007B03BD"/>
    <w:rsid w:val="007B197F"/>
    <w:rsid w:val="007B4BBF"/>
    <w:rsid w:val="007B5661"/>
    <w:rsid w:val="007B70BE"/>
    <w:rsid w:val="007C01A6"/>
    <w:rsid w:val="007C0D14"/>
    <w:rsid w:val="007C10DA"/>
    <w:rsid w:val="007C2903"/>
    <w:rsid w:val="007C59C6"/>
    <w:rsid w:val="007C5E25"/>
    <w:rsid w:val="007D1355"/>
    <w:rsid w:val="007D2ABA"/>
    <w:rsid w:val="007D31C6"/>
    <w:rsid w:val="007D49CD"/>
    <w:rsid w:val="007D5498"/>
    <w:rsid w:val="007D63BC"/>
    <w:rsid w:val="007D7BF6"/>
    <w:rsid w:val="007D7E1D"/>
    <w:rsid w:val="007E177C"/>
    <w:rsid w:val="007E2702"/>
    <w:rsid w:val="007E3ABD"/>
    <w:rsid w:val="007E69B7"/>
    <w:rsid w:val="007E6EB5"/>
    <w:rsid w:val="007F1C00"/>
    <w:rsid w:val="007F4537"/>
    <w:rsid w:val="007F5699"/>
    <w:rsid w:val="007F58D1"/>
    <w:rsid w:val="00803F45"/>
    <w:rsid w:val="00806809"/>
    <w:rsid w:val="0080696A"/>
    <w:rsid w:val="008123C6"/>
    <w:rsid w:val="00813EB9"/>
    <w:rsid w:val="00813F61"/>
    <w:rsid w:val="00814EF7"/>
    <w:rsid w:val="00815BAC"/>
    <w:rsid w:val="00817407"/>
    <w:rsid w:val="0081799B"/>
    <w:rsid w:val="008219E6"/>
    <w:rsid w:val="00826741"/>
    <w:rsid w:val="00827ABE"/>
    <w:rsid w:val="00833275"/>
    <w:rsid w:val="00834285"/>
    <w:rsid w:val="00835A8E"/>
    <w:rsid w:val="00836051"/>
    <w:rsid w:val="0083699B"/>
    <w:rsid w:val="008406EC"/>
    <w:rsid w:val="00840C47"/>
    <w:rsid w:val="0084230B"/>
    <w:rsid w:val="0084486D"/>
    <w:rsid w:val="00844C68"/>
    <w:rsid w:val="00847139"/>
    <w:rsid w:val="0085171B"/>
    <w:rsid w:val="008525F1"/>
    <w:rsid w:val="008528C5"/>
    <w:rsid w:val="008548FE"/>
    <w:rsid w:val="00854DC0"/>
    <w:rsid w:val="00857EB9"/>
    <w:rsid w:val="00860167"/>
    <w:rsid w:val="00861545"/>
    <w:rsid w:val="00861D9A"/>
    <w:rsid w:val="00862B29"/>
    <w:rsid w:val="00864D36"/>
    <w:rsid w:val="00865614"/>
    <w:rsid w:val="00871043"/>
    <w:rsid w:val="00873952"/>
    <w:rsid w:val="0087403E"/>
    <w:rsid w:val="008741E1"/>
    <w:rsid w:val="008777C3"/>
    <w:rsid w:val="00877ED9"/>
    <w:rsid w:val="00880403"/>
    <w:rsid w:val="008818EF"/>
    <w:rsid w:val="00885AF0"/>
    <w:rsid w:val="00885B70"/>
    <w:rsid w:val="008902B0"/>
    <w:rsid w:val="00891BE4"/>
    <w:rsid w:val="00891FE9"/>
    <w:rsid w:val="008927CD"/>
    <w:rsid w:val="0089428D"/>
    <w:rsid w:val="0089635C"/>
    <w:rsid w:val="008966C5"/>
    <w:rsid w:val="008A2440"/>
    <w:rsid w:val="008A27EB"/>
    <w:rsid w:val="008A5F60"/>
    <w:rsid w:val="008A6C75"/>
    <w:rsid w:val="008B1E8D"/>
    <w:rsid w:val="008B469A"/>
    <w:rsid w:val="008C0175"/>
    <w:rsid w:val="008C0B75"/>
    <w:rsid w:val="008C21F9"/>
    <w:rsid w:val="008C2DBF"/>
    <w:rsid w:val="008C6356"/>
    <w:rsid w:val="008C64D9"/>
    <w:rsid w:val="008E1930"/>
    <w:rsid w:val="008F43A6"/>
    <w:rsid w:val="008F4409"/>
    <w:rsid w:val="008F7C1C"/>
    <w:rsid w:val="008F7E5E"/>
    <w:rsid w:val="0090019E"/>
    <w:rsid w:val="00900E15"/>
    <w:rsid w:val="00901C27"/>
    <w:rsid w:val="00906354"/>
    <w:rsid w:val="00913496"/>
    <w:rsid w:val="0091643F"/>
    <w:rsid w:val="00922BA0"/>
    <w:rsid w:val="00922EA6"/>
    <w:rsid w:val="00925474"/>
    <w:rsid w:val="009257CB"/>
    <w:rsid w:val="00927D87"/>
    <w:rsid w:val="009304F7"/>
    <w:rsid w:val="00935AD7"/>
    <w:rsid w:val="00942052"/>
    <w:rsid w:val="009449CF"/>
    <w:rsid w:val="00947066"/>
    <w:rsid w:val="0095056B"/>
    <w:rsid w:val="00951431"/>
    <w:rsid w:val="009563FE"/>
    <w:rsid w:val="0095663A"/>
    <w:rsid w:val="00956D4E"/>
    <w:rsid w:val="0096031E"/>
    <w:rsid w:val="00960648"/>
    <w:rsid w:val="00963246"/>
    <w:rsid w:val="009651AB"/>
    <w:rsid w:val="0096530A"/>
    <w:rsid w:val="009659A2"/>
    <w:rsid w:val="009704DA"/>
    <w:rsid w:val="00974601"/>
    <w:rsid w:val="00974775"/>
    <w:rsid w:val="00975B2E"/>
    <w:rsid w:val="00975BFD"/>
    <w:rsid w:val="0098417D"/>
    <w:rsid w:val="009866AF"/>
    <w:rsid w:val="009866DA"/>
    <w:rsid w:val="0099182C"/>
    <w:rsid w:val="0099399A"/>
    <w:rsid w:val="00996559"/>
    <w:rsid w:val="009B4652"/>
    <w:rsid w:val="009B5E8F"/>
    <w:rsid w:val="009B655D"/>
    <w:rsid w:val="009B6AAD"/>
    <w:rsid w:val="009C0013"/>
    <w:rsid w:val="009C03A6"/>
    <w:rsid w:val="009C04BE"/>
    <w:rsid w:val="009C15B2"/>
    <w:rsid w:val="009C1796"/>
    <w:rsid w:val="009C2C60"/>
    <w:rsid w:val="009C4398"/>
    <w:rsid w:val="009C4F7E"/>
    <w:rsid w:val="009C6E40"/>
    <w:rsid w:val="009D1AAE"/>
    <w:rsid w:val="009D1FE0"/>
    <w:rsid w:val="009D23BA"/>
    <w:rsid w:val="009D4FE9"/>
    <w:rsid w:val="009D5D12"/>
    <w:rsid w:val="009D6F06"/>
    <w:rsid w:val="009D7D43"/>
    <w:rsid w:val="009E162F"/>
    <w:rsid w:val="009E35DC"/>
    <w:rsid w:val="009E5BFF"/>
    <w:rsid w:val="009F0108"/>
    <w:rsid w:val="009F07AE"/>
    <w:rsid w:val="009F185B"/>
    <w:rsid w:val="00A027DA"/>
    <w:rsid w:val="00A0318A"/>
    <w:rsid w:val="00A06040"/>
    <w:rsid w:val="00A10737"/>
    <w:rsid w:val="00A10CB4"/>
    <w:rsid w:val="00A10DBA"/>
    <w:rsid w:val="00A150B3"/>
    <w:rsid w:val="00A1685B"/>
    <w:rsid w:val="00A16F28"/>
    <w:rsid w:val="00A20273"/>
    <w:rsid w:val="00A21212"/>
    <w:rsid w:val="00A2283F"/>
    <w:rsid w:val="00A23016"/>
    <w:rsid w:val="00A30303"/>
    <w:rsid w:val="00A318D5"/>
    <w:rsid w:val="00A32C71"/>
    <w:rsid w:val="00A33B90"/>
    <w:rsid w:val="00A33C43"/>
    <w:rsid w:val="00A34800"/>
    <w:rsid w:val="00A34A74"/>
    <w:rsid w:val="00A37761"/>
    <w:rsid w:val="00A40B05"/>
    <w:rsid w:val="00A472EC"/>
    <w:rsid w:val="00A4775E"/>
    <w:rsid w:val="00A50AAE"/>
    <w:rsid w:val="00A511C0"/>
    <w:rsid w:val="00A56DA5"/>
    <w:rsid w:val="00A61DF5"/>
    <w:rsid w:val="00A622C5"/>
    <w:rsid w:val="00A643D5"/>
    <w:rsid w:val="00A66260"/>
    <w:rsid w:val="00A70F47"/>
    <w:rsid w:val="00A71313"/>
    <w:rsid w:val="00A73A7E"/>
    <w:rsid w:val="00A747F3"/>
    <w:rsid w:val="00A752A8"/>
    <w:rsid w:val="00A7604F"/>
    <w:rsid w:val="00A82A2F"/>
    <w:rsid w:val="00A847FE"/>
    <w:rsid w:val="00A85518"/>
    <w:rsid w:val="00A86E4E"/>
    <w:rsid w:val="00A874DE"/>
    <w:rsid w:val="00A9238C"/>
    <w:rsid w:val="00A92EFC"/>
    <w:rsid w:val="00A955C5"/>
    <w:rsid w:val="00A96883"/>
    <w:rsid w:val="00A9692B"/>
    <w:rsid w:val="00AA06B6"/>
    <w:rsid w:val="00AA2FA2"/>
    <w:rsid w:val="00AA4F9E"/>
    <w:rsid w:val="00AA50B3"/>
    <w:rsid w:val="00AA5659"/>
    <w:rsid w:val="00AA5E02"/>
    <w:rsid w:val="00AA640D"/>
    <w:rsid w:val="00AA719C"/>
    <w:rsid w:val="00AB498F"/>
    <w:rsid w:val="00AB4ADE"/>
    <w:rsid w:val="00AB7A5C"/>
    <w:rsid w:val="00AC2C15"/>
    <w:rsid w:val="00AC4615"/>
    <w:rsid w:val="00AC7390"/>
    <w:rsid w:val="00AD06B4"/>
    <w:rsid w:val="00AD093E"/>
    <w:rsid w:val="00AD19B8"/>
    <w:rsid w:val="00AD55A4"/>
    <w:rsid w:val="00AE0A34"/>
    <w:rsid w:val="00AE2363"/>
    <w:rsid w:val="00AE4AFE"/>
    <w:rsid w:val="00AE5D9E"/>
    <w:rsid w:val="00AE616E"/>
    <w:rsid w:val="00AF0054"/>
    <w:rsid w:val="00AF3EC2"/>
    <w:rsid w:val="00B00300"/>
    <w:rsid w:val="00B0107D"/>
    <w:rsid w:val="00B01CF4"/>
    <w:rsid w:val="00B02D59"/>
    <w:rsid w:val="00B02EC7"/>
    <w:rsid w:val="00B03069"/>
    <w:rsid w:val="00B03901"/>
    <w:rsid w:val="00B048ED"/>
    <w:rsid w:val="00B06AF4"/>
    <w:rsid w:val="00B14297"/>
    <w:rsid w:val="00B178A5"/>
    <w:rsid w:val="00B21C4E"/>
    <w:rsid w:val="00B25FAA"/>
    <w:rsid w:val="00B2669D"/>
    <w:rsid w:val="00B27B49"/>
    <w:rsid w:val="00B3073F"/>
    <w:rsid w:val="00B32C9E"/>
    <w:rsid w:val="00B33228"/>
    <w:rsid w:val="00B35D4B"/>
    <w:rsid w:val="00B36D3E"/>
    <w:rsid w:val="00B40AC4"/>
    <w:rsid w:val="00B413A1"/>
    <w:rsid w:val="00B435F0"/>
    <w:rsid w:val="00B446D8"/>
    <w:rsid w:val="00B47ABC"/>
    <w:rsid w:val="00B511BC"/>
    <w:rsid w:val="00B5269D"/>
    <w:rsid w:val="00B5562B"/>
    <w:rsid w:val="00B5653F"/>
    <w:rsid w:val="00B56844"/>
    <w:rsid w:val="00B57353"/>
    <w:rsid w:val="00B60775"/>
    <w:rsid w:val="00B612A9"/>
    <w:rsid w:val="00B63BE2"/>
    <w:rsid w:val="00B66420"/>
    <w:rsid w:val="00B66DC7"/>
    <w:rsid w:val="00B67768"/>
    <w:rsid w:val="00B67B5A"/>
    <w:rsid w:val="00B713F3"/>
    <w:rsid w:val="00B72771"/>
    <w:rsid w:val="00B72DB1"/>
    <w:rsid w:val="00B73BF6"/>
    <w:rsid w:val="00B80037"/>
    <w:rsid w:val="00B81998"/>
    <w:rsid w:val="00B819E8"/>
    <w:rsid w:val="00B83965"/>
    <w:rsid w:val="00B843C2"/>
    <w:rsid w:val="00B863A7"/>
    <w:rsid w:val="00B92C60"/>
    <w:rsid w:val="00B93DA0"/>
    <w:rsid w:val="00B947FF"/>
    <w:rsid w:val="00B949BC"/>
    <w:rsid w:val="00B95A8A"/>
    <w:rsid w:val="00B97F61"/>
    <w:rsid w:val="00BA0819"/>
    <w:rsid w:val="00BA0DFB"/>
    <w:rsid w:val="00BA10B1"/>
    <w:rsid w:val="00BA1D58"/>
    <w:rsid w:val="00BA2354"/>
    <w:rsid w:val="00BA2FDA"/>
    <w:rsid w:val="00BA32FC"/>
    <w:rsid w:val="00BA60DD"/>
    <w:rsid w:val="00BA6FC1"/>
    <w:rsid w:val="00BB1406"/>
    <w:rsid w:val="00BB1C11"/>
    <w:rsid w:val="00BB2725"/>
    <w:rsid w:val="00BB312E"/>
    <w:rsid w:val="00BB32B4"/>
    <w:rsid w:val="00BB4C22"/>
    <w:rsid w:val="00BB4DA2"/>
    <w:rsid w:val="00BB5DB6"/>
    <w:rsid w:val="00BB6084"/>
    <w:rsid w:val="00BB6304"/>
    <w:rsid w:val="00BC0E01"/>
    <w:rsid w:val="00BC10E8"/>
    <w:rsid w:val="00BC1E5B"/>
    <w:rsid w:val="00BC4853"/>
    <w:rsid w:val="00BC7687"/>
    <w:rsid w:val="00BD0F5C"/>
    <w:rsid w:val="00BD4AB8"/>
    <w:rsid w:val="00BD6EC2"/>
    <w:rsid w:val="00BE0309"/>
    <w:rsid w:val="00BE221E"/>
    <w:rsid w:val="00BE2271"/>
    <w:rsid w:val="00BE6552"/>
    <w:rsid w:val="00BE6E54"/>
    <w:rsid w:val="00BF0239"/>
    <w:rsid w:val="00BF0B1A"/>
    <w:rsid w:val="00BF36B1"/>
    <w:rsid w:val="00BF5016"/>
    <w:rsid w:val="00BF5893"/>
    <w:rsid w:val="00BF6CE3"/>
    <w:rsid w:val="00BF70D3"/>
    <w:rsid w:val="00C0175A"/>
    <w:rsid w:val="00C03FC3"/>
    <w:rsid w:val="00C047DB"/>
    <w:rsid w:val="00C06A47"/>
    <w:rsid w:val="00C10283"/>
    <w:rsid w:val="00C117CD"/>
    <w:rsid w:val="00C126D5"/>
    <w:rsid w:val="00C13DCE"/>
    <w:rsid w:val="00C14DDE"/>
    <w:rsid w:val="00C14EC4"/>
    <w:rsid w:val="00C164FA"/>
    <w:rsid w:val="00C16A40"/>
    <w:rsid w:val="00C245E0"/>
    <w:rsid w:val="00C25AE5"/>
    <w:rsid w:val="00C3038A"/>
    <w:rsid w:val="00C30EBF"/>
    <w:rsid w:val="00C35588"/>
    <w:rsid w:val="00C37A0D"/>
    <w:rsid w:val="00C41B9A"/>
    <w:rsid w:val="00C42B1F"/>
    <w:rsid w:val="00C45A1D"/>
    <w:rsid w:val="00C46376"/>
    <w:rsid w:val="00C511F9"/>
    <w:rsid w:val="00C5214F"/>
    <w:rsid w:val="00C53DF8"/>
    <w:rsid w:val="00C54300"/>
    <w:rsid w:val="00C545D1"/>
    <w:rsid w:val="00C54973"/>
    <w:rsid w:val="00C551BF"/>
    <w:rsid w:val="00C60ECD"/>
    <w:rsid w:val="00C635B8"/>
    <w:rsid w:val="00C701A9"/>
    <w:rsid w:val="00C72DD6"/>
    <w:rsid w:val="00C76DBE"/>
    <w:rsid w:val="00C772C7"/>
    <w:rsid w:val="00C82C83"/>
    <w:rsid w:val="00C84711"/>
    <w:rsid w:val="00C87E63"/>
    <w:rsid w:val="00C90183"/>
    <w:rsid w:val="00C9452D"/>
    <w:rsid w:val="00C95133"/>
    <w:rsid w:val="00C97571"/>
    <w:rsid w:val="00CA05B2"/>
    <w:rsid w:val="00CA6232"/>
    <w:rsid w:val="00CA69B1"/>
    <w:rsid w:val="00CA6A6A"/>
    <w:rsid w:val="00CA6F9F"/>
    <w:rsid w:val="00CA714A"/>
    <w:rsid w:val="00CA7568"/>
    <w:rsid w:val="00CA7B28"/>
    <w:rsid w:val="00CB3154"/>
    <w:rsid w:val="00CB64C1"/>
    <w:rsid w:val="00CB6B9F"/>
    <w:rsid w:val="00CC0E43"/>
    <w:rsid w:val="00CC1AC7"/>
    <w:rsid w:val="00CC32BC"/>
    <w:rsid w:val="00CD35FA"/>
    <w:rsid w:val="00CE1468"/>
    <w:rsid w:val="00CE245F"/>
    <w:rsid w:val="00CE3A6D"/>
    <w:rsid w:val="00CE5312"/>
    <w:rsid w:val="00CE779C"/>
    <w:rsid w:val="00CF2D5F"/>
    <w:rsid w:val="00CF32BF"/>
    <w:rsid w:val="00CF5028"/>
    <w:rsid w:val="00CF5B3F"/>
    <w:rsid w:val="00CF7129"/>
    <w:rsid w:val="00D02064"/>
    <w:rsid w:val="00D04B90"/>
    <w:rsid w:val="00D04BD1"/>
    <w:rsid w:val="00D064FD"/>
    <w:rsid w:val="00D06B53"/>
    <w:rsid w:val="00D07301"/>
    <w:rsid w:val="00D10094"/>
    <w:rsid w:val="00D10957"/>
    <w:rsid w:val="00D115DB"/>
    <w:rsid w:val="00D1290B"/>
    <w:rsid w:val="00D139F6"/>
    <w:rsid w:val="00D154B2"/>
    <w:rsid w:val="00D1640A"/>
    <w:rsid w:val="00D16C6F"/>
    <w:rsid w:val="00D204BD"/>
    <w:rsid w:val="00D20B66"/>
    <w:rsid w:val="00D23180"/>
    <w:rsid w:val="00D26238"/>
    <w:rsid w:val="00D26809"/>
    <w:rsid w:val="00D27372"/>
    <w:rsid w:val="00D30BAB"/>
    <w:rsid w:val="00D337BA"/>
    <w:rsid w:val="00D36F8A"/>
    <w:rsid w:val="00D376AE"/>
    <w:rsid w:val="00D41746"/>
    <w:rsid w:val="00D4347F"/>
    <w:rsid w:val="00D4392D"/>
    <w:rsid w:val="00D46990"/>
    <w:rsid w:val="00D524B1"/>
    <w:rsid w:val="00D57A37"/>
    <w:rsid w:val="00D60936"/>
    <w:rsid w:val="00D63EB5"/>
    <w:rsid w:val="00D646B8"/>
    <w:rsid w:val="00D65044"/>
    <w:rsid w:val="00D670AF"/>
    <w:rsid w:val="00D70EF2"/>
    <w:rsid w:val="00D7309E"/>
    <w:rsid w:val="00D7601F"/>
    <w:rsid w:val="00D82640"/>
    <w:rsid w:val="00D831CD"/>
    <w:rsid w:val="00D8406F"/>
    <w:rsid w:val="00D85818"/>
    <w:rsid w:val="00D85BFA"/>
    <w:rsid w:val="00D97286"/>
    <w:rsid w:val="00D97C33"/>
    <w:rsid w:val="00D97CF7"/>
    <w:rsid w:val="00DA0449"/>
    <w:rsid w:val="00DA1A8F"/>
    <w:rsid w:val="00DA4ABF"/>
    <w:rsid w:val="00DA7A36"/>
    <w:rsid w:val="00DB1B9E"/>
    <w:rsid w:val="00DB1EB7"/>
    <w:rsid w:val="00DB7C07"/>
    <w:rsid w:val="00DB7CF1"/>
    <w:rsid w:val="00DC2C8F"/>
    <w:rsid w:val="00DC2CA1"/>
    <w:rsid w:val="00DC2D02"/>
    <w:rsid w:val="00DC4E23"/>
    <w:rsid w:val="00DC5862"/>
    <w:rsid w:val="00DC6280"/>
    <w:rsid w:val="00DC66D2"/>
    <w:rsid w:val="00DC73C8"/>
    <w:rsid w:val="00DD099B"/>
    <w:rsid w:val="00DD2EF8"/>
    <w:rsid w:val="00DD562E"/>
    <w:rsid w:val="00DD5A7F"/>
    <w:rsid w:val="00DE4289"/>
    <w:rsid w:val="00DE4F1D"/>
    <w:rsid w:val="00DF22D2"/>
    <w:rsid w:val="00DF26D1"/>
    <w:rsid w:val="00DF2DF8"/>
    <w:rsid w:val="00DF3C64"/>
    <w:rsid w:val="00DF5152"/>
    <w:rsid w:val="00DF5C7D"/>
    <w:rsid w:val="00DF5CB9"/>
    <w:rsid w:val="00E01107"/>
    <w:rsid w:val="00E01554"/>
    <w:rsid w:val="00E024AD"/>
    <w:rsid w:val="00E10A05"/>
    <w:rsid w:val="00E10A91"/>
    <w:rsid w:val="00E119AC"/>
    <w:rsid w:val="00E12543"/>
    <w:rsid w:val="00E12E6A"/>
    <w:rsid w:val="00E2372C"/>
    <w:rsid w:val="00E23A1B"/>
    <w:rsid w:val="00E279DD"/>
    <w:rsid w:val="00E3158A"/>
    <w:rsid w:val="00E360A5"/>
    <w:rsid w:val="00E41C9F"/>
    <w:rsid w:val="00E41F56"/>
    <w:rsid w:val="00E47B46"/>
    <w:rsid w:val="00E509E2"/>
    <w:rsid w:val="00E55790"/>
    <w:rsid w:val="00E55DBD"/>
    <w:rsid w:val="00E618EF"/>
    <w:rsid w:val="00E61D49"/>
    <w:rsid w:val="00E631AE"/>
    <w:rsid w:val="00E64906"/>
    <w:rsid w:val="00E65136"/>
    <w:rsid w:val="00E65409"/>
    <w:rsid w:val="00E71EB2"/>
    <w:rsid w:val="00E72322"/>
    <w:rsid w:val="00E724AE"/>
    <w:rsid w:val="00E7265C"/>
    <w:rsid w:val="00E758CE"/>
    <w:rsid w:val="00E76ED9"/>
    <w:rsid w:val="00E824F1"/>
    <w:rsid w:val="00E82AFF"/>
    <w:rsid w:val="00E84045"/>
    <w:rsid w:val="00E86BE0"/>
    <w:rsid w:val="00E87B68"/>
    <w:rsid w:val="00E9023C"/>
    <w:rsid w:val="00E92307"/>
    <w:rsid w:val="00E923C6"/>
    <w:rsid w:val="00E94EA3"/>
    <w:rsid w:val="00E956BC"/>
    <w:rsid w:val="00EA52F3"/>
    <w:rsid w:val="00EA65B7"/>
    <w:rsid w:val="00EB0572"/>
    <w:rsid w:val="00EC0304"/>
    <w:rsid w:val="00EC2887"/>
    <w:rsid w:val="00EC5354"/>
    <w:rsid w:val="00EC5EB7"/>
    <w:rsid w:val="00EC70B5"/>
    <w:rsid w:val="00EC7378"/>
    <w:rsid w:val="00ED3A38"/>
    <w:rsid w:val="00ED47A3"/>
    <w:rsid w:val="00ED73AC"/>
    <w:rsid w:val="00EE15EA"/>
    <w:rsid w:val="00EE1F56"/>
    <w:rsid w:val="00EE3FF5"/>
    <w:rsid w:val="00EF13D7"/>
    <w:rsid w:val="00EF2DC4"/>
    <w:rsid w:val="00EF794C"/>
    <w:rsid w:val="00F005EB"/>
    <w:rsid w:val="00F00662"/>
    <w:rsid w:val="00F01AB7"/>
    <w:rsid w:val="00F0310B"/>
    <w:rsid w:val="00F03160"/>
    <w:rsid w:val="00F11709"/>
    <w:rsid w:val="00F12CBE"/>
    <w:rsid w:val="00F14A97"/>
    <w:rsid w:val="00F156E3"/>
    <w:rsid w:val="00F17113"/>
    <w:rsid w:val="00F21847"/>
    <w:rsid w:val="00F21AE0"/>
    <w:rsid w:val="00F23140"/>
    <w:rsid w:val="00F33DB4"/>
    <w:rsid w:val="00F3458E"/>
    <w:rsid w:val="00F350AA"/>
    <w:rsid w:val="00F37247"/>
    <w:rsid w:val="00F37390"/>
    <w:rsid w:val="00F413C3"/>
    <w:rsid w:val="00F413E2"/>
    <w:rsid w:val="00F539F8"/>
    <w:rsid w:val="00F53E6A"/>
    <w:rsid w:val="00F53F57"/>
    <w:rsid w:val="00F54301"/>
    <w:rsid w:val="00F6076C"/>
    <w:rsid w:val="00F60FA1"/>
    <w:rsid w:val="00F63950"/>
    <w:rsid w:val="00F7018B"/>
    <w:rsid w:val="00F72451"/>
    <w:rsid w:val="00F81CA0"/>
    <w:rsid w:val="00F87903"/>
    <w:rsid w:val="00F900B4"/>
    <w:rsid w:val="00F904A8"/>
    <w:rsid w:val="00F90CE8"/>
    <w:rsid w:val="00F952E6"/>
    <w:rsid w:val="00FA1871"/>
    <w:rsid w:val="00FA1BBF"/>
    <w:rsid w:val="00FA7D03"/>
    <w:rsid w:val="00FB1957"/>
    <w:rsid w:val="00FB36B4"/>
    <w:rsid w:val="00FB4B08"/>
    <w:rsid w:val="00FB693D"/>
    <w:rsid w:val="00FC3D33"/>
    <w:rsid w:val="00FD018F"/>
    <w:rsid w:val="00FD1A3F"/>
    <w:rsid w:val="00FD2324"/>
    <w:rsid w:val="00FD35F3"/>
    <w:rsid w:val="00FD6E99"/>
    <w:rsid w:val="00FD79FD"/>
    <w:rsid w:val="00FE054E"/>
    <w:rsid w:val="00FE2741"/>
    <w:rsid w:val="00FE333E"/>
    <w:rsid w:val="00FF0D5E"/>
    <w:rsid w:val="00FF2909"/>
    <w:rsid w:val="00FF2AB1"/>
    <w:rsid w:val="00FF2C51"/>
    <w:rsid w:val="00FF5471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4CB9B7"/>
  <w15:chartTrackingRefBased/>
  <w15:docId w15:val="{D877892D-AE6D-47F7-B6FB-A4DD3AC4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2D65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96559"/>
    <w:pPr>
      <w:keepNext/>
      <w:spacing w:after="0" w:line="280" w:lineRule="atLeast"/>
      <w:outlineLvl w:val="0"/>
    </w:pPr>
    <w:rPr>
      <w:rFonts w:eastAsia="Times New Roman"/>
      <w:bCs/>
      <w:kern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A10C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1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E0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6A2B02"/>
    <w:rPr>
      <w:sz w:val="22"/>
      <w:szCs w:val="22"/>
      <w:lang w:eastAsia="en-US"/>
    </w:rPr>
  </w:style>
  <w:style w:type="character" w:customStyle="1" w:styleId="BezmezerChar">
    <w:name w:val="Bez mezer Char"/>
    <w:link w:val="Bezmezer"/>
    <w:rsid w:val="006A2B02"/>
    <w:rPr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83699B"/>
    <w:pPr>
      <w:ind w:left="720"/>
      <w:contextualSpacing/>
    </w:pPr>
  </w:style>
  <w:style w:type="character" w:styleId="Odkaznakoment">
    <w:name w:val="annotation reference"/>
    <w:uiPriority w:val="99"/>
    <w:unhideWhenUsed/>
    <w:rsid w:val="00960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648"/>
    <w:rPr>
      <w:rFonts w:ascii="Calibri" w:hAnsi="Calibri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96064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6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64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64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60648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996559"/>
    <w:rPr>
      <w:rFonts w:ascii="Arial" w:eastAsia="Times New Roman" w:hAnsi="Arial" w:cs="Times New Roman"/>
      <w:bCs/>
      <w:kern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rsid w:val="00A10CB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kladntext2">
    <w:name w:val="Body Text 2"/>
    <w:basedOn w:val="Normln"/>
    <w:link w:val="Zkladntext2Char"/>
    <w:rsid w:val="00152AF6"/>
    <w:pPr>
      <w:spacing w:after="120" w:line="480" w:lineRule="auto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152AF6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B5269D"/>
    <w:pPr>
      <w:shd w:val="clear" w:color="auto" w:fill="000080"/>
    </w:pPr>
    <w:rPr>
      <w:rFonts w:ascii="Tahoma" w:hAnsi="Tahoma" w:cs="Tahoma"/>
      <w:szCs w:val="20"/>
    </w:rPr>
  </w:style>
  <w:style w:type="paragraph" w:customStyle="1" w:styleId="Zkladntext21">
    <w:name w:val="Základní text 21"/>
    <w:basedOn w:val="Normln"/>
    <w:rsid w:val="002C12F2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/>
      <w:sz w:val="24"/>
      <w:szCs w:val="20"/>
      <w:lang w:eastAsia="cs-CZ"/>
    </w:rPr>
  </w:style>
  <w:style w:type="paragraph" w:styleId="Zkladntext">
    <w:name w:val="Body Text"/>
    <w:basedOn w:val="Normln"/>
    <w:rsid w:val="005A564D"/>
    <w:pPr>
      <w:spacing w:after="120"/>
    </w:pPr>
  </w:style>
  <w:style w:type="paragraph" w:customStyle="1" w:styleId="ODSTAVEC">
    <w:name w:val="ODSTAVEC"/>
    <w:basedOn w:val="Bezmezer"/>
    <w:rsid w:val="009449CF"/>
    <w:pPr>
      <w:numPr>
        <w:ilvl w:val="1"/>
        <w:numId w:val="1"/>
      </w:numPr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449CF"/>
    <w:pPr>
      <w:numPr>
        <w:numId w:val="1"/>
      </w:numPr>
      <w:spacing w:before="360"/>
      <w:ind w:left="0" w:firstLine="0"/>
      <w:jc w:val="center"/>
    </w:pPr>
    <w:rPr>
      <w:rFonts w:ascii="Arial" w:hAnsi="Arial" w:cs="Arial"/>
      <w:b/>
    </w:rPr>
  </w:style>
  <w:style w:type="paragraph" w:customStyle="1" w:styleId="MARIEI">
    <w:name w:val="_MARIE_I"/>
    <w:basedOn w:val="Normln"/>
    <w:next w:val="Normln"/>
    <w:rsid w:val="009449CF"/>
    <w:pPr>
      <w:numPr>
        <w:numId w:val="2"/>
      </w:num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9449CF"/>
    <w:pPr>
      <w:numPr>
        <w:ilvl w:val="1"/>
        <w:numId w:val="2"/>
      </w:numPr>
      <w:suppressAutoHyphens/>
      <w:spacing w:after="0" w:line="240" w:lineRule="auto"/>
    </w:pPr>
    <w:rPr>
      <w:rFonts w:ascii="Arial Narrow" w:hAnsi="Arial Narrow"/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9449CF"/>
    <w:pPr>
      <w:numPr>
        <w:ilvl w:val="2"/>
        <w:numId w:val="2"/>
      </w:numPr>
      <w:suppressAutoHyphens/>
      <w:spacing w:after="0" w:line="240" w:lineRule="auto"/>
    </w:pPr>
    <w:rPr>
      <w:rFonts w:ascii="Times New Roman" w:eastAsia="Times New Roman" w:hAnsi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9449CF"/>
    <w:rPr>
      <w:rFonts w:ascii="Arial Narrow" w:eastAsia="Calibri" w:hAnsi="Arial Narrow"/>
      <w:bCs/>
      <w:sz w:val="18"/>
      <w:szCs w:val="18"/>
      <w:lang w:val="cs-CZ" w:eastAsia="ar-SA" w:bidi="ar-SA"/>
    </w:rPr>
  </w:style>
  <w:style w:type="paragraph" w:customStyle="1" w:styleId="Odstavecseseznamem1">
    <w:name w:val="Odstavec se seznamem1"/>
    <w:basedOn w:val="Normln"/>
    <w:rsid w:val="002926A9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D337BA"/>
    <w:rPr>
      <w:color w:val="0000FF"/>
      <w:u w:val="single"/>
    </w:rPr>
  </w:style>
  <w:style w:type="paragraph" w:customStyle="1" w:styleId="Styl">
    <w:name w:val="Styl"/>
    <w:rsid w:val="00E360A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Nadpis0">
    <w:name w:val="Nadpis"/>
    <w:rsid w:val="00E360A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unhideWhenUsed/>
    <w:rsid w:val="00CA62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CA6232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A62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A6232"/>
    <w:rPr>
      <w:rFonts w:ascii="Arial" w:hAnsi="Arial"/>
      <w:szCs w:val="22"/>
      <w:lang w:eastAsia="en-US"/>
    </w:rPr>
  </w:style>
  <w:style w:type="paragraph" w:styleId="Revize">
    <w:name w:val="Revision"/>
    <w:hidden/>
    <w:uiPriority w:val="99"/>
    <w:semiHidden/>
    <w:rsid w:val="008C0175"/>
    <w:rPr>
      <w:rFonts w:ascii="Arial" w:hAnsi="Arial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rsid w:val="00AA5E0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5321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BodyText21">
    <w:name w:val="Body Text 21"/>
    <w:rsid w:val="00CF5028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B612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2D14E1"/>
    <w:rPr>
      <w:rFonts w:ascii="Arial" w:hAnsi="Arial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6A22CD"/>
    <w:rPr>
      <w:color w:val="808080"/>
      <w:shd w:val="clear" w:color="auto" w:fill="E6E6E6"/>
    </w:rPr>
  </w:style>
  <w:style w:type="paragraph" w:customStyle="1" w:styleId="9en">
    <w:name w:val="9 en"/>
    <w:basedOn w:val="Normln"/>
    <w:rsid w:val="00402BB1"/>
    <w:pPr>
      <w:widowControl w:val="0"/>
      <w:tabs>
        <w:tab w:val="left" w:pos="2835"/>
      </w:tabs>
      <w:suppressAutoHyphens/>
      <w:spacing w:before="57" w:after="0" w:line="240" w:lineRule="auto"/>
      <w:ind w:left="567" w:hanging="567"/>
      <w:jc w:val="left"/>
    </w:pPr>
    <w:rPr>
      <w:rFonts w:ascii="Arial MT" w:eastAsia="HG Mincho Light J" w:hAnsi="Arial MT"/>
      <w:i/>
      <w:color w:val="000000"/>
      <w:sz w:val="18"/>
      <w:szCs w:val="24"/>
      <w:lang w:val="en-GB" w:eastAsia="cs-CZ"/>
    </w:rPr>
  </w:style>
  <w:style w:type="table" w:styleId="Mkatabulky">
    <w:name w:val="Table Grid"/>
    <w:basedOn w:val="Normlntabulka"/>
    <w:uiPriority w:val="59"/>
    <w:rsid w:val="001B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image" Target="media/image2.png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PS10486</RequestID>
    <PocetZnRetezec xmlns="acca34e4-9ecd-41c8-99eb-d6aa654aaa55" xsi:nil="true"/>
    <Block_WF xmlns="acca34e4-9ecd-41c8-99eb-d6aa654aaa55">3</Block_WF>
    <ZkracenyRetezec xmlns="acca34e4-9ecd-41c8-99eb-d6aa654aaa55">284-259/259-2019%20RS.docx</ZkracenyRetezec>
    <Smazat xmlns="acca34e4-9ecd-41c8-99eb-d6aa654aaa55">&lt;a href="/sites/evidencesmluv/_layouts/15/IniWrkflIP.aspx?List=%7b06793727-BBB9-4189-9F5D-E18E36F4EA7C%7d&amp;amp;ID=527&amp;amp;ItemGuid=%7b33175140-13A9-4920-AC48-27E90D65A6C7%7d&amp;amp;TemplateID=%7bc9672366-ba83-4c7a-b3ac-82af318e27d3%7d"&gt;&lt;img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8CDE3-22C5-4375-A069-CD73C5539A0D}"/>
</file>

<file path=customXml/itemProps2.xml><?xml version="1.0" encoding="utf-8"?>
<ds:datastoreItem xmlns:ds="http://schemas.openxmlformats.org/officeDocument/2006/customXml" ds:itemID="{5DAF8951-A3BD-4421-A18F-272C39F83884}"/>
</file>

<file path=customXml/itemProps3.xml><?xml version="1.0" encoding="utf-8"?>
<ds:datastoreItem xmlns:ds="http://schemas.openxmlformats.org/officeDocument/2006/customXml" ds:itemID="{1D655722-A93B-4835-8318-6D4DB8289792}"/>
</file>

<file path=customXml/itemProps4.xml><?xml version="1.0" encoding="utf-8"?>
<ds:datastoreItem xmlns:ds="http://schemas.openxmlformats.org/officeDocument/2006/customXml" ds:itemID="{B4B8CDE3-22C5-4375-A069-CD73C5539A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98A0A1-8B2A-480E-A8DE-0EC549C1F2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2926</Words>
  <Characters>17267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Všeobecná fakultní nemocnice v Praze</Company>
  <LinksUpToDate>false</LinksUpToDate>
  <CharactersWithSpaces>20153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subject/>
  <dc:creator>vesely</dc:creator>
  <cp:keywords/>
  <cp:lastModifiedBy>Kopačková Tereza, Mgr.</cp:lastModifiedBy>
  <cp:revision>4</cp:revision>
  <cp:lastPrinted>2019-03-08T08:05:00Z</cp:lastPrinted>
  <dcterms:created xsi:type="dcterms:W3CDTF">2019-03-08T08:19:00Z</dcterms:created>
  <dcterms:modified xsi:type="dcterms:W3CDTF">2019-03-08T08:23:00Z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11668@vfn.cz</vt:lpwstr>
  </property>
  <property fmtid="{D5CDD505-2E9C-101B-9397-08002B2CF9AE}" pid="5" name="MSIP_Label_2063cd7f-2d21-486a-9f29-9c1683fdd175_SetDate">
    <vt:lpwstr>2018-09-20T11:48:27.9649508Z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bfb8340e-d46e-40aa-b60c-82b45595b6a1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