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6958583</wp:posOffset>
            </wp:positionH>
            <wp:positionV relativeFrom="page">
              <wp:posOffset>10556747</wp:posOffset>
            </wp:positionV>
            <wp:extent cx="597916" cy="3657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16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3261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1631"/>
      </w:tblGrid>
      <w:tr>
        <w:trPr>
          <w:trHeight w:val="596" w:hRule="exact"/>
        </w:trPr>
        <w:tc>
          <w:tcPr>
            <w:tcW w:w="4415" w:type="dxa"/>
            <w:gridSpan w:val="2"/>
            <w:tcBorders>
              <w:left w:val="single" w:sz="11" w:space="0" w:color="000000"/>
              <w:bottom w:val="single" w:sz="17" w:space="0" w:color="000000"/>
            </w:tcBorders>
          </w:tcPr>
          <w:p>
            <w:pPr>
              <w:pStyle w:val="TableParagraph"/>
              <w:spacing w:before="161"/>
              <w:ind w:left="1274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Výměra oken</w:t>
            </w:r>
            <w:r>
              <w:rPr>
                <w:b/>
                <w:color w:val="545454"/>
                <w:spacing w:val="50"/>
                <w:sz w:val="21"/>
              </w:rPr>
              <w:t> </w:t>
            </w:r>
            <w:r>
              <w:rPr>
                <w:b/>
                <w:color w:val="414141"/>
                <w:sz w:val="21"/>
              </w:rPr>
              <w:t>budov</w:t>
            </w:r>
          </w:p>
        </w:tc>
      </w:tr>
      <w:tr>
        <w:trPr>
          <w:trHeight w:val="364" w:hRule="exact"/>
        </w:trPr>
        <w:tc>
          <w:tcPr>
            <w:tcW w:w="2784" w:type="dxa"/>
            <w:tcBorders>
              <w:top w:val="single" w:sz="17" w:space="0" w:color="000000"/>
              <w:left w:val="single" w:sz="11" w:space="0" w:color="000000"/>
              <w:right w:val="single" w:sz="3" w:space="0" w:color="000000"/>
            </w:tcBorders>
          </w:tcPr>
          <w:p>
            <w:pPr>
              <w:pStyle w:val="TableParagraph"/>
              <w:spacing w:before="46"/>
              <w:ind w:left="953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Budova </w:t>
            </w:r>
            <w:r>
              <w:rPr>
                <w:b/>
                <w:color w:val="545454"/>
                <w:sz w:val="21"/>
              </w:rPr>
              <w:t>C</w:t>
            </w:r>
          </w:p>
        </w:tc>
        <w:tc>
          <w:tcPr>
            <w:tcW w:w="1631" w:type="dxa"/>
            <w:tcBorders>
              <w:top w:val="single" w:sz="17" w:space="0" w:color="000000"/>
              <w:left w:val="single" w:sz="3" w:space="0" w:color="000000"/>
            </w:tcBorders>
          </w:tcPr>
          <w:p>
            <w:pPr>
              <w:pStyle w:val="TableParagraph"/>
              <w:spacing w:line="238" w:lineRule="exact" w:before="0"/>
              <w:ind w:left="690" w:right="610"/>
              <w:jc w:val="center"/>
              <w:rPr>
                <w:sz w:val="21"/>
              </w:rPr>
            </w:pPr>
            <w:r>
              <w:rPr>
                <w:color w:val="545454"/>
                <w:sz w:val="21"/>
              </w:rPr>
              <w:t>m2</w:t>
            </w:r>
          </w:p>
        </w:tc>
      </w:tr>
      <w:tr>
        <w:trPr>
          <w:trHeight w:val="285" w:hRule="exact"/>
        </w:trPr>
        <w:tc>
          <w:tcPr>
            <w:tcW w:w="2784" w:type="dxa"/>
            <w:tcBorders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before="0"/>
              <w:ind w:left="45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kanceláře</w:t>
            </w:r>
          </w:p>
        </w:tc>
        <w:tc>
          <w:tcPr>
            <w:tcW w:w="1631" w:type="dxa"/>
            <w:tcBorders>
              <w:left w:val="single" w:sz="3" w:space="0" w:color="000000"/>
              <w:bottom w:val="single" w:sz="9" w:space="0" w:color="000000"/>
            </w:tcBorders>
          </w:tcPr>
          <w:p>
            <w:pPr>
              <w:pStyle w:val="TableParagraph"/>
              <w:spacing w:before="0"/>
              <w:ind w:right="3"/>
              <w:jc w:val="right"/>
              <w:rPr>
                <w:sz w:val="21"/>
              </w:rPr>
            </w:pPr>
            <w:r>
              <w:rPr>
                <w:color w:val="545454"/>
                <w:sz w:val="21"/>
              </w:rPr>
              <w:t>694,00</w:t>
            </w:r>
          </w:p>
        </w:tc>
      </w:tr>
      <w:tr>
        <w:trPr>
          <w:trHeight w:val="289" w:hRule="exact"/>
        </w:trPr>
        <w:tc>
          <w:tcPr>
            <w:tcW w:w="2784" w:type="dxa"/>
            <w:tcBorders>
              <w:top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vstupní hala</w:t>
            </w:r>
          </w:p>
        </w:tc>
        <w:tc>
          <w:tcPr>
            <w:tcW w:w="163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sz w:val="21"/>
              </w:rPr>
            </w:pPr>
            <w:r>
              <w:rPr>
                <w:color w:val="545454"/>
                <w:sz w:val="21"/>
              </w:rPr>
              <w:t>81,00</w:t>
            </w:r>
          </w:p>
        </w:tc>
      </w:tr>
      <w:tr>
        <w:trPr>
          <w:trHeight w:val="289" w:hRule="exact"/>
        </w:trPr>
        <w:tc>
          <w:tcPr>
            <w:tcW w:w="2784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8"/>
              <w:ind w:left="38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vrátnice</w:t>
            </w:r>
          </w:p>
        </w:tc>
        <w:tc>
          <w:tcPr>
            <w:tcW w:w="1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>
            <w:pPr>
              <w:pStyle w:val="TableParagraph"/>
              <w:spacing w:before="18"/>
              <w:ind w:right="9"/>
              <w:jc w:val="right"/>
              <w:rPr>
                <w:sz w:val="21"/>
              </w:rPr>
            </w:pPr>
            <w:r>
              <w:rPr>
                <w:color w:val="545454"/>
                <w:sz w:val="21"/>
              </w:rPr>
              <w:t>37,00</w:t>
            </w:r>
          </w:p>
        </w:tc>
      </w:tr>
      <w:tr>
        <w:trPr>
          <w:trHeight w:val="300" w:hRule="exact"/>
        </w:trPr>
        <w:tc>
          <w:tcPr>
            <w:tcW w:w="2784" w:type="dxa"/>
            <w:tcBorders>
              <w:top w:val="single" w:sz="9" w:space="0" w:color="000000"/>
              <w:bottom w:val="single" w:sz="17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31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</w:tcBorders>
          </w:tcPr>
          <w:p>
            <w:pPr/>
          </w:p>
        </w:tc>
      </w:tr>
      <w:tr>
        <w:trPr>
          <w:trHeight w:val="307" w:hRule="exact"/>
        </w:trPr>
        <w:tc>
          <w:tcPr>
            <w:tcW w:w="2784" w:type="dxa"/>
            <w:tcBorders>
              <w:top w:val="single" w:sz="17" w:space="0" w:color="000000"/>
              <w:right w:val="single" w:sz="9" w:space="0" w:color="000000"/>
            </w:tcBorders>
          </w:tcPr>
          <w:p>
            <w:pPr>
              <w:pStyle w:val="TableParagraph"/>
              <w:spacing w:before="18"/>
              <w:ind w:left="943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Budova B</w:t>
            </w:r>
          </w:p>
        </w:tc>
        <w:tc>
          <w:tcPr>
            <w:tcW w:w="1631" w:type="dxa"/>
            <w:tcBorders>
              <w:top w:val="single" w:sz="17" w:space="0" w:color="000000"/>
              <w:left w:val="single" w:sz="9" w:space="0" w:color="000000"/>
            </w:tcBorders>
          </w:tcPr>
          <w:p>
            <w:pPr/>
          </w:p>
        </w:tc>
      </w:tr>
      <w:tr>
        <w:trPr>
          <w:trHeight w:val="282" w:hRule="exact"/>
        </w:trPr>
        <w:tc>
          <w:tcPr>
            <w:tcW w:w="2784" w:type="dxa"/>
            <w:tcBorders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0"/>
              <w:ind w:left="31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kanceláře</w:t>
            </w:r>
          </w:p>
        </w:tc>
        <w:tc>
          <w:tcPr>
            <w:tcW w:w="1631" w:type="dxa"/>
            <w:tcBorders>
              <w:left w:val="single" w:sz="9" w:space="0" w:color="000000"/>
              <w:bottom w:val="single" w:sz="9" w:space="0" w:color="000000"/>
            </w:tcBorders>
          </w:tcPr>
          <w:p>
            <w:pPr>
              <w:pStyle w:val="TableParagraph"/>
              <w:spacing w:before="0"/>
              <w:ind w:right="25"/>
              <w:jc w:val="right"/>
              <w:rPr>
                <w:sz w:val="21"/>
              </w:rPr>
            </w:pPr>
            <w:r>
              <w:rPr>
                <w:color w:val="545454"/>
                <w:sz w:val="21"/>
              </w:rPr>
              <w:t>455,00</w:t>
            </w:r>
          </w:p>
        </w:tc>
      </w:tr>
      <w:tr>
        <w:trPr>
          <w:trHeight w:val="285" w:hRule="exact"/>
        </w:trPr>
        <w:tc>
          <w:tcPr>
            <w:tcW w:w="2784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ind w:left="24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vstupní </w:t>
            </w:r>
            <w:r>
              <w:rPr>
                <w:color w:val="414141"/>
                <w:w w:val="105"/>
                <w:sz w:val="21"/>
              </w:rPr>
              <w:t>hala</w:t>
            </w:r>
          </w:p>
        </w:tc>
        <w:tc>
          <w:tcPr>
            <w:tcW w:w="1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>
            <w:pPr>
              <w:pStyle w:val="TableParagraph"/>
              <w:ind w:right="8"/>
              <w:jc w:val="right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67</w:t>
            </w:r>
            <w:r>
              <w:rPr>
                <w:color w:val="858585"/>
                <w:w w:val="105"/>
                <w:sz w:val="21"/>
              </w:rPr>
              <w:t>,</w:t>
            </w:r>
            <w:r>
              <w:rPr>
                <w:color w:val="545454"/>
                <w:w w:val="105"/>
                <w:sz w:val="21"/>
              </w:rPr>
              <w:t>00</w:t>
            </w:r>
          </w:p>
        </w:tc>
      </w:tr>
      <w:tr>
        <w:trPr>
          <w:trHeight w:val="296" w:hRule="exact"/>
        </w:trPr>
        <w:tc>
          <w:tcPr>
            <w:tcW w:w="2784" w:type="dxa"/>
            <w:tcBorders>
              <w:top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"/>
              <w:ind w:left="24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vrátnice</w:t>
            </w:r>
          </w:p>
        </w:tc>
        <w:tc>
          <w:tcPr>
            <w:tcW w:w="1631" w:type="dxa"/>
            <w:tcBorders>
              <w:top w:val="single" w:sz="9" w:space="0" w:color="000000"/>
              <w:left w:val="single" w:sz="11" w:space="0" w:color="000000"/>
            </w:tcBorders>
          </w:tcPr>
          <w:p>
            <w:pPr>
              <w:pStyle w:val="TableParagraph"/>
              <w:spacing w:before="4"/>
              <w:ind w:right="23"/>
              <w:jc w:val="right"/>
              <w:rPr>
                <w:sz w:val="21"/>
              </w:rPr>
            </w:pPr>
            <w:r>
              <w:rPr>
                <w:color w:val="545454"/>
                <w:sz w:val="21"/>
              </w:rPr>
              <w:t>32,00</w:t>
            </w:r>
          </w:p>
        </w:tc>
      </w:tr>
      <w:tr>
        <w:trPr>
          <w:trHeight w:val="300" w:hRule="exact"/>
        </w:trPr>
        <w:tc>
          <w:tcPr>
            <w:tcW w:w="2784" w:type="dxa"/>
            <w:tcBorders>
              <w:left w:val="single" w:sz="17" w:space="0" w:color="000000"/>
              <w:bottom w:val="single" w:sz="17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631" w:type="dxa"/>
            <w:tcBorders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7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8"/>
              <w:ind w:left="911"/>
              <w:rPr>
                <w:b/>
                <w:sz w:val="21"/>
              </w:rPr>
            </w:pPr>
            <w:r>
              <w:rPr>
                <w:b/>
                <w:color w:val="414141"/>
                <w:w w:val="105"/>
                <w:sz w:val="21"/>
              </w:rPr>
              <w:t>Budova </w:t>
            </w:r>
            <w:r>
              <w:rPr>
                <w:b/>
                <w:color w:val="545454"/>
                <w:w w:val="105"/>
                <w:sz w:val="21"/>
              </w:rPr>
              <w:t>A</w:t>
            </w:r>
          </w:p>
        </w:tc>
        <w:tc>
          <w:tcPr>
            <w:tcW w:w="1631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2784" w:type="dxa"/>
            <w:tcBorders>
              <w:top w:val="single" w:sz="17" w:space="0" w:color="000000"/>
              <w:left w:val="single" w:sz="17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"/>
              <w:ind w:left="9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podatelna</w:t>
            </w:r>
          </w:p>
        </w:tc>
        <w:tc>
          <w:tcPr>
            <w:tcW w:w="1631" w:type="dxa"/>
            <w:tcBorders>
              <w:top w:val="single" w:sz="17" w:space="0" w:color="000000"/>
              <w:left w:val="single" w:sz="11" w:space="0" w:color="000000"/>
              <w:bottom w:val="single" w:sz="9" w:space="0" w:color="000000"/>
              <w:right w:val="single" w:sz="17" w:space="0" w:color="000000"/>
            </w:tcBorders>
          </w:tcPr>
          <w:p>
            <w:pPr>
              <w:pStyle w:val="TableParagraph"/>
              <w:spacing w:before="4"/>
              <w:ind w:right="34"/>
              <w:jc w:val="right"/>
              <w:rPr>
                <w:sz w:val="21"/>
              </w:rPr>
            </w:pPr>
            <w:r>
              <w:rPr>
                <w:color w:val="545454"/>
                <w:sz w:val="21"/>
              </w:rPr>
              <w:t>38,00</w:t>
            </w:r>
          </w:p>
        </w:tc>
      </w:tr>
      <w:tr>
        <w:trPr>
          <w:trHeight w:val="285" w:hRule="exact"/>
        </w:trPr>
        <w:tc>
          <w:tcPr>
            <w:tcW w:w="2784" w:type="dxa"/>
            <w:tcBorders>
              <w:top w:val="single" w:sz="9" w:space="0" w:color="000000"/>
              <w:left w:val="single" w:sz="17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ind w:left="14"/>
              <w:rPr>
                <w:sz w:val="21"/>
              </w:rPr>
            </w:pPr>
            <w:r>
              <w:rPr>
                <w:color w:val="545454"/>
                <w:sz w:val="21"/>
              </w:rPr>
              <w:t>konferenční   velký </w:t>
            </w:r>
            <w:r>
              <w:rPr>
                <w:color w:val="6B6B6B"/>
                <w:sz w:val="21"/>
              </w:rPr>
              <w:t>sá</w:t>
            </w:r>
            <w:r>
              <w:rPr>
                <w:color w:val="414141"/>
                <w:sz w:val="21"/>
              </w:rPr>
              <w:t>l</w:t>
            </w:r>
          </w:p>
        </w:tc>
        <w:tc>
          <w:tcPr>
            <w:tcW w:w="163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7" w:space="0" w:color="000000"/>
            </w:tcBorders>
          </w:tcPr>
          <w:p>
            <w:pPr>
              <w:pStyle w:val="TableParagraph"/>
              <w:ind w:right="36"/>
              <w:jc w:val="right"/>
              <w:rPr>
                <w:sz w:val="21"/>
              </w:rPr>
            </w:pPr>
            <w:r>
              <w:rPr>
                <w:color w:val="414141"/>
                <w:sz w:val="21"/>
              </w:rPr>
              <w:t>11</w:t>
            </w:r>
            <w:r>
              <w:rPr>
                <w:color w:val="6B6B6B"/>
                <w:sz w:val="21"/>
              </w:rPr>
              <w:t>8,00</w:t>
            </w:r>
          </w:p>
        </w:tc>
      </w:tr>
      <w:tr>
        <w:trPr>
          <w:trHeight w:val="289" w:hRule="exact"/>
        </w:trPr>
        <w:tc>
          <w:tcPr>
            <w:tcW w:w="2784" w:type="dxa"/>
            <w:tcBorders>
              <w:top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Infocentrum</w:t>
            </w:r>
          </w:p>
        </w:tc>
        <w:tc>
          <w:tcPr>
            <w:tcW w:w="163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7" w:space="0" w:color="000000"/>
            </w:tcBorders>
          </w:tcPr>
          <w:p>
            <w:pPr>
              <w:pStyle w:val="TableParagraph"/>
              <w:ind w:right="30"/>
              <w:jc w:val="right"/>
              <w:rPr>
                <w:sz w:val="21"/>
              </w:rPr>
            </w:pPr>
            <w:r>
              <w:rPr>
                <w:color w:val="545454"/>
                <w:sz w:val="21"/>
              </w:rPr>
              <w:t>154</w:t>
            </w:r>
          </w:p>
        </w:tc>
      </w:tr>
      <w:tr>
        <w:trPr>
          <w:trHeight w:val="285" w:hRule="exact"/>
        </w:trPr>
        <w:tc>
          <w:tcPr>
            <w:tcW w:w="2784" w:type="dxa"/>
            <w:tcBorders>
              <w:top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"/>
              <w:ind w:left="8"/>
              <w:rPr>
                <w:b/>
                <w:sz w:val="21"/>
              </w:rPr>
            </w:pPr>
            <w:r>
              <w:rPr>
                <w:b/>
                <w:color w:val="414141"/>
                <w:w w:val="105"/>
                <w:sz w:val="21"/>
              </w:rPr>
              <w:t>Budova Jehněčí dvůr</w:t>
            </w:r>
          </w:p>
        </w:tc>
        <w:tc>
          <w:tcPr>
            <w:tcW w:w="163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7" w:space="0" w:color="000000"/>
            </w:tcBorders>
          </w:tcPr>
          <w:p>
            <w:pPr>
              <w:pStyle w:val="TableParagraph"/>
              <w:spacing w:before="7"/>
              <w:ind w:right="35"/>
              <w:jc w:val="right"/>
              <w:rPr>
                <w:sz w:val="21"/>
              </w:rPr>
            </w:pPr>
            <w:r>
              <w:rPr>
                <w:color w:val="545454"/>
                <w:sz w:val="21"/>
              </w:rPr>
              <w:t>298</w:t>
            </w:r>
          </w:p>
        </w:tc>
      </w:tr>
      <w:tr>
        <w:trPr>
          <w:trHeight w:val="285" w:hRule="exact"/>
        </w:trPr>
        <w:tc>
          <w:tcPr>
            <w:tcW w:w="2784" w:type="dxa"/>
            <w:tcBorders>
              <w:top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63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7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2784" w:type="dxa"/>
            <w:tcBorders>
              <w:top w:val="single" w:sz="9" w:space="0" w:color="000000"/>
              <w:bottom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4"/>
              <w:ind w:left="-1"/>
              <w:rPr>
                <w:sz w:val="21"/>
              </w:rPr>
            </w:pPr>
            <w:r>
              <w:rPr>
                <w:color w:val="545454"/>
                <w:w w:val="105"/>
                <w:sz w:val="21"/>
              </w:rPr>
              <w:t>plocha oken celkem</w:t>
            </w:r>
          </w:p>
        </w:tc>
        <w:tc>
          <w:tcPr>
            <w:tcW w:w="163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7" w:space="0" w:color="000000"/>
            </w:tcBorders>
          </w:tcPr>
          <w:p>
            <w:pPr>
              <w:pStyle w:val="TableParagraph"/>
              <w:spacing w:before="7"/>
              <w:ind w:right="41"/>
              <w:jc w:val="right"/>
              <w:rPr>
                <w:sz w:val="21"/>
              </w:rPr>
            </w:pPr>
            <w:r>
              <w:rPr>
                <w:color w:val="545454"/>
                <w:sz w:val="21"/>
              </w:rPr>
              <w:t>1974,00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ragraph;z-index:0;mso-wrap-distance-left:0;mso-wrap-distance-right:0" from="16.29167pt,10.54523pt" to="63.04167pt,10.54523pt" stroked="true" strokeweight=".708333pt" strokecolor="#000000">
            <v:stroke dashstyle="solid"/>
            <w10:wrap type="topAndBottom"/>
          </v:line>
        </w:pict>
      </w:r>
    </w:p>
    <w:p>
      <w:pPr>
        <w:spacing w:line="240" w:lineRule="auto" w:before="6"/>
        <w:rPr>
          <w:sz w:val="8"/>
        </w:rPr>
      </w:pPr>
    </w:p>
    <w:p>
      <w:pPr>
        <w:spacing w:line="230" w:lineRule="exact"/>
        <w:ind w:left="7518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877824" cy="14630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sectPr>
      <w:type w:val="continuous"/>
      <w:pgSz w:w="11900" w:h="16820"/>
      <w:pgMar w:top="1600" w:bottom="0" w:left="2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KMC308-C-Chodba2p-20180314112326</dc:title>
  <dcterms:created xsi:type="dcterms:W3CDTF">2018-05-02T13:38:56Z</dcterms:created>
  <dcterms:modified xsi:type="dcterms:W3CDTF">2018-05-02T13:38:56Z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2018-05-02T00:00:00Z</vt:filetime>
  </property>
</Properties>
</file>