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42" w:rsidRDefault="00995C42">
      <w:pPr>
        <w:pStyle w:val="Zkladntext"/>
        <w:spacing w:before="9"/>
        <w:rPr>
          <w:rFonts w:ascii="Times New Roman"/>
          <w:sz w:val="24"/>
        </w:rPr>
      </w:pPr>
    </w:p>
    <w:p w:rsidR="00995C42" w:rsidRDefault="004B513B">
      <w:pPr>
        <w:pStyle w:val="Zkladn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911340" cy="358140"/>
                <wp:effectExtent l="9525" t="9525" r="1333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58140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42" w:rsidRDefault="00D336CA">
                            <w:pPr>
                              <w:spacing w:before="1" w:line="261" w:lineRule="auto"/>
                              <w:ind w:left="1229" w:right="4042" w:hanging="114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 xml:space="preserve">Dodavatel: </w:t>
                            </w:r>
                            <w:r>
                              <w:rPr>
                                <w:b/>
                                <w:i/>
                                <w:color w:val="365F91"/>
                                <w:sz w:val="20"/>
                              </w:rPr>
                              <w:t>ČIPOS OSTRAVA a.s., Harantova 1748/25, 702 00 Ostrava IČ: 28706391, DIČ: CZ28706391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4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" fillcolor="#ebf0de" strokeweight="1.44pt">
                <v:textbox inset="0,0,0,0">
                  <w:txbxContent>
                    <w:p w:rsidR="00995C42" w:rsidRDefault="00D336CA">
                      <w:pPr>
                        <w:spacing w:before="1" w:line="261" w:lineRule="auto"/>
                        <w:ind w:left="1229" w:right="4042" w:hanging="114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position w:val="3"/>
                          <w:sz w:val="20"/>
                        </w:rPr>
                        <w:t xml:space="preserve">Dodavatel: </w:t>
                      </w:r>
                      <w:r>
                        <w:rPr>
                          <w:b/>
                          <w:i/>
                          <w:color w:val="365F91"/>
                          <w:sz w:val="20"/>
                        </w:rPr>
                        <w:t>ČIPOS OSTRAVA a.s., Harantova 1748/25, 702 00 Ostrava IČ: 28706391, DIČ: CZ28706391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5C42" w:rsidRDefault="00995C42">
      <w:pPr>
        <w:pStyle w:val="Zkladntext"/>
        <w:rPr>
          <w:rFonts w:ascii="Times New Roman"/>
          <w:sz w:val="20"/>
        </w:rPr>
      </w:pPr>
    </w:p>
    <w:p w:rsidR="00995C42" w:rsidRDefault="00995C42">
      <w:pPr>
        <w:pStyle w:val="Zkladntext"/>
        <w:spacing w:before="3"/>
        <w:rPr>
          <w:rFonts w:ascii="Times New Roman"/>
          <w:sz w:val="22"/>
        </w:rPr>
      </w:pPr>
    </w:p>
    <w:p w:rsidR="00995C42" w:rsidRDefault="004B513B">
      <w:pPr>
        <w:spacing w:before="1"/>
        <w:ind w:left="137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-881380</wp:posOffset>
                </wp:positionV>
                <wp:extent cx="6911340" cy="192405"/>
                <wp:effectExtent l="14605" t="1397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92405"/>
                        </a:xfrm>
                        <a:prstGeom prst="rect">
                          <a:avLst/>
                        </a:prstGeom>
                        <a:solidFill>
                          <a:srgbClr val="EBF0D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42" w:rsidRDefault="00D336CA">
                            <w:pPr>
                              <w:spacing w:before="26"/>
                              <w:ind w:left="4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Objednatel: </w:t>
                            </w:r>
                            <w:r>
                              <w:rPr>
                                <w:b/>
                                <w:i/>
                                <w:color w:val="365F91"/>
                                <w:sz w:val="20"/>
                              </w:rPr>
                              <w:t>Zoologická zahrada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.65pt;margin-top:-69.4pt;width:544.2pt;height:15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" fillcolor="#ebf0de" strokeweight="1.44pt">
                <v:textbox inset="0,0,0,0">
                  <w:txbxContent>
                    <w:p w:rsidR="00995C42" w:rsidRDefault="00D336CA">
                      <w:pPr>
                        <w:spacing w:before="26"/>
                        <w:ind w:left="4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Objednatel: </w:t>
                      </w:r>
                      <w:r>
                        <w:rPr>
                          <w:b/>
                          <w:i/>
                          <w:color w:val="365F91"/>
                          <w:sz w:val="20"/>
                        </w:rPr>
                        <w:t>Zoologická zahrada Ostrava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36CA">
        <w:rPr>
          <w:b/>
          <w:color w:val="000080"/>
          <w:sz w:val="20"/>
        </w:rPr>
        <w:t>Cenová nabídka</w:t>
      </w:r>
    </w:p>
    <w:p w:rsidR="00995C42" w:rsidRDefault="00D336CA">
      <w:pPr>
        <w:pStyle w:val="Nadpis1"/>
        <w:spacing w:before="16"/>
      </w:pPr>
      <w:r>
        <w:t xml:space="preserve">Stavba: </w:t>
      </w:r>
      <w:r w:rsidR="00043342">
        <w:t>oprava nádrže - b</w:t>
      </w:r>
      <w:r>
        <w:t xml:space="preserve">azén </w:t>
      </w:r>
      <w:proofErr w:type="spellStart"/>
      <w:r>
        <w:t>Plamenáci</w:t>
      </w:r>
      <w:proofErr w:type="spellEnd"/>
      <w:r>
        <w:t xml:space="preserve"> - </w:t>
      </w:r>
      <w:r w:rsidR="00043342">
        <w:t>krmiště a hluboké nádrž</w:t>
      </w:r>
      <w:bookmarkStart w:id="0" w:name="_GoBack"/>
      <w:bookmarkEnd w:id="0"/>
    </w:p>
    <w:p w:rsidR="00995C42" w:rsidRDefault="00D336CA">
      <w:pPr>
        <w:spacing w:before="23"/>
        <w:ind w:left="1371"/>
        <w:rPr>
          <w:b/>
          <w:sz w:val="17"/>
        </w:rPr>
      </w:pPr>
      <w:r>
        <w:rPr>
          <w:b/>
          <w:sz w:val="17"/>
        </w:rPr>
        <w:t>Objekt:</w:t>
      </w:r>
    </w:p>
    <w:p w:rsidR="00995C42" w:rsidRDefault="00D336CA">
      <w:pPr>
        <w:spacing w:before="23"/>
        <w:ind w:left="1371"/>
        <w:rPr>
          <w:b/>
          <w:sz w:val="17"/>
        </w:rPr>
      </w:pPr>
      <w:r>
        <w:rPr>
          <w:b/>
          <w:sz w:val="17"/>
        </w:rPr>
        <w:t>Položkový rozpočet</w:t>
      </w:r>
    </w:p>
    <w:p w:rsidR="00995C42" w:rsidRDefault="00995C42">
      <w:pPr>
        <w:pStyle w:val="Zkladntext"/>
        <w:spacing w:before="1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5895"/>
        <w:gridCol w:w="432"/>
        <w:gridCol w:w="715"/>
        <w:gridCol w:w="1205"/>
        <w:gridCol w:w="1430"/>
      </w:tblGrid>
      <w:tr w:rsidR="00995C42">
        <w:trPr>
          <w:trHeight w:val="346"/>
        </w:trPr>
        <w:tc>
          <w:tcPr>
            <w:tcW w:w="1205" w:type="dxa"/>
          </w:tcPr>
          <w:p w:rsidR="00995C42" w:rsidRDefault="00D336CA">
            <w:pPr>
              <w:pStyle w:val="TableParagraph"/>
              <w:spacing w:before="0" w:line="154" w:lineRule="exact"/>
              <w:ind w:left="460" w:right="4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pol.</w:t>
            </w:r>
          </w:p>
        </w:tc>
        <w:tc>
          <w:tcPr>
            <w:tcW w:w="5895" w:type="dxa"/>
          </w:tcPr>
          <w:p w:rsidR="00995C42" w:rsidRDefault="00D336CA">
            <w:pPr>
              <w:pStyle w:val="TableParagraph"/>
              <w:spacing w:before="0" w:line="154" w:lineRule="exact"/>
              <w:ind w:left="2542" w:right="24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popis prací</w:t>
            </w:r>
          </w:p>
        </w:tc>
        <w:tc>
          <w:tcPr>
            <w:tcW w:w="432" w:type="dxa"/>
            <w:tcBorders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left="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jedn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left="51" w:right="2"/>
              <w:rPr>
                <w:b/>
                <w:sz w:val="14"/>
              </w:rPr>
            </w:pPr>
            <w:r>
              <w:rPr>
                <w:b/>
                <w:sz w:val="14"/>
              </w:rPr>
              <w:t>množství</w:t>
            </w:r>
          </w:p>
        </w:tc>
        <w:tc>
          <w:tcPr>
            <w:tcW w:w="1205" w:type="dxa"/>
            <w:tcBorders>
              <w:left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left="212" w:right="1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jednotková</w:t>
            </w:r>
          </w:p>
          <w:p w:rsidR="00995C42" w:rsidRDefault="00D336CA">
            <w:pPr>
              <w:pStyle w:val="TableParagraph"/>
              <w:spacing w:before="24" w:line="149" w:lineRule="exact"/>
              <w:ind w:left="211" w:right="1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(Kč)</w:t>
            </w:r>
          </w:p>
        </w:tc>
        <w:tc>
          <w:tcPr>
            <w:tcW w:w="1430" w:type="dxa"/>
            <w:tcBorders>
              <w:left w:val="single" w:sz="6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left="442" w:right="3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celková</w:t>
            </w:r>
          </w:p>
          <w:p w:rsidR="00995C42" w:rsidRDefault="00D336CA">
            <w:pPr>
              <w:pStyle w:val="TableParagraph"/>
              <w:spacing w:before="24" w:line="149" w:lineRule="exact"/>
              <w:ind w:left="442" w:righ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(Kč)</w:t>
            </w:r>
          </w:p>
        </w:tc>
      </w:tr>
      <w:tr w:rsidR="00995C42">
        <w:trPr>
          <w:trHeight w:val="186"/>
        </w:trPr>
        <w:tc>
          <w:tcPr>
            <w:tcW w:w="1205" w:type="dxa"/>
            <w:tcBorders>
              <w:bottom w:val="single" w:sz="6" w:space="0" w:color="000000"/>
            </w:tcBorders>
          </w:tcPr>
          <w:p w:rsidR="00995C42" w:rsidRDefault="00D336CA">
            <w:pPr>
              <w:pStyle w:val="TableParagraph"/>
              <w:spacing w:before="24"/>
              <w:ind w:left="4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95" w:type="dxa"/>
            <w:tcBorders>
              <w:bottom w:val="single" w:sz="2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9" w:line="157" w:lineRule="exact"/>
              <w:ind w:left="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odstranění betonu, břehy, odvoz, ekologická likvidace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24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24"/>
              <w:ind w:left="50" w:right="2"/>
              <w:rPr>
                <w:sz w:val="14"/>
              </w:rPr>
            </w:pPr>
            <w:r>
              <w:rPr>
                <w:w w:val="105"/>
                <w:sz w:val="14"/>
              </w:rPr>
              <w:t>6,5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24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spacing w:before="24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1 625,00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left="4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89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výkop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 w:right="1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690,00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16 560,00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tvarování příprava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280,00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8 820,00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podsyp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2 500,00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17 500,00</w:t>
            </w:r>
          </w:p>
        </w:tc>
      </w:tr>
      <w:tr w:rsidR="00995C42">
        <w:trPr>
          <w:trHeight w:val="194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32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výztuž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32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32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32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645,00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spacing w:before="32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20 317,50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torkter</w:t>
            </w:r>
            <w:proofErr w:type="spellEnd"/>
            <w:r>
              <w:rPr>
                <w:w w:val="105"/>
                <w:sz w:val="14"/>
              </w:rPr>
              <w:t xml:space="preserve"> 15cm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3 120,00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98 280,00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tryskání betonu před aplikací stěrky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315,00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9 922,50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hydroizolační stěrka Expert </w:t>
            </w:r>
            <w:proofErr w:type="spellStart"/>
            <w:r>
              <w:rPr>
                <w:w w:val="105"/>
                <w:sz w:val="14"/>
              </w:rPr>
              <w:t>Proof</w:t>
            </w:r>
            <w:proofErr w:type="spell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815,00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25 672,50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nosná vrstva se sítí </w:t>
            </w:r>
            <w:proofErr w:type="spellStart"/>
            <w:r>
              <w:rPr>
                <w:w w:val="105"/>
                <w:sz w:val="14"/>
              </w:rPr>
              <w:t>Oxal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rm</w:t>
            </w:r>
            <w:proofErr w:type="spellEnd"/>
            <w:r>
              <w:rPr>
                <w:w w:val="105"/>
                <w:sz w:val="14"/>
              </w:rPr>
              <w:t xml:space="preserve"> H do 30mm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1 440,00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45 360,00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09" w:right="46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mc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rim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protect</w:t>
            </w:r>
            <w:proofErr w:type="spellEnd"/>
            <w:r>
              <w:rPr>
                <w:w w:val="105"/>
                <w:sz w:val="14"/>
              </w:rPr>
              <w:t xml:space="preserve"> - ochranná vodotěsná, </w:t>
            </w:r>
            <w:proofErr w:type="gramStart"/>
            <w:r>
              <w:rPr>
                <w:w w:val="105"/>
                <w:sz w:val="14"/>
              </w:rPr>
              <w:t xml:space="preserve">mech. a </w:t>
            </w:r>
            <w:proofErr w:type="spellStart"/>
            <w:r>
              <w:rPr>
                <w:w w:val="105"/>
                <w:sz w:val="14"/>
              </w:rPr>
              <w:t>chem</w:t>
            </w:r>
            <w:proofErr w:type="spellEnd"/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w w:val="105"/>
                <w:sz w:val="14"/>
              </w:rPr>
              <w:t xml:space="preserve"> odolná stěrka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2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31,5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910,00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28 665,00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509" w:right="46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D336CA">
            <w:pPr>
              <w:pStyle w:val="TableParagraph"/>
              <w:spacing w:before="17" w:line="157" w:lineRule="exact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provedení napojení na odtok, potrubí, ventil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109" w:right="60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D336CA"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12 300,00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D336CA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12 300,00</w:t>
            </w:r>
          </w:p>
        </w:tc>
      </w:tr>
      <w:tr w:rsidR="00995C42">
        <w:trPr>
          <w:trHeight w:val="193"/>
        </w:trPr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95C42">
        <w:trPr>
          <w:trHeight w:val="61"/>
        </w:trPr>
        <w:tc>
          <w:tcPr>
            <w:tcW w:w="10882" w:type="dxa"/>
            <w:gridSpan w:val="6"/>
            <w:tcBorders>
              <w:top w:val="single" w:sz="6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</w:tr>
      <w:tr w:rsidR="00995C42">
        <w:trPr>
          <w:trHeight w:val="328"/>
        </w:trPr>
        <w:tc>
          <w:tcPr>
            <w:tcW w:w="1205" w:type="dxa"/>
            <w:tcBorders>
              <w:bottom w:val="double" w:sz="2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5" w:type="dxa"/>
            <w:tcBorders>
              <w:bottom w:val="double" w:sz="2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Celková cena bez DPH</w:t>
            </w:r>
          </w:p>
          <w:p w:rsidR="00995C42" w:rsidRDefault="00D336CA">
            <w:pPr>
              <w:pStyle w:val="TableParagraph"/>
              <w:spacing w:before="12" w:line="143" w:lineRule="exact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DPH 21%</w:t>
            </w:r>
          </w:p>
        </w:tc>
        <w:tc>
          <w:tcPr>
            <w:tcW w:w="3782" w:type="dxa"/>
            <w:gridSpan w:val="4"/>
            <w:tcBorders>
              <w:bottom w:val="double" w:sz="2" w:space="0" w:color="000000"/>
            </w:tcBorders>
          </w:tcPr>
          <w:p w:rsidR="00995C42" w:rsidRDefault="00D336CA">
            <w:pPr>
              <w:pStyle w:val="TableParagraph"/>
              <w:spacing w:before="0" w:line="154" w:lineRule="exact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285 022,50</w:t>
            </w:r>
          </w:p>
        </w:tc>
      </w:tr>
      <w:tr w:rsidR="00995C42">
        <w:trPr>
          <w:trHeight w:val="160"/>
        </w:trPr>
        <w:tc>
          <w:tcPr>
            <w:tcW w:w="1205" w:type="dxa"/>
            <w:tcBorders>
              <w:top w:val="double" w:sz="2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95" w:type="dxa"/>
            <w:tcBorders>
              <w:top w:val="double" w:sz="2" w:space="0" w:color="000000"/>
            </w:tcBorders>
          </w:tcPr>
          <w:p w:rsidR="00995C42" w:rsidRDefault="00D336CA">
            <w:pPr>
              <w:pStyle w:val="TableParagraph"/>
              <w:spacing w:before="0" w:line="140" w:lineRule="exact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Celková cena vč. DPH</w:t>
            </w:r>
          </w:p>
        </w:tc>
        <w:tc>
          <w:tcPr>
            <w:tcW w:w="3782" w:type="dxa"/>
            <w:gridSpan w:val="4"/>
            <w:tcBorders>
              <w:top w:val="double" w:sz="2" w:space="0" w:color="000000"/>
            </w:tcBorders>
          </w:tcPr>
          <w:p w:rsidR="00995C42" w:rsidRDefault="00995C4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995C42" w:rsidRDefault="00995C42">
      <w:pPr>
        <w:pStyle w:val="Zkladntext"/>
        <w:spacing w:before="7"/>
        <w:rPr>
          <w:b/>
          <w:sz w:val="17"/>
        </w:rPr>
      </w:pPr>
    </w:p>
    <w:p w:rsidR="00995C42" w:rsidRDefault="00D336CA">
      <w:pPr>
        <w:pStyle w:val="Nadpis2"/>
      </w:pPr>
      <w:r>
        <w:rPr>
          <w:w w:val="105"/>
        </w:rPr>
        <w:t>Cenová nabídka obsahuje:</w:t>
      </w:r>
    </w:p>
    <w:p w:rsidR="00995C42" w:rsidRDefault="00995C42">
      <w:pPr>
        <w:pStyle w:val="Zkladntext"/>
        <w:spacing w:before="8"/>
        <w:rPr>
          <w:b/>
          <w:sz w:val="13"/>
        </w:rPr>
      </w:pPr>
    </w:p>
    <w:p w:rsidR="00995C42" w:rsidRDefault="00D336CA">
      <w:pPr>
        <w:pStyle w:val="Zkladntext"/>
        <w:spacing w:before="99"/>
        <w:ind w:left="1369"/>
      </w:pPr>
      <w:r>
        <w:rPr>
          <w:w w:val="105"/>
        </w:rPr>
        <w:t>Zpracování technologického postupu a rizik BOZP na staveništi.</w:t>
      </w:r>
    </w:p>
    <w:p w:rsidR="00995C42" w:rsidRDefault="00D336CA">
      <w:pPr>
        <w:pStyle w:val="Zkladntext"/>
        <w:spacing w:before="57"/>
        <w:ind w:left="1369"/>
      </w:pPr>
      <w:r>
        <w:rPr>
          <w:w w:val="105"/>
        </w:rPr>
        <w:t>Zpracování předávací dokumentace realizovaných prací - atesty a certifikáty o použitých materiálech, prohlášení o likvidaci odpadů.</w:t>
      </w:r>
    </w:p>
    <w:p w:rsidR="00995C42" w:rsidRDefault="00995C42">
      <w:pPr>
        <w:pStyle w:val="Zkladntext"/>
        <w:spacing w:before="4"/>
        <w:rPr>
          <w:sz w:val="15"/>
        </w:rPr>
      </w:pPr>
    </w:p>
    <w:p w:rsidR="00995C42" w:rsidRDefault="00D336CA">
      <w:pPr>
        <w:pStyle w:val="Nadpis2"/>
        <w:spacing w:before="100"/>
      </w:pPr>
      <w:r>
        <w:rPr>
          <w:w w:val="105"/>
        </w:rPr>
        <w:t>Nabídka neobsahuje:</w:t>
      </w:r>
    </w:p>
    <w:p w:rsidR="00995C42" w:rsidRDefault="00995C42">
      <w:pPr>
        <w:pStyle w:val="Zkladntext"/>
        <w:spacing w:before="4"/>
        <w:rPr>
          <w:b/>
          <w:sz w:val="15"/>
        </w:rPr>
      </w:pPr>
    </w:p>
    <w:p w:rsidR="00995C42" w:rsidRDefault="00D336CA">
      <w:pPr>
        <w:pStyle w:val="Zkladntext"/>
        <w:spacing w:before="99"/>
        <w:ind w:left="1369"/>
      </w:pPr>
      <w:r>
        <w:rPr>
          <w:w w:val="105"/>
        </w:rPr>
        <w:t>Administrativní</w:t>
      </w:r>
      <w:r>
        <w:rPr>
          <w:spacing w:val="-19"/>
          <w:w w:val="105"/>
        </w:rPr>
        <w:t xml:space="preserve"> </w:t>
      </w:r>
      <w:r>
        <w:rPr>
          <w:w w:val="105"/>
        </w:rPr>
        <w:t>povolení,</w:t>
      </w:r>
      <w:r>
        <w:rPr>
          <w:spacing w:val="-19"/>
          <w:w w:val="105"/>
        </w:rPr>
        <w:t xml:space="preserve"> </w:t>
      </w:r>
      <w:r>
        <w:rPr>
          <w:w w:val="105"/>
        </w:rPr>
        <w:t>vyřízení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úhrada</w:t>
      </w:r>
      <w:r>
        <w:rPr>
          <w:spacing w:val="-20"/>
          <w:w w:val="105"/>
        </w:rPr>
        <w:t xml:space="preserve"> </w:t>
      </w:r>
      <w:r>
        <w:rPr>
          <w:w w:val="105"/>
        </w:rPr>
        <w:t>záborů.</w:t>
      </w:r>
    </w:p>
    <w:p w:rsidR="00995C42" w:rsidRDefault="00995C42">
      <w:pPr>
        <w:pStyle w:val="Zkladntext"/>
        <w:spacing w:before="5"/>
        <w:rPr>
          <w:sz w:val="15"/>
        </w:rPr>
      </w:pPr>
    </w:p>
    <w:p w:rsidR="00995C42" w:rsidRDefault="00D336CA">
      <w:pPr>
        <w:pStyle w:val="Nadpis2"/>
        <w:spacing w:before="99"/>
      </w:pPr>
      <w:r>
        <w:rPr>
          <w:w w:val="105"/>
        </w:rPr>
        <w:t>Požadovaná</w:t>
      </w:r>
      <w:r>
        <w:rPr>
          <w:spacing w:val="-23"/>
          <w:w w:val="105"/>
        </w:rPr>
        <w:t xml:space="preserve"> </w:t>
      </w:r>
      <w:r>
        <w:rPr>
          <w:w w:val="105"/>
        </w:rPr>
        <w:t>součinnost</w:t>
      </w:r>
      <w:r>
        <w:rPr>
          <w:spacing w:val="-22"/>
          <w:w w:val="105"/>
        </w:rPr>
        <w:t xml:space="preserve"> </w:t>
      </w:r>
      <w:r>
        <w:rPr>
          <w:w w:val="105"/>
        </w:rPr>
        <w:t>objednatele</w:t>
      </w:r>
      <w:r>
        <w:rPr>
          <w:spacing w:val="-23"/>
          <w:w w:val="105"/>
        </w:rPr>
        <w:t xml:space="preserve"> </w:t>
      </w:r>
      <w:r>
        <w:rPr>
          <w:w w:val="105"/>
        </w:rPr>
        <w:t>(nebude-li</w:t>
      </w:r>
      <w:r>
        <w:rPr>
          <w:spacing w:val="-22"/>
          <w:w w:val="105"/>
        </w:rPr>
        <w:t xml:space="preserve"> </w:t>
      </w:r>
      <w:r>
        <w:rPr>
          <w:w w:val="105"/>
        </w:rPr>
        <w:t>dohodnuto</w:t>
      </w:r>
      <w:r>
        <w:rPr>
          <w:spacing w:val="-21"/>
          <w:w w:val="105"/>
        </w:rPr>
        <w:t xml:space="preserve"> </w:t>
      </w:r>
      <w:r>
        <w:rPr>
          <w:w w:val="105"/>
        </w:rPr>
        <w:t>jinak):</w:t>
      </w:r>
    </w:p>
    <w:p w:rsidR="00995C42" w:rsidRDefault="00995C42">
      <w:pPr>
        <w:pStyle w:val="Zkladntext"/>
        <w:spacing w:before="1"/>
        <w:rPr>
          <w:b/>
          <w:sz w:val="9"/>
        </w:rPr>
      </w:pPr>
    </w:p>
    <w:p w:rsidR="00995C42" w:rsidRDefault="00D336CA">
      <w:pPr>
        <w:pStyle w:val="Zkladntext"/>
        <w:spacing w:before="99" w:line="264" w:lineRule="auto"/>
        <w:ind w:left="1369" w:right="5598"/>
      </w:pPr>
      <w:r>
        <w:rPr>
          <w:w w:val="105"/>
        </w:rPr>
        <w:t>Poskytnou</w:t>
      </w:r>
      <w:r>
        <w:rPr>
          <w:spacing w:val="-17"/>
          <w:w w:val="105"/>
        </w:rPr>
        <w:t xml:space="preserve"> </w:t>
      </w:r>
      <w:r>
        <w:rPr>
          <w:w w:val="105"/>
        </w:rPr>
        <w:t>platné</w:t>
      </w:r>
      <w:r>
        <w:rPr>
          <w:spacing w:val="-17"/>
          <w:w w:val="105"/>
        </w:rPr>
        <w:t xml:space="preserve"> </w:t>
      </w:r>
      <w:r>
        <w:rPr>
          <w:w w:val="105"/>
        </w:rPr>
        <w:t>stavební</w:t>
      </w:r>
      <w:r>
        <w:rPr>
          <w:spacing w:val="-15"/>
          <w:w w:val="105"/>
        </w:rPr>
        <w:t xml:space="preserve"> </w:t>
      </w:r>
      <w:r>
        <w:rPr>
          <w:w w:val="105"/>
        </w:rPr>
        <w:t>povolení,</w:t>
      </w:r>
      <w:r>
        <w:rPr>
          <w:spacing w:val="-15"/>
          <w:w w:val="105"/>
        </w:rPr>
        <w:t xml:space="preserve"> </w:t>
      </w:r>
      <w:r>
        <w:rPr>
          <w:w w:val="105"/>
        </w:rPr>
        <w:t>popř.</w:t>
      </w:r>
      <w:r>
        <w:rPr>
          <w:spacing w:val="-16"/>
          <w:w w:val="105"/>
        </w:rPr>
        <w:t xml:space="preserve"> </w:t>
      </w:r>
      <w:r>
        <w:rPr>
          <w:w w:val="105"/>
        </w:rPr>
        <w:t>další</w:t>
      </w:r>
      <w:r>
        <w:rPr>
          <w:spacing w:val="-15"/>
          <w:w w:val="105"/>
        </w:rPr>
        <w:t xml:space="preserve"> </w:t>
      </w:r>
      <w:r>
        <w:rPr>
          <w:w w:val="105"/>
        </w:rPr>
        <w:t>nutná</w:t>
      </w:r>
      <w:r>
        <w:rPr>
          <w:spacing w:val="-17"/>
          <w:w w:val="105"/>
        </w:rPr>
        <w:t xml:space="preserve"> </w:t>
      </w:r>
      <w:r>
        <w:rPr>
          <w:w w:val="105"/>
        </w:rPr>
        <w:t>rozhodnutí. Pasportizace přilehlých</w:t>
      </w:r>
      <w:r>
        <w:rPr>
          <w:spacing w:val="-6"/>
          <w:w w:val="105"/>
        </w:rPr>
        <w:t xml:space="preserve"> </w:t>
      </w:r>
      <w:r>
        <w:rPr>
          <w:w w:val="105"/>
        </w:rPr>
        <w:t>objektů.</w:t>
      </w:r>
    </w:p>
    <w:p w:rsidR="00995C42" w:rsidRDefault="00995C42">
      <w:pPr>
        <w:pStyle w:val="Zkladntext"/>
        <w:spacing w:before="6"/>
        <w:rPr>
          <w:sz w:val="15"/>
        </w:rPr>
      </w:pPr>
    </w:p>
    <w:p w:rsidR="00995C42" w:rsidRDefault="00D336CA">
      <w:pPr>
        <w:pStyle w:val="Nadpis2"/>
      </w:pPr>
      <w:r>
        <w:rPr>
          <w:w w:val="105"/>
        </w:rPr>
        <w:t>Obchodní podmínky:</w:t>
      </w:r>
    </w:p>
    <w:p w:rsidR="00995C42" w:rsidRDefault="00995C42">
      <w:pPr>
        <w:pStyle w:val="Zkladntext"/>
        <w:spacing w:before="10"/>
        <w:rPr>
          <w:b/>
          <w:sz w:val="16"/>
        </w:rPr>
      </w:pPr>
    </w:p>
    <w:p w:rsidR="00995C42" w:rsidRDefault="00D336CA">
      <w:pPr>
        <w:pStyle w:val="Zkladntext"/>
        <w:spacing w:line="264" w:lineRule="auto"/>
        <w:ind w:left="1369" w:right="6655"/>
      </w:pPr>
      <w:r>
        <w:rPr>
          <w:w w:val="105"/>
        </w:rPr>
        <w:t xml:space="preserve">Cenová nabídka je platná do </w:t>
      </w:r>
      <w:proofErr w:type="gramStart"/>
      <w:r>
        <w:rPr>
          <w:w w:val="105"/>
        </w:rPr>
        <w:t>31.</w:t>
      </w:r>
      <w:r w:rsidR="00043342">
        <w:rPr>
          <w:w w:val="105"/>
        </w:rPr>
        <w:t>3</w:t>
      </w:r>
      <w:r>
        <w:rPr>
          <w:w w:val="105"/>
        </w:rPr>
        <w:t>.2019</w:t>
      </w:r>
      <w:proofErr w:type="gramEnd"/>
      <w:r>
        <w:rPr>
          <w:w w:val="105"/>
        </w:rPr>
        <w:t xml:space="preserve"> Fakturace po dokončení prací, splatnost 30 dní.</w:t>
      </w:r>
    </w:p>
    <w:p w:rsidR="00995C42" w:rsidRDefault="00D336CA">
      <w:pPr>
        <w:pStyle w:val="Zkladntext"/>
        <w:spacing w:before="1"/>
        <w:ind w:left="1369"/>
      </w:pPr>
      <w:r>
        <w:rPr>
          <w:w w:val="105"/>
        </w:rPr>
        <w:t>Záruku na jakost prováděných prací poskytneme na trvalé konstrukce 24 měsíců.</w:t>
      </w:r>
    </w:p>
    <w:p w:rsidR="00995C42" w:rsidRDefault="00995C42">
      <w:pPr>
        <w:pStyle w:val="Zkladntext"/>
        <w:spacing w:before="11"/>
        <w:rPr>
          <w:sz w:val="16"/>
        </w:rPr>
      </w:pPr>
    </w:p>
    <w:p w:rsidR="00995C42" w:rsidRDefault="00D336CA">
      <w:pPr>
        <w:pStyle w:val="Zkladntext"/>
        <w:ind w:left="164"/>
      </w:pPr>
      <w:r>
        <w:rPr>
          <w:w w:val="105"/>
        </w:rPr>
        <w:t>S pozdravem</w:t>
      </w:r>
    </w:p>
    <w:p w:rsidR="00995C42" w:rsidRDefault="00995C42">
      <w:pPr>
        <w:pStyle w:val="Zkladntext"/>
        <w:spacing w:before="10"/>
        <w:rPr>
          <w:sz w:val="16"/>
        </w:rPr>
      </w:pPr>
    </w:p>
    <w:p w:rsidR="00995C42" w:rsidRDefault="00D336CA">
      <w:pPr>
        <w:pStyle w:val="Zkladntext"/>
        <w:spacing w:line="264" w:lineRule="auto"/>
        <w:ind w:left="164" w:right="9085"/>
      </w:pPr>
      <w:r>
        <w:rPr>
          <w:w w:val="105"/>
        </w:rPr>
        <w:t xml:space="preserve">V Ostravě, dne </w:t>
      </w:r>
      <w:proofErr w:type="gramStart"/>
      <w:r w:rsidR="00043342">
        <w:rPr>
          <w:w w:val="105"/>
        </w:rPr>
        <w:t>4.12.2018</w:t>
      </w:r>
      <w:proofErr w:type="gramEnd"/>
      <w:r>
        <w:rPr>
          <w:w w:val="105"/>
        </w:rPr>
        <w:t xml:space="preserve"> Ing. </w:t>
      </w:r>
      <w:proofErr w:type="spellStart"/>
      <w:r>
        <w:rPr>
          <w:w w:val="105"/>
        </w:rPr>
        <w:t>xxxx</w:t>
      </w:r>
      <w:proofErr w:type="spellEnd"/>
    </w:p>
    <w:p w:rsidR="00995C42" w:rsidRDefault="00D336CA">
      <w:pPr>
        <w:pStyle w:val="Zkladntext"/>
        <w:spacing w:before="1"/>
        <w:ind w:left="164"/>
      </w:pPr>
      <w:r>
        <w:rPr>
          <w:w w:val="105"/>
        </w:rPr>
        <w:t>ČIPOS Ostrava a.s.</w:t>
      </w:r>
    </w:p>
    <w:sectPr w:rsidR="00995C42">
      <w:type w:val="continuous"/>
      <w:pgSz w:w="11910" w:h="16840"/>
      <w:pgMar w:top="560" w:right="1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2"/>
    <w:rsid w:val="00043342"/>
    <w:rsid w:val="004B513B"/>
    <w:rsid w:val="00995C42"/>
    <w:rsid w:val="00D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3"/>
      <w:ind w:left="1371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1"/>
    <w:qFormat/>
    <w:pPr>
      <w:ind w:left="164"/>
      <w:outlineLvl w:val="1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1" w:line="14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3"/>
      <w:ind w:left="1371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1"/>
    <w:qFormat/>
    <w:pPr>
      <w:ind w:left="164"/>
      <w:outlineLvl w:val="1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1" w:line="14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ucetni</cp:lastModifiedBy>
  <cp:revision>3</cp:revision>
  <dcterms:created xsi:type="dcterms:W3CDTF">2019-03-27T14:57:00Z</dcterms:created>
  <dcterms:modified xsi:type="dcterms:W3CDTF">2019-03-27T14:58:00Z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2019-03-27T00:00:00Z</vt:filetime>
  </property>
</Properties>
</file>