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567" w:hanging="0"/>
        <w:rPr/>
      </w:pPr>
      <w:r>
        <w:rPr/>
      </w:r>
    </w:p>
    <w:p>
      <w:pPr>
        <w:pStyle w:val="Normal"/>
        <w:ind w:left="-567" w:hanging="0"/>
        <w:rPr/>
      </w:pPr>
      <w:r>
        <w:rPr/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jc w:val="center"/>
        <w:rPr>
          <w:rFonts w:ascii="Novecento wide Book" w:hAnsi="Novecento wide Book"/>
          <w:b/>
          <w:b/>
          <w:bCs/>
          <w:sz w:val="56"/>
          <w:szCs w:val="56"/>
        </w:rPr>
      </w:pPr>
      <w:r>
        <w:rPr>
          <w:rFonts w:ascii="Novecento wide Book" w:hAnsi="Novecento wide Book"/>
          <w:b/>
          <w:bCs/>
          <w:sz w:val="56"/>
          <w:szCs w:val="56"/>
        </w:rPr>
      </w:r>
    </w:p>
    <w:p>
      <w:pPr>
        <w:pStyle w:val="Normal"/>
        <w:ind w:left="-567" w:hanging="0"/>
        <w:jc w:val="center"/>
        <w:rPr>
          <w:rFonts w:ascii="Novecento wide Book" w:hAnsi="Novecento wide Book"/>
          <w:b/>
          <w:b/>
          <w:bCs/>
          <w:sz w:val="56"/>
          <w:szCs w:val="56"/>
        </w:rPr>
      </w:pPr>
      <w:r>
        <w:rPr>
          <w:rFonts w:ascii="Novecento wide Book" w:hAnsi="Novecento wide Book"/>
          <w:b/>
          <w:bCs/>
          <w:sz w:val="56"/>
          <w:szCs w:val="56"/>
        </w:rPr>
      </w:r>
    </w:p>
    <w:p>
      <w:pPr>
        <w:pStyle w:val="Normal"/>
        <w:ind w:left="-567" w:hanging="0"/>
        <w:jc w:val="center"/>
        <w:rPr>
          <w:rFonts w:ascii="Arial" w:hAnsi="Arial" w:cs="Arial"/>
          <w:b/>
          <w:b/>
          <w:bCs/>
          <w:sz w:val="56"/>
          <w:szCs w:val="56"/>
        </w:rPr>
      </w:pPr>
      <w:r>
        <w:rPr>
          <w:rFonts w:cs="Arial" w:ascii="Arial" w:hAnsi="Arial"/>
          <w:b/>
          <w:bCs/>
          <w:sz w:val="56"/>
          <w:szCs w:val="5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56"/>
          <w:szCs w:val="56"/>
        </w:rPr>
      </w:pPr>
      <w:r>
        <w:rPr>
          <w:rFonts w:cs="Arial" w:ascii="Arial" w:hAnsi="Arial"/>
          <w:b/>
          <w:bCs/>
          <w:sz w:val="56"/>
          <w:szCs w:val="56"/>
        </w:rPr>
        <w:t>NABÍDKA SPOLUPRÁCE</w:t>
      </w:r>
    </w:p>
    <w:p>
      <w:pPr>
        <w:pStyle w:val="Normal"/>
        <w:ind w:left="-567" w:hanging="0"/>
        <w:jc w:val="center"/>
        <w:rPr/>
      </w:pPr>
      <w:r>
        <w:rPr>
          <w:rFonts w:cs="Arial" w:ascii="Arial" w:hAnsi="Arial"/>
          <w:b/>
          <w:bCs/>
          <w:color w:val="C00000"/>
          <w:sz w:val="32"/>
          <w:szCs w:val="32"/>
        </w:rPr>
        <w:t xml:space="preserve">     </w:t>
      </w:r>
      <w:r>
        <w:rPr>
          <w:rFonts w:cs="Arial" w:ascii="Arial" w:hAnsi="Arial"/>
          <w:b/>
          <w:bCs/>
          <w:color w:val="C00000"/>
          <w:sz w:val="32"/>
          <w:szCs w:val="32"/>
        </w:rPr>
        <w:t>Nastavení kompetenčních modelů</w:t>
      </w:r>
    </w:p>
    <w:p>
      <w:pPr>
        <w:pStyle w:val="Normal"/>
        <w:ind w:left="-567" w:hanging="0"/>
        <w:jc w:val="center"/>
        <w:rPr>
          <w:rFonts w:ascii="Arial" w:hAnsi="Arial" w:cs="Arial"/>
          <w:b/>
          <w:b/>
          <w:bCs/>
          <w:color w:val="C00000"/>
          <w:sz w:val="32"/>
          <w:szCs w:val="32"/>
        </w:rPr>
      </w:pPr>
      <w:r>
        <w:rPr>
          <w:rFonts w:cs="Arial" w:ascii="Arial" w:hAnsi="Arial"/>
          <w:b/>
          <w:bCs/>
          <w:color w:val="C00000"/>
          <w:sz w:val="32"/>
          <w:szCs w:val="32"/>
        </w:rPr>
      </w:r>
    </w:p>
    <w:p>
      <w:pPr>
        <w:pStyle w:val="Normal"/>
        <w:ind w:left="-567" w:hanging="0"/>
        <w:jc w:val="center"/>
        <w:rPr>
          <w:rFonts w:ascii="Arial" w:hAnsi="Arial" w:cs="Arial"/>
          <w:b/>
          <w:b/>
          <w:bCs/>
          <w:color w:val="C00000"/>
          <w:sz w:val="32"/>
          <w:szCs w:val="32"/>
        </w:rPr>
      </w:pPr>
      <w:r>
        <w:rPr>
          <w:rFonts w:cs="Arial" w:ascii="Arial" w:hAnsi="Arial"/>
          <w:b/>
          <w:bCs/>
          <w:color w:val="C00000"/>
          <w:sz w:val="32"/>
          <w:szCs w:val="32"/>
        </w:rPr>
      </w:r>
    </w:p>
    <w:p>
      <w:pPr>
        <w:pStyle w:val="Normal"/>
        <w:ind w:left="-567" w:hanging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Cs/>
          <w:color w:val="000000" w:themeColor="text1"/>
          <w:sz w:val="22"/>
          <w:szCs w:val="22"/>
        </w:rPr>
      </w:r>
    </w:p>
    <w:p>
      <w:pPr>
        <w:pStyle w:val="Normal"/>
        <w:ind w:left="-567" w:hanging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color w:val="000000" w:themeColor="text1"/>
          <w:sz w:val="22"/>
          <w:szCs w:val="22"/>
        </w:rPr>
        <w:t xml:space="preserve">Pro paní Ing. Hanu Gavlasovou </w:t>
      </w:r>
    </w:p>
    <w:p>
      <w:pPr>
        <w:pStyle w:val="Normal"/>
        <w:ind w:left="-567" w:hanging="0"/>
        <w:jc w:val="center"/>
        <w:rPr/>
      </w:pPr>
      <w:r>
        <w:rPr>
          <w:rFonts w:cs="Arial" w:ascii="Arial" w:hAnsi="Arial"/>
          <w:bCs/>
          <w:color w:val="000000" w:themeColor="text1"/>
          <w:sz w:val="22"/>
          <w:szCs w:val="22"/>
        </w:rPr>
        <w:t>V Ostravě dne 21. února 2019</w:t>
      </w:r>
    </w:p>
    <w:p>
      <w:pPr>
        <w:pStyle w:val="Normal"/>
        <w:ind w:left="-567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-567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-567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-567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89555" cy="97409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567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ind w:left="-567" w:hanging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  <w:r>
        <w:br w:type="page"/>
      </w:r>
    </w:p>
    <w:p>
      <w:pPr>
        <w:pStyle w:val="Normal"/>
        <w:spacing w:before="240" w:after="60"/>
        <w:rPr/>
      </w:pPr>
      <w:r>
        <w:rPr>
          <w:rFonts w:cs="Arial" w:ascii="Arial" w:hAnsi="Arial"/>
          <w:b/>
          <w:color w:val="000000"/>
        </w:rPr>
        <w:t>VSTUPNÍ POŽADAVKY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Nastavení kompetenčních modelů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22 zaměstnanců, 3 oddělení + back office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Flexibilita kompetenčních modelů, průnik do hodnocení a požadavků na vzdělávání</w:t>
      </w:r>
    </w:p>
    <w:p>
      <w:pPr>
        <w:pStyle w:val="ListParagraph"/>
        <w:spacing w:lineRule="auto" w:line="276" w:before="0" w:after="8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spacing w:lineRule="auto" w:line="276" w:before="0" w:after="80"/>
        <w:ind w:hanging="0"/>
        <w:contextualSpacing/>
        <w:rPr>
          <w:rFonts w:ascii="Arial" w:hAnsi="Arial" w:cs="Arial"/>
          <w:b/>
          <w:b/>
          <w:color w:val="C00000"/>
          <w:sz w:val="32"/>
          <w:szCs w:val="32"/>
        </w:rPr>
      </w:pPr>
      <w:r>
        <w:rPr/>
      </w:r>
    </w:p>
    <w:p>
      <w:pPr>
        <w:pStyle w:val="ListParagraph"/>
        <w:spacing w:lineRule="auto" w:line="276" w:before="0" w:after="80"/>
        <w:ind w:hanging="0"/>
        <w:contextualSpacing/>
        <w:rPr>
          <w:rFonts w:ascii="Arial" w:hAnsi="Arial" w:cs="Arial"/>
          <w:b/>
          <w:b/>
          <w:color w:val="C00000"/>
          <w:sz w:val="32"/>
          <w:szCs w:val="32"/>
        </w:rPr>
      </w:pPr>
      <w:r>
        <w:rPr/>
      </w:r>
    </w:p>
    <w:p>
      <w:pPr>
        <w:pStyle w:val="ListParagraph"/>
        <w:spacing w:lineRule="auto" w:line="276" w:before="0" w:after="80"/>
        <w:ind w:hanging="0"/>
        <w:contextualSpacing/>
        <w:rPr/>
      </w:pPr>
      <w:r>
        <w:rPr>
          <w:rFonts w:cs="Arial" w:ascii="Arial" w:hAnsi="Arial"/>
          <w:b/>
          <w:color w:val="C00000"/>
          <w:sz w:val="32"/>
          <w:szCs w:val="32"/>
        </w:rPr>
        <w:t>N</w:t>
      </w:r>
      <w:bookmarkStart w:id="0" w:name="__DdeLink__69_1667687425"/>
      <w:r>
        <w:rPr>
          <w:rFonts w:cs="Arial" w:ascii="Arial" w:hAnsi="Arial"/>
          <w:b/>
          <w:color w:val="C00000"/>
          <w:sz w:val="32"/>
          <w:szCs w:val="32"/>
        </w:rPr>
        <w:t>AVRHOVANÝ POSTUP</w:t>
      </w:r>
      <w:bookmarkEnd w:id="0"/>
    </w:p>
    <w:p>
      <w:pPr>
        <w:pStyle w:val="ListParagraph"/>
        <w:spacing w:lineRule="auto" w:line="276" w:before="0" w:after="80"/>
        <w:ind w:left="720" w:hanging="0"/>
        <w:contextualSpacing/>
        <w:rPr>
          <w:rFonts w:ascii="Arial" w:hAnsi="Arial" w:cs="Arial"/>
          <w:b/>
          <w:b/>
          <w:color w:val="000000"/>
          <w:szCs w:val="20"/>
        </w:rPr>
      </w:pPr>
      <w:r>
        <w:rPr>
          <w:rFonts w:cs="Arial" w:ascii="Arial" w:hAnsi="Arial"/>
          <w:b/>
          <w:color w:val="000000"/>
          <w:szCs w:val="20"/>
        </w:rPr>
      </w:r>
    </w:p>
    <w:p>
      <w:pPr>
        <w:pStyle w:val="ListParagraph"/>
        <w:spacing w:lineRule="auto" w:line="276" w:before="0" w:after="80"/>
        <w:ind w:left="720" w:hanging="0"/>
        <w:contextualSpacing/>
        <w:rPr/>
      </w:pPr>
      <w:r>
        <w:rPr>
          <w:rFonts w:cs="Arial" w:ascii="Arial" w:hAnsi="Arial"/>
          <w:b/>
          <w:color w:val="000000"/>
          <w:szCs w:val="20"/>
        </w:rPr>
        <w:t>1. Fáze – Příprava před tvorbou kompetenčních modelů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Konzultace s ředitelem a vedoucími pracovníky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Definování a nastavení tvrdých kompetencí (odbornost, vzdělání apod.)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Identifikace a návrh měkkých kompetencí, potřebných v rámci oddělení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Návrh na seskupení pozic v rámci kompetenčních modelů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Definování celkového počtu kompetenčních modelů</w:t>
      </w:r>
    </w:p>
    <w:p>
      <w:pPr>
        <w:pStyle w:val="ListParagraph"/>
        <w:numPr>
          <w:ilvl w:val="0"/>
          <w:numId w:val="0"/>
        </w:numPr>
        <w:spacing w:lineRule="auto" w:line="276" w:before="0" w:after="80"/>
        <w:ind w:left="1440" w:hanging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Předpokládaný časový rozsah: 3 – 5 hodin</w:t>
      </w:r>
    </w:p>
    <w:p>
      <w:pPr>
        <w:pStyle w:val="ListParagraph"/>
        <w:spacing w:lineRule="auto" w:line="276" w:before="0" w:after="8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spacing w:lineRule="auto" w:line="276" w:before="0" w:after="8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spacing w:lineRule="auto" w:line="276" w:before="0" w:after="80"/>
        <w:ind w:left="720" w:hanging="0"/>
        <w:contextualSpacing/>
        <w:rPr/>
      </w:pPr>
      <w:r>
        <w:rPr>
          <w:rFonts w:cs="Arial" w:ascii="Arial" w:hAnsi="Arial"/>
          <w:b/>
          <w:color w:val="000000"/>
          <w:szCs w:val="20"/>
        </w:rPr>
        <w:t>2. Fáze – Workshop pro nastavení kompetenčních modelů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 xml:space="preserve">Při workshopu je vhodné v rámci jednoho kompetenčního modelu </w:t>
      </w:r>
      <w:r>
        <w:rPr>
          <w:rFonts w:eastAsia="Times New Roman" w:cs="Arial" w:ascii="Arial" w:hAnsi="Arial"/>
          <w:szCs w:val="20"/>
          <w:lang w:eastAsia="cs-CZ"/>
        </w:rPr>
        <w:t>zapojení 3 – 5 osob, které s danou pozicí nějakým způsobem spolupracují nebo ji přímo vykonávají (</w:t>
      </w:r>
      <w:bookmarkStart w:id="1" w:name="_GoBack1"/>
      <w:bookmarkEnd w:id="1"/>
      <w:r>
        <w:rPr>
          <w:rFonts w:eastAsia="Times New Roman" w:cs="Arial" w:ascii="Arial" w:hAnsi="Arial"/>
          <w:szCs w:val="20"/>
          <w:lang w:eastAsia="cs-CZ"/>
        </w:rPr>
        <w:t>1 osoba, co funkci vykonává, 1 nadřízená osoba, 1 podřízená osoba, 1 nezávislá osoba, 1 spolupracující osoba)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Vysvětlení hodnotící škály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Vydefinování kompetencí na konkrétní pracovní pozice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Vyplnění dotazníků pro sestavení kompetenčního modelu a úrovní jednotlivých kompetencí</w:t>
      </w:r>
    </w:p>
    <w:p>
      <w:pPr>
        <w:pStyle w:val="ListParagraph"/>
        <w:numPr>
          <w:ilvl w:val="0"/>
          <w:numId w:val="0"/>
        </w:numPr>
        <w:spacing w:lineRule="auto" w:line="276" w:before="0" w:after="80"/>
        <w:ind w:left="1440" w:hanging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cs="Arial" w:ascii="Arial" w:hAnsi="Arial"/>
          <w:szCs w:val="20"/>
        </w:rPr>
        <w:t>Časový rozsah: 1 den</w:t>
      </w:r>
    </w:p>
    <w:p>
      <w:pPr>
        <w:pStyle w:val="ListParagraph"/>
        <w:numPr>
          <w:ilvl w:val="0"/>
          <w:numId w:val="0"/>
        </w:numPr>
        <w:spacing w:lineRule="auto" w:line="276" w:before="0" w:after="80"/>
        <w:ind w:left="1440" w:hanging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spacing w:lineRule="auto" w:line="276" w:before="0" w:after="8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spacing w:lineRule="auto" w:line="276" w:before="0" w:after="80"/>
        <w:ind w:left="720" w:hanging="0"/>
        <w:contextualSpacing/>
        <w:rPr/>
      </w:pPr>
      <w:r>
        <w:rPr>
          <w:rFonts w:cs="Arial" w:ascii="Arial" w:hAnsi="Arial"/>
          <w:b/>
          <w:color w:val="000000"/>
          <w:szCs w:val="20"/>
        </w:rPr>
        <w:t>3. Fáze – Vypracování kompetenčních modelů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eastAsia="Times New Roman" w:cs="Arial" w:ascii="Arial" w:hAnsi="Arial"/>
          <w:szCs w:val="20"/>
          <w:lang w:eastAsia="cs-CZ"/>
        </w:rPr>
        <w:t>Vyhodnocení dotazníků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eastAsia="Times New Roman" w:cs="Arial" w:ascii="Arial" w:hAnsi="Arial"/>
          <w:szCs w:val="20"/>
          <w:lang w:eastAsia="cs-CZ"/>
        </w:rPr>
        <w:t>Sestavení kompetenčních modelů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eastAsia="Times New Roman" w:cs="Arial" w:ascii="Arial" w:hAnsi="Arial"/>
          <w:szCs w:val="20"/>
          <w:lang w:eastAsia="cs-CZ"/>
        </w:rPr>
        <w:t>Možné kroky pro rozvoj daných kompetencí</w:t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eastAsia="Times New Roman" w:cs="Arial" w:ascii="Arial" w:hAnsi="Arial"/>
          <w:szCs w:val="20"/>
          <w:lang w:eastAsia="cs-CZ"/>
        </w:rPr>
        <w:t>Předání výstupů, případná finální úprava</w:t>
      </w:r>
    </w:p>
    <w:p>
      <w:pPr>
        <w:pStyle w:val="ListParagraph"/>
        <w:spacing w:lineRule="auto" w:line="276" w:before="0" w:after="80"/>
        <w:contextualSpacing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80"/>
        <w:contextualSpacing/>
        <w:rPr/>
      </w:pPr>
      <w:r>
        <w:rPr>
          <w:rFonts w:eastAsia="Times New Roman" w:cs="Arial" w:ascii="Arial" w:hAnsi="Arial"/>
          <w:szCs w:val="20"/>
          <w:lang w:eastAsia="cs-CZ"/>
        </w:rPr>
        <w:t>Časový rozsah : Předání do dvou týdnů od proběhlého workshopu</w:t>
      </w:r>
    </w:p>
    <w:p>
      <w:pPr>
        <w:pStyle w:val="ListParagraph"/>
        <w:numPr>
          <w:ilvl w:val="0"/>
          <w:numId w:val="0"/>
        </w:numPr>
        <w:spacing w:lineRule="auto" w:line="276" w:before="0" w:after="80"/>
        <w:ind w:left="720" w:hanging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  <w:r>
        <w:br w:type="page"/>
      </w:r>
    </w:p>
    <w:p>
      <w:pPr>
        <w:pStyle w:val="Nadpis1"/>
        <w:spacing w:before="0"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color w:val="808080"/>
        </w:rPr>
      </w:pPr>
      <w:r>
        <w:rPr>
          <w:rFonts w:cs="Arial" w:ascii="Arial" w:hAnsi="Arial"/>
          <w:b/>
          <w:color w:val="000000"/>
        </w:rPr>
        <w:t>CENA</w:t>
      </w:r>
    </w:p>
    <w:p>
      <w:pPr>
        <w:pStyle w:val="ListParagraph"/>
        <w:spacing w:before="0" w:after="80"/>
        <w:ind w:left="1440" w:hanging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spacing w:lineRule="auto" w:line="276" w:before="0" w:after="80"/>
        <w:rPr/>
      </w:pPr>
      <w:r>
        <w:rPr>
          <w:rFonts w:cs="Arial" w:ascii="Arial" w:hAnsi="Arial"/>
          <w:szCs w:val="20"/>
        </w:rPr>
        <w:t xml:space="preserve">1. Fáze – Konzultace </w:t>
        <w:tab/>
        <w:tab/>
        <w:tab/>
        <w:tab/>
      </w:r>
      <w:r>
        <w:rPr>
          <w:rFonts w:cs="Arial" w:ascii="Arial" w:hAnsi="Arial"/>
          <w:b/>
          <w:bCs/>
          <w:szCs w:val="20"/>
        </w:rPr>
        <w:t>3.000,- Kč + DPH / hod</w:t>
      </w:r>
    </w:p>
    <w:p>
      <w:pPr>
        <w:pStyle w:val="Normal"/>
        <w:spacing w:lineRule="auto" w:line="276" w:before="0" w:after="80"/>
        <w:rPr/>
      </w:pPr>
      <w:r>
        <w:rPr>
          <w:rFonts w:cs="Arial" w:ascii="Arial" w:hAnsi="Arial"/>
          <w:szCs w:val="20"/>
        </w:rPr>
        <w:t>2. Fáze – Workshop</w:t>
        <w:tab/>
        <w:tab/>
        <w:tab/>
        <w:tab/>
      </w:r>
      <w:r>
        <w:rPr>
          <w:rFonts w:cs="Arial" w:ascii="Arial" w:hAnsi="Arial"/>
          <w:b/>
          <w:bCs/>
          <w:szCs w:val="20"/>
        </w:rPr>
        <w:t>25.000,- Kč + DPH</w:t>
      </w:r>
    </w:p>
    <w:p>
      <w:pPr>
        <w:pStyle w:val="Normal"/>
        <w:spacing w:lineRule="auto" w:line="276" w:before="0" w:after="80"/>
        <w:rPr/>
      </w:pPr>
      <w:r>
        <w:rPr>
          <w:rFonts w:cs="Arial" w:ascii="Arial" w:hAnsi="Arial"/>
          <w:szCs w:val="20"/>
        </w:rPr>
        <w:t>3. Fáze – Vypracování komp. Modelu</w:t>
        <w:tab/>
        <w:tab/>
      </w:r>
      <w:r>
        <w:rPr>
          <w:rFonts w:cs="Arial" w:ascii="Arial" w:hAnsi="Arial"/>
          <w:b/>
          <w:bCs/>
          <w:szCs w:val="20"/>
        </w:rPr>
        <w:t>2.000,- Kč + DPH / komp. model</w:t>
      </w:r>
    </w:p>
    <w:p>
      <w:pPr>
        <w:pStyle w:val="Normal"/>
        <w:numPr>
          <w:ilvl w:val="0"/>
          <w:numId w:val="2"/>
        </w:numPr>
        <w:spacing w:lineRule="auto" w:line="276" w:before="0" w:after="8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Cs w:val="20"/>
        </w:rPr>
        <w:t>Cena 1. a 3. fáze se odvíjí od reálného počtu hodin konzultace a počtu zpracovaných kompetenčních modelů</w:t>
      </w:r>
    </w:p>
    <w:p>
      <w:pPr>
        <w:pStyle w:val="Normal"/>
        <w:spacing w:lineRule="auto" w:line="276" w:before="0" w:after="80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spacing w:lineRule="auto" w:line="276" w:before="0" w:after="80"/>
        <w:rPr/>
      </w:pPr>
      <w:r>
        <w:rPr>
          <w:rFonts w:cs="Arial" w:ascii="Arial" w:hAnsi="Arial"/>
          <w:b/>
          <w:szCs w:val="20"/>
        </w:rPr>
        <w:t>Příklad kalkulace:</w:t>
      </w:r>
    </w:p>
    <w:p>
      <w:pPr>
        <w:pStyle w:val="Normal"/>
        <w:spacing w:lineRule="auto" w:line="276" w:before="0" w:after="8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Cs w:val="20"/>
        </w:rPr>
        <w:t>4 hod. konzultace  (12.000,- Kč + DPH)</w:t>
      </w:r>
    </w:p>
    <w:p>
      <w:pPr>
        <w:pStyle w:val="Normal"/>
        <w:spacing w:lineRule="auto" w:line="276" w:before="0" w:after="8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Cs w:val="20"/>
        </w:rPr>
        <w:t>Workshop (25.000,- Kč + DPH)</w:t>
      </w:r>
    </w:p>
    <w:p>
      <w:pPr>
        <w:pStyle w:val="Normal"/>
        <w:spacing w:lineRule="auto" w:line="276" w:before="0" w:after="8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Cs w:val="20"/>
        </w:rPr>
        <w:t>Vypracování 5 kompetenčních modelů (10.000,- Kč + DPH)</w:t>
      </w:r>
    </w:p>
    <w:p>
      <w:pPr>
        <w:pStyle w:val="Normal"/>
        <w:spacing w:lineRule="auto" w:line="276" w:before="0" w:after="8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Cs w:val="20"/>
        </w:rPr>
        <w:t>Celková cena: 47.000,- Kč + DPH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Novecento wide Book">
    <w:charset w:val="ee"/>
    <w:family w:val="roman"/>
    <w:pitch w:val="variable"/>
  </w:font>
  <w:font w:name="Helvetica">
    <w:altName w:val="Arial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-347345</wp:posOffset>
          </wp:positionH>
          <wp:positionV relativeFrom="paragraph">
            <wp:posOffset>-87630</wp:posOffset>
          </wp:positionV>
          <wp:extent cx="6471285" cy="314325"/>
          <wp:effectExtent l="0" t="0" r="0" b="0"/>
          <wp:wrapNone/>
          <wp:docPr id="3" name="Obrázek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-429260</wp:posOffset>
          </wp:positionH>
          <wp:positionV relativeFrom="paragraph">
            <wp:posOffset>-129540</wp:posOffset>
          </wp:positionV>
          <wp:extent cx="7484110" cy="358775"/>
          <wp:effectExtent l="0" t="0" r="0" b="0"/>
          <wp:wrapNone/>
          <wp:docPr id="2" name="Obrázek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411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  <w:sz w:val="24"/>
        <w:b w:val="false"/>
        <w:rFonts w:cs="Helvetica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  <w:color w:val="C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"/>
        <w:color w:val="C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"/>
        <w:color w:val="C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"/>
        <w:color w:val="C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"/>
        <w:color w:val="C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"/>
        <w:color w:val="C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"/>
        <w:color w:val="C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"/>
        <w:color w:val="C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"/>
        <w:color w:val="C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7a50ff"/>
    <w:pPr>
      <w:keepNext w:val="true"/>
      <w:keepLines/>
      <w:spacing w:lineRule="auto" w:line="276" w:before="480" w:after="0"/>
      <w:outlineLvl w:val="0"/>
    </w:pPr>
    <w:rPr>
      <w:rFonts w:ascii="Arial" w:hAnsi="Arial" w:eastAsia="Calibri" w:cs="Times New Roman"/>
      <w:b/>
      <w:bCs/>
      <w:color w:val="000000"/>
      <w:sz w:val="28"/>
      <w:szCs w:val="28"/>
      <w:lang w:eastAsia="cs-CZ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14f36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9406ab"/>
    <w:rPr/>
  </w:style>
  <w:style w:type="character" w:styleId="ZpatChar" w:customStyle="1">
    <w:name w:val="Zápatí Char"/>
    <w:basedOn w:val="DefaultParagraphFont"/>
    <w:link w:val="Zpat"/>
    <w:uiPriority w:val="99"/>
    <w:qFormat/>
    <w:rsid w:val="009406ab"/>
    <w:rPr/>
  </w:style>
  <w:style w:type="character" w:styleId="Internetovodkaz">
    <w:name w:val="Internetový odkaz"/>
    <w:basedOn w:val="DefaultParagraphFont"/>
    <w:uiPriority w:val="99"/>
    <w:unhideWhenUsed/>
    <w:rsid w:val="009a1a30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c151a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9"/>
    <w:qFormat/>
    <w:rsid w:val="007a50ff"/>
    <w:rPr>
      <w:rFonts w:ascii="Arial" w:hAnsi="Arial" w:eastAsia="Calibri" w:cs="Times New Roman"/>
      <w:b/>
      <w:bCs/>
      <w:color w:val="000000"/>
      <w:sz w:val="28"/>
      <w:szCs w:val="28"/>
      <w:lang w:eastAsia="cs-CZ"/>
    </w:rPr>
  </w:style>
  <w:style w:type="character" w:styleId="Strong">
    <w:name w:val="Strong"/>
    <w:basedOn w:val="DefaultParagraphFont"/>
    <w:uiPriority w:val="22"/>
    <w:qFormat/>
    <w:rsid w:val="007a50ff"/>
    <w:rPr>
      <w:b/>
      <w:bCs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14f36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ListLabel1">
    <w:name w:val="ListLabel 1"/>
    <w:qFormat/>
    <w:rPr>
      <w:color w:val="C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/>
      <w:b w:val="false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/>
      <w:b w:val="false"/>
      <w:color w:val="C00000"/>
      <w:sz w:val="24"/>
    </w:rPr>
  </w:style>
  <w:style w:type="character" w:styleId="ListLabel13">
    <w:name w:val="ListLabel 13"/>
    <w:qFormat/>
    <w:rPr>
      <w:rFonts w:eastAsia="Calibri"/>
      <w:b w:val="false"/>
      <w:color w:val="808080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/>
      <w:b w:val="false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/>
      <w:b w:val="false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/>
      <w:b w:val="false"/>
      <w:color w:val="C00000"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Calibri"/>
      <w:b w:val="false"/>
      <w:color w:val="C00000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Calibri"/>
      <w:b w:val="false"/>
      <w:color w:val="C00000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Calibri"/>
      <w:b w:val="false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color w:val="C00000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Calibri"/>
      <w:b w:val="false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Calibri"/>
      <w:b w:val="false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Calibri"/>
      <w:b w:val="false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Calibri"/>
      <w:b w:val="false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Calibri"/>
      <w:b w:val="false"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 w:val="false"/>
    </w:rPr>
  </w:style>
  <w:style w:type="character" w:styleId="ListLabel69">
    <w:name w:val="ListLabel 69"/>
    <w:qFormat/>
    <w:rPr>
      <w:color w:val="C8212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auto"/>
    </w:rPr>
  </w:style>
  <w:style w:type="character" w:styleId="ListLabel74">
    <w:name w:val="ListLabel 74"/>
    <w:qFormat/>
    <w:rPr>
      <w:rFonts w:eastAsia="Times New Roman"/>
      <w:color w:val="auto"/>
    </w:rPr>
  </w:style>
  <w:style w:type="character" w:styleId="ListLabel75">
    <w:name w:val="ListLabel 75"/>
    <w:qFormat/>
    <w:rPr>
      <w:color w:val="auto"/>
    </w:rPr>
  </w:style>
  <w:style w:type="character" w:styleId="ListLabel76">
    <w:name w:val="ListLabel 76"/>
    <w:qFormat/>
    <w:rPr>
      <w:rFonts w:eastAsia="Calibri"/>
      <w:b w:val="false"/>
      <w:color w:val="C00000"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color w:val="auto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eastAsia="Calibri"/>
      <w:b w:val="false"/>
      <w:color w:val="C00000"/>
      <w:sz w:val="24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eastAsia="Calibri"/>
      <w:b w:val="false"/>
      <w:color w:val="C00000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eastAsia="Calibri"/>
      <w:b w:val="false"/>
      <w:color w:val="C00000"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eastAsia="Calibri"/>
      <w:b w:val="false"/>
      <w:color w:val="C00000"/>
      <w:sz w:val="24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eastAsia="Calibri"/>
      <w:b w:val="false"/>
      <w:color w:val="C00000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Calibri"/>
      <w:b w:val="false"/>
      <w:color w:val="C00000"/>
      <w:sz w:val="24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color w:val="auto"/>
    </w:rPr>
  </w:style>
  <w:style w:type="character" w:styleId="ListLabel109">
    <w:name w:val="ListLabel 109"/>
    <w:qFormat/>
    <w:rPr>
      <w:color w:val="auto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color w:val="auto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ascii="Arial" w:hAnsi="Arial" w:eastAsia="Calibri"/>
      <w:b w:val="false"/>
      <w:color w:val="C00000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ascii="Arial" w:hAnsi="Arial" w:eastAsia="Calibri"/>
      <w:b w:val="false"/>
      <w:color w:val="C00000"/>
      <w:sz w:val="24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ascii="Arial" w:hAnsi="Arial" w:eastAsia="Calibri"/>
      <w:b w:val="false"/>
      <w:color w:val="C00000"/>
      <w:sz w:val="24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eastAsia="Calibri"/>
      <w:b w:val="false"/>
      <w:color w:val="C00000"/>
      <w:sz w:val="24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eastAsia="Calibri"/>
      <w:b w:val="false"/>
      <w:color w:val="C00000"/>
      <w:sz w:val="24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eastAsia="Calibri"/>
      <w:b w:val="false"/>
      <w:color w:val="C00000"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Odrky">
    <w:name w:val="Odrážky"/>
    <w:qFormat/>
    <w:rPr>
      <w:rFonts w:ascii="Arial" w:hAnsi="Arial" w:eastAsia="Calibri" w:cs="OpenSymbol"/>
      <w:b w:val="false"/>
      <w:color w:val="C00000"/>
      <w:sz w:val="24"/>
    </w:rPr>
  </w:style>
  <w:style w:type="character" w:styleId="ListLabel140">
    <w:name w:val="ListLabel 140"/>
    <w:qFormat/>
    <w:rPr>
      <w:rFonts w:cs="Helvetica"/>
      <w:b w:val="false"/>
      <w:color w:val="C00000"/>
      <w:sz w:val="24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OpenSymbol"/>
      <w:b w:val="false"/>
      <w:color w:val="C00000"/>
      <w:sz w:val="24"/>
    </w:rPr>
  </w:style>
  <w:style w:type="character" w:styleId="ListLabel150">
    <w:name w:val="ListLabel 150"/>
    <w:qFormat/>
    <w:rPr>
      <w:rFonts w:cs="OpenSymbol"/>
      <w:b w:val="false"/>
      <w:color w:val="C00000"/>
      <w:sz w:val="24"/>
    </w:rPr>
  </w:style>
  <w:style w:type="character" w:styleId="ListLabel151">
    <w:name w:val="ListLabel 151"/>
    <w:qFormat/>
    <w:rPr>
      <w:rFonts w:cs="OpenSymbol"/>
      <w:b w:val="false"/>
      <w:color w:val="C00000"/>
      <w:sz w:val="24"/>
    </w:rPr>
  </w:style>
  <w:style w:type="character" w:styleId="ListLabel152">
    <w:name w:val="ListLabel 152"/>
    <w:qFormat/>
    <w:rPr>
      <w:rFonts w:cs="OpenSymbol"/>
      <w:b w:val="false"/>
      <w:color w:val="C00000"/>
      <w:sz w:val="24"/>
    </w:rPr>
  </w:style>
  <w:style w:type="character" w:styleId="ListLabel153">
    <w:name w:val="ListLabel 153"/>
    <w:qFormat/>
    <w:rPr>
      <w:rFonts w:cs="OpenSymbol"/>
      <w:b w:val="false"/>
      <w:color w:val="C00000"/>
      <w:sz w:val="24"/>
    </w:rPr>
  </w:style>
  <w:style w:type="character" w:styleId="ListLabel154">
    <w:name w:val="ListLabel 154"/>
    <w:qFormat/>
    <w:rPr>
      <w:rFonts w:cs="OpenSymbol"/>
      <w:b w:val="false"/>
      <w:color w:val="C00000"/>
      <w:sz w:val="24"/>
    </w:rPr>
  </w:style>
  <w:style w:type="character" w:styleId="ListLabel155">
    <w:name w:val="ListLabel 155"/>
    <w:qFormat/>
    <w:rPr>
      <w:rFonts w:cs="OpenSymbol"/>
      <w:b w:val="false"/>
      <w:color w:val="C00000"/>
      <w:sz w:val="24"/>
    </w:rPr>
  </w:style>
  <w:style w:type="character" w:styleId="ListLabel156">
    <w:name w:val="ListLabel 156"/>
    <w:qFormat/>
    <w:rPr>
      <w:rFonts w:cs="OpenSymbol"/>
      <w:b w:val="false"/>
      <w:color w:val="C00000"/>
      <w:sz w:val="24"/>
    </w:rPr>
  </w:style>
  <w:style w:type="character" w:styleId="ListLabel157">
    <w:name w:val="ListLabel 157"/>
    <w:qFormat/>
    <w:rPr>
      <w:rFonts w:cs="OpenSymbol"/>
      <w:b w:val="false"/>
      <w:color w:val="C00000"/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9406a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9406a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c151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a14f36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BDC1-6D70-4E82-8A5B-3229AA4B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Application>LibreOffice/6.2.0.3$Windows_X86_64 LibreOffice_project/98c6a8a1c6c7b144ce3cc729e34964b47ce25d62</Application>
  <Pages>3</Pages>
  <Words>285</Words>
  <Characters>1606</Characters>
  <CharactersWithSpaces>1856</CharactersWithSpaces>
  <Paragraphs>38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2017-06-08T08:19:00Z</dcterms:created>
  <dc:creator>Silvie Štefková</dc:creator>
  <dc:description/>
  <dc:language>cs-CZ</dc:language>
  <cp:lastModifiedBy/>
  <cp:lastPrinted>2018-11-26T08:11:00Z</cp:lastPrinted>
  <dcterms:modified xsi:type="dcterms:W3CDTF">2019-02-21T17:21:56Z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