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62" w:rsidRDefault="009A0DD4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</w:t>
      </w:r>
      <w:r w:rsidR="007017AC">
        <w:rPr>
          <w:rFonts w:eastAsia="Calibri" w:cs="Times New Roman"/>
          <w:b/>
        </w:rPr>
        <w:t>2</w:t>
      </w:r>
    </w:p>
    <w:p w:rsidR="00E77462" w:rsidRDefault="009A0DD4">
      <w:pPr>
        <w:pStyle w:val="Bezmezer"/>
        <w:jc w:val="center"/>
        <w:rPr>
          <w:b/>
        </w:rPr>
      </w:pPr>
      <w:r>
        <w:rPr>
          <w:b/>
        </w:rPr>
        <w:t>ke Smlouvě o úpravě práv a povinností souvisejících s partnerstvím v mezinárodním konsorciu SCOAP3,</w:t>
      </w:r>
    </w:p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-1651361632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C71043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Fyzikální ústav AV ČR v.v.i.</w:t>
          </w:r>
          <w:bookmarkStart w:id="0" w:name="_GoBack"/>
          <w:bookmarkEnd w:id="0"/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sdt>
      <w:sdtPr>
        <w:rPr>
          <w:rFonts w:cstheme="minorBidi"/>
        </w:rPr>
        <w:id w:val="-1306230183"/>
        <w:lock w:val="contentLocked"/>
        <w:placeholder>
          <w:docPart w:val="DefaultPlaceholder_1081868574"/>
        </w:placeholder>
        <w:group/>
      </w:sdtPr>
      <w:sdtEndPr>
        <w:rPr>
          <w:b/>
        </w:rPr>
      </w:sdtEndPr>
      <w:sdtContent>
        <w:p w:rsidR="00E77462" w:rsidRDefault="009A0DD4">
          <w:pPr>
            <w:pStyle w:val="Bezmezer"/>
          </w:pPr>
          <w:r>
            <w:t>(dále jen „Partner SCOAP3“)</w:t>
          </w:r>
        </w:p>
        <w:p w:rsidR="00E77462" w:rsidRDefault="009A0DD4">
          <w:pPr>
            <w:pStyle w:val="Bezmezer"/>
          </w:pPr>
          <w:r>
            <w:br/>
            <w:t>a</w:t>
          </w:r>
        </w:p>
        <w:p w:rsidR="00E77462" w:rsidRDefault="009A0DD4">
          <w:pPr>
            <w:pStyle w:val="Bezmezer"/>
          </w:pPr>
          <w:r>
            <w:br/>
          </w:r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p>
        <w:p w:rsidR="009A0DD4" w:rsidRDefault="009A0DD4">
          <w:r>
            <w:t>se sídlem 160 80 Praha 6, Dejvice, Technická 6/2710</w:t>
          </w:r>
        </w:p>
        <w:p w:rsidR="00E77462" w:rsidRDefault="009A0DD4">
          <w:r>
            <w:t>ID datové schránky:</w:t>
          </w:r>
          <w:r>
            <w:rPr>
              <w:rFonts w:ascii="Helvetica" w:hAnsi="Helvetica" w:cs="Helvetica"/>
              <w:color w:val="1A1A1A"/>
            </w:rPr>
            <w:t xml:space="preserve"> syd69w9</w:t>
          </w:r>
          <w:r>
            <w:br/>
            <w:t>IČ: 61387142, DIČ: CZ61387142</w:t>
          </w:r>
          <w:r>
            <w:br/>
            <w:t xml:space="preserve">zastoupená Ing. Martinem Svobodou, ředitelem </w:t>
          </w:r>
          <w:r>
            <w:br/>
            <w:t>(dále jen „NTK“)</w:t>
          </w:r>
        </w:p>
        <w:p w:rsidR="00E77462" w:rsidRDefault="00E77462">
          <w:pPr>
            <w:pStyle w:val="Bezmezer"/>
          </w:pPr>
        </w:p>
        <w:p w:rsidR="00E77462" w:rsidRDefault="009A0DD4">
          <w:pPr>
            <w:pStyle w:val="Bezmezer"/>
          </w:pPr>
          <w:r>
            <w:t>a</w:t>
          </w:r>
        </w:p>
        <w:p w:rsidR="00E77462" w:rsidRDefault="00E77462">
          <w:pPr>
            <w:pStyle w:val="Bezmezer"/>
          </w:pPr>
        </w:p>
        <w:p w:rsidR="00E77462" w:rsidRDefault="009A0DD4">
          <w:pPr>
            <w:pStyle w:val="Bezmezer"/>
            <w:rPr>
              <w:b/>
            </w:rPr>
          </w:pPr>
          <w:r>
            <w:rPr>
              <w:b/>
            </w:rPr>
            <w:t>Knihovna AV ČR, v. v. i.</w:t>
          </w:r>
        </w:p>
        <w:p w:rsidR="00E77462" w:rsidRDefault="009A0DD4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9A0DD4" w:rsidRPr="009A0DD4" w:rsidRDefault="009A0DD4" w:rsidP="009A0DD4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9A0DD4" w:rsidRDefault="009A0DD4" w:rsidP="009A0DD4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 Praha, č. ú. 34833-68620011/0710</w:t>
          </w:r>
        </w:p>
        <w:p w:rsidR="00E77462" w:rsidRDefault="009A0DD4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E77462" w:rsidRDefault="009A0DD4">
          <w:pPr>
            <w:pStyle w:val="Bezmezer"/>
            <w:rPr>
              <w:rFonts w:cs="Arial"/>
            </w:rPr>
          </w:pPr>
          <w:r>
            <w:rPr>
              <w:rFonts w:cs="Arial"/>
            </w:rPr>
            <w:t>zastoupená  Ing. Magdalenou Veckovou, ředitelkou</w:t>
          </w:r>
        </w:p>
        <w:p w:rsidR="00E77462" w:rsidRDefault="009A0DD4">
          <w:pPr>
            <w:rPr>
              <w:rFonts w:cs="Arial"/>
            </w:rPr>
          </w:pPr>
          <w:r>
            <w:rPr>
              <w:rFonts w:cs="Arial"/>
            </w:rPr>
            <w:t>(dále jen „KNAV“)</w:t>
          </w:r>
        </w:p>
        <w:p w:rsidR="00E77462" w:rsidRDefault="00E77462"/>
        <w:p w:rsidR="00E77462" w:rsidRDefault="00E77462"/>
        <w:p w:rsidR="00E77462" w:rsidRDefault="009A0DD4">
          <w:pPr>
            <w:jc w:val="center"/>
            <w:rPr>
              <w:b/>
            </w:rPr>
          </w:pPr>
          <w:r>
            <w:rPr>
              <w:b/>
            </w:rPr>
            <w:t>Článek I.</w:t>
          </w:r>
        </w:p>
      </w:sdtContent>
    </w:sdt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Society </w:t>
      </w:r>
      <w:r w:rsidR="00771AB7" w:rsidRPr="007017AC">
        <w:t xml:space="preserve">a v souvislosti se vznikem konsorcia </w:t>
      </w:r>
      <w:proofErr w:type="spellStart"/>
      <w:r w:rsidR="00771AB7" w:rsidRPr="007017AC">
        <w:t>Springer</w:t>
      </w:r>
      <w:proofErr w:type="spellEnd"/>
      <w:r w:rsidR="00862FBA" w:rsidRPr="007017AC">
        <w:t xml:space="preserve"> v r</w:t>
      </w:r>
      <w:r w:rsidR="00862FBA">
        <w:t>ámci projektu CzechELib</w:t>
      </w:r>
      <w:r w:rsidR="00771AB7">
        <w:t xml:space="preserve"> </w:t>
      </w:r>
      <w:r>
        <w:t xml:space="preserve">dohodly, že se Smlouva o úpravě práv a povinností souvisících s partnerstvím v mezinárodním konsorciu SCOAP3 ze dne </w:t>
      </w:r>
      <w:sdt>
        <w:sdtPr>
          <w:id w:val="1383441269"/>
          <w:placeholder>
            <w:docPart w:val="DefaultPlaceholder_1081868574"/>
          </w:placeholder>
        </w:sdtPr>
        <w:sdtEndPr/>
        <w:sdtContent>
          <w:r w:rsidR="007017AC">
            <w:t>……</w:t>
          </w:r>
          <w:proofErr w:type="gramStart"/>
          <w:r w:rsidR="007017AC">
            <w:t>….</w:t>
          </w:r>
        </w:sdtContent>
      </w:sdt>
      <w:sdt>
        <w:sdtPr>
          <w:id w:val="1075160586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id w:val="70052241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sdt>
                <w:sdtPr>
                  <w:id w:val="-921094134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sdt>
                    <w:sdtPr>
                      <w:id w:val="-1309539236"/>
                      <w:lock w:val="sdtContentLocked"/>
                      <w:placeholder>
                        <w:docPart w:val="DefaultPlaceholder_1081868574"/>
                      </w:placeholder>
                      <w:group/>
                    </w:sdtPr>
                    <w:sdtEndPr/>
                    <w:sdtContent>
                      <w:r>
                        <w:t>uzavřená</w:t>
                      </w:r>
                      <w:proofErr w:type="gramEnd"/>
                      <w:r>
                        <w:t xml:space="preserve"> mezi smluvními stranami se mění takto:</w:t>
                      </w:r>
                    </w:sdtContent>
                  </w:sdt>
                </w:sdtContent>
              </w:sdt>
            </w:sdtContent>
          </w:sdt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A078AE">
      <w:pPr>
        <w:pStyle w:val="Bezmezer"/>
        <w:spacing w:after="120"/>
        <w:ind w:left="426"/>
      </w:pPr>
      <w:r>
        <w:t>„Roční příspěvek pro</w:t>
      </w:r>
      <w:r w:rsidR="00F82032">
        <w:t xml:space="preserve"> o</w:t>
      </w:r>
      <w:r w:rsidR="009A0DD4">
        <w:t>bdobí trvání této smlouvy Partnera SCOAP3 se zavazuje Partner SCOAP3 uhradit v EUR a USD na účty KNAV uvedené v hlavičce tohoto dodatku</w:t>
      </w:r>
      <w:r w:rsidR="009A0DD4">
        <w:rPr>
          <w:rFonts w:cs="Arial"/>
        </w:rPr>
        <w:t>. K uhrazení ročního příspěvku KNAV vystaví daňový doklad, a to znějící na následující částky v následujících termínech splatnosti:</w:t>
      </w:r>
      <w:r w:rsidR="009A0DD4"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2946CD">
        <w:t>3326</w:t>
      </w:r>
      <w:r>
        <w:t xml:space="preserve"> EUR za rok 2017 splatná do 31. 3. 2017, </w:t>
      </w:r>
    </w:p>
    <w:p w:rsidR="00E77462" w:rsidRDefault="002946CD">
      <w:pPr>
        <w:pStyle w:val="Bezmezer"/>
        <w:numPr>
          <w:ilvl w:val="0"/>
          <w:numId w:val="1"/>
        </w:numPr>
        <w:ind w:left="851" w:hanging="425"/>
      </w:pPr>
      <w:r>
        <w:t>částka ve výši 4514 EUR a 4518</w:t>
      </w:r>
      <w:r w:rsidR="00513A80">
        <w:t xml:space="preserve"> </w:t>
      </w:r>
      <w:r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2946CD">
        <w:t xml:space="preserve">ve výši 4514 EUR a 4518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2946CD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2946CD" w:rsidRDefault="002946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2946CD" w:rsidRDefault="002946C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2946CD" w:rsidRDefault="002946C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2946CD"/>
    <w:rsid w:val="0037557C"/>
    <w:rsid w:val="00513A80"/>
    <w:rsid w:val="007017AC"/>
    <w:rsid w:val="00771AB7"/>
    <w:rsid w:val="00862FBA"/>
    <w:rsid w:val="009A0DD4"/>
    <w:rsid w:val="00A078AE"/>
    <w:rsid w:val="00A32EC5"/>
    <w:rsid w:val="00A678DC"/>
    <w:rsid w:val="00C71043"/>
    <w:rsid w:val="00E77462"/>
    <w:rsid w:val="00F62B65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1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16064-5EC1-4EF7-B59F-972FF02740DD}"/>
      </w:docPartPr>
      <w:docPartBody>
        <w:p w:rsidR="00504F56" w:rsidRDefault="0096556C">
          <w:r w:rsidRPr="0010305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C"/>
    <w:rsid w:val="00504F56"/>
    <w:rsid w:val="009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55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7A34-C6E1-4390-AC95-F2CE6AB2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6</cp:revision>
  <dcterms:created xsi:type="dcterms:W3CDTF">2019-01-24T15:18:00Z</dcterms:created>
  <dcterms:modified xsi:type="dcterms:W3CDTF">2019-01-24T15:45:00Z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