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DAA" w:rsidRDefault="0060203C">
      <w:pPr>
        <w:pStyle w:val="Standard"/>
        <w:spacing w:after="0" w:line="240" w:lineRule="auto"/>
        <w:jc w:val="center"/>
        <w:outlineLvl w:val="0"/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CC2DAA" w:rsidRDefault="0060203C">
      <w:pPr>
        <w:pStyle w:val="Standard"/>
        <w:spacing w:after="0" w:line="240" w:lineRule="auto"/>
        <w:jc w:val="center"/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CC2DAA" w:rsidRDefault="0060203C">
      <w:pPr>
        <w:pStyle w:val="Standard"/>
        <w:spacing w:after="0" w:line="240" w:lineRule="auto"/>
        <w:jc w:val="center"/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>§ 2586 zákona č. 89/2012 Sb., občanského zákoníku v platném znění</w:t>
      </w:r>
    </w:p>
    <w:p w:rsidR="00CC2DAA" w:rsidRDefault="0060203C">
      <w:pPr>
        <w:pStyle w:val="Standard"/>
        <w:spacing w:before="100" w:after="100" w:line="240" w:lineRule="auto"/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CC2DAA" w:rsidRDefault="0060203C">
      <w:pPr>
        <w:pStyle w:val="Odstavecseseznamem"/>
        <w:numPr>
          <w:ilvl w:val="0"/>
          <w:numId w:val="4"/>
        </w:numPr>
        <w:spacing w:after="0" w:line="240" w:lineRule="auto"/>
        <w:jc w:val="both"/>
        <w:outlineLvl w:val="0"/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CC2DAA" w:rsidRDefault="0060203C">
      <w:pPr>
        <w:pStyle w:val="Odstavecseseznamem"/>
        <w:spacing w:after="0" w:line="240" w:lineRule="auto"/>
        <w:jc w:val="both"/>
        <w:outlineLvl w:val="0"/>
      </w:pPr>
      <w:r>
        <w:rPr>
          <w:rFonts w:ascii="Times New Roman" w:hAnsi="Times New Roman"/>
          <w:iCs/>
          <w:color w:val="000000"/>
          <w:szCs w:val="24"/>
        </w:rPr>
        <w:t>   </w:t>
      </w: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>,</w:t>
      </w: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szCs w:val="24"/>
        </w:rPr>
        <w:t xml:space="preserve">Dominikánské </w:t>
      </w:r>
      <w:r>
        <w:rPr>
          <w:rFonts w:ascii="Times New Roman" w:hAnsi="Times New Roman"/>
          <w:szCs w:val="24"/>
        </w:rPr>
        <w:t>nám. 1, 601 67 Brno</w:t>
      </w: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szCs w:val="24"/>
        </w:rPr>
        <w:t>Městská část Brno-střed, Dominikánská 2, Brno 60169</w:t>
      </w: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szCs w:val="24"/>
        </w:rPr>
        <w:t>Správa nemovitostí MČBS, o.s.</w:t>
      </w: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„objednatel“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CC2DAA" w:rsidRDefault="0060203C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</w:pPr>
      <w:r>
        <w:rPr>
          <w:rFonts w:ascii="Times New Roman" w:hAnsi="Times New Roman"/>
          <w:b/>
          <w:szCs w:val="24"/>
        </w:rPr>
        <w:t>na straně druhé</w:t>
      </w:r>
    </w:p>
    <w:p w:rsidR="00CC2DAA" w:rsidRDefault="00CC2DA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CC2DAA" w:rsidRDefault="0060203C">
      <w:pPr>
        <w:pStyle w:val="Standard"/>
        <w:spacing w:after="0" w:line="240" w:lineRule="auto"/>
      </w:pPr>
      <w:r>
        <w:rPr>
          <w:rFonts w:ascii="Times New Roman" w:hAnsi="Times New Roman"/>
          <w:iCs/>
          <w:szCs w:val="24"/>
        </w:rPr>
        <w:t>společnost: FASTR STAV s.r.o.</w:t>
      </w:r>
    </w:p>
    <w:p w:rsidR="00CC2DAA" w:rsidRDefault="0060203C">
      <w:pPr>
        <w:pStyle w:val="Standard"/>
        <w:spacing w:after="0" w:line="240" w:lineRule="auto"/>
      </w:pPr>
      <w:r>
        <w:rPr>
          <w:rFonts w:ascii="Times New Roman" w:hAnsi="Times New Roman"/>
          <w:iCs/>
          <w:szCs w:val="24"/>
        </w:rPr>
        <w:t>se sídlem: Mendlovo nám 24/14, 603 00 Brno</w:t>
      </w:r>
    </w:p>
    <w:p w:rsidR="00CC2DAA" w:rsidRDefault="0060203C">
      <w:pPr>
        <w:pStyle w:val="Standard"/>
        <w:spacing w:after="0" w:line="240" w:lineRule="auto"/>
      </w:pPr>
      <w:r>
        <w:rPr>
          <w:rFonts w:ascii="Times New Roman" w:hAnsi="Times New Roman"/>
          <w:szCs w:val="24"/>
        </w:rPr>
        <w:t>IČ:  29260990                                    DIČ: CZ 29260990</w:t>
      </w:r>
    </w:p>
    <w:p w:rsidR="00CC2DAA" w:rsidRDefault="0060203C">
      <w:pPr>
        <w:pStyle w:val="Standard"/>
        <w:spacing w:after="0" w:line="240" w:lineRule="auto"/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CC2DAA" w:rsidRDefault="0060203C">
      <w:pPr>
        <w:pStyle w:val="Standard"/>
        <w:spacing w:after="0" w:line="240" w:lineRule="atLeast"/>
        <w:jc w:val="both"/>
      </w:pPr>
      <w:r>
        <w:rPr>
          <w:rFonts w:ascii="Times New Roman" w:hAnsi="Times New Roman"/>
          <w:sz w:val="20"/>
          <w:szCs w:val="20"/>
        </w:rPr>
        <w:t>zapsaná v obchodním rejstříku vedeném Krajským soudem v Brně, v oddíle C, vložce 68937</w:t>
      </w: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>(d</w:t>
      </w:r>
      <w:r>
        <w:rPr>
          <w:rFonts w:ascii="Times New Roman" w:hAnsi="Times New Roman"/>
          <w:i/>
          <w:sz w:val="24"/>
          <w:szCs w:val="24"/>
        </w:rPr>
        <w:t xml:space="preserve">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CC2DAA" w:rsidRDefault="0060203C">
      <w:pPr>
        <w:pStyle w:val="Standard"/>
        <w:spacing w:after="0" w:line="240" w:lineRule="auto"/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CC2DAA" w:rsidRDefault="0060203C">
      <w:pPr>
        <w:pStyle w:val="Standard"/>
        <w:shd w:val="clear" w:color="auto" w:fill="FFFFFF"/>
        <w:spacing w:after="0" w:line="240" w:lineRule="atLeast"/>
        <w:jc w:val="center"/>
      </w:pPr>
      <w:r>
        <w:rPr>
          <w:rFonts w:ascii="Times New Roman" w:hAnsi="Times New Roman"/>
          <w:i/>
          <w:sz w:val="20"/>
          <w:szCs w:val="20"/>
        </w:rPr>
        <w:t>uzavřely níže uvedeného dne, měsíce a roku podle ust. § 2586 a násl. občanského zákoníku tuto smlouvu o dílo:</w:t>
      </w:r>
    </w:p>
    <w:p w:rsidR="00CC2DAA" w:rsidRDefault="00CC2DAA">
      <w:pPr>
        <w:pStyle w:val="Standard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C2DAA" w:rsidRDefault="0060203C">
      <w:pPr>
        <w:pStyle w:val="Odstavecseseznamem"/>
        <w:numPr>
          <w:ilvl w:val="0"/>
          <w:numId w:val="5"/>
        </w:numPr>
        <w:spacing w:after="0" w:line="240" w:lineRule="auto"/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CC2DAA" w:rsidRDefault="00CC2DAA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4"/>
        </w:rPr>
        <w:t>Zhotovitel se  zavazuje provést  na svůj</w:t>
      </w:r>
      <w:r>
        <w:rPr>
          <w:rFonts w:ascii="Times New Roman" w:hAnsi="Times New Roman"/>
          <w:color w:val="000000"/>
          <w:szCs w:val="24"/>
        </w:rPr>
        <w:t xml:space="preserve"> náklad a nebezpečí pro objednatele dílo, které spočívá v zateplení půdního prostoru (dále jen „dílo“) v rozsahu specifikovaném rozpočtem zhotovitele, který tvoří přílohu č. 1 této Smlouvy o dílo, a objednatel se zavazuje dílo převzít a zaplatit níže sjedn</w:t>
      </w:r>
      <w:r>
        <w:rPr>
          <w:rFonts w:ascii="Times New Roman" w:hAnsi="Times New Roman"/>
          <w:color w:val="000000"/>
          <w:szCs w:val="24"/>
        </w:rPr>
        <w:t>anou cenu díla.</w:t>
      </w:r>
    </w:p>
    <w:p w:rsidR="00CC2DAA" w:rsidRDefault="00CC2DAA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CC2DAA" w:rsidRDefault="0060203C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CC2DAA" w:rsidRDefault="00CC2DAA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>Místem plnění:</w:t>
      </w: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C2DAA" w:rsidRDefault="00CC2DAA">
      <w:pPr>
        <w:pStyle w:val="Standard"/>
        <w:spacing w:after="0" w:line="240" w:lineRule="auto"/>
        <w:jc w:val="both"/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- je bytový dům na ul. Botanická 37 v Brně</w:t>
      </w: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Čas plnění:</w:t>
      </w: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- termín zahájení prací na díle: do 5-ti pracovních dnů od podpisu SOD</w:t>
      </w: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 xml:space="preserve">- termín ukončení prací na díle a jeho předání: do 30-ti pracovních dnů </w:t>
      </w:r>
      <w:r>
        <w:rPr>
          <w:rFonts w:ascii="Times New Roman" w:hAnsi="Times New Roman"/>
        </w:rPr>
        <w:t>od podpisu SOD</w:t>
      </w: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CC2DAA" w:rsidRDefault="0060203C">
      <w:pPr>
        <w:pStyle w:val="Odstavecseseznamem"/>
        <w:numPr>
          <w:ilvl w:val="0"/>
          <w:numId w:val="3"/>
        </w:numPr>
        <w:spacing w:after="0" w:line="240" w:lineRule="atLeast"/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CC2DAA" w:rsidRDefault="00CC2DAA">
      <w:pPr>
        <w:pStyle w:val="Odstavecseseznamem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 xml:space="preserve">Smluvní strany se dohodly, že cena za provedení díla je stanovena dohodou obou smluvních stran, na základě rozpočtu zhotovitele (Příloha č.1) a činí </w:t>
      </w:r>
      <w:r>
        <w:rPr>
          <w:rFonts w:ascii="Times New Roman" w:hAnsi="Times New Roman"/>
          <w:b/>
          <w:bCs/>
          <w:color w:val="000000"/>
        </w:rPr>
        <w:t xml:space="preserve">67 513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i/>
          <w:iCs/>
          <w:color w:val="000000"/>
        </w:rPr>
        <w:t xml:space="preserve">,- </w:t>
      </w:r>
      <w:r>
        <w:rPr>
          <w:rFonts w:ascii="Times New Roman" w:hAnsi="Times New Roman"/>
          <w:b/>
          <w:bCs/>
          <w:iCs/>
          <w:color w:val="000000"/>
        </w:rPr>
        <w:t>Kč bez DPH.</w:t>
      </w: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C2DAA" w:rsidRDefault="0060203C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CC2DAA" w:rsidRDefault="00CC2DAA">
      <w:pPr>
        <w:pStyle w:val="Odstavecseseznamem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>Cena díla je splatná ve lhůtě 30 d</w:t>
      </w:r>
      <w:r>
        <w:rPr>
          <w:rFonts w:ascii="Times New Roman" w:hAnsi="Times New Roman"/>
          <w:color w:val="000000"/>
        </w:rPr>
        <w:t>nů od doručení daňového dokladu (faktury) objednateli.</w:t>
      </w: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>Zhotovitel je oprávněn vystavit doklad (fakturu) ke dni protokolárního předání a převzetí díla objednatelem.</w:t>
      </w: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lastRenderedPageBreak/>
        <w:t xml:space="preserve">Cena díla bude zaplacena formou bankovního převodu na účet zhotovitele uvedený v záhlaví </w:t>
      </w:r>
      <w:r>
        <w:rPr>
          <w:rFonts w:ascii="Times New Roman" w:hAnsi="Times New Roman"/>
          <w:color w:val="000000"/>
        </w:rPr>
        <w:t>této smlouvy.</w:t>
      </w: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C2DAA" w:rsidRDefault="0060203C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CC2DAA" w:rsidRDefault="00CC2DAA">
      <w:pPr>
        <w:pStyle w:val="Odstavecseseznamem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szCs w:val="24"/>
        </w:rPr>
        <w:t xml:space="preserve">Objednatel se zavazuje poskytovat Zhotoviteli součinnost k </w:t>
      </w:r>
      <w:r>
        <w:rPr>
          <w:rFonts w:ascii="Times New Roman" w:hAnsi="Times New Roman"/>
          <w:szCs w:val="24"/>
        </w:rPr>
        <w:t>provedení Díla, a to ve lhůtě, jíž mu Zhotovitel určí.</w:t>
      </w:r>
    </w:p>
    <w:p w:rsidR="00CC2DAA" w:rsidRDefault="00CC2DAA">
      <w:pPr>
        <w:pStyle w:val="Standard"/>
        <w:spacing w:after="0" w:line="240" w:lineRule="auto"/>
        <w:rPr>
          <w:rFonts w:ascii="Times New Roman" w:hAnsi="Times New Roman"/>
          <w:szCs w:val="24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</w:t>
      </w:r>
      <w:r>
        <w:rPr>
          <w:rFonts w:ascii="Times New Roman" w:hAnsi="Times New Roman"/>
          <w:color w:val="000000"/>
          <w:szCs w:val="24"/>
        </w:rPr>
        <w:t>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</w:t>
      </w:r>
      <w:r>
        <w:rPr>
          <w:rFonts w:ascii="Times New Roman" w:hAnsi="Times New Roman"/>
          <w:color w:val="000000"/>
          <w:szCs w:val="24"/>
        </w:rPr>
        <w:t>louvy odstoupit.</w:t>
      </w: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</w:t>
      </w:r>
      <w:r>
        <w:rPr>
          <w:rFonts w:ascii="Times New Roman" w:hAnsi="Times New Roman"/>
          <w:color w:val="000000"/>
          <w:szCs w:val="24"/>
        </w:rPr>
        <w:t>právněn provádění díla přerušit. </w:t>
      </w: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CC2DAA" w:rsidRDefault="0060203C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CC2DAA" w:rsidRDefault="00CC2DAA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 xml:space="preserve">Zhotovitel předmět díla předá do 14.3.2019 </w:t>
      </w:r>
      <w:r>
        <w:rPr>
          <w:rFonts w:ascii="Times New Roman" w:hAnsi="Times New Roman"/>
          <w:color w:val="000000"/>
          <w:szCs w:val="20"/>
        </w:rPr>
        <w:t>formou písemného předávacího</w:t>
      </w:r>
      <w:r>
        <w:rPr>
          <w:rFonts w:ascii="Times New Roman" w:hAnsi="Times New Roman"/>
          <w:color w:val="000000"/>
          <w:szCs w:val="20"/>
        </w:rPr>
        <w:t xml:space="preserve"> protokolu, přičemž k převzetí předmětu díla poskytne objednatel nezbytnou součinnost.</w:t>
      </w: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Po zhotovení díla vyzve zhotovitel objednatele (nebo jimi pověřené zástupce) k jeho předání a převzetí v místě plnění. O průběhu a výsledku vlastního předání sepíší str</w:t>
      </w:r>
      <w:r>
        <w:rPr>
          <w:rFonts w:ascii="Times New Roman" w:hAnsi="Times New Roman"/>
          <w:color w:val="000000"/>
          <w:szCs w:val="20"/>
        </w:rPr>
        <w:t xml:space="preserve">any předávací protokol, v němž objednatel výslovně uvede, zda dílo přejímá nebo ne a pokud ne, z jakých důvodů. Pokud dílo nebude vykazovat zjevné vady, je objednatel povinen dílo převzít.  </w:t>
      </w: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C2DAA" w:rsidRDefault="0060203C">
      <w:pPr>
        <w:pStyle w:val="Odstavecseseznamem"/>
        <w:numPr>
          <w:ilvl w:val="0"/>
          <w:numId w:val="3"/>
        </w:numPr>
        <w:spacing w:after="0" w:line="240" w:lineRule="atLeast"/>
        <w:jc w:val="both"/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CC2DAA" w:rsidRDefault="00CC2DAA">
      <w:pPr>
        <w:pStyle w:val="Odstavecseseznamem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CC2DAA" w:rsidRDefault="0060203C">
      <w:pPr>
        <w:pStyle w:val="Standard"/>
        <w:spacing w:after="0" w:line="0" w:lineRule="atLeast"/>
        <w:jc w:val="both"/>
      </w:pPr>
      <w:r>
        <w:rPr>
          <w:rFonts w:ascii="Times New Roman" w:hAnsi="Times New Roman"/>
          <w:color w:val="000000"/>
          <w:szCs w:val="20"/>
        </w:rPr>
        <w:t xml:space="preserve">Na výše uvedený předmět </w:t>
      </w:r>
      <w:r>
        <w:rPr>
          <w:rFonts w:ascii="Times New Roman" w:hAnsi="Times New Roman"/>
          <w:color w:val="000000"/>
          <w:szCs w:val="20"/>
        </w:rPr>
        <w:t>díla dle bodu I. poskytuje zhotovitel záruku po dobu dvaceti čtyř měsíců od předání objednateli.</w:t>
      </w:r>
    </w:p>
    <w:p w:rsidR="00CC2DAA" w:rsidRDefault="00CC2DAA">
      <w:pPr>
        <w:pStyle w:val="Standard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CC2DAA" w:rsidRDefault="0060203C">
      <w:pPr>
        <w:pStyle w:val="Standard"/>
        <w:spacing w:after="0" w:line="0" w:lineRule="atLeast"/>
        <w:jc w:val="both"/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CC2DAA" w:rsidRDefault="00CC2DAA">
      <w:pPr>
        <w:pStyle w:val="Standard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CC2DAA" w:rsidRDefault="0060203C">
      <w:pPr>
        <w:pStyle w:val="Odstavecseseznamem"/>
        <w:numPr>
          <w:ilvl w:val="0"/>
          <w:numId w:val="3"/>
        </w:numPr>
        <w:spacing w:after="0" w:line="0" w:lineRule="atLeast"/>
        <w:jc w:val="both"/>
      </w:pPr>
      <w:r>
        <w:rPr>
          <w:rFonts w:ascii="Times New Roman" w:hAnsi="Times New Roman"/>
          <w:b/>
          <w:color w:val="000000"/>
          <w:sz w:val="24"/>
          <w:szCs w:val="20"/>
        </w:rPr>
        <w:t>Smluvní sankce</w:t>
      </w:r>
    </w:p>
    <w:p w:rsidR="00CC2DAA" w:rsidRDefault="00CC2DAA">
      <w:pPr>
        <w:pStyle w:val="Odstavecseseznamem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 xml:space="preserve">Pokud bude Objednatel v prodlení s úhradou faktury </w:t>
      </w:r>
      <w:r>
        <w:rPr>
          <w:rFonts w:ascii="Times New Roman" w:hAnsi="Times New Roman"/>
          <w:color w:val="000000"/>
          <w:szCs w:val="20"/>
        </w:rPr>
        <w:t>proti sjednanému termínu je povinen zaplatit Zhotoviteli zákonný úrok z prodlení z dlužné částky za každý den prodlení.</w:t>
      </w: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CC2DAA" w:rsidRDefault="0060203C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</w:t>
      </w:r>
      <w:r>
        <w:rPr>
          <w:rFonts w:ascii="Times New Roman" w:hAnsi="Times New Roman"/>
          <w:color w:val="000000"/>
          <w:szCs w:val="20"/>
        </w:rPr>
        <w:t xml:space="preserve">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</w:t>
      </w:r>
      <w:r>
        <w:rPr>
          <w:rFonts w:ascii="Times New Roman" w:hAnsi="Times New Roman"/>
          <w:color w:val="000000"/>
          <w:szCs w:val="20"/>
        </w:rPr>
        <w:t xml:space="preserve"> citlivé údaje a  obchodní tajemství.</w:t>
      </w: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Smluvní strany berou na vědomí a souhlasí s tím, že tato smlouva, včetně jejích případných změn, bude zveřejněna na základě zákona č. 106/1999 Sb., o svobodném přístupu k informacím, ve znění pozdějších předpisů, vyjm</w:t>
      </w:r>
      <w:r>
        <w:rPr>
          <w:rFonts w:ascii="Times New Roman" w:hAnsi="Times New Roman"/>
          <w:color w:val="000000"/>
          <w:szCs w:val="20"/>
        </w:rPr>
        <w:t>a informací uvedených v § 7 – § 11 zákona. Veškeré údaje, které požívají ochrany dle zvláštních zákonů, zejména osobní a citlivé údaje, obchodní tajemství, aj. budou anonymizovány.</w:t>
      </w: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CC2DAA" w:rsidRDefault="0060203C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CC2DAA" w:rsidRDefault="00CC2DAA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 xml:space="preserve">Tato Smlouva nabývá platnosti a účinnosti dnem </w:t>
      </w:r>
      <w:r>
        <w:rPr>
          <w:rFonts w:ascii="Times New Roman" w:hAnsi="Times New Roman"/>
          <w:color w:val="000000"/>
          <w:szCs w:val="20"/>
        </w:rPr>
        <w:t>jejího podpisu oběma Smluvními stranami.</w:t>
      </w: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 xml:space="preserve">Smlouva byla vyhotovena ve třech </w:t>
      </w:r>
      <w:r>
        <w:rPr>
          <w:rFonts w:ascii="Times New Roman" w:hAnsi="Times New Roman"/>
          <w:color w:val="000000"/>
          <w:szCs w:val="20"/>
        </w:rPr>
        <w:t>stejnopisech s platností originálu.</w:t>
      </w: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</w:t>
      </w:r>
      <w:r>
        <w:rPr>
          <w:rFonts w:ascii="Times New Roman" w:hAnsi="Times New Roman"/>
          <w:color w:val="000000"/>
          <w:szCs w:val="20"/>
        </w:rPr>
        <w:t>výhodných podmínek.</w:t>
      </w: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CC2DAA" w:rsidRDefault="00CC2DAA">
      <w:pPr>
        <w:pStyle w:val="Standard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CC2DAA" w:rsidRDefault="00CC2DAA">
      <w:pPr>
        <w:pStyle w:val="Standard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CC2DAA" w:rsidRDefault="00CC2DAA">
      <w:pPr>
        <w:pStyle w:val="Standard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CC2DAA" w:rsidRDefault="00CC2DAA">
      <w:pPr>
        <w:pStyle w:val="Standard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Příloha:</w:t>
      </w:r>
    </w:p>
    <w:p w:rsidR="00CC2DAA" w:rsidRDefault="00CC2DAA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CC2DAA" w:rsidRDefault="0060203C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Příloha č.1 - položkový rozpočet</w:t>
      </w:r>
    </w:p>
    <w:p w:rsidR="00CC2DAA" w:rsidRDefault="00CC2DAA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</w:p>
    <w:p w:rsidR="00CC2DAA" w:rsidRDefault="00CC2DAA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</w:p>
    <w:p w:rsidR="00CC2DAA" w:rsidRDefault="0060203C">
      <w:pPr>
        <w:pStyle w:val="Standard"/>
        <w:spacing w:before="100" w:after="100" w:line="240" w:lineRule="auto"/>
        <w:jc w:val="both"/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 25.02.2019</w:t>
      </w:r>
    </w:p>
    <w:p w:rsidR="00CC2DAA" w:rsidRDefault="00CC2DAA">
      <w:pPr>
        <w:pStyle w:val="Standard"/>
        <w:spacing w:before="100" w:after="100" w:line="240" w:lineRule="auto"/>
        <w:jc w:val="both"/>
        <w:rPr>
          <w:rFonts w:ascii="Times New Roman" w:hAnsi="Times New Roman"/>
          <w:iCs/>
          <w:color w:val="000000"/>
        </w:rPr>
      </w:pPr>
    </w:p>
    <w:p w:rsidR="00CC2DAA" w:rsidRDefault="00CC2DAA">
      <w:pPr>
        <w:pStyle w:val="Standard"/>
        <w:spacing w:before="100" w:after="100" w:line="240" w:lineRule="auto"/>
        <w:jc w:val="both"/>
        <w:rPr>
          <w:rFonts w:ascii="Times New Roman" w:hAnsi="Times New Roman"/>
          <w:iCs/>
          <w:color w:val="000000"/>
        </w:rPr>
      </w:pPr>
    </w:p>
    <w:p w:rsidR="00CC2DAA" w:rsidRDefault="0060203C">
      <w:pPr>
        <w:pStyle w:val="Standard"/>
        <w:spacing w:before="100" w:after="100" w:line="240" w:lineRule="auto"/>
        <w:jc w:val="both"/>
      </w:pPr>
      <w:r>
        <w:rPr>
          <w:rFonts w:ascii="Times New Roman" w:hAnsi="Times New Roman"/>
          <w:color w:val="000000"/>
        </w:rPr>
        <w:t xml:space="preserve">Objednatel :                                                                             </w:t>
      </w:r>
      <w:r>
        <w:rPr>
          <w:rFonts w:ascii="Times New Roman" w:hAnsi="Times New Roman"/>
          <w:color w:val="000000"/>
        </w:rPr>
        <w:t>Zhotovitel :</w:t>
      </w:r>
    </w:p>
    <w:p w:rsidR="00CC2DAA" w:rsidRDefault="00CC2DAA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</w:p>
    <w:p w:rsidR="00CC2DAA" w:rsidRDefault="0060203C">
      <w:pPr>
        <w:pStyle w:val="Standard"/>
        <w:spacing w:before="100" w:after="100" w:line="240" w:lineRule="auto"/>
        <w:jc w:val="both"/>
      </w:pPr>
      <w:r>
        <w:rPr>
          <w:rFonts w:ascii="Times New Roman" w:hAnsi="Times New Roman"/>
          <w:color w:val="000000"/>
        </w:rPr>
        <w:t xml:space="preserve">                 ................................                                               .................................</w:t>
      </w:r>
    </w:p>
    <w:p w:rsidR="0060203C" w:rsidRDefault="0060203C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0203C" w:rsidRDefault="0060203C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C2DAA" w:rsidRDefault="0060203C">
      <w:pPr>
        <w:pStyle w:val="Standard"/>
        <w:spacing w:after="0" w:line="240" w:lineRule="auto"/>
        <w:jc w:val="both"/>
      </w:pPr>
      <w:bookmarkStart w:id="0" w:name="_GoBack"/>
      <w:bookmarkEnd w:id="0"/>
      <w:r>
        <w:rPr>
          <w:rFonts w:ascii="Times New Roman" w:hAnsi="Times New Roman"/>
          <w:color w:val="000000"/>
        </w:rPr>
        <w:t xml:space="preserve">         Správa nemovitostí MČ Brno střed                                                                 </w:t>
      </w:r>
    </w:p>
    <w:p w:rsidR="00CC2DAA" w:rsidRDefault="00CC2DAA">
      <w:pPr>
        <w:pStyle w:val="Standard"/>
        <w:spacing w:after="0" w:line="240" w:lineRule="auto"/>
        <w:ind w:firstLine="703"/>
        <w:jc w:val="both"/>
      </w:pPr>
    </w:p>
    <w:sectPr w:rsidR="00CC2DAA">
      <w:pgSz w:w="11906" w:h="16838"/>
      <w:pgMar w:top="1134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0203C">
      <w:r>
        <w:separator/>
      </w:r>
    </w:p>
  </w:endnote>
  <w:endnote w:type="continuationSeparator" w:id="0">
    <w:p w:rsidR="00000000" w:rsidRDefault="0060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0203C">
      <w:r>
        <w:rPr>
          <w:color w:val="000000"/>
        </w:rPr>
        <w:separator/>
      </w:r>
    </w:p>
  </w:footnote>
  <w:footnote w:type="continuationSeparator" w:id="0">
    <w:p w:rsidR="00000000" w:rsidRDefault="00602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1CAF"/>
    <w:multiLevelType w:val="multilevel"/>
    <w:tmpl w:val="42DA103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E4E5C43"/>
    <w:multiLevelType w:val="multilevel"/>
    <w:tmpl w:val="6A6A0250"/>
    <w:styleLink w:val="WWNum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C01048A"/>
    <w:multiLevelType w:val="multilevel"/>
    <w:tmpl w:val="A7201EB2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i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C2DAA"/>
    <w:rsid w:val="0060203C"/>
    <w:rsid w:val="00CC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F46E1-3DC4-46EF-B5C2-12B77DD4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Standard"/>
    <w:next w:val="Textbody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Odstavecseseznamem">
    <w:name w:val="List Paragraph"/>
    <w:basedOn w:val="Standard"/>
    <w:pPr>
      <w:ind w:left="720"/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Rozloendokumentu">
    <w:name w:val="Document Map"/>
    <w:basedOn w:val="Standar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rPr>
      <w:rFonts w:ascii="Times New Roman" w:hAnsi="Times New Roman" w:cs="Times New Roman"/>
      <w:sz w:val="20"/>
      <w:szCs w:val="20"/>
    </w:rPr>
  </w:style>
  <w:style w:type="character" w:customStyle="1" w:styleId="StrongEmphasis">
    <w:name w:val="Strong Emphasis"/>
    <w:basedOn w:val="Standardnpsmoodstavce"/>
    <w:rPr>
      <w:rFonts w:cs="Times New Roman"/>
      <w:b/>
      <w:bCs/>
    </w:rPr>
  </w:style>
  <w:style w:type="character" w:styleId="Zdraznn">
    <w:name w:val="Emphasis"/>
    <w:basedOn w:val="Standardnpsmoodstavce"/>
    <w:rPr>
      <w:rFonts w:cs="Times New Roman"/>
      <w:i/>
      <w:iCs/>
    </w:rPr>
  </w:style>
  <w:style w:type="character" w:customStyle="1" w:styleId="Internetlink">
    <w:name w:val="Internet link"/>
    <w:basedOn w:val="Standardnpsmoodstavce"/>
    <w:rPr>
      <w:rFonts w:cs="Times New Roman"/>
      <w:color w:val="0000FF"/>
      <w:u w:val="single"/>
    </w:rPr>
  </w:style>
  <w:style w:type="character" w:customStyle="1" w:styleId="ZkladntextChar">
    <w:name w:val="Základní text Char"/>
    <w:basedOn w:val="Standardnpsmoodstavce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xtbublinyChar">
    <w:name w:val="Text bubliny Char"/>
    <w:basedOn w:val="Standardnpsmoodstavce"/>
    <w:rPr>
      <w:rFonts w:ascii="Times New Roman" w:hAnsi="Times New Roman" w:cs="Times New Roman"/>
      <w:sz w:val="2"/>
    </w:rPr>
  </w:style>
  <w:style w:type="character" w:customStyle="1" w:styleId="RozloendokumentuChar">
    <w:name w:val="Rozložení dokumentu Char"/>
    <w:basedOn w:val="Standardnpsmoodstavc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b/>
      <w:i/>
      <w:color w:val="000000"/>
    </w:rPr>
  </w:style>
  <w:style w:type="character" w:customStyle="1" w:styleId="ListLabel2">
    <w:name w:val="ListLabel 2"/>
    <w:rPr>
      <w:rFonts w:cs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/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2</cp:revision>
  <cp:lastPrinted>2018-02-21T04:51:00Z</cp:lastPrinted>
  <dcterms:created xsi:type="dcterms:W3CDTF">2019-03-27T09:32:00Z</dcterms:created>
  <dcterms:modified xsi:type="dcterms:W3CDTF">2019-03-27T09:32:00Z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UMC Brno-stred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