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0A" w:rsidRDefault="001B1F0B" w:rsidP="001B1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Technické specifikace</w:t>
      </w:r>
    </w:p>
    <w:p w:rsidR="00A05045" w:rsidRDefault="00A05045" w:rsidP="001B1F0B">
      <w:pPr>
        <w:jc w:val="center"/>
        <w:rPr>
          <w:b/>
          <w:sz w:val="28"/>
          <w:szCs w:val="28"/>
        </w:rPr>
      </w:pPr>
    </w:p>
    <w:p w:rsidR="001B1F0B" w:rsidRDefault="001B1F0B" w:rsidP="001B1F0B">
      <w:pPr>
        <w:pStyle w:val="Nadpis1"/>
        <w:keepLines/>
        <w:tabs>
          <w:tab w:val="clear" w:pos="360"/>
        </w:tabs>
        <w:suppressAutoHyphens w:val="0"/>
        <w:spacing w:before="0" w:after="0" w:line="259" w:lineRule="auto"/>
        <w:ind w:left="-227" w:hanging="57"/>
        <w:jc w:val="left"/>
      </w:pPr>
      <w:r>
        <w:t>Úvod</w:t>
      </w:r>
    </w:p>
    <w:p w:rsidR="002C4714" w:rsidRPr="002C4714" w:rsidRDefault="002C4714" w:rsidP="002C4714">
      <w:pPr>
        <w:rPr>
          <w:lang w:eastAsia="cs-CZ"/>
        </w:rPr>
      </w:pPr>
    </w:p>
    <w:p w:rsidR="007820DD" w:rsidRDefault="001B1F0B" w:rsidP="00A05045">
      <w:pPr>
        <w:ind w:left="-284" w:right="-284"/>
        <w:jc w:val="both"/>
        <w:rPr>
          <w:rFonts w:cs="Tahoma"/>
        </w:rPr>
      </w:pPr>
      <w:r>
        <w:rPr>
          <w:rFonts w:cs="Tahoma"/>
          <w:noProof/>
        </w:rPr>
        <w:t>Česká obchodní inspekce realizovala v uplynulých letech</w:t>
      </w:r>
      <w:r w:rsidR="00532131">
        <w:rPr>
          <w:rFonts w:cs="Tahoma"/>
          <w:noProof/>
        </w:rPr>
        <w:t xml:space="preserve"> nákup technologií určených </w:t>
      </w:r>
      <w:r w:rsidR="001B2F1E">
        <w:rPr>
          <w:rFonts w:cs="Tahoma"/>
          <w:noProof/>
        </w:rPr>
        <w:t>k</w:t>
      </w:r>
      <w:r w:rsidR="00E2298A">
        <w:rPr>
          <w:rFonts w:cs="Tahoma"/>
          <w:noProof/>
        </w:rPr>
        <w:t> realizaci prostředí s plně integrovanou síťovou a bezpečnostní infrastrukturou</w:t>
      </w:r>
    </w:p>
    <w:p w:rsidR="007820DD" w:rsidRDefault="007820DD" w:rsidP="00F42D8E">
      <w:pPr>
        <w:ind w:left="-284" w:right="-284"/>
        <w:jc w:val="both"/>
        <w:rPr>
          <w:rFonts w:cs="Tahoma"/>
          <w:noProof/>
        </w:rPr>
      </w:pPr>
      <w:r>
        <w:rPr>
          <w:rFonts w:cs="Tahoma"/>
          <w:noProof/>
        </w:rPr>
        <w:t>Zvýšené požadavky na bezpečnost provozu vnitřní sítě ČOI,zejména z pohledu zákona č.</w:t>
      </w:r>
      <w:r w:rsidR="00D718B3">
        <w:rPr>
          <w:rFonts w:cs="Tahoma"/>
          <w:noProof/>
        </w:rPr>
        <w:t xml:space="preserve"> </w:t>
      </w:r>
      <w:r>
        <w:rPr>
          <w:rFonts w:cs="Tahoma"/>
          <w:noProof/>
        </w:rPr>
        <w:t xml:space="preserve">181/2014 Sb., kybernetický zákon, </w:t>
      </w:r>
      <w:r w:rsidR="00D21604">
        <w:rPr>
          <w:rFonts w:cs="Tahoma"/>
          <w:noProof/>
        </w:rPr>
        <w:t xml:space="preserve">dále </w:t>
      </w:r>
      <w:r w:rsidR="00F42D8E">
        <w:rPr>
          <w:rFonts w:cs="Tahoma"/>
          <w:noProof/>
        </w:rPr>
        <w:t xml:space="preserve">nařízení EP a Rady(EU) 2016/679 (GDPR) </w:t>
      </w:r>
      <w:r>
        <w:rPr>
          <w:rFonts w:cs="Tahoma"/>
          <w:noProof/>
        </w:rPr>
        <w:t>si vyžadují doplnění této architektury</w:t>
      </w:r>
      <w:r w:rsidR="00563E6D">
        <w:rPr>
          <w:rFonts w:cs="Tahoma"/>
          <w:noProof/>
        </w:rPr>
        <w:t xml:space="preserve"> zejména z pohledu nutného počtu licencí v oblasti managementu, </w:t>
      </w:r>
      <w:r w:rsidR="00D21604">
        <w:rPr>
          <w:rFonts w:cs="Tahoma"/>
          <w:noProof/>
        </w:rPr>
        <w:t xml:space="preserve">integrace, </w:t>
      </w:r>
      <w:r w:rsidR="00184A2E">
        <w:rPr>
          <w:rFonts w:cs="Tahoma"/>
          <w:noProof/>
        </w:rPr>
        <w:t xml:space="preserve">budoucího </w:t>
      </w:r>
      <w:r w:rsidR="00D21604">
        <w:rPr>
          <w:rFonts w:cs="Tahoma"/>
          <w:noProof/>
        </w:rPr>
        <w:t>řízení a dohledu</w:t>
      </w:r>
      <w:r w:rsidR="00DC4BB6">
        <w:rPr>
          <w:rFonts w:cs="Tahoma"/>
          <w:noProof/>
        </w:rPr>
        <w:t xml:space="preserve"> provozu na síti.</w:t>
      </w:r>
      <w:r w:rsidR="00563E6D">
        <w:rPr>
          <w:rFonts w:cs="Tahoma"/>
          <w:noProof/>
        </w:rPr>
        <w:t xml:space="preserve"> Základním </w:t>
      </w:r>
      <w:r w:rsidR="002C4714">
        <w:rPr>
          <w:rFonts w:cs="Tahoma"/>
          <w:noProof/>
        </w:rPr>
        <w:t xml:space="preserve">současným </w:t>
      </w:r>
      <w:r w:rsidR="00563E6D">
        <w:rPr>
          <w:rFonts w:cs="Tahoma"/>
          <w:noProof/>
        </w:rPr>
        <w:t>požadavkem je zajištění kompatibility s </w:t>
      </w:r>
      <w:r w:rsidR="00A05045">
        <w:rPr>
          <w:rFonts w:cs="Tahoma"/>
          <w:noProof/>
        </w:rPr>
        <w:t>dosud</w:t>
      </w:r>
      <w:r w:rsidR="00563E6D">
        <w:rPr>
          <w:rFonts w:cs="Tahoma"/>
          <w:noProof/>
        </w:rPr>
        <w:t xml:space="preserve"> </w:t>
      </w:r>
      <w:r w:rsidR="00D96E87">
        <w:rPr>
          <w:rFonts w:cs="Tahoma"/>
          <w:noProof/>
        </w:rPr>
        <w:t xml:space="preserve">provozovanými </w:t>
      </w:r>
      <w:r w:rsidR="00563E6D">
        <w:rPr>
          <w:rFonts w:cs="Tahoma"/>
          <w:noProof/>
        </w:rPr>
        <w:t>komponenty</w:t>
      </w:r>
      <w:r w:rsidR="00A05045">
        <w:rPr>
          <w:rFonts w:cs="Tahoma"/>
          <w:noProof/>
        </w:rPr>
        <w:t>,</w:t>
      </w:r>
      <w:r w:rsidR="00563E6D">
        <w:rPr>
          <w:rFonts w:cs="Tahoma"/>
          <w:noProof/>
        </w:rPr>
        <w:t xml:space="preserve"> zejména z důvodů ochr</w:t>
      </w:r>
      <w:r w:rsidR="00DC4BB6">
        <w:rPr>
          <w:rFonts w:cs="Tahoma"/>
          <w:noProof/>
        </w:rPr>
        <w:t>any vložených</w:t>
      </w:r>
      <w:r w:rsidR="00563E6D">
        <w:rPr>
          <w:rFonts w:cs="Tahoma"/>
          <w:noProof/>
        </w:rPr>
        <w:t xml:space="preserve"> investic.</w:t>
      </w:r>
    </w:p>
    <w:p w:rsidR="00B63E68" w:rsidRPr="007820DD" w:rsidRDefault="00B63E68" w:rsidP="00F42D8E">
      <w:pPr>
        <w:ind w:left="-284" w:right="-284"/>
        <w:jc w:val="both"/>
        <w:rPr>
          <w:rFonts w:cs="Tahoma"/>
          <w:noProof/>
        </w:rPr>
      </w:pPr>
    </w:p>
    <w:p w:rsidR="001B1F0B" w:rsidRDefault="00E93983" w:rsidP="001B1F0B">
      <w:pPr>
        <w:pStyle w:val="Nadpis1"/>
        <w:keepLines/>
        <w:tabs>
          <w:tab w:val="clear" w:pos="360"/>
        </w:tabs>
        <w:suppressAutoHyphens w:val="0"/>
        <w:spacing w:before="0" w:after="0" w:line="259" w:lineRule="auto"/>
        <w:ind w:left="-227" w:hanging="57"/>
        <w:jc w:val="left"/>
      </w:pPr>
      <w:r>
        <w:t>Dodávka zahrnuje</w:t>
      </w:r>
    </w:p>
    <w:p w:rsidR="00E93983" w:rsidRDefault="00D21604" w:rsidP="00D96E87">
      <w:pPr>
        <w:ind w:left="-284"/>
        <w:jc w:val="both"/>
        <w:rPr>
          <w:rFonts w:cs="Tahoma"/>
        </w:rPr>
      </w:pPr>
      <w:r>
        <w:rPr>
          <w:rFonts w:cs="Tahoma"/>
        </w:rPr>
        <w:t>Požadovaná služba</w:t>
      </w:r>
      <w:r w:rsidR="001B1F0B" w:rsidRPr="00E14E0A">
        <w:rPr>
          <w:rFonts w:cs="Tahoma"/>
        </w:rPr>
        <w:t xml:space="preserve"> bud</w:t>
      </w:r>
      <w:r w:rsidR="00E93983">
        <w:rPr>
          <w:rFonts w:cs="Tahoma"/>
        </w:rPr>
        <w:t>e zahrnovat dodávku licencí, implementaci a</w:t>
      </w:r>
      <w:r>
        <w:rPr>
          <w:rFonts w:cs="Tahoma"/>
        </w:rPr>
        <w:t xml:space="preserve"> podporu</w:t>
      </w:r>
      <w:r w:rsidR="002C4714">
        <w:rPr>
          <w:rFonts w:cs="Tahoma"/>
        </w:rPr>
        <w:t>.</w:t>
      </w:r>
      <w:r>
        <w:rPr>
          <w:rFonts w:cs="Tahoma"/>
        </w:rPr>
        <w:t xml:space="preserve"> </w:t>
      </w:r>
    </w:p>
    <w:p w:rsidR="00B63E68" w:rsidRDefault="00B63E68" w:rsidP="00D96E87">
      <w:pPr>
        <w:ind w:left="-284"/>
        <w:jc w:val="both"/>
        <w:rPr>
          <w:rFonts w:cs="Tahoma"/>
        </w:rPr>
      </w:pPr>
    </w:p>
    <w:p w:rsidR="00E93983" w:rsidRDefault="00E93983" w:rsidP="00E93983">
      <w:pPr>
        <w:ind w:left="-284"/>
        <w:rPr>
          <w:rFonts w:cs="Tahoma"/>
          <w:b/>
          <w:sz w:val="28"/>
          <w:szCs w:val="28"/>
        </w:rPr>
      </w:pPr>
      <w:r w:rsidRPr="00E93983">
        <w:rPr>
          <w:rFonts w:cs="Tahoma"/>
          <w:b/>
          <w:sz w:val="28"/>
          <w:szCs w:val="28"/>
        </w:rPr>
        <w:t>2.</w:t>
      </w:r>
      <w:r>
        <w:rPr>
          <w:rFonts w:cs="Tahoma"/>
          <w:b/>
          <w:sz w:val="28"/>
          <w:szCs w:val="28"/>
        </w:rPr>
        <w:t>1. Licence</w:t>
      </w:r>
    </w:p>
    <w:p w:rsidR="00E93983" w:rsidRDefault="0010574D" w:rsidP="0010574D">
      <w:pPr>
        <w:spacing w:after="0"/>
        <w:ind w:left="-284"/>
        <w:rPr>
          <w:rFonts w:cs="Tahoma"/>
          <w:b/>
          <w:szCs w:val="24"/>
        </w:rPr>
      </w:pPr>
      <w:r>
        <w:rPr>
          <w:rFonts w:cs="Tahoma"/>
          <w:szCs w:val="24"/>
        </w:rPr>
        <w:t xml:space="preserve">a) </w:t>
      </w:r>
      <w:r w:rsidR="00E93983" w:rsidRPr="00E93983">
        <w:rPr>
          <w:rFonts w:cs="Tahoma"/>
          <w:szCs w:val="24"/>
        </w:rPr>
        <w:t>Rozšíření</w:t>
      </w:r>
      <w:r w:rsidR="00E93983">
        <w:rPr>
          <w:rFonts w:cs="Tahoma"/>
          <w:szCs w:val="24"/>
        </w:rPr>
        <w:t xml:space="preserve"> stávajícího počtu licencí </w:t>
      </w:r>
      <w:proofErr w:type="spellStart"/>
      <w:r w:rsidR="00E93983">
        <w:rPr>
          <w:rFonts w:cs="Tahoma"/>
          <w:szCs w:val="24"/>
        </w:rPr>
        <w:t>Extreme</w:t>
      </w:r>
      <w:proofErr w:type="spellEnd"/>
      <w:r w:rsidR="00E93983">
        <w:rPr>
          <w:rFonts w:cs="Tahoma"/>
          <w:szCs w:val="24"/>
        </w:rPr>
        <w:t xml:space="preserve"> Management Center o paket</w:t>
      </w:r>
      <w:r>
        <w:rPr>
          <w:rFonts w:cs="Tahoma"/>
          <w:szCs w:val="24"/>
        </w:rPr>
        <w:t xml:space="preserve">: </w:t>
      </w:r>
      <w:r w:rsidRPr="0010574D">
        <w:rPr>
          <w:rFonts w:cs="Tahoma"/>
          <w:b/>
          <w:szCs w:val="24"/>
        </w:rPr>
        <w:t>NMS-ADV-50</w:t>
      </w:r>
    </w:p>
    <w:p w:rsidR="0010574D" w:rsidRDefault="0010574D" w:rsidP="0010574D">
      <w:pPr>
        <w:spacing w:after="0"/>
        <w:ind w:left="-284"/>
        <w:rPr>
          <w:rFonts w:cs="Tahoma"/>
          <w:b/>
          <w:szCs w:val="24"/>
        </w:rPr>
      </w:pPr>
      <w:r>
        <w:rPr>
          <w:rFonts w:cs="Tahoma"/>
          <w:szCs w:val="24"/>
        </w:rPr>
        <w:t xml:space="preserve">b)  Rozšíření stávajícího počtu licencí </w:t>
      </w:r>
      <w:proofErr w:type="spellStart"/>
      <w:r>
        <w:rPr>
          <w:rFonts w:cs="Tahoma"/>
          <w:szCs w:val="24"/>
        </w:rPr>
        <w:t>Extreme</w:t>
      </w:r>
      <w:proofErr w:type="spellEnd"/>
      <w:r>
        <w:rPr>
          <w:rFonts w:cs="Tahoma"/>
          <w:szCs w:val="24"/>
        </w:rPr>
        <w:t xml:space="preserve"> </w:t>
      </w:r>
      <w:proofErr w:type="spellStart"/>
      <w:r>
        <w:rPr>
          <w:rFonts w:cs="Tahoma"/>
          <w:szCs w:val="24"/>
        </w:rPr>
        <w:t>Analytics</w:t>
      </w:r>
      <w:proofErr w:type="spellEnd"/>
      <w:r>
        <w:rPr>
          <w:rFonts w:cs="Tahoma"/>
          <w:szCs w:val="24"/>
        </w:rPr>
        <w:t xml:space="preserve"> o paket: </w:t>
      </w:r>
      <w:r w:rsidRPr="0010574D">
        <w:rPr>
          <w:rFonts w:cs="Tahoma"/>
          <w:b/>
          <w:szCs w:val="24"/>
        </w:rPr>
        <w:t>PV-FPM-50K</w:t>
      </w:r>
    </w:p>
    <w:p w:rsidR="00F42D8E" w:rsidRDefault="00F77B27" w:rsidP="0010574D">
      <w:pPr>
        <w:spacing w:after="0"/>
        <w:ind w:left="-284"/>
        <w:rPr>
          <w:rFonts w:cs="Tahoma"/>
          <w:b/>
          <w:szCs w:val="24"/>
        </w:rPr>
      </w:pPr>
      <w:r>
        <w:rPr>
          <w:rFonts w:cs="Tahoma"/>
          <w:szCs w:val="24"/>
        </w:rPr>
        <w:t>c</w:t>
      </w:r>
      <w:r w:rsidR="00F42D8E">
        <w:rPr>
          <w:rFonts w:cs="Tahoma"/>
          <w:szCs w:val="24"/>
        </w:rPr>
        <w:t xml:space="preserve">) Nákup licence (GDPR): </w:t>
      </w:r>
      <w:r w:rsidR="00F42D8E" w:rsidRPr="00F42D8E">
        <w:rPr>
          <w:rFonts w:cs="Tahoma"/>
          <w:b/>
          <w:szCs w:val="24"/>
        </w:rPr>
        <w:t>IGE-50</w:t>
      </w:r>
    </w:p>
    <w:p w:rsidR="002C4714" w:rsidRDefault="002C4714" w:rsidP="0010574D">
      <w:pPr>
        <w:spacing w:after="0"/>
        <w:ind w:left="-284"/>
        <w:rPr>
          <w:rFonts w:cs="Tahoma"/>
          <w:b/>
          <w:szCs w:val="24"/>
        </w:rPr>
      </w:pPr>
    </w:p>
    <w:p w:rsidR="00F42D8E" w:rsidRDefault="00F42D8E" w:rsidP="0010574D">
      <w:pPr>
        <w:spacing w:after="0"/>
        <w:ind w:left="-284"/>
        <w:rPr>
          <w:rFonts w:cs="Tahoma"/>
          <w:b/>
          <w:szCs w:val="24"/>
        </w:rPr>
      </w:pPr>
    </w:p>
    <w:p w:rsidR="00F42D8E" w:rsidRDefault="00F42D8E" w:rsidP="00F42D8E">
      <w:pPr>
        <w:ind w:left="-284"/>
        <w:rPr>
          <w:rFonts w:cs="Tahoma"/>
          <w:b/>
          <w:sz w:val="28"/>
          <w:szCs w:val="28"/>
        </w:rPr>
      </w:pPr>
      <w:r w:rsidRPr="00E93983">
        <w:rPr>
          <w:rFonts w:cs="Tahoma"/>
          <w:b/>
          <w:sz w:val="28"/>
          <w:szCs w:val="28"/>
        </w:rPr>
        <w:t>2.</w:t>
      </w:r>
      <w:r>
        <w:rPr>
          <w:rFonts w:cs="Tahoma"/>
          <w:b/>
          <w:sz w:val="28"/>
          <w:szCs w:val="28"/>
        </w:rPr>
        <w:t>2.  Implementace</w:t>
      </w:r>
    </w:p>
    <w:p w:rsidR="00F42D8E" w:rsidRDefault="00F42D8E" w:rsidP="0088121F">
      <w:pPr>
        <w:spacing w:after="0"/>
        <w:ind w:left="-284"/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Implementace zahrnuje </w:t>
      </w:r>
      <w:r w:rsidR="00F77B27">
        <w:rPr>
          <w:rFonts w:cs="Tahoma"/>
          <w:szCs w:val="24"/>
        </w:rPr>
        <w:t xml:space="preserve">analýzu současného stavu, </w:t>
      </w:r>
      <w:r>
        <w:rPr>
          <w:rFonts w:cs="Tahoma"/>
          <w:szCs w:val="24"/>
        </w:rPr>
        <w:t>instalaci požadovaných licencí do prostředí</w:t>
      </w:r>
      <w:r w:rsidR="00A05045">
        <w:rPr>
          <w:rFonts w:cs="Tahoma"/>
          <w:szCs w:val="24"/>
        </w:rPr>
        <w:t xml:space="preserve"> IS ČOI</w:t>
      </w:r>
      <w:r w:rsidR="0094754A">
        <w:rPr>
          <w:rFonts w:cs="Tahoma"/>
          <w:szCs w:val="24"/>
        </w:rPr>
        <w:t xml:space="preserve">, konfiguraci, </w:t>
      </w:r>
      <w:r w:rsidR="00834EE1">
        <w:rPr>
          <w:rFonts w:cs="Tahoma"/>
          <w:szCs w:val="24"/>
        </w:rPr>
        <w:t xml:space="preserve">integraci </w:t>
      </w:r>
      <w:r w:rsidR="0088121F">
        <w:rPr>
          <w:rFonts w:cs="Tahoma"/>
          <w:szCs w:val="24"/>
        </w:rPr>
        <w:t xml:space="preserve">provozované </w:t>
      </w:r>
      <w:r w:rsidR="00834EE1">
        <w:rPr>
          <w:rFonts w:cs="Tahoma"/>
          <w:szCs w:val="24"/>
        </w:rPr>
        <w:t xml:space="preserve">bezpečnostní sondy </w:t>
      </w:r>
      <w:proofErr w:type="spellStart"/>
      <w:r w:rsidR="0088121F">
        <w:rPr>
          <w:rFonts w:cs="Tahoma"/>
          <w:szCs w:val="24"/>
        </w:rPr>
        <w:t>Enterasys</w:t>
      </w:r>
      <w:proofErr w:type="spellEnd"/>
      <w:r w:rsidR="00B0765B">
        <w:rPr>
          <w:rFonts w:cs="Tahoma"/>
          <w:szCs w:val="24"/>
        </w:rPr>
        <w:t xml:space="preserve"> SAA180</w:t>
      </w:r>
      <w:r w:rsidR="0088121F">
        <w:rPr>
          <w:rFonts w:cs="Tahoma"/>
          <w:szCs w:val="24"/>
        </w:rPr>
        <w:t>, a přepínačů</w:t>
      </w:r>
      <w:r w:rsidR="00834EE1">
        <w:rPr>
          <w:rFonts w:cs="Tahoma"/>
          <w:szCs w:val="24"/>
        </w:rPr>
        <w:t xml:space="preserve"> </w:t>
      </w:r>
      <w:proofErr w:type="spellStart"/>
      <w:r w:rsidR="00B0765B">
        <w:rPr>
          <w:rFonts w:cs="Tahoma"/>
          <w:szCs w:val="24"/>
        </w:rPr>
        <w:t>Extreme</w:t>
      </w:r>
      <w:proofErr w:type="spellEnd"/>
      <w:r w:rsidR="00B0765B">
        <w:rPr>
          <w:rFonts w:cs="Tahoma"/>
          <w:szCs w:val="24"/>
        </w:rPr>
        <w:t xml:space="preserve"> Summit</w:t>
      </w:r>
      <w:r w:rsidR="00B92F65">
        <w:rPr>
          <w:rFonts w:cs="Tahoma"/>
          <w:szCs w:val="24"/>
        </w:rPr>
        <w:t xml:space="preserve"> 24 (48) port</w:t>
      </w:r>
      <w:r w:rsidR="00B0765B">
        <w:rPr>
          <w:rFonts w:cs="Tahoma"/>
          <w:szCs w:val="24"/>
        </w:rPr>
        <w:t xml:space="preserve"> </w:t>
      </w:r>
      <w:r w:rsidR="00834EE1">
        <w:rPr>
          <w:rFonts w:cs="Tahoma"/>
          <w:szCs w:val="24"/>
        </w:rPr>
        <w:t>v centru na ústředním inspektorátu</w:t>
      </w:r>
      <w:r w:rsidR="0069450F">
        <w:rPr>
          <w:rFonts w:cs="Tahoma"/>
          <w:szCs w:val="24"/>
        </w:rPr>
        <w:t xml:space="preserve"> (celkově 10 přepínačů)</w:t>
      </w:r>
      <w:r w:rsidR="00834EE1">
        <w:rPr>
          <w:rFonts w:cs="Tahoma"/>
          <w:szCs w:val="24"/>
        </w:rPr>
        <w:t xml:space="preserve"> a v</w:t>
      </w:r>
      <w:r w:rsidR="0088121F">
        <w:rPr>
          <w:rFonts w:cs="Tahoma"/>
          <w:szCs w:val="24"/>
        </w:rPr>
        <w:t xml:space="preserve"> jednotlivých </w:t>
      </w:r>
      <w:r w:rsidR="00834EE1">
        <w:rPr>
          <w:rFonts w:cs="Tahoma"/>
          <w:szCs w:val="24"/>
        </w:rPr>
        <w:t>regionech</w:t>
      </w:r>
      <w:r w:rsidR="00B0765B">
        <w:rPr>
          <w:rFonts w:cs="Tahoma"/>
          <w:szCs w:val="24"/>
        </w:rPr>
        <w:t xml:space="preserve"> ČOI</w:t>
      </w:r>
      <w:r w:rsidR="0069450F">
        <w:rPr>
          <w:rFonts w:cs="Tahoma"/>
          <w:szCs w:val="24"/>
        </w:rPr>
        <w:t xml:space="preserve"> (celkově 21 přepínačů).</w:t>
      </w:r>
      <w:r w:rsidR="00834EE1">
        <w:rPr>
          <w:rFonts w:cs="Tahoma"/>
          <w:szCs w:val="24"/>
        </w:rPr>
        <w:t xml:space="preserve"> Dále </w:t>
      </w:r>
      <w:r w:rsidR="0088121F">
        <w:rPr>
          <w:rFonts w:cs="Tahoma"/>
          <w:szCs w:val="24"/>
        </w:rPr>
        <w:t xml:space="preserve">se požaduje </w:t>
      </w:r>
      <w:r w:rsidR="00F77B27">
        <w:rPr>
          <w:rFonts w:cs="Tahoma"/>
          <w:szCs w:val="24"/>
        </w:rPr>
        <w:t xml:space="preserve">administrátorské </w:t>
      </w:r>
      <w:r w:rsidR="0094754A">
        <w:rPr>
          <w:rFonts w:cs="Tahoma"/>
          <w:szCs w:val="24"/>
        </w:rPr>
        <w:t>školení</w:t>
      </w:r>
      <w:r w:rsidR="0088121F">
        <w:rPr>
          <w:rFonts w:cs="Tahoma"/>
          <w:szCs w:val="24"/>
        </w:rPr>
        <w:t xml:space="preserve"> v rozsahu 3x5 hodin pro 2 zaměstnance ČOI</w:t>
      </w:r>
      <w:r w:rsidR="00F77B27">
        <w:rPr>
          <w:rFonts w:cs="Tahoma"/>
          <w:szCs w:val="24"/>
        </w:rPr>
        <w:t xml:space="preserve">, </w:t>
      </w:r>
      <w:r w:rsidR="0094754A">
        <w:rPr>
          <w:rFonts w:cs="Tahoma"/>
          <w:szCs w:val="24"/>
        </w:rPr>
        <w:t xml:space="preserve">doporučení pracovních postupů z pohledu řízení </w:t>
      </w:r>
      <w:r w:rsidR="00D21604">
        <w:rPr>
          <w:rFonts w:cs="Tahoma"/>
          <w:szCs w:val="24"/>
        </w:rPr>
        <w:t xml:space="preserve">(dohledu) </w:t>
      </w:r>
      <w:r w:rsidR="0094754A">
        <w:rPr>
          <w:rFonts w:cs="Tahoma"/>
          <w:szCs w:val="24"/>
        </w:rPr>
        <w:t>provozu na vnitřní síti ČOI využitím nových</w:t>
      </w:r>
      <w:r w:rsidR="00A05045">
        <w:rPr>
          <w:rFonts w:cs="Tahoma"/>
          <w:szCs w:val="24"/>
        </w:rPr>
        <w:t xml:space="preserve"> (rozšířených)</w:t>
      </w:r>
      <w:r w:rsidR="0094754A">
        <w:rPr>
          <w:rFonts w:cs="Tahoma"/>
          <w:szCs w:val="24"/>
        </w:rPr>
        <w:t xml:space="preserve"> produktů, nasazení do ostrého provozu.</w:t>
      </w:r>
      <w:r w:rsidR="00834EE1">
        <w:rPr>
          <w:rFonts w:cs="Tahoma"/>
          <w:szCs w:val="24"/>
        </w:rPr>
        <w:t xml:space="preserve"> </w:t>
      </w:r>
    </w:p>
    <w:p w:rsidR="0094754A" w:rsidRDefault="0094754A" w:rsidP="0010574D">
      <w:pPr>
        <w:spacing w:after="0"/>
        <w:ind w:left="-284"/>
        <w:rPr>
          <w:rFonts w:cs="Tahoma"/>
          <w:szCs w:val="24"/>
        </w:rPr>
      </w:pPr>
    </w:p>
    <w:p w:rsidR="00B63E68" w:rsidRDefault="00B63E68" w:rsidP="0010574D">
      <w:pPr>
        <w:spacing w:after="0"/>
        <w:ind w:left="-284"/>
        <w:rPr>
          <w:rFonts w:cs="Tahoma"/>
          <w:szCs w:val="24"/>
        </w:rPr>
      </w:pPr>
    </w:p>
    <w:p w:rsidR="00B63E68" w:rsidRDefault="00B63E68" w:rsidP="0010574D">
      <w:pPr>
        <w:spacing w:after="0"/>
        <w:ind w:left="-284"/>
        <w:rPr>
          <w:rFonts w:cs="Tahoma"/>
          <w:szCs w:val="24"/>
        </w:rPr>
      </w:pPr>
    </w:p>
    <w:p w:rsidR="00B92F65" w:rsidRDefault="0094754A" w:rsidP="00B92F65">
      <w:pPr>
        <w:ind w:left="-284"/>
        <w:rPr>
          <w:rFonts w:cs="Tahoma"/>
          <w:b/>
          <w:sz w:val="28"/>
          <w:szCs w:val="28"/>
        </w:rPr>
      </w:pPr>
      <w:r w:rsidRPr="00E93983">
        <w:rPr>
          <w:rFonts w:cs="Tahoma"/>
          <w:b/>
          <w:sz w:val="28"/>
          <w:szCs w:val="28"/>
        </w:rPr>
        <w:t>2.</w:t>
      </w:r>
      <w:r>
        <w:rPr>
          <w:rFonts w:cs="Tahoma"/>
          <w:b/>
          <w:sz w:val="28"/>
          <w:szCs w:val="28"/>
        </w:rPr>
        <w:t>3.  Podpora</w:t>
      </w:r>
    </w:p>
    <w:p w:rsidR="008727FE" w:rsidRDefault="00D94255" w:rsidP="00B92F65">
      <w:pPr>
        <w:ind w:left="-284"/>
        <w:jc w:val="both"/>
      </w:pPr>
      <w:r>
        <w:rPr>
          <w:rFonts w:cs="Tahoma"/>
          <w:szCs w:val="24"/>
        </w:rPr>
        <w:t xml:space="preserve">Požaduje se </w:t>
      </w:r>
      <w:r w:rsidR="00D718B3">
        <w:rPr>
          <w:rFonts w:cs="Tahoma"/>
          <w:szCs w:val="24"/>
        </w:rPr>
        <w:t>3</w:t>
      </w:r>
      <w:r w:rsidR="00303BBB">
        <w:rPr>
          <w:rFonts w:cs="Tahoma"/>
          <w:szCs w:val="24"/>
        </w:rPr>
        <w:t xml:space="preserve"> </w:t>
      </w:r>
      <w:r w:rsidR="00D718B3">
        <w:rPr>
          <w:rFonts w:cs="Tahoma"/>
          <w:szCs w:val="24"/>
        </w:rPr>
        <w:t xml:space="preserve">(tří) </w:t>
      </w:r>
      <w:r w:rsidR="00303BBB">
        <w:rPr>
          <w:rFonts w:cs="Tahoma"/>
          <w:szCs w:val="24"/>
        </w:rPr>
        <w:t xml:space="preserve">letá </w:t>
      </w:r>
      <w:r>
        <w:rPr>
          <w:rFonts w:cs="Tahoma"/>
          <w:szCs w:val="24"/>
        </w:rPr>
        <w:t xml:space="preserve">služba </w:t>
      </w:r>
      <w:r w:rsidR="00303BBB">
        <w:rPr>
          <w:rFonts w:cs="Tahoma"/>
          <w:szCs w:val="24"/>
        </w:rPr>
        <w:t xml:space="preserve">typu </w:t>
      </w:r>
      <w:proofErr w:type="spellStart"/>
      <w:r>
        <w:rPr>
          <w:rFonts w:cs="Tahoma"/>
          <w:szCs w:val="24"/>
        </w:rPr>
        <w:t>maintenance</w:t>
      </w:r>
      <w:proofErr w:type="spellEnd"/>
      <w:r>
        <w:rPr>
          <w:rFonts w:cs="Tahoma"/>
          <w:szCs w:val="24"/>
        </w:rPr>
        <w:t xml:space="preserve"> dodaných licencí ve smyslu dodání nových verzí produktů, </w:t>
      </w:r>
      <w:r w:rsidR="00303BBB">
        <w:rPr>
          <w:rFonts w:cs="Tahoma"/>
          <w:szCs w:val="24"/>
        </w:rPr>
        <w:t xml:space="preserve">aktualizací, opravných balíčků v případě chyb. </w:t>
      </w:r>
    </w:p>
    <w:p w:rsidR="008727FE" w:rsidRDefault="008727FE" w:rsidP="00B92F65">
      <w:pPr>
        <w:ind w:left="-284"/>
        <w:jc w:val="both"/>
      </w:pPr>
    </w:p>
    <w:p w:rsidR="00794647" w:rsidRPr="00794647" w:rsidRDefault="00794647" w:rsidP="002C4714">
      <w:pPr>
        <w:pStyle w:val="Nadpis1"/>
      </w:pPr>
      <w:r w:rsidRPr="00794647">
        <w:lastRenderedPageBreak/>
        <w:t>Seznam lokalit a pověřených osob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0"/>
        <w:gridCol w:w="2430"/>
        <w:gridCol w:w="2070"/>
        <w:gridCol w:w="1710"/>
      </w:tblGrid>
      <w:tr w:rsidR="008727FE" w:rsidTr="004575C6">
        <w:trPr>
          <w:trHeight w:val="78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8727FE" w:rsidRDefault="008727FE" w:rsidP="004575C6">
            <w:pPr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Lokalita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8727FE" w:rsidRDefault="008727FE" w:rsidP="004575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Odpovědná osoba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8727FE" w:rsidRDefault="008727FE" w:rsidP="004575C6">
            <w:pPr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8727FE" w:rsidRDefault="008727FE" w:rsidP="004575C6">
            <w:pPr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Telefon</w:t>
            </w:r>
          </w:p>
        </w:tc>
      </w:tr>
      <w:tr w:rsidR="008727FE" w:rsidTr="004575C6">
        <w:trPr>
          <w:trHeight w:val="340"/>
        </w:trPr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Ústředí ČOI,</w:t>
            </w:r>
          </w:p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2, Štěpánská 567/15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Default="00FA4C91" w:rsidP="004575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</w:p>
        </w:tc>
      </w:tr>
      <w:tr w:rsidR="008727FE" w:rsidTr="004575C6">
        <w:trPr>
          <w:trHeight w:val="340"/>
        </w:trPr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Brno,</w:t>
            </w:r>
          </w:p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tř. Kpt. Jaroše 1924/5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FA4C91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FA4C91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</w:p>
        </w:tc>
      </w:tr>
      <w:tr w:rsidR="008727FE" w:rsidTr="004575C6">
        <w:trPr>
          <w:trHeight w:val="3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České Budějovice,</w:t>
            </w:r>
          </w:p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Mánesova 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</w:p>
        </w:tc>
      </w:tr>
      <w:tr w:rsidR="008727FE" w:rsidTr="004575C6">
        <w:trPr>
          <w:trHeight w:val="3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Hradec Králové,</w:t>
            </w:r>
          </w:p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Jižní 870/2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</w:t>
            </w:r>
            <w:bookmarkStart w:id="0" w:name="_GoBack"/>
            <w:bookmarkEnd w:id="0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</w:p>
        </w:tc>
      </w:tr>
      <w:tr w:rsidR="008727FE" w:rsidTr="004575C6">
        <w:trPr>
          <w:trHeight w:val="340"/>
        </w:trPr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Liberec,</w:t>
            </w:r>
          </w:p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Dr. Edvarda Beneše 585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</w:p>
        </w:tc>
      </w:tr>
      <w:tr w:rsidR="008727FE" w:rsidTr="004575C6">
        <w:trPr>
          <w:trHeight w:val="3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Olomouc,</w:t>
            </w:r>
          </w:p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Krapkova 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</w:p>
        </w:tc>
      </w:tr>
      <w:tr w:rsidR="008727FE" w:rsidTr="002C4714">
        <w:trPr>
          <w:trHeight w:val="3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Ostrava-Třebovice,</w:t>
            </w:r>
          </w:p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</w:p>
        </w:tc>
      </w:tr>
      <w:tr w:rsidR="008727FE" w:rsidTr="002C4714">
        <w:trPr>
          <w:trHeight w:val="3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Plzeň,</w:t>
            </w:r>
          </w:p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Houškova 33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</w:p>
        </w:tc>
      </w:tr>
      <w:tr w:rsidR="008727FE" w:rsidTr="002C4714">
        <w:trPr>
          <w:trHeight w:val="3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Ústí nad Labem, </w:t>
            </w:r>
          </w:p>
          <w:p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Prokopa Diviše 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FE" w:rsidRPr="00FA4C91" w:rsidRDefault="00FA4C91" w:rsidP="004575C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FE" w:rsidRPr="00FA4C91" w:rsidRDefault="00FA4C91" w:rsidP="00067888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FE" w:rsidRPr="00FA4C91" w:rsidRDefault="00FA4C91" w:rsidP="00067888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A4C91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</w:p>
        </w:tc>
      </w:tr>
    </w:tbl>
    <w:p w:rsidR="008727FE" w:rsidRDefault="008727FE" w:rsidP="008727FE"/>
    <w:p w:rsidR="008727FE" w:rsidRDefault="008727FE" w:rsidP="008727FE">
      <w:r>
        <w:t>Aktuální seznam pověřených osob (stav ke dni podpisu smlouvy).</w:t>
      </w:r>
    </w:p>
    <w:p w:rsidR="008727FE" w:rsidRPr="00B92F65" w:rsidRDefault="008727FE" w:rsidP="00B92F65">
      <w:pPr>
        <w:ind w:left="-284"/>
        <w:jc w:val="both"/>
        <w:rPr>
          <w:rFonts w:cs="Tahoma"/>
          <w:b/>
          <w:sz w:val="28"/>
          <w:szCs w:val="28"/>
        </w:rPr>
      </w:pPr>
    </w:p>
    <w:sectPr w:rsidR="008727FE" w:rsidRPr="00B92F65" w:rsidSect="00197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35" w:rsidRDefault="00025335" w:rsidP="00A05045">
      <w:pPr>
        <w:spacing w:after="0" w:line="240" w:lineRule="auto"/>
      </w:pPr>
      <w:r>
        <w:separator/>
      </w:r>
    </w:p>
  </w:endnote>
  <w:endnote w:type="continuationSeparator" w:id="0">
    <w:p w:rsidR="00025335" w:rsidRDefault="00025335" w:rsidP="00A0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D3" w:rsidRDefault="001976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D3" w:rsidRDefault="001976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D3" w:rsidRDefault="001976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35" w:rsidRDefault="00025335" w:rsidP="00A05045">
      <w:pPr>
        <w:spacing w:after="0" w:line="240" w:lineRule="auto"/>
      </w:pPr>
      <w:r>
        <w:separator/>
      </w:r>
    </w:p>
  </w:footnote>
  <w:footnote w:type="continuationSeparator" w:id="0">
    <w:p w:rsidR="00025335" w:rsidRDefault="00025335" w:rsidP="00A0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D3" w:rsidRDefault="001976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45" w:rsidRPr="001976D3" w:rsidRDefault="00A05045" w:rsidP="001976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D3" w:rsidRPr="001976D3" w:rsidRDefault="001976D3" w:rsidP="001976D3">
    <w:pPr>
      <w:pStyle w:val="Zhlav"/>
    </w:pPr>
    <w:r w:rsidRPr="00F31617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>1</w:t>
    </w:r>
    <w:r w:rsidRPr="00F3161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6D854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504"/>
      </w:pPr>
      <w:rPr>
        <w:rFonts w:cs="Times New Roman"/>
        <w:szCs w:val="26"/>
        <w:lang w:val="cs-CZ" w:eastAsia="cs-CZ" w:bidi="cs-CZ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82648E5"/>
    <w:multiLevelType w:val="hybridMultilevel"/>
    <w:tmpl w:val="890AC45C"/>
    <w:lvl w:ilvl="0" w:tplc="040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B310BEE"/>
    <w:multiLevelType w:val="hybridMultilevel"/>
    <w:tmpl w:val="ADB45E1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11800E1"/>
    <w:multiLevelType w:val="hybridMultilevel"/>
    <w:tmpl w:val="B9AA359C"/>
    <w:lvl w:ilvl="0" w:tplc="04050019">
      <w:start w:val="1"/>
      <w:numFmt w:val="lowerLetter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8C86FF3"/>
    <w:multiLevelType w:val="hybridMultilevel"/>
    <w:tmpl w:val="240C5DDC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6EE0688F"/>
    <w:multiLevelType w:val="hybridMultilevel"/>
    <w:tmpl w:val="EB7222AC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0B"/>
    <w:rsid w:val="00025335"/>
    <w:rsid w:val="00067888"/>
    <w:rsid w:val="0010574D"/>
    <w:rsid w:val="00126A18"/>
    <w:rsid w:val="0017343F"/>
    <w:rsid w:val="00184A2E"/>
    <w:rsid w:val="001976D3"/>
    <w:rsid w:val="001B1F0B"/>
    <w:rsid w:val="001B2F1E"/>
    <w:rsid w:val="00205EE5"/>
    <w:rsid w:val="00257FA3"/>
    <w:rsid w:val="002C4714"/>
    <w:rsid w:val="00303BBB"/>
    <w:rsid w:val="00382DA5"/>
    <w:rsid w:val="00391057"/>
    <w:rsid w:val="003D0E80"/>
    <w:rsid w:val="00532131"/>
    <w:rsid w:val="00563E6D"/>
    <w:rsid w:val="0069450F"/>
    <w:rsid w:val="007820DD"/>
    <w:rsid w:val="00794647"/>
    <w:rsid w:val="00834EE1"/>
    <w:rsid w:val="008727FE"/>
    <w:rsid w:val="0088121F"/>
    <w:rsid w:val="0094754A"/>
    <w:rsid w:val="009A5B0A"/>
    <w:rsid w:val="009C0A67"/>
    <w:rsid w:val="009C5DE2"/>
    <w:rsid w:val="00A05045"/>
    <w:rsid w:val="00B0765B"/>
    <w:rsid w:val="00B41318"/>
    <w:rsid w:val="00B63E68"/>
    <w:rsid w:val="00B72847"/>
    <w:rsid w:val="00B92F65"/>
    <w:rsid w:val="00C47B57"/>
    <w:rsid w:val="00D21604"/>
    <w:rsid w:val="00D36AD6"/>
    <w:rsid w:val="00D6276D"/>
    <w:rsid w:val="00D718B3"/>
    <w:rsid w:val="00D94255"/>
    <w:rsid w:val="00D96E87"/>
    <w:rsid w:val="00DC4BB6"/>
    <w:rsid w:val="00E2298A"/>
    <w:rsid w:val="00E93983"/>
    <w:rsid w:val="00EE0630"/>
    <w:rsid w:val="00F31617"/>
    <w:rsid w:val="00F42D8E"/>
    <w:rsid w:val="00F77B27"/>
    <w:rsid w:val="00F976CB"/>
    <w:rsid w:val="00FA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78EB"/>
  <w15:chartTrackingRefBased/>
  <w15:docId w15:val="{D0E454AA-371C-4539-B799-0B737C9F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F0B"/>
    <w:rPr>
      <w:sz w:val="24"/>
    </w:rPr>
  </w:style>
  <w:style w:type="paragraph" w:styleId="Nadpis1">
    <w:name w:val="heading 1"/>
    <w:basedOn w:val="Normln"/>
    <w:next w:val="Normln"/>
    <w:link w:val="Nadpis1Char"/>
    <w:autoRedefine/>
    <w:qFormat/>
    <w:rsid w:val="001B1F0B"/>
    <w:pPr>
      <w:keepNext/>
      <w:numPr>
        <w:numId w:val="1"/>
      </w:numPr>
      <w:suppressAutoHyphens/>
      <w:spacing w:before="12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39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1F0B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B1F0B"/>
    <w:pPr>
      <w:ind w:left="720"/>
      <w:contextualSpacing/>
    </w:pPr>
    <w:rPr>
      <w:noProof/>
    </w:rPr>
  </w:style>
  <w:style w:type="character" w:customStyle="1" w:styleId="OdstavecseseznamemChar">
    <w:name w:val="Odstavec se seznamem Char"/>
    <w:link w:val="Odstavecseseznamem"/>
    <w:uiPriority w:val="34"/>
    <w:rsid w:val="001B1F0B"/>
    <w:rPr>
      <w:noProof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E939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0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504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A0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5045"/>
    <w:rPr>
      <w:sz w:val="24"/>
    </w:rPr>
  </w:style>
  <w:style w:type="character" w:customStyle="1" w:styleId="InternetLink">
    <w:name w:val="Internet Link"/>
    <w:rsid w:val="008727FE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dc:description/>
  <cp:lastModifiedBy>Hrubý Josef, Ing.</cp:lastModifiedBy>
  <cp:revision>23</cp:revision>
  <cp:lastPrinted>2018-12-03T08:54:00Z</cp:lastPrinted>
  <dcterms:created xsi:type="dcterms:W3CDTF">2018-06-12T10:01:00Z</dcterms:created>
  <dcterms:modified xsi:type="dcterms:W3CDTF">2019-03-27T08:14:00Z</dcterms:modified>
</cp:coreProperties>
</file>