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67" w:rsidRDefault="00E44D6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2AD72AB4" wp14:editId="1B8DFADC">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E44D67" w:rsidRDefault="00E44D6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D85E35">
        <w:rPr>
          <w:rFonts w:ascii="Garamond" w:hAnsi="Garamond"/>
        </w:rPr>
        <w:t>softwarových</w:t>
      </w:r>
      <w:r w:rsidR="00A63626" w:rsidRPr="00D16998">
        <w:rPr>
          <w:rFonts w:ascii="Garamond" w:hAnsi="Garamond"/>
        </w:rPr>
        <w:t xml:space="preserve"> licenc</w:t>
      </w:r>
      <w:r w:rsidR="00D85E35">
        <w:rPr>
          <w:rFonts w:ascii="Garamond" w:hAnsi="Garamond"/>
        </w:rPr>
        <w:t>í</w:t>
      </w:r>
      <w:r w:rsidR="00A63626" w:rsidRPr="005D40ED">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DA2FE3">
        <w:rPr>
          <w:rFonts w:ascii="Garamond" w:hAnsi="Garamond"/>
        </w:rPr>
        <w:t>0</w:t>
      </w:r>
      <w:r w:rsidR="00F94DE4" w:rsidRPr="0082200B">
        <w:rPr>
          <w:rFonts w:ascii="Garamond" w:hAnsi="Garamond"/>
        </w:rPr>
        <w:t>000</w:t>
      </w:r>
      <w:r w:rsidR="0007584A">
        <w:rPr>
          <w:rFonts w:ascii="Garamond" w:hAnsi="Garamond"/>
        </w:rPr>
        <w:t>1</w:t>
      </w:r>
      <w:r w:rsidR="007D3BB8">
        <w:rPr>
          <w:rFonts w:ascii="Garamond" w:hAnsi="Garamond"/>
        </w:rPr>
        <w:t>485</w:t>
      </w:r>
      <w:r w:rsidR="00F94DE4">
        <w:rPr>
          <w:rFonts w:ascii="Garamond" w:hAnsi="Garamond"/>
        </w:rPr>
        <w:t>/</w:t>
      </w:r>
      <w:permStart w:id="771962073" w:edGrp="everyone"/>
      <w:r w:rsidR="008D6655">
        <w:rPr>
          <w:rFonts w:ascii="Garamond" w:hAnsi="Garamond"/>
        </w:rPr>
        <w:t>1012762</w:t>
      </w:r>
      <w:permEnd w:id="77196207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 xml:space="preserve">uzavřená ve smyslu </w:t>
      </w:r>
      <w:r w:rsidR="00E44D67">
        <w:rPr>
          <w:rFonts w:ascii="Garamond" w:hAnsi="Garamond" w:cs="Arial"/>
          <w:i/>
        </w:rPr>
        <w:t xml:space="preserve">ust. </w:t>
      </w:r>
      <w:r w:rsidRPr="00D16998">
        <w:rPr>
          <w:rFonts w:ascii="Garamond" w:hAnsi="Garamond" w:cs="Arial"/>
          <w:i/>
        </w:rPr>
        <w:t>§ 2358 a násl.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E44D67"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      </w:t>
      </w:r>
      <w:r w:rsidR="00DD6146">
        <w:rPr>
          <w:rFonts w:ascii="Garamond" w:hAnsi="Garamond" w:cs="Arial"/>
          <w:b/>
          <w:sz w:val="22"/>
          <w:szCs w:val="22"/>
        </w:rPr>
        <w:t>Nabyvatel</w:t>
      </w:r>
      <w:r w:rsidR="00A63626">
        <w:rPr>
          <w:rFonts w:ascii="Garamond" w:hAnsi="Garamond" w:cs="Arial"/>
          <w:sz w:val="22"/>
          <w:szCs w:val="22"/>
        </w:rPr>
        <w:t>:</w:t>
      </w:r>
      <w:r w:rsidR="00A63626">
        <w:rPr>
          <w:rFonts w:ascii="Garamond" w:hAnsi="Garamond" w:cs="Arial"/>
          <w:sz w:val="22"/>
          <w:szCs w:val="22"/>
        </w:rPr>
        <w:tab/>
      </w:r>
      <w:r w:rsidR="00A63626">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80279">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80279">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E44D67">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DD614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2100065447" w:edGrp="everyone"/>
      <w:r w:rsidRPr="003143CC">
        <w:rPr>
          <w:rFonts w:ascii="Garamond" w:hAnsi="Garamond"/>
          <w:b/>
          <w:sz w:val="22"/>
          <w:szCs w:val="22"/>
          <w:highlight w:val="yellow"/>
        </w:rPr>
        <w:t>Poskytovatel</w:t>
      </w:r>
      <w:r w:rsidR="00A63626" w:rsidRPr="003143CC">
        <w:rPr>
          <w:rFonts w:ascii="Garamond" w:hAnsi="Garamond"/>
          <w:sz w:val="22"/>
          <w:szCs w:val="22"/>
          <w:highlight w:val="yellow"/>
        </w:rPr>
        <w:t>:</w:t>
      </w:r>
      <w:r w:rsidR="00A63626" w:rsidRPr="003143CC">
        <w:rPr>
          <w:rFonts w:ascii="Garamond" w:hAnsi="Garamond"/>
          <w:sz w:val="22"/>
          <w:szCs w:val="22"/>
          <w:highlight w:val="yellow"/>
        </w:rPr>
        <w:tab/>
      </w:r>
      <w:r w:rsidR="00A63626" w:rsidRPr="003143CC">
        <w:rPr>
          <w:rFonts w:ascii="Garamond" w:hAnsi="Garamond"/>
          <w:sz w:val="22"/>
          <w:szCs w:val="22"/>
          <w:highlight w:val="yellow"/>
        </w:rPr>
        <w:tab/>
      </w:r>
      <w:r w:rsidR="00E44D67">
        <w:rPr>
          <w:rFonts w:ascii="Garamond" w:hAnsi="Garamond"/>
          <w:sz w:val="22"/>
          <w:szCs w:val="22"/>
          <w:highlight w:val="yellow"/>
        </w:rPr>
        <w:tab/>
      </w:r>
      <w:r w:rsidR="00E44D67">
        <w:rPr>
          <w:rFonts w:ascii="Garamond" w:hAnsi="Garamond"/>
          <w:sz w:val="22"/>
          <w:szCs w:val="22"/>
          <w:highlight w:val="yellow"/>
        </w:rPr>
        <w:tab/>
      </w:r>
      <w:r w:rsidR="00933660">
        <w:rPr>
          <w:rFonts w:ascii="Garamond" w:hAnsi="Garamond"/>
          <w:sz w:val="22"/>
          <w:szCs w:val="22"/>
        </w:rPr>
        <w:t>HUM</w:t>
      </w:r>
      <w:r w:rsidR="009C3517">
        <w:rPr>
          <w:rFonts w:ascii="Garamond" w:hAnsi="Garamond"/>
          <w:sz w:val="22"/>
          <w:szCs w:val="22"/>
        </w:rPr>
        <w:t>U</w:t>
      </w:r>
      <w:r w:rsidR="00933660">
        <w:rPr>
          <w:rFonts w:ascii="Garamond" w:hAnsi="Garamond"/>
          <w:sz w:val="22"/>
          <w:szCs w:val="22"/>
        </w:rPr>
        <w:t>SOFT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933660">
        <w:rPr>
          <w:rFonts w:ascii="Garamond" w:hAnsi="Garamond"/>
          <w:sz w:val="22"/>
          <w:szCs w:val="22"/>
        </w:rPr>
        <w:t>Pobřežní 20, 186 00 Praha</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933660">
        <w:rPr>
          <w:rFonts w:ascii="Garamond" w:hAnsi="Garamond"/>
          <w:sz w:val="22"/>
          <w:szCs w:val="22"/>
        </w:rPr>
        <w:t>Ing. Marek Černý</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80279">
        <w:rPr>
          <w:rFonts w:ascii="Garamond" w:hAnsi="Garamond"/>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80279">
        <w:rPr>
          <w:rFonts w:ascii="Garamond" w:hAnsi="Garamond"/>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933660" w:rsidRPr="00933660">
        <w:rPr>
          <w:rFonts w:ascii="Garamond" w:hAnsi="Garamond"/>
        </w:rPr>
        <w:t>40525872</w:t>
      </w:r>
    </w:p>
    <w:p w:rsidR="005620A5" w:rsidRDefault="005620A5" w:rsidP="005620A5">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933660" w:rsidRPr="00933660">
        <w:rPr>
          <w:rFonts w:ascii="Garamond" w:hAnsi="Garamond"/>
        </w:rPr>
        <w:t>CZ40525872</w:t>
      </w:r>
    </w:p>
    <w:p w:rsidR="00F448DB" w:rsidRPr="00C62C69" w:rsidRDefault="00F448DB" w:rsidP="005620A5">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sidR="00933660">
        <w:rPr>
          <w:rFonts w:ascii="Garamond" w:hAnsi="Garamond"/>
        </w:rPr>
        <w:t>284 011 730</w:t>
      </w:r>
      <w:r>
        <w:rPr>
          <w:rFonts w:ascii="Garamond" w:hAnsi="Garamond" w:cs="Arial"/>
        </w:rPr>
        <w:t xml:space="preserve"> </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933660" w:rsidRPr="00933660">
        <w:rPr>
          <w:rFonts w:ascii="Garamond" w:hAnsi="Garamond"/>
        </w:rPr>
        <w:t>Městským soudem v Praze</w:t>
      </w:r>
      <w:r w:rsidRPr="00C62C69">
        <w:rPr>
          <w:rFonts w:ascii="Garamond" w:hAnsi="Garamond"/>
        </w:rPr>
        <w:t xml:space="preserve">, </w:t>
      </w:r>
      <w:r w:rsidRPr="00C62C69">
        <w:rPr>
          <w:rFonts w:ascii="Garamond" w:hAnsi="Garamond" w:cs="Arial"/>
        </w:rPr>
        <w:t xml:space="preserve">oddíl </w:t>
      </w:r>
      <w:r w:rsidR="00933660">
        <w:rPr>
          <w:rFonts w:ascii="Garamond" w:hAnsi="Garamond"/>
        </w:rPr>
        <w:t>C</w:t>
      </w:r>
      <w:r w:rsidRPr="00C62C69">
        <w:rPr>
          <w:rFonts w:ascii="Garamond" w:hAnsi="Garamond" w:cs="Arial"/>
        </w:rPr>
        <w:t xml:space="preserve">, vložka </w:t>
      </w:r>
      <w:r w:rsidR="00933660" w:rsidRPr="00933660">
        <w:rPr>
          <w:rFonts w:ascii="Garamond" w:hAnsi="Garamond" w:cs="Arial"/>
        </w:rPr>
        <w:t>22302</w:t>
      </w:r>
    </w:p>
    <w:permEnd w:id="2100065447"/>
    <w:p w:rsidR="005620A5" w:rsidRDefault="005620A5" w:rsidP="00CE787B">
      <w:pPr>
        <w:spacing w:after="60"/>
        <w:ind w:left="681" w:firstLine="28"/>
        <w:rPr>
          <w:rFonts w:ascii="Garamond" w:hAnsi="Garamond"/>
        </w:rPr>
      </w:pPr>
      <w:r w:rsidRPr="00C62C69">
        <w:rPr>
          <w:rFonts w:ascii="Garamond" w:hAnsi="Garamond" w:cs="Arial"/>
        </w:rPr>
        <w:t>(dále jen „</w:t>
      </w:r>
      <w:r w:rsidR="00E44D67">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Default="00CE6C7E" w:rsidP="00CE6C7E">
      <w:pPr>
        <w:rPr>
          <w:lang w:eastAsia="cs-CZ"/>
        </w:rPr>
      </w:pPr>
    </w:p>
    <w:p w:rsidR="00F3006E" w:rsidRDefault="00F3006E" w:rsidP="00CE6C7E">
      <w:pPr>
        <w:rPr>
          <w:lang w:eastAsia="cs-CZ"/>
        </w:rPr>
      </w:pPr>
    </w:p>
    <w:p w:rsidR="00F3006E" w:rsidRDefault="00F3006E" w:rsidP="00CE6C7E">
      <w:pPr>
        <w:rPr>
          <w:lang w:eastAsia="cs-CZ"/>
        </w:rPr>
      </w:pPr>
    </w:p>
    <w:p w:rsidR="00F3006E" w:rsidRPr="00CE6C7E" w:rsidRDefault="00F3006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Pr="00357CB7" w:rsidRDefault="005620A5" w:rsidP="00357CB7">
      <w:pPr>
        <w:autoSpaceDE w:val="0"/>
        <w:autoSpaceDN w:val="0"/>
        <w:adjustRightInd w:val="0"/>
        <w:spacing w:after="120" w:line="240" w:lineRule="auto"/>
        <w:ind w:left="703" w:hanging="703"/>
        <w:jc w:val="both"/>
        <w:rPr>
          <w:rFonts w:ascii="Garamond" w:hAnsi="Garamond"/>
        </w:rPr>
      </w:pPr>
      <w:r w:rsidRPr="00C62C69">
        <w:rPr>
          <w:rFonts w:ascii="Garamond" w:hAnsi="Garamond"/>
        </w:rPr>
        <w:lastRenderedPageBreak/>
        <w:t>2.1</w:t>
      </w:r>
      <w:r w:rsidRPr="00C62C69">
        <w:rPr>
          <w:rFonts w:ascii="Garamond" w:hAnsi="Garamond"/>
        </w:rPr>
        <w:tab/>
      </w:r>
      <w:r w:rsidR="00651A78" w:rsidRPr="00651A78">
        <w:rPr>
          <w:rFonts w:ascii="Garamond" w:hAnsi="Garamond"/>
        </w:rPr>
        <w:t xml:space="preserve">Tato Smlouva je uzavřena na základě nabídky </w:t>
      </w:r>
      <w:r w:rsidR="00E44D67">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264B96">
        <w:rPr>
          <w:rFonts w:ascii="Garamond" w:hAnsi="Garamond"/>
        </w:rPr>
        <w:t>1</w:t>
      </w:r>
      <w:r w:rsidR="007C045E">
        <w:rPr>
          <w:rFonts w:ascii="Garamond" w:hAnsi="Garamond"/>
        </w:rPr>
        <w:t>8</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E44D67">
        <w:rPr>
          <w:rFonts w:ascii="Garamond" w:hAnsi="Garamond" w:cs="Arial"/>
        </w:rPr>
        <w:t>Poskytovatel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357CB7">
        <w:rPr>
          <w:rFonts w:ascii="Garamond" w:hAnsi="Garamond"/>
        </w:rPr>
        <w:t>2</w:t>
      </w:r>
      <w:r>
        <w:rPr>
          <w:rFonts w:ascii="Garamond" w:hAnsi="Garamond"/>
        </w:rPr>
        <w:tab/>
      </w:r>
      <w:r w:rsidR="00264B96" w:rsidRPr="009D27D2">
        <w:rPr>
          <w:rFonts w:ascii="Garamond" w:hAnsi="Garamond"/>
        </w:rPr>
        <w:t>Předmětem této smlouvy je:</w:t>
      </w:r>
    </w:p>
    <w:p w:rsidR="00E44D67" w:rsidRPr="00E44D67" w:rsidRDefault="00273CD9" w:rsidP="00E44D67">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sidR="00E44D67" w:rsidRPr="00E44D67">
        <w:rPr>
          <w:rFonts w:ascii="Garamond" w:hAnsi="Garamond"/>
        </w:rPr>
        <w:t xml:space="preserve">- poskytnutí licence na období 3/2017-2/2018 pro  pro moduly COMSOL MULTIPHYSICS, AC/DC Module, Acoustics Module, CFD Module, Heat Transfer Module, LiveLink for MATLAB, Material Library, Nonlinear Structural Materials Module, Particle Tracing Module, RF Module, Structural Mechanics Module, Design Module </w:t>
      </w:r>
    </w:p>
    <w:p w:rsidR="00E44D67" w:rsidRPr="00E44D67" w:rsidRDefault="00E44D67" w:rsidP="00E44D67">
      <w:pPr>
        <w:autoSpaceDE w:val="0"/>
        <w:autoSpaceDN w:val="0"/>
        <w:adjustRightInd w:val="0"/>
        <w:spacing w:after="120" w:line="240" w:lineRule="auto"/>
        <w:ind w:left="709" w:hanging="709"/>
        <w:jc w:val="both"/>
        <w:rPr>
          <w:rFonts w:ascii="Garamond" w:hAnsi="Garamond"/>
        </w:rPr>
      </w:pPr>
      <w:r w:rsidRPr="00E44D67">
        <w:rPr>
          <w:rFonts w:ascii="Garamond" w:hAnsi="Garamond"/>
        </w:rPr>
        <w:tab/>
        <w:t>- licence pro moduly Design Module (upgradem z CAD Import Modul), MEMS Module, Optimization Module od března 2017 do února 2018.</w:t>
      </w:r>
    </w:p>
    <w:p w:rsidR="009D27D2" w:rsidRPr="009D27D2" w:rsidRDefault="00E44D67" w:rsidP="00E44D67">
      <w:pPr>
        <w:autoSpaceDE w:val="0"/>
        <w:autoSpaceDN w:val="0"/>
        <w:adjustRightInd w:val="0"/>
        <w:spacing w:after="120" w:line="240" w:lineRule="auto"/>
        <w:ind w:left="709" w:hanging="1"/>
        <w:jc w:val="both"/>
        <w:rPr>
          <w:rFonts w:ascii="Garamond" w:hAnsi="Garamond"/>
        </w:rPr>
      </w:pPr>
      <w:r>
        <w:rPr>
          <w:rFonts w:ascii="Garamond" w:hAnsi="Garamond"/>
        </w:rPr>
        <w:t>Poskytovatel</w:t>
      </w:r>
      <w:r w:rsidR="009D27D2" w:rsidRPr="009D27D2">
        <w:rPr>
          <w:rFonts w:ascii="Garamond" w:hAnsi="Garamond"/>
        </w:rPr>
        <w:t xml:space="preserve"> je povinen poskytnout a provést Upgrade k výše uvedeným produktům tak, aby splňovala technické podmínky dle popisu uvedeného v přílohách této Smlouvy.</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sidR="00E44D67">
        <w:rPr>
          <w:rFonts w:ascii="Garamond" w:hAnsi="Garamond"/>
        </w:rPr>
        <w:t>podpory</w:t>
      </w:r>
      <w:r w:rsidRPr="000727AC">
        <w:rPr>
          <w:rFonts w:ascii="Garamond" w:hAnsi="Garamond"/>
        </w:rPr>
        <w:t xml:space="preserve"> jsou upraveny v Příloze č. </w:t>
      </w:r>
      <w:r>
        <w:rPr>
          <w:rFonts w:ascii="Garamond" w:hAnsi="Garamond"/>
        </w:rPr>
        <w:t>2</w:t>
      </w:r>
      <w:r w:rsidRPr="000727AC">
        <w:rPr>
          <w:rFonts w:ascii="Garamond" w:hAnsi="Garamond"/>
        </w:rPr>
        <w:t xml:space="preserve"> této Smlouvy. V případě rozporu Přílohy č. </w:t>
      </w:r>
      <w:r>
        <w:rPr>
          <w:rFonts w:ascii="Garamond" w:hAnsi="Garamond"/>
        </w:rPr>
        <w:t>2</w:t>
      </w:r>
      <w:r w:rsidRPr="000727AC">
        <w:rPr>
          <w:rFonts w:ascii="Garamond" w:hAnsi="Garamond"/>
        </w:rPr>
        <w:t xml:space="preserve"> a ostatních částí Smlouvy, mají přednost ostatní části smlouvy a předmětná část Přílohy č. </w:t>
      </w:r>
      <w:r>
        <w:rPr>
          <w:rFonts w:ascii="Garamond" w:hAnsi="Garamond"/>
        </w:rPr>
        <w:t>2</w:t>
      </w:r>
      <w:r w:rsidRPr="000727AC">
        <w:rPr>
          <w:rFonts w:ascii="Garamond" w:hAnsi="Garamond"/>
        </w:rPr>
        <w:t xml:space="preserve"> nemá právní účinky.</w:t>
      </w:r>
    </w:p>
    <w:p w:rsidR="000040D3" w:rsidRDefault="00D021D1" w:rsidP="00E44D67">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357CB7">
        <w:rPr>
          <w:rFonts w:ascii="Garamond" w:hAnsi="Garamond"/>
        </w:rPr>
        <w:t>3</w:t>
      </w:r>
      <w:r w:rsidR="005620A5" w:rsidRPr="007C17F2">
        <w:rPr>
          <w:rFonts w:ascii="Garamond" w:hAnsi="Garamond"/>
        </w:rPr>
        <w:tab/>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20680">
        <w:rPr>
          <w:rFonts w:ascii="Garamond" w:hAnsi="Garamond" w:cs="Arial"/>
        </w:rPr>
        <w:t>2</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w:t>
      </w:r>
      <w:r w:rsidR="00273CD9">
        <w:rPr>
          <w:rFonts w:ascii="Garamond" w:hAnsi="Garamond" w:cs="Arial"/>
        </w:rPr>
        <w:t xml:space="preserve">    </w:t>
      </w:r>
      <w:r w:rsidR="009D27D2">
        <w:rPr>
          <w:rFonts w:ascii="Garamond" w:hAnsi="Garamond" w:cs="Arial"/>
        </w:rPr>
        <w:t xml:space="preserve"> </w:t>
      </w:r>
      <w:r w:rsidR="000040D3" w:rsidRPr="00C62C69">
        <w:rPr>
          <w:rFonts w:ascii="Garamond" w:hAnsi="Garamond" w:cs="Arial"/>
        </w:rPr>
        <w:t>v bodě 4.2. Smlouvy.</w:t>
      </w:r>
    </w:p>
    <w:p w:rsidR="00E44D67" w:rsidRDefault="00E44D67" w:rsidP="00E44D67">
      <w:pPr>
        <w:widowControl w:val="0"/>
        <w:adjustRightInd w:val="0"/>
        <w:spacing w:after="120" w:line="240" w:lineRule="auto"/>
        <w:ind w:left="709" w:hanging="709"/>
        <w:jc w:val="both"/>
        <w:textAlignment w:val="baseline"/>
        <w:rPr>
          <w:rFonts w:ascii="Garamond" w:hAnsi="Garamond" w:cs="Arial"/>
        </w:rPr>
      </w:pPr>
      <w:r>
        <w:rPr>
          <w:rFonts w:ascii="Garamond" w:hAnsi="Garamond"/>
        </w:rPr>
        <w:t>2.4</w:t>
      </w:r>
      <w:r>
        <w:rPr>
          <w:rFonts w:ascii="Garamond" w:hAnsi="Garamond"/>
        </w:rPr>
        <w:tab/>
      </w:r>
      <w:r w:rsidRPr="00C62C69">
        <w:rPr>
          <w:rFonts w:ascii="Garamond" w:hAnsi="Garamond"/>
        </w:rPr>
        <w:t>Poskytovatel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licence. Za pravdivost tohoto prohlášení nese Poskytovatel plnou odpovědnost</w:t>
      </w:r>
      <w:r>
        <w:rPr>
          <w:rFonts w:ascii="Garamond" w:hAnsi="Garamond"/>
        </w:rPr>
        <w:t>.</w:t>
      </w:r>
    </w:p>
    <w:p w:rsidR="00273CD9" w:rsidRDefault="00D968A4" w:rsidP="00273CD9">
      <w:pPr>
        <w:ind w:left="705" w:hanging="705"/>
        <w:jc w:val="both"/>
        <w:rPr>
          <w:rFonts w:ascii="Garamond" w:hAnsi="Garamond" w:cs="Arial"/>
        </w:rPr>
      </w:pPr>
      <w:r>
        <w:rPr>
          <w:rFonts w:ascii="Garamond" w:hAnsi="Garamond"/>
        </w:rPr>
        <w:t>2.</w:t>
      </w:r>
      <w:r w:rsidR="00E44D67">
        <w:rPr>
          <w:rFonts w:ascii="Garamond" w:hAnsi="Garamond"/>
        </w:rPr>
        <w:t>5</w:t>
      </w:r>
      <w:r>
        <w:rPr>
          <w:rFonts w:ascii="Garamond" w:hAnsi="Garamond"/>
        </w:rPr>
        <w:tab/>
      </w:r>
      <w:r w:rsidR="00273CD9" w:rsidRPr="00904CFA">
        <w:rPr>
          <w:rFonts w:ascii="Garamond" w:hAnsi="Garamond" w:cs="Arial"/>
        </w:rPr>
        <w:tab/>
      </w:r>
      <w:r w:rsidR="00273CD9" w:rsidRPr="00452EC3">
        <w:rPr>
          <w:rFonts w:ascii="Garamond" w:hAnsi="Garamond" w:cs="Arial"/>
        </w:rPr>
        <w:t xml:space="preserve">V případě, že bude poskytnuta vyšší a novější verze SW, update apod. jsou podmínky poskytnutí licence upraveny v Příloze č. </w:t>
      </w:r>
      <w:r w:rsidR="00527B56">
        <w:rPr>
          <w:rFonts w:ascii="Garamond" w:hAnsi="Garamond" w:cs="Arial"/>
        </w:rPr>
        <w:t>2</w:t>
      </w:r>
      <w:r w:rsidR="00273CD9" w:rsidRPr="00452EC3">
        <w:rPr>
          <w:rFonts w:ascii="Garamond" w:hAnsi="Garamond" w:cs="Arial"/>
        </w:rPr>
        <w:t xml:space="preserve"> této Smlouvy. V případě rozporu Přílohy č. </w:t>
      </w:r>
      <w:r w:rsidR="00527B56">
        <w:rPr>
          <w:rFonts w:ascii="Garamond" w:hAnsi="Garamond" w:cs="Arial"/>
        </w:rPr>
        <w:t>2</w:t>
      </w:r>
      <w:r w:rsidR="00273CD9" w:rsidRPr="00452EC3">
        <w:rPr>
          <w:rFonts w:ascii="Garamond" w:hAnsi="Garamond" w:cs="Arial"/>
        </w:rPr>
        <w:t xml:space="preserve"> a ostatních částí Smlouvy, mají přednost ostatní části smlouvy a předmětná část Přílohy č. </w:t>
      </w:r>
      <w:r w:rsidR="00527B56">
        <w:rPr>
          <w:rFonts w:ascii="Garamond" w:hAnsi="Garamond" w:cs="Arial"/>
        </w:rPr>
        <w:t>2</w:t>
      </w:r>
      <w:r w:rsidR="00273CD9" w:rsidRPr="00452EC3">
        <w:rPr>
          <w:rFonts w:ascii="Garamond" w:hAnsi="Garamond" w:cs="Arial"/>
        </w:rPr>
        <w:t xml:space="preserve"> nemá právní účinky. </w:t>
      </w:r>
      <w:r w:rsidR="00E44D67">
        <w:rPr>
          <w:rFonts w:ascii="Garamond" w:hAnsi="Garamond" w:cs="Arial"/>
        </w:rPr>
        <w:t>Poskytovatel</w:t>
      </w:r>
      <w:r w:rsidR="00273CD9" w:rsidRPr="00452EC3">
        <w:rPr>
          <w:rFonts w:ascii="Garamond" w:hAnsi="Garamond" w:cs="Arial"/>
        </w:rPr>
        <w:t xml:space="preserve"> v tomto případě vystupuje jako Poskytovatel licence a  je povinen poskytnout licenci k výše uvedenému SW podle technické specifikace obsažené v podmínkách </w:t>
      </w:r>
      <w:r w:rsidR="00273CD9">
        <w:rPr>
          <w:rFonts w:ascii="Garamond" w:hAnsi="Garamond" w:cs="Arial"/>
        </w:rPr>
        <w:t>Upgradu</w:t>
      </w:r>
      <w:r w:rsidR="00273CD9" w:rsidRPr="00452EC3">
        <w:rPr>
          <w:rFonts w:ascii="Garamond" w:hAnsi="Garamond" w:cs="Arial"/>
        </w:rPr>
        <w:t xml:space="preserve">. Poskytovatel prohlašuje, že užitím díla dle této smlouvy nebude porušeno žádné právo třetí osoby ani právní předpis. Poskytovatel odpovídá za škodu, která by </w:t>
      </w:r>
      <w:r w:rsidR="00273CD9">
        <w:rPr>
          <w:rFonts w:ascii="Garamond" w:hAnsi="Garamond" w:cs="Arial"/>
        </w:rPr>
        <w:t>Objednatel</w:t>
      </w:r>
      <w:r w:rsidR="00273CD9"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E44D67">
        <w:rPr>
          <w:rFonts w:ascii="Garamond" w:hAnsi="Garamond" w:cs="Arial"/>
        </w:rPr>
        <w:t>6</w:t>
      </w:r>
      <w:r>
        <w:rPr>
          <w:rFonts w:ascii="Garamond" w:hAnsi="Garamond" w:cs="Arial"/>
        </w:rPr>
        <w:tab/>
      </w:r>
      <w:r w:rsidR="00E44D67">
        <w:rPr>
          <w:rFonts w:ascii="Garamond" w:hAnsi="Garamond" w:cs="Arial"/>
        </w:rPr>
        <w:t>Poskytovatel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Pr="00C62C69" w:rsidRDefault="00393140" w:rsidP="00393140">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823699" w:rsidRPr="00C62C69">
        <w:rPr>
          <w:rFonts w:ascii="Garamond" w:hAnsi="Garamond"/>
        </w:rPr>
        <w:t xml:space="preserve">Poskytovatel se zavazuje, že </w:t>
      </w:r>
      <w:r w:rsidR="00823699">
        <w:rPr>
          <w:rFonts w:ascii="Garamond" w:hAnsi="Garamond"/>
        </w:rPr>
        <w:t>poskytne</w:t>
      </w:r>
      <w:r w:rsidR="00823699" w:rsidRPr="00C62C69">
        <w:rPr>
          <w:rFonts w:ascii="Garamond" w:hAnsi="Garamond"/>
        </w:rPr>
        <w:t xml:space="preserve"> Nabyvateli </w:t>
      </w:r>
      <w:r w:rsidR="00823699">
        <w:rPr>
          <w:rFonts w:ascii="Garamond" w:hAnsi="Garamond"/>
        </w:rPr>
        <w:t>sjednaný počet licencí</w:t>
      </w:r>
      <w:r w:rsidR="00823699" w:rsidRPr="00C62C69">
        <w:rPr>
          <w:rFonts w:ascii="Garamond" w:hAnsi="Garamond"/>
        </w:rPr>
        <w:t xml:space="preserve"> </w:t>
      </w:r>
      <w:r w:rsidR="00823699" w:rsidRPr="00A944B0">
        <w:rPr>
          <w:rFonts w:ascii="Garamond" w:hAnsi="Garamond" w:cs="Arial"/>
        </w:rPr>
        <w:t>do místa plnění</w:t>
      </w:r>
      <w:r w:rsidR="00823699" w:rsidRPr="00C62C69">
        <w:rPr>
          <w:rFonts w:ascii="Garamond" w:hAnsi="Garamond"/>
        </w:rPr>
        <w:t xml:space="preserve"> </w:t>
      </w:r>
      <w:r w:rsidR="00823699">
        <w:rPr>
          <w:rFonts w:ascii="Garamond" w:hAnsi="Garamond"/>
        </w:rPr>
        <w:t>nejpozději</w:t>
      </w:r>
      <w:r w:rsidR="00823699">
        <w:rPr>
          <w:rFonts w:ascii="Garamond" w:hAnsi="Garamond" w:cs="Arial"/>
          <w:b/>
        </w:rPr>
        <w:t xml:space="preserve"> do 14 (čtrnácti) kalendářních dnů</w:t>
      </w:r>
      <w:r w:rsidR="00823699" w:rsidRPr="00DF4228">
        <w:rPr>
          <w:rFonts w:ascii="Garamond" w:hAnsi="Garamond" w:cs="Arial"/>
          <w:b/>
        </w:rPr>
        <w:t xml:space="preserve"> </w:t>
      </w:r>
      <w:r w:rsidR="00823699" w:rsidRPr="00A944B0">
        <w:rPr>
          <w:rFonts w:ascii="Garamond" w:hAnsi="Garamond" w:cs="Arial"/>
        </w:rPr>
        <w:t xml:space="preserve">od </w:t>
      </w:r>
      <w:r w:rsidR="00823699">
        <w:rPr>
          <w:rFonts w:ascii="Garamond" w:hAnsi="Garamond" w:cs="Arial"/>
        </w:rPr>
        <w:t>dojití výzvy k plnění</w:t>
      </w:r>
      <w:r w:rsidR="00823699" w:rsidRPr="00A944B0">
        <w:rPr>
          <w:rFonts w:ascii="Garamond" w:hAnsi="Garamond" w:cs="Arial"/>
        </w:rPr>
        <w:t xml:space="preserve">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E44D67">
        <w:rPr>
          <w:rFonts w:ascii="Garamond" w:hAnsi="Garamond"/>
        </w:rPr>
        <w:t>Poskytovatel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E44D67">
        <w:rPr>
          <w:rFonts w:ascii="Garamond" w:hAnsi="Garamond"/>
        </w:rPr>
        <w:t>Nabyvatel</w:t>
      </w:r>
      <w:r w:rsidR="00AA2422" w:rsidRPr="007E0327">
        <w:rPr>
          <w:rFonts w:ascii="Garamond" w:hAnsi="Garamond"/>
        </w:rPr>
        <w:t xml:space="preserve"> </w:t>
      </w:r>
      <w:r w:rsidR="005620A5" w:rsidRPr="007E0327">
        <w:rPr>
          <w:rFonts w:ascii="Garamond" w:hAnsi="Garamond"/>
        </w:rPr>
        <w:t xml:space="preserve">oprávněn požadovat na </w:t>
      </w:r>
      <w:r w:rsidR="00E44D67">
        <w:rPr>
          <w:rFonts w:ascii="Garamond" w:hAnsi="Garamond"/>
        </w:rPr>
        <w:t>Poskytovatel</w:t>
      </w:r>
      <w:r w:rsidR="005620A5" w:rsidRPr="007E0327">
        <w:rPr>
          <w:rFonts w:ascii="Garamond" w:hAnsi="Garamond"/>
        </w:rPr>
        <w:t xml:space="preserve">i zaplacení smluvní pokuty ve výši </w:t>
      </w:r>
      <w:r w:rsidR="005620A5" w:rsidRPr="00483D2F">
        <w:rPr>
          <w:rFonts w:ascii="Garamond" w:hAnsi="Garamond"/>
          <w:b/>
        </w:rPr>
        <w:t>0,</w:t>
      </w:r>
      <w:r w:rsidR="00D64949" w:rsidRPr="00483D2F">
        <w:rPr>
          <w:rFonts w:ascii="Garamond" w:hAnsi="Garamond"/>
          <w:b/>
        </w:rPr>
        <w:t>5</w:t>
      </w:r>
      <w:r w:rsidR="005620A5" w:rsidRPr="00483D2F">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E44D67">
        <w:rPr>
          <w:rFonts w:ascii="Garamond" w:hAnsi="Garamond"/>
        </w:rPr>
        <w:t>Nabyvatel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006B19EA">
        <w:rPr>
          <w:rFonts w:ascii="Garamond" w:hAnsi="Garamond"/>
        </w:rPr>
        <w:t>Fakulta elektrotechnická</w:t>
      </w:r>
      <w:r w:rsidR="00483D2F">
        <w:rPr>
          <w:rFonts w:ascii="Garamond" w:hAnsi="Garamond"/>
        </w:rPr>
        <w:t xml:space="preserve">, </w:t>
      </w:r>
      <w:r w:rsidRPr="00CF3F5B">
        <w:rPr>
          <w:rFonts w:ascii="Garamond" w:eastAsiaTheme="minorEastAsia" w:hAnsi="Garamond" w:cstheme="minorBidi"/>
          <w:lang w:eastAsia="cs-CZ"/>
        </w:rPr>
        <w:t xml:space="preserve">Univerzitní </w:t>
      </w:r>
      <w:r w:rsidR="006B19EA">
        <w:rPr>
          <w:rFonts w:ascii="Garamond" w:eastAsiaTheme="minorEastAsia" w:hAnsi="Garamond" w:cstheme="minorBidi"/>
          <w:lang w:eastAsia="cs-CZ"/>
        </w:rPr>
        <w:t>26</w:t>
      </w:r>
      <w:r w:rsidR="00AF215A">
        <w:rPr>
          <w:rFonts w:ascii="Garamond" w:eastAsiaTheme="minorEastAsia" w:hAnsi="Garamond" w:cstheme="minorBidi"/>
          <w:lang w:eastAsia="cs-CZ"/>
        </w:rPr>
        <w:t>, Plzeň 30</w:t>
      </w:r>
      <w:r w:rsidR="00483D2F">
        <w:rPr>
          <w:rFonts w:ascii="Garamond" w:eastAsiaTheme="minorEastAsia" w:hAnsi="Garamond" w:cstheme="minorBidi"/>
          <w:lang w:eastAsia="cs-CZ"/>
        </w:rPr>
        <w:t>1</w:t>
      </w:r>
      <w:r w:rsidR="00AF215A">
        <w:rPr>
          <w:rFonts w:ascii="Garamond" w:eastAsiaTheme="minorEastAsia" w:hAnsi="Garamond" w:cstheme="minorBidi"/>
          <w:lang w:eastAsia="cs-CZ"/>
        </w:rPr>
        <w:t xml:space="preserve"> </w:t>
      </w:r>
      <w:r w:rsidR="00483D2F">
        <w:rPr>
          <w:rFonts w:ascii="Garamond" w:eastAsiaTheme="minorEastAsia" w:hAnsi="Garamond" w:cstheme="minorBidi"/>
          <w:lang w:eastAsia="cs-CZ"/>
        </w:rPr>
        <w:t>00</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651A78" w:rsidRDefault="00651A78" w:rsidP="005620A5">
      <w:pPr>
        <w:spacing w:after="0" w:line="240" w:lineRule="auto"/>
        <w:jc w:val="center"/>
        <w:rPr>
          <w:rFonts w:ascii="Garamond" w:hAnsi="Garamond" w:cs="Arial"/>
          <w:b/>
        </w:rPr>
      </w:pPr>
    </w:p>
    <w:p w:rsidR="005620A5" w:rsidRPr="00C62C69"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lastRenderedPageBreak/>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E44D67">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E44D67">
        <w:rPr>
          <w:rFonts w:ascii="Garamond" w:hAnsi="Garamond"/>
        </w:rPr>
        <w:t>Poskytovatel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E44D67" w:rsidP="003B38CE">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675182516" w:edGrp="everyone"/>
      <w:r>
        <w:rPr>
          <w:rFonts w:ascii="Garamond" w:hAnsi="Garamond"/>
        </w:rPr>
        <w:t>Nabyvatel</w:t>
      </w:r>
      <w:r w:rsidR="00D968A4" w:rsidRPr="00CC6E75">
        <w:rPr>
          <w:rFonts w:ascii="Garamond" w:hAnsi="Garamond"/>
        </w:rPr>
        <w:t xml:space="preserve"> </w:t>
      </w:r>
      <w:r w:rsidR="005620A5" w:rsidRPr="00CC6E75">
        <w:rPr>
          <w:rFonts w:ascii="Garamond" w:hAnsi="Garamond"/>
        </w:rPr>
        <w:t xml:space="preserve">se zavazuje uhradit </w:t>
      </w:r>
      <w:r>
        <w:rPr>
          <w:rFonts w:ascii="Garamond" w:hAnsi="Garamond"/>
        </w:rPr>
        <w:t>Poskytovatel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3B38CE">
        <w:rPr>
          <w:rFonts w:ascii="Garamond" w:hAnsi="Garamond"/>
          <w:b/>
        </w:rPr>
        <w:t>125 720</w:t>
      </w:r>
      <w:r w:rsidR="005620A5" w:rsidRPr="00CC6E75">
        <w:rPr>
          <w:rFonts w:ascii="Garamond" w:hAnsi="Garamond"/>
          <w:b/>
        </w:rPr>
        <w:t xml:space="preserve"> Kč bez DPH</w:t>
      </w:r>
      <w:r w:rsidR="005620A5" w:rsidRPr="00CC6E75">
        <w:rPr>
          <w:rFonts w:ascii="Garamond" w:hAnsi="Garamond"/>
        </w:rPr>
        <w:t xml:space="preserve"> (slovy: </w:t>
      </w:r>
      <w:r w:rsidR="003B38CE" w:rsidRPr="003B38CE">
        <w:rPr>
          <w:rFonts w:ascii="Garamond" w:hAnsi="Garamond"/>
        </w:rPr>
        <w:t xml:space="preserve">jedno sto dvacet pět tisíc sedm set dvacet </w:t>
      </w:r>
      <w:r w:rsidR="005620A5" w:rsidRPr="00CC6E75">
        <w:rPr>
          <w:rFonts w:ascii="Garamond" w:hAnsi="Garamond"/>
        </w:rPr>
        <w:t>korun českých</w:t>
      </w:r>
      <w:r w:rsidR="001B623E">
        <w:rPr>
          <w:rFonts w:ascii="Garamond" w:hAnsi="Garamond"/>
        </w:rPr>
        <w:t xml:space="preserve"> a </w:t>
      </w:r>
      <w:r w:rsidR="003B38CE">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3B38CE">
        <w:rPr>
          <w:rFonts w:ascii="Garamond" w:hAnsi="Garamond"/>
        </w:rPr>
        <w:t>21</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3A1B85">
        <w:rPr>
          <w:rFonts w:ascii="Garamond" w:hAnsi="Garamond"/>
        </w:rPr>
        <w:t>26 401,20</w:t>
      </w:r>
      <w:r>
        <w:rPr>
          <w:rFonts w:ascii="Garamond" w:hAnsi="Garamond"/>
        </w:rPr>
        <w:t xml:space="preserve"> </w:t>
      </w:r>
      <w:r w:rsidR="005620A5" w:rsidRPr="00CC6E75">
        <w:rPr>
          <w:rFonts w:ascii="Garamond" w:hAnsi="Garamond"/>
        </w:rPr>
        <w:t xml:space="preserve">Kč (slovy: </w:t>
      </w:r>
      <w:r w:rsidR="003A1B85" w:rsidRPr="003A1B85">
        <w:rPr>
          <w:rFonts w:ascii="Garamond" w:hAnsi="Garamond"/>
        </w:rPr>
        <w:t xml:space="preserve">dvacet šest tisíc čtyři sta jedna </w:t>
      </w:r>
      <w:r w:rsidR="005620A5" w:rsidRPr="00CC6E75">
        <w:rPr>
          <w:rFonts w:ascii="Garamond" w:hAnsi="Garamond"/>
        </w:rPr>
        <w:t>korun českých</w:t>
      </w:r>
      <w:r>
        <w:rPr>
          <w:rFonts w:ascii="Garamond" w:hAnsi="Garamond"/>
        </w:rPr>
        <w:t xml:space="preserve"> a </w:t>
      </w:r>
      <w:r w:rsidR="003A1B85" w:rsidRPr="003A1B85">
        <w:rPr>
          <w:rFonts w:ascii="Garamond" w:hAnsi="Garamond"/>
        </w:rPr>
        <w:t xml:space="preserve">dvacet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3A1B85">
        <w:rPr>
          <w:rFonts w:ascii="Garamond" w:hAnsi="Garamond"/>
          <w:b/>
        </w:rPr>
        <w:t>152 121,20</w:t>
      </w:r>
      <w:r w:rsidRPr="00CC6E75">
        <w:rPr>
          <w:rFonts w:ascii="Garamond" w:hAnsi="Garamond"/>
          <w:b/>
        </w:rPr>
        <w:t xml:space="preserve"> Kč </w:t>
      </w:r>
      <w:r w:rsidRPr="00F73D62">
        <w:rPr>
          <w:rFonts w:ascii="Garamond" w:hAnsi="Garamond"/>
        </w:rPr>
        <w:t xml:space="preserve">(slovy: </w:t>
      </w:r>
      <w:r w:rsidR="003A1B85" w:rsidRPr="003A1B85">
        <w:rPr>
          <w:rFonts w:ascii="Garamond" w:hAnsi="Garamond"/>
        </w:rPr>
        <w:t xml:space="preserve">jedno sto padesát dva tisíc jedno sto dvacet jedna </w:t>
      </w:r>
      <w:r w:rsidRPr="00F73D62">
        <w:rPr>
          <w:rFonts w:ascii="Garamond" w:hAnsi="Garamond"/>
        </w:rPr>
        <w:t>korun českých</w:t>
      </w:r>
      <w:r w:rsidR="001B623E" w:rsidRPr="00F73D62">
        <w:rPr>
          <w:rFonts w:ascii="Garamond" w:hAnsi="Garamond"/>
        </w:rPr>
        <w:t xml:space="preserve"> a </w:t>
      </w:r>
      <w:r w:rsidR="003A1B85" w:rsidRPr="003A1B85">
        <w:rPr>
          <w:rFonts w:ascii="Garamond" w:hAnsi="Garamond"/>
        </w:rPr>
        <w:t>dvacet</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1675182516"/>
    <w:p w:rsidR="00823699" w:rsidRPr="006F445F" w:rsidRDefault="00823699" w:rsidP="00823699">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Nabyvatelem </w:t>
      </w:r>
      <w:r w:rsidRPr="00C62C69">
        <w:rPr>
          <w:rFonts w:ascii="Garamond" w:hAnsi="Garamond"/>
        </w:rPr>
        <w:t xml:space="preserve">uhrazena jako jednorázová platba v české měně na základě daňového dokladu – faktury. Smluvní odměna bude Poskytovatelem fakturována do </w:t>
      </w:r>
      <w:r w:rsidRPr="00D67E0A">
        <w:rPr>
          <w:rFonts w:ascii="Garamond" w:hAnsi="Garamond"/>
          <w:b/>
        </w:rPr>
        <w:t>30</w:t>
      </w:r>
      <w:r w:rsidRPr="00C62C69">
        <w:rPr>
          <w:rFonts w:ascii="Garamond" w:hAnsi="Garamond"/>
        </w:rPr>
        <w:t xml:space="preserve"> dnů ode dne dodání </w:t>
      </w:r>
      <w:r>
        <w:rPr>
          <w:rFonts w:ascii="Garamond" w:hAnsi="Garamond"/>
        </w:rPr>
        <w:t>předmětu plnění dle bodu 2.2 této Smlouvy</w:t>
      </w:r>
      <w:r w:rsidRPr="00C62C69">
        <w:rPr>
          <w:rFonts w:ascii="Garamond" w:hAnsi="Garamond"/>
        </w:rPr>
        <w:t xml:space="preserve"> Nabyvateli, tj. ode dne </w:t>
      </w:r>
      <w:r w:rsidRPr="00661258">
        <w:rPr>
          <w:rFonts w:ascii="Garamond" w:hAnsi="Garamond"/>
          <w:b/>
        </w:rPr>
        <w:t>předání</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E44D67">
        <w:rPr>
          <w:rFonts w:ascii="Garamond" w:hAnsi="Garamond"/>
        </w:rPr>
        <w:t>Nabyvatel</w:t>
      </w:r>
      <w:r w:rsidR="00D968A4" w:rsidRPr="00C62C69">
        <w:rPr>
          <w:rFonts w:ascii="Garamond" w:hAnsi="Garamond"/>
        </w:rPr>
        <w:t xml:space="preserve"> </w:t>
      </w:r>
      <w:r w:rsidRPr="00C62C69">
        <w:rPr>
          <w:rFonts w:ascii="Garamond" w:hAnsi="Garamond"/>
        </w:rPr>
        <w:t xml:space="preserve">oprávněn ji vrátit ve lhůtě splatnosti zpět </w:t>
      </w:r>
      <w:r w:rsidR="00E44D67">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E44D67">
        <w:rPr>
          <w:rFonts w:ascii="Garamond" w:hAnsi="Garamond"/>
        </w:rPr>
        <w:t>Nabyvatel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E44D67">
        <w:rPr>
          <w:rFonts w:ascii="Garamond" w:hAnsi="Garamond"/>
        </w:rPr>
        <w:t>Nabyvatel</w:t>
      </w:r>
      <w:r w:rsidR="00AA2422">
        <w:rPr>
          <w:rFonts w:ascii="Garamond" w:hAnsi="Garamond"/>
        </w:rPr>
        <w:t>i</w:t>
      </w:r>
      <w:r w:rsidRPr="00C62C69">
        <w:rPr>
          <w:rFonts w:ascii="Garamond" w:hAnsi="Garamond"/>
        </w:rPr>
        <w:t xml:space="preserve">. V případě prodlení </w:t>
      </w:r>
      <w:r w:rsidR="00E44D67">
        <w:rPr>
          <w:rFonts w:ascii="Garamond" w:hAnsi="Garamond"/>
        </w:rPr>
        <w:t>Nabyvatel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E44D67">
        <w:rPr>
          <w:rFonts w:ascii="Garamond" w:hAnsi="Garamond"/>
        </w:rPr>
        <w:t>Poskytovatel</w:t>
      </w:r>
      <w:r w:rsidRPr="00C62C69">
        <w:rPr>
          <w:rFonts w:ascii="Garamond" w:hAnsi="Garamond"/>
        </w:rPr>
        <w:t xml:space="preserve"> oprávněn uplatnit vůči </w:t>
      </w:r>
      <w:r w:rsidR="00E44D67">
        <w:rPr>
          <w:rFonts w:ascii="Garamond" w:hAnsi="Garamond"/>
        </w:rPr>
        <w:t>Nabyvatel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E44D67">
        <w:rPr>
          <w:rFonts w:ascii="Garamond" w:hAnsi="Garamond"/>
        </w:rPr>
        <w:t>Nabyvatel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E44D67">
        <w:rPr>
          <w:rFonts w:ascii="Garamond" w:hAnsi="Garamond"/>
        </w:rPr>
        <w:t>Poskytovatel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E44D67">
        <w:rPr>
          <w:rFonts w:ascii="Garamond" w:hAnsi="Garamond"/>
        </w:rPr>
        <w:t>Nabyvatel</w:t>
      </w:r>
      <w:r w:rsidRPr="00C62C69">
        <w:rPr>
          <w:rFonts w:ascii="Garamond" w:hAnsi="Garamond"/>
        </w:rPr>
        <w:t xml:space="preserve">em splněna v okamžiku připsání celé výše smluvní odměny na bankovní účet </w:t>
      </w:r>
      <w:r w:rsidR="00E44D67">
        <w:rPr>
          <w:rFonts w:ascii="Garamond" w:hAnsi="Garamond"/>
        </w:rPr>
        <w:t>Poskytovatel</w:t>
      </w:r>
      <w:r w:rsidRPr="00C62C69">
        <w:rPr>
          <w:rFonts w:ascii="Garamond" w:hAnsi="Garamond"/>
        </w:rPr>
        <w:t xml:space="preserve">e. </w:t>
      </w:r>
    </w:p>
    <w:p w:rsidR="005620A5" w:rsidRPr="008B338A" w:rsidRDefault="00E44D67"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AA2422"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A066B0" w:rsidRDefault="00A066B0" w:rsidP="005620A5">
      <w:pPr>
        <w:spacing w:after="0" w:line="240" w:lineRule="auto"/>
        <w:jc w:val="center"/>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D6AF5" w:rsidRPr="00C62C69" w:rsidRDefault="00E44D67" w:rsidP="001D6AF5">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1D6AF5" w:rsidRPr="00C62C69">
        <w:rPr>
          <w:rFonts w:ascii="Garamond" w:hAnsi="Garamond" w:cs="Tahoma"/>
          <w:sz w:val="22"/>
          <w:szCs w:val="22"/>
        </w:rPr>
        <w:t xml:space="preserve"> se zavazuje stvrdit svým </w:t>
      </w:r>
      <w:r w:rsidR="001D6AF5" w:rsidRPr="003B4C0A">
        <w:rPr>
          <w:rFonts w:ascii="Garamond" w:hAnsi="Garamond" w:cs="Tahoma"/>
          <w:sz w:val="22"/>
          <w:szCs w:val="22"/>
        </w:rPr>
        <w:t xml:space="preserve">podpisem </w:t>
      </w:r>
      <w:r w:rsidR="0071067F">
        <w:rPr>
          <w:rFonts w:ascii="Garamond" w:hAnsi="Garamond" w:cs="Tahoma"/>
          <w:b/>
          <w:sz w:val="22"/>
          <w:szCs w:val="22"/>
        </w:rPr>
        <w:t>Licenční u</w:t>
      </w:r>
      <w:r w:rsidR="001D6AF5">
        <w:rPr>
          <w:rFonts w:ascii="Garamond" w:hAnsi="Garamond" w:cs="Tahoma"/>
          <w:b/>
          <w:sz w:val="22"/>
          <w:szCs w:val="22"/>
        </w:rPr>
        <w:t>jednání</w:t>
      </w:r>
      <w:r w:rsidR="001D6AF5" w:rsidRPr="003B4C0A">
        <w:rPr>
          <w:rFonts w:ascii="Garamond" w:hAnsi="Garamond" w:cs="Tahoma"/>
          <w:sz w:val="22"/>
          <w:szCs w:val="22"/>
        </w:rPr>
        <w:t xml:space="preserve">, jež jsou jakožto </w:t>
      </w:r>
      <w:r w:rsidR="001D6AF5">
        <w:rPr>
          <w:rFonts w:ascii="Garamond" w:hAnsi="Garamond" w:cs="Tahoma"/>
          <w:b/>
          <w:sz w:val="22"/>
          <w:szCs w:val="22"/>
        </w:rPr>
        <w:t xml:space="preserve">Příloha č. </w:t>
      </w:r>
      <w:r w:rsidR="00286674">
        <w:rPr>
          <w:rFonts w:ascii="Garamond" w:hAnsi="Garamond" w:cs="Tahoma"/>
          <w:b/>
          <w:sz w:val="22"/>
          <w:szCs w:val="22"/>
        </w:rPr>
        <w:t>2</w:t>
      </w:r>
      <w:r w:rsidR="001D6AF5" w:rsidRPr="003B4C0A">
        <w:rPr>
          <w:rFonts w:ascii="Garamond" w:hAnsi="Garamond" w:cs="Tahoma"/>
          <w:sz w:val="22"/>
          <w:szCs w:val="22"/>
        </w:rPr>
        <w:t xml:space="preserve"> nedílnou součástí této Smlouvy. Tato </w:t>
      </w:r>
      <w:r w:rsidR="0071067F" w:rsidRPr="0071067F">
        <w:rPr>
          <w:rFonts w:ascii="Garamond" w:hAnsi="Garamond" w:cs="Tahoma"/>
          <w:sz w:val="22"/>
          <w:szCs w:val="22"/>
        </w:rPr>
        <w:t>Licenční ujednání</w:t>
      </w:r>
      <w:r w:rsidR="001D6AF5" w:rsidRPr="003B4C0A">
        <w:rPr>
          <w:rFonts w:ascii="Garamond" w:hAnsi="Garamond" w:cs="Tahoma"/>
          <w:sz w:val="22"/>
          <w:szCs w:val="22"/>
        </w:rPr>
        <w:t xml:space="preserve"> mohou</w:t>
      </w:r>
      <w:r w:rsidR="001D6AF5">
        <w:rPr>
          <w:rFonts w:ascii="Garamond" w:hAnsi="Garamond" w:cs="Tahoma"/>
          <w:sz w:val="22"/>
          <w:szCs w:val="22"/>
        </w:rPr>
        <w:t xml:space="preserve"> být sepsána v </w:t>
      </w:r>
      <w:r w:rsidR="001D6AF5" w:rsidRPr="0055358D">
        <w:rPr>
          <w:rFonts w:ascii="Garamond" w:hAnsi="Garamond" w:cs="Tahoma"/>
          <w:b/>
          <w:sz w:val="22"/>
          <w:szCs w:val="22"/>
        </w:rPr>
        <w:t>českém nebo slovenském jazyce</w:t>
      </w:r>
      <w:r w:rsidR="001D6AF5">
        <w:rPr>
          <w:rFonts w:ascii="Garamond" w:hAnsi="Garamond" w:cs="Tahoma"/>
          <w:sz w:val="22"/>
          <w:szCs w:val="22"/>
        </w:rPr>
        <w:t xml:space="preserve">. </w:t>
      </w:r>
      <w:r w:rsidR="001D6AF5" w:rsidRPr="00C62C69">
        <w:rPr>
          <w:rFonts w:ascii="Garamond" w:hAnsi="Garamond" w:cs="Tahoma"/>
          <w:sz w:val="22"/>
          <w:szCs w:val="22"/>
        </w:rPr>
        <w:t xml:space="preserve">V případě rozporu </w:t>
      </w:r>
      <w:r w:rsidR="0071067F">
        <w:rPr>
          <w:rFonts w:ascii="Garamond" w:hAnsi="Garamond" w:cs="Tahoma"/>
          <w:sz w:val="22"/>
          <w:szCs w:val="22"/>
        </w:rPr>
        <w:t>Licenčních u</w:t>
      </w:r>
      <w:r w:rsidR="001D6AF5" w:rsidRPr="00C62C69">
        <w:rPr>
          <w:rFonts w:ascii="Garamond" w:hAnsi="Garamond" w:cs="Tahoma"/>
          <w:sz w:val="22"/>
          <w:szCs w:val="22"/>
        </w:rPr>
        <w:t>jednání s touto Smlouvou se považuje za rozhodné znění této Smlouvy a</w:t>
      </w:r>
      <w:r w:rsidR="001D6AF5">
        <w:rPr>
          <w:rFonts w:ascii="Garamond" w:hAnsi="Garamond" w:cs="Tahoma"/>
          <w:sz w:val="22"/>
          <w:szCs w:val="22"/>
        </w:rPr>
        <w:t> </w:t>
      </w:r>
      <w:r w:rsidR="0071067F">
        <w:rPr>
          <w:rFonts w:ascii="Garamond" w:hAnsi="Garamond" w:cs="Tahoma"/>
          <w:sz w:val="22"/>
          <w:szCs w:val="22"/>
        </w:rPr>
        <w:t>Licenční u</w:t>
      </w:r>
      <w:r w:rsidR="001D6AF5">
        <w:rPr>
          <w:rFonts w:ascii="Garamond" w:hAnsi="Garamond" w:cs="Tahoma"/>
          <w:sz w:val="22"/>
          <w:szCs w:val="22"/>
        </w:rPr>
        <w:t xml:space="preserve">jednání (Příloha č. </w:t>
      </w:r>
      <w:r w:rsidR="00286674">
        <w:rPr>
          <w:rFonts w:ascii="Garamond" w:hAnsi="Garamond" w:cs="Tahoma"/>
          <w:sz w:val="22"/>
          <w:szCs w:val="22"/>
        </w:rPr>
        <w:t>2</w:t>
      </w:r>
      <w:r w:rsidR="001D6AF5" w:rsidRPr="00C62C69">
        <w:rPr>
          <w:rFonts w:ascii="Garamond" w:hAnsi="Garamond" w:cs="Tahoma"/>
          <w:sz w:val="22"/>
          <w:szCs w:val="22"/>
        </w:rPr>
        <w:t xml:space="preserve"> Smlouvy) jsou </w:t>
      </w:r>
      <w:r w:rsidR="001D6AF5">
        <w:rPr>
          <w:rFonts w:ascii="Garamond" w:hAnsi="Garamond" w:cs="Tahoma"/>
          <w:sz w:val="22"/>
          <w:szCs w:val="22"/>
        </w:rPr>
        <w:t>v tomto rozsahu právně neúčinná,</w:t>
      </w:r>
      <w:r w:rsidR="001D6AF5" w:rsidRPr="00752D60">
        <w:t xml:space="preserve"> </w:t>
      </w:r>
      <w:r w:rsidR="001D6AF5" w:rsidRPr="00752D60">
        <w:rPr>
          <w:rFonts w:ascii="Garamond" w:hAnsi="Garamond" w:cs="Tahoma"/>
          <w:sz w:val="22"/>
          <w:szCs w:val="22"/>
        </w:rPr>
        <w:t xml:space="preserve">a to bez ohledu na čas podpisu </w:t>
      </w:r>
      <w:r w:rsidR="0071067F">
        <w:rPr>
          <w:rFonts w:ascii="Garamond" w:hAnsi="Garamond" w:cs="Tahoma"/>
          <w:sz w:val="22"/>
          <w:szCs w:val="22"/>
        </w:rPr>
        <w:t>Licenčního u</w:t>
      </w:r>
      <w:r w:rsidR="001D6AF5" w:rsidRPr="00752D60">
        <w:rPr>
          <w:rFonts w:ascii="Garamond" w:hAnsi="Garamond" w:cs="Tahoma"/>
          <w:sz w:val="22"/>
          <w:szCs w:val="22"/>
        </w:rPr>
        <w:t>jednání.</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Nabyvatel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Nabyvatel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sidR="00E44D67">
        <w:rPr>
          <w:rFonts w:ascii="Garamond" w:hAnsi="Garamond" w:cs="Tahoma"/>
          <w:sz w:val="22"/>
          <w:szCs w:val="22"/>
        </w:rPr>
        <w:t>Nabyvatel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E44D67">
        <w:rPr>
          <w:rFonts w:ascii="Garamond" w:hAnsi="Garamond"/>
          <w:sz w:val="22"/>
          <w:szCs w:val="22"/>
        </w:rPr>
        <w:t>Poskytovatel</w:t>
      </w:r>
      <w:r w:rsidRPr="00C62C69">
        <w:rPr>
          <w:rFonts w:ascii="Garamond" w:hAnsi="Garamond"/>
          <w:sz w:val="22"/>
          <w:szCs w:val="22"/>
        </w:rPr>
        <w:t xml:space="preserve"> určil, že osobou oprávněnou k jednání za </w:t>
      </w:r>
      <w:r w:rsidR="00E44D67">
        <w:rPr>
          <w:rFonts w:ascii="Garamond" w:hAnsi="Garamond"/>
          <w:sz w:val="22"/>
          <w:szCs w:val="22"/>
        </w:rPr>
        <w:t>Poskytovatel</w:t>
      </w:r>
      <w:r w:rsidRPr="00C62C69">
        <w:rPr>
          <w:rFonts w:ascii="Garamond" w:hAnsi="Garamond"/>
          <w:sz w:val="22"/>
          <w:szCs w:val="22"/>
        </w:rPr>
        <w:t>e ve věcech, které se týkají této Smlouvy a její realizace je:</w:t>
      </w:r>
    </w:p>
    <w:p w:rsidR="005620A5" w:rsidRPr="00C62C69" w:rsidRDefault="00E80279" w:rsidP="00FF788B">
      <w:pPr>
        <w:spacing w:after="0"/>
        <w:ind w:left="720"/>
        <w:jc w:val="both"/>
        <w:rPr>
          <w:rFonts w:ascii="Garamond" w:hAnsi="Garamond"/>
        </w:rPr>
      </w:pPr>
      <w:permStart w:id="784416773" w:edGrp="everyone"/>
      <w:r>
        <w:rPr>
          <w:rFonts w:ascii="Garamond" w:hAnsi="Garamond"/>
        </w:rPr>
        <w:t>xxx</w:t>
      </w:r>
    </w:p>
    <w:permEnd w:id="784416773"/>
    <w:p w:rsidR="005620A5" w:rsidRPr="00C62C69" w:rsidRDefault="005620A5" w:rsidP="005620A5">
      <w:pPr>
        <w:spacing w:after="120"/>
        <w:ind w:left="567"/>
        <w:jc w:val="both"/>
        <w:rPr>
          <w:rFonts w:ascii="Garamond" w:hAnsi="Garamond"/>
        </w:rPr>
      </w:pPr>
      <w:r w:rsidRPr="00C62C69">
        <w:rPr>
          <w:rFonts w:ascii="Garamond" w:hAnsi="Garamond"/>
        </w:rPr>
        <w:lastRenderedPageBreak/>
        <w:t xml:space="preserve">Změna této osoby musí být </w:t>
      </w:r>
      <w:r w:rsidR="00E44D67">
        <w:rPr>
          <w:rFonts w:ascii="Garamond" w:hAnsi="Garamond"/>
        </w:rPr>
        <w:t>Nabyvatel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E44D67">
        <w:rPr>
          <w:rFonts w:ascii="Garamond" w:hAnsi="Garamond"/>
        </w:rPr>
        <w:t>Nabyvatel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E44D67">
        <w:rPr>
          <w:rFonts w:ascii="Garamond" w:hAnsi="Garamond"/>
          <w:sz w:val="22"/>
          <w:szCs w:val="22"/>
        </w:rPr>
        <w:t>Nabyvatel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E44D67">
        <w:rPr>
          <w:rFonts w:ascii="Garamond" w:hAnsi="Garamond"/>
          <w:sz w:val="22"/>
          <w:szCs w:val="22"/>
        </w:rPr>
        <w:t>Nabyvatel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Default="00E80279" w:rsidP="00F74809">
      <w:pPr>
        <w:spacing w:after="0" w:line="240" w:lineRule="auto"/>
        <w:ind w:left="567"/>
        <w:jc w:val="both"/>
        <w:rPr>
          <w:rFonts w:ascii="Garamond" w:hAnsi="Garamond"/>
        </w:rPr>
      </w:pPr>
      <w:r>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E44D67">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E44D67">
        <w:rPr>
          <w:rFonts w:ascii="Garamond" w:hAnsi="Garamond"/>
        </w:rPr>
        <w:t>Poskytovatel</w:t>
      </w:r>
      <w:r w:rsidR="005620A5" w:rsidRPr="00C62C69">
        <w:rPr>
          <w:rFonts w:ascii="Garamond" w:hAnsi="Garamond"/>
        </w:rPr>
        <w:t xml:space="preserve">i. </w:t>
      </w:r>
    </w:p>
    <w:p w:rsidR="008C426A" w:rsidRPr="00C62C69" w:rsidRDefault="00E44D67"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E44D67"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75F91" w:rsidRDefault="00E44D67" w:rsidP="00C75F91">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C75F91" w:rsidRPr="00C62C69">
        <w:rPr>
          <w:rFonts w:ascii="Garamond" w:hAnsi="Garamond"/>
          <w:sz w:val="22"/>
          <w:szCs w:val="22"/>
        </w:rPr>
        <w:t xml:space="preserve"> bere na vědomí a souhlasí s tím, že tato Smlouva bude uveřejněna na profilu </w:t>
      </w:r>
      <w:r w:rsidR="00C75F91">
        <w:rPr>
          <w:rFonts w:ascii="Garamond" w:hAnsi="Garamond"/>
          <w:sz w:val="22"/>
          <w:szCs w:val="22"/>
        </w:rPr>
        <w:t xml:space="preserve">zadavatele </w:t>
      </w:r>
      <w:r>
        <w:rPr>
          <w:rFonts w:ascii="Garamond" w:hAnsi="Garamond"/>
          <w:sz w:val="22"/>
          <w:szCs w:val="22"/>
        </w:rPr>
        <w:t>Nabyvatel</w:t>
      </w:r>
      <w:r w:rsidR="00C75F91" w:rsidRPr="00C62C69">
        <w:rPr>
          <w:rFonts w:ascii="Garamond" w:hAnsi="Garamond"/>
          <w:sz w:val="22"/>
          <w:szCs w:val="22"/>
        </w:rPr>
        <w:t xml:space="preserve">e ve smyslu ust. § </w:t>
      </w:r>
      <w:r w:rsidR="00367894">
        <w:rPr>
          <w:rFonts w:ascii="Garamond" w:hAnsi="Garamond"/>
          <w:sz w:val="22"/>
          <w:szCs w:val="22"/>
        </w:rPr>
        <w:t>219 odst. 1</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C75F91">
        <w:rPr>
          <w:rFonts w:ascii="Garamond" w:hAnsi="Garamond"/>
          <w:sz w:val="22"/>
          <w:szCs w:val="22"/>
        </w:rPr>
        <w:t xml:space="preserve"> nebo v souladu se zák. č. 340/2015 Sb. v registru smluv</w:t>
      </w:r>
      <w:r w:rsidR="00C75F91" w:rsidRPr="00C62C69">
        <w:rPr>
          <w:rFonts w:ascii="Garamond" w:hAnsi="Garamond"/>
          <w:sz w:val="22"/>
          <w:szCs w:val="22"/>
        </w:rPr>
        <w:t xml:space="preserve">, </w:t>
      </w:r>
      <w:r w:rsidR="00C75F91">
        <w:rPr>
          <w:rFonts w:ascii="Garamond" w:hAnsi="Garamond"/>
          <w:sz w:val="22"/>
          <w:szCs w:val="22"/>
        </w:rPr>
        <w:t xml:space="preserve">pakliže podléhá zveřejnění, </w:t>
      </w:r>
      <w:r w:rsidR="00C75F91" w:rsidRPr="00C62C69">
        <w:rPr>
          <w:rFonts w:ascii="Garamond" w:hAnsi="Garamond"/>
          <w:sz w:val="22"/>
          <w:szCs w:val="22"/>
        </w:rPr>
        <w:t>stejně tak jako bude uveřejněna výše skutečně uhrazené ceny za plnění předmětu této Smlouvy, a to ve lhůtá</w:t>
      </w:r>
      <w:r w:rsidR="00C75F91">
        <w:rPr>
          <w:rFonts w:ascii="Garamond" w:hAnsi="Garamond"/>
          <w:sz w:val="22"/>
          <w:szCs w:val="22"/>
        </w:rPr>
        <w:t>ch a způsobem uvedeným v ust. § </w:t>
      </w:r>
      <w:r w:rsidR="00367894">
        <w:rPr>
          <w:rFonts w:ascii="Garamond" w:hAnsi="Garamond"/>
          <w:sz w:val="22"/>
          <w:szCs w:val="22"/>
        </w:rPr>
        <w:t>219 odst. 3</w:t>
      </w:r>
      <w:r w:rsidR="00C75F91" w:rsidRPr="00C62C69">
        <w:rPr>
          <w:rFonts w:ascii="Garamond" w:hAnsi="Garamond"/>
          <w:sz w:val="22"/>
          <w:szCs w:val="22"/>
        </w:rPr>
        <w:t xml:space="preserve"> </w:t>
      </w:r>
      <w:r w:rsidR="00367894">
        <w:rPr>
          <w:rFonts w:ascii="Garamond" w:hAnsi="Garamond"/>
          <w:sz w:val="22"/>
          <w:szCs w:val="22"/>
        </w:rPr>
        <w:t>Z</w:t>
      </w:r>
      <w:r w:rsidR="00C75F91" w:rsidRPr="00C62C69">
        <w:rPr>
          <w:rFonts w:ascii="Garamond" w:hAnsi="Garamond"/>
          <w:sz w:val="22"/>
          <w:szCs w:val="22"/>
        </w:rPr>
        <w:t>ZVZ</w:t>
      </w:r>
      <w:r w:rsidR="00367894">
        <w:rPr>
          <w:rFonts w:ascii="Garamond" w:hAnsi="Garamond"/>
          <w:sz w:val="22"/>
          <w:szCs w:val="22"/>
        </w:rPr>
        <w:t>.</w:t>
      </w:r>
      <w:r w:rsidR="00C75F91">
        <w:rPr>
          <w:rFonts w:ascii="Garamond" w:hAnsi="Garamond"/>
          <w:sz w:val="22"/>
          <w:szCs w:val="22"/>
        </w:rPr>
        <w:t xml:space="preserve"> </w:t>
      </w:r>
    </w:p>
    <w:p w:rsidR="002E5130" w:rsidRDefault="00E44D67"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AA2422">
        <w:rPr>
          <w:rFonts w:ascii="Garamond" w:hAnsi="Garamond"/>
          <w:sz w:val="22"/>
          <w:szCs w:val="22"/>
        </w:rPr>
        <w:t xml:space="preserve"> </w:t>
      </w:r>
      <w:r w:rsidR="002E5130">
        <w:rPr>
          <w:rFonts w:ascii="Garamond" w:hAnsi="Garamond"/>
          <w:sz w:val="22"/>
          <w:szCs w:val="22"/>
        </w:rPr>
        <w:t xml:space="preserve">dává na vědomí a </w:t>
      </w:r>
      <w:r>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EE00B5" w:rsidRDefault="00BF7868" w:rsidP="00BF7868">
      <w:pPr>
        <w:spacing w:after="120"/>
        <w:ind w:left="567" w:hanging="567"/>
        <w:outlineLvl w:val="0"/>
        <w:rPr>
          <w:rFonts w:ascii="Garamond" w:hAnsi="Garamond" w:cs="Arial"/>
          <w:b/>
        </w:rPr>
      </w:pPr>
      <w:bookmarkStart w:id="9" w:name="_Toc389112399"/>
      <w:bookmarkStart w:id="10" w:name="_Toc390866409"/>
      <w:r>
        <w:rPr>
          <w:rFonts w:ascii="Garamond" w:eastAsia="Times New Roman" w:hAnsi="Garamond"/>
          <w:b/>
          <w:lang w:eastAsia="cs-CZ"/>
        </w:rPr>
        <w:t>6</w:t>
      </w:r>
      <w:r w:rsidR="00F3006E">
        <w:rPr>
          <w:rFonts w:ascii="Garamond" w:eastAsia="Times New Roman" w:hAnsi="Garamond"/>
          <w:b/>
          <w:lang w:eastAsia="cs-CZ"/>
        </w:rPr>
        <w:t>.</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324174" w:rsidRPr="00324174" w:rsidRDefault="00324174" w:rsidP="00324174">
      <w:pPr>
        <w:pStyle w:val="Odstavecseseznamem"/>
        <w:numPr>
          <w:ilvl w:val="1"/>
          <w:numId w:val="17"/>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 - ZZVZ.</w:t>
      </w:r>
    </w:p>
    <w:p w:rsidR="005620A5" w:rsidRPr="00C75F91" w:rsidRDefault="005620A5" w:rsidP="00324174">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E44D67">
        <w:rPr>
          <w:rFonts w:ascii="Garamond" w:hAnsi="Garamond" w:cs="Arial"/>
        </w:rPr>
        <w:t>Nabyvatel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w:t>
      </w:r>
      <w:r w:rsidR="00F83A67" w:rsidRPr="00324174">
        <w:rPr>
          <w:rFonts w:ascii="Garamond" w:hAnsi="Garamond" w:cs="Arial"/>
          <w:b/>
        </w:rPr>
        <w:t>30</w:t>
      </w:r>
      <w:r w:rsidR="00F83A67" w:rsidRPr="00EE00B5">
        <w:rPr>
          <w:rFonts w:ascii="Garamond" w:hAnsi="Garamond" w:cs="Arial"/>
        </w:rPr>
        <w:t xml:space="preserve">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E44D67">
        <w:rPr>
          <w:rFonts w:ascii="Garamond" w:hAnsi="Garamond" w:cs="Arial"/>
        </w:rPr>
        <w:t>Poskytovatel</w:t>
      </w:r>
      <w:r w:rsidRPr="00EE00B5">
        <w:rPr>
          <w:rFonts w:ascii="Garamond" w:hAnsi="Garamond" w:cs="Arial"/>
        </w:rPr>
        <w:t xml:space="preserve">e, jestliže </w:t>
      </w:r>
      <w:r w:rsidR="00E44D67">
        <w:rPr>
          <w:rFonts w:ascii="Garamond" w:hAnsi="Garamond" w:cs="Arial"/>
        </w:rPr>
        <w:t>Poskytovatel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w:t>
      </w:r>
      <w:r w:rsidRPr="00324174">
        <w:rPr>
          <w:rFonts w:ascii="Garamond" w:hAnsi="Garamond" w:cs="Arial"/>
          <w:b/>
        </w:rPr>
        <w:t>30</w:t>
      </w:r>
      <w:r w:rsidRPr="00EE00B5">
        <w:rPr>
          <w:rFonts w:ascii="Garamond" w:hAnsi="Garamond" w:cs="Arial"/>
        </w:rPr>
        <w:t xml:space="preserve"> dnů,</w:t>
      </w:r>
    </w:p>
    <w:p w:rsidR="00C75F91" w:rsidRPr="00A73309" w:rsidRDefault="00C75F91" w:rsidP="00C75F91">
      <w:pPr>
        <w:pStyle w:val="Odstavecseseznamem"/>
        <w:widowControl w:val="0"/>
        <w:numPr>
          <w:ilvl w:val="1"/>
          <w:numId w:val="2"/>
        </w:numPr>
        <w:adjustRightInd w:val="0"/>
        <w:spacing w:after="120"/>
        <w:jc w:val="both"/>
        <w:textAlignment w:val="baseline"/>
        <w:rPr>
          <w:rFonts w:ascii="Garamond" w:hAnsi="Garamond" w:cs="Arial"/>
          <w:sz w:val="22"/>
          <w:szCs w:val="22"/>
        </w:rPr>
      </w:pPr>
      <w:r w:rsidRPr="00A73309">
        <w:rPr>
          <w:rFonts w:ascii="Garamond" w:hAnsi="Garamond" w:cs="Arial"/>
          <w:sz w:val="22"/>
          <w:szCs w:val="22"/>
        </w:rPr>
        <w:t xml:space="preserve">na straně </w:t>
      </w:r>
      <w:r w:rsidR="00E44D67">
        <w:rPr>
          <w:rFonts w:ascii="Garamond" w:hAnsi="Garamond" w:cs="Arial"/>
          <w:sz w:val="22"/>
          <w:szCs w:val="22"/>
        </w:rPr>
        <w:t>Poskytovatel</w:t>
      </w:r>
      <w:r w:rsidRPr="00A73309">
        <w:rPr>
          <w:rFonts w:ascii="Garamond" w:hAnsi="Garamond" w:cs="Arial"/>
          <w:sz w:val="22"/>
          <w:szCs w:val="22"/>
        </w:rPr>
        <w:t>e, jestliže předmět plnění uvedený v čl. 2.</w:t>
      </w:r>
      <w:r w:rsidR="00324174">
        <w:rPr>
          <w:rFonts w:ascii="Garamond" w:hAnsi="Garamond" w:cs="Arial"/>
          <w:sz w:val="22"/>
          <w:szCs w:val="22"/>
        </w:rPr>
        <w:t>2</w:t>
      </w:r>
      <w:r w:rsidRPr="00A73309">
        <w:rPr>
          <w:rFonts w:ascii="Garamond" w:hAnsi="Garamond" w:cs="Arial"/>
          <w:sz w:val="22"/>
          <w:szCs w:val="22"/>
        </w:rPr>
        <w:t xml:space="preserve"> této Smlouvy nebude mít vlastnosti deklarované </w:t>
      </w:r>
      <w:r w:rsidR="00E44D67">
        <w:rPr>
          <w:rFonts w:ascii="Garamond" w:hAnsi="Garamond" w:cs="Arial"/>
          <w:sz w:val="22"/>
          <w:szCs w:val="22"/>
        </w:rPr>
        <w:t>Poskytovatel</w:t>
      </w:r>
      <w:r w:rsidRPr="00A73309">
        <w:rPr>
          <w:rFonts w:ascii="Garamond" w:hAnsi="Garamond" w:cs="Arial"/>
          <w:sz w:val="22"/>
          <w:szCs w:val="22"/>
        </w:rPr>
        <w:t xml:space="preserve">em v této Smlouvě, resp. v jejích přílohách, a </w:t>
      </w:r>
      <w:r w:rsidR="00E44D67">
        <w:rPr>
          <w:rFonts w:ascii="Garamond" w:hAnsi="Garamond" w:cs="Arial"/>
          <w:sz w:val="22"/>
          <w:szCs w:val="22"/>
        </w:rPr>
        <w:t>Poskytovatel</w:t>
      </w:r>
      <w:r w:rsidRPr="00A73309">
        <w:rPr>
          <w:rFonts w:ascii="Garamond" w:hAnsi="Garamond" w:cs="Arial"/>
          <w:sz w:val="22"/>
          <w:szCs w:val="22"/>
        </w:rPr>
        <w:t xml:space="preserve"> neuvede vlastnosti předmětu plnění do souladu se Smlouvou do 1 měsíce od doručení písemné výzvy </w:t>
      </w:r>
      <w:r w:rsidR="00E44D67">
        <w:rPr>
          <w:rFonts w:ascii="Garamond" w:hAnsi="Garamond" w:cs="Arial"/>
          <w:sz w:val="22"/>
          <w:szCs w:val="22"/>
        </w:rPr>
        <w:t>Nabyvatel</w:t>
      </w:r>
      <w:r w:rsidRPr="00A73309">
        <w:rPr>
          <w:rFonts w:ascii="Garamond" w:hAnsi="Garamond" w:cs="Arial"/>
          <w:sz w:val="22"/>
          <w:szCs w:val="22"/>
        </w:rPr>
        <w:t>e.</w:t>
      </w:r>
    </w:p>
    <w:p w:rsidR="00C62C69" w:rsidRPr="00F3006E"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E44D67">
        <w:rPr>
          <w:rFonts w:ascii="Garamond" w:hAnsi="Garamond"/>
          <w:sz w:val="22"/>
          <w:szCs w:val="22"/>
        </w:rPr>
        <w:t>Nabyvatel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E44D67">
        <w:rPr>
          <w:rFonts w:ascii="Garamond" w:hAnsi="Garamond"/>
          <w:sz w:val="22"/>
          <w:szCs w:val="22"/>
        </w:rPr>
        <w:t>Nabyvatel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F3006E" w:rsidRDefault="00F3006E" w:rsidP="00F3006E">
      <w:pPr>
        <w:pStyle w:val="Odstavecseseznamem"/>
        <w:widowControl w:val="0"/>
        <w:adjustRightInd w:val="0"/>
        <w:spacing w:after="120"/>
        <w:ind w:left="567"/>
        <w:jc w:val="both"/>
        <w:textAlignment w:val="baseline"/>
        <w:rPr>
          <w:rFonts w:ascii="Garamond" w:hAnsi="Garamond"/>
          <w:sz w:val="22"/>
          <w:szCs w:val="22"/>
        </w:rPr>
      </w:pPr>
    </w:p>
    <w:p w:rsidR="00F3006E" w:rsidRPr="00EE00B5" w:rsidRDefault="00F3006E" w:rsidP="00F3006E">
      <w:pPr>
        <w:pStyle w:val="Odstavecseseznamem"/>
        <w:widowControl w:val="0"/>
        <w:adjustRightInd w:val="0"/>
        <w:spacing w:after="120"/>
        <w:ind w:left="567"/>
        <w:jc w:val="both"/>
        <w:textAlignment w:val="baseline"/>
        <w:rPr>
          <w:rFonts w:ascii="Garamond" w:hAnsi="Garamond" w:cs="Arial"/>
          <w:sz w:val="22"/>
          <w:szCs w:val="22"/>
        </w:rPr>
      </w:pPr>
    </w:p>
    <w:p w:rsidR="00940ADB" w:rsidRPr="00F5312E" w:rsidRDefault="00F5312E" w:rsidP="00F5312E">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w:t>
      </w:r>
      <w:r w:rsidR="00D24D15" w:rsidRPr="00324174">
        <w:rPr>
          <w:rFonts w:ascii="Garamond" w:hAnsi="Garamond"/>
          <w:b/>
          <w:sz w:val="22"/>
          <w:szCs w:val="22"/>
        </w:rPr>
        <w:t>30</w:t>
      </w:r>
      <w:r w:rsidR="00D24D15" w:rsidRPr="00F5312E">
        <w:rPr>
          <w:rFonts w:ascii="Garamond" w:hAnsi="Garamond"/>
          <w:sz w:val="22"/>
          <w:szCs w:val="22"/>
        </w:rPr>
        <w:t xml:space="preserve">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E44D67">
        <w:rPr>
          <w:rFonts w:ascii="Garamond" w:hAnsi="Garamond"/>
          <w:sz w:val="22"/>
          <w:szCs w:val="22"/>
        </w:rPr>
        <w:t>Nabyvatel</w:t>
      </w:r>
      <w:r w:rsidR="00D968A4" w:rsidRPr="00DC7851">
        <w:rPr>
          <w:rFonts w:ascii="Garamond" w:hAnsi="Garamond"/>
          <w:sz w:val="22"/>
          <w:szCs w:val="22"/>
        </w:rPr>
        <w:t xml:space="preserve">e </w:t>
      </w:r>
      <w:r w:rsidRPr="00DC7851">
        <w:rPr>
          <w:rFonts w:ascii="Garamond" w:hAnsi="Garamond"/>
          <w:sz w:val="22"/>
          <w:szCs w:val="22"/>
        </w:rPr>
        <w:t>a </w:t>
      </w:r>
      <w:r w:rsidR="00E44D67">
        <w:rPr>
          <w:rFonts w:ascii="Garamond" w:hAnsi="Garamond"/>
          <w:sz w:val="22"/>
          <w:szCs w:val="22"/>
        </w:rPr>
        <w:t>Poskytovatel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b/>
          <w:sz w:val="22"/>
          <w:szCs w:val="22"/>
        </w:rPr>
      </w:pPr>
      <w:r w:rsidRPr="00324174">
        <w:rPr>
          <w:rFonts w:ascii="Garamond" w:hAnsi="Garamond"/>
          <w:b/>
          <w:sz w:val="22"/>
          <w:szCs w:val="22"/>
        </w:rPr>
        <w:t>Tato smlouva se podepisuje oběma smluvními stranami elektronicky pomocí uznávaného elektronického podpisu.</w:t>
      </w:r>
    </w:p>
    <w:p w:rsidR="00F3006E" w:rsidRPr="00F3006E" w:rsidRDefault="00F3006E" w:rsidP="00F3006E">
      <w:pPr>
        <w:widowControl w:val="0"/>
        <w:adjustRightInd w:val="0"/>
        <w:spacing w:after="120"/>
        <w:jc w:val="both"/>
        <w:textAlignment w:val="baseline"/>
        <w:rPr>
          <w:rFonts w:ascii="Garamond" w:hAnsi="Garamond"/>
          <w:b/>
        </w:rPr>
      </w:pP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F3006E">
        <w:rPr>
          <w:rFonts w:ascii="Garamond" w:hAnsi="Garamond"/>
        </w:rPr>
        <w:t>7</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AD7E71" w:rsidRPr="00DC7851" w:rsidRDefault="00AD7E7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0B14D8">
        <w:rPr>
          <w:rFonts w:ascii="Garamond" w:eastAsia="Times New Roman" w:hAnsi="Garamond"/>
          <w:lang w:eastAsia="cs-CZ"/>
        </w:rPr>
        <w:t>2</w:t>
      </w:r>
      <w:r>
        <w:rPr>
          <w:rFonts w:ascii="Garamond" w:eastAsia="Times New Roman" w:hAnsi="Garamond"/>
          <w:lang w:eastAsia="cs-CZ"/>
        </w:rPr>
        <w:t xml:space="preserve"> </w:t>
      </w:r>
      <w:r>
        <w:rPr>
          <w:rFonts w:ascii="Garamond" w:eastAsia="Times New Roman" w:hAnsi="Garamond"/>
          <w:lang w:eastAsia="cs-CZ"/>
        </w:rPr>
        <w:tab/>
      </w:r>
      <w:r w:rsidR="00324174">
        <w:rPr>
          <w:rFonts w:ascii="Garamond" w:eastAsia="Times New Roman" w:hAnsi="Garamond"/>
          <w:lang w:eastAsia="cs-CZ"/>
        </w:rPr>
        <w:t>Licenční u</w:t>
      </w:r>
      <w:r>
        <w:rPr>
          <w:rFonts w:ascii="Garamond" w:eastAsia="Times New Roman" w:hAnsi="Garamond"/>
          <w:lang w:eastAsia="cs-CZ"/>
        </w:rPr>
        <w:t>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F3006E">
        <w:rPr>
          <w:rFonts w:ascii="Garamond" w:hAnsi="Garamond"/>
        </w:rPr>
        <w:t>8</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933660">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E44D67">
              <w:rPr>
                <w:rFonts w:ascii="Garamond" w:hAnsi="Garamond"/>
              </w:rPr>
              <w:t>Nabyvatel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933660">
            <w:pPr>
              <w:spacing w:after="0"/>
              <w:jc w:val="both"/>
              <w:rPr>
                <w:rFonts w:ascii="Garamond" w:hAnsi="Garamond"/>
              </w:rPr>
            </w:pPr>
            <w:permStart w:id="128343850" w:edGrp="everyone"/>
            <w:r w:rsidRPr="00B30408">
              <w:rPr>
                <w:rFonts w:ascii="Garamond" w:hAnsi="Garamond"/>
              </w:rPr>
              <w:t xml:space="preserve">V </w:t>
            </w:r>
            <w:r w:rsidR="00E978B8">
              <w:rPr>
                <w:rFonts w:ascii="Garamond" w:hAnsi="Garamond"/>
              </w:rPr>
              <w:t>Praze</w:t>
            </w:r>
            <w:r w:rsidRPr="00B30408">
              <w:rPr>
                <w:rFonts w:ascii="Garamond" w:hAnsi="Garamond"/>
              </w:rPr>
              <w:t xml:space="preserve"> dne </w:t>
            </w:r>
            <w:r w:rsidR="00E978B8">
              <w:rPr>
                <w:rFonts w:ascii="Garamond" w:hAnsi="Garamond"/>
              </w:rPr>
              <w:t>16.11.2016</w:t>
            </w:r>
          </w:p>
          <w:p w:rsidR="00B20534" w:rsidRPr="00B30408" w:rsidRDefault="00B20534" w:rsidP="00933660">
            <w:pPr>
              <w:spacing w:after="0"/>
              <w:jc w:val="both"/>
              <w:rPr>
                <w:rFonts w:ascii="Garamond" w:hAnsi="Garamond"/>
              </w:rPr>
            </w:pPr>
            <w:r w:rsidRPr="00B30408">
              <w:rPr>
                <w:rFonts w:ascii="Garamond" w:hAnsi="Garamond"/>
              </w:rPr>
              <w:t xml:space="preserve">Za </w:t>
            </w:r>
            <w:r w:rsidR="00E44D67">
              <w:rPr>
                <w:rFonts w:ascii="Garamond" w:hAnsi="Garamond"/>
              </w:rPr>
              <w:t>Poskytovatel</w:t>
            </w:r>
            <w:r>
              <w:rPr>
                <w:rFonts w:ascii="Garamond" w:hAnsi="Garamond"/>
              </w:rPr>
              <w:t>e</w:t>
            </w:r>
            <w:r w:rsidRPr="00B30408">
              <w:rPr>
                <w:rFonts w:ascii="Garamond" w:hAnsi="Garamond"/>
              </w:rPr>
              <w:t>:</w:t>
            </w:r>
          </w:p>
          <w:p w:rsidR="00B20534" w:rsidRDefault="00B20534" w:rsidP="00933660">
            <w:pPr>
              <w:spacing w:after="0"/>
              <w:jc w:val="both"/>
              <w:rPr>
                <w:rFonts w:ascii="Garamond" w:hAnsi="Garamond"/>
              </w:rPr>
            </w:pPr>
          </w:p>
          <w:p w:rsidR="00E978B8" w:rsidRPr="00B30408" w:rsidRDefault="00E978B8" w:rsidP="00933660">
            <w:pPr>
              <w:spacing w:after="0"/>
              <w:jc w:val="both"/>
              <w:rPr>
                <w:rFonts w:ascii="Garamond" w:hAnsi="Garamond"/>
              </w:rPr>
            </w:pPr>
          </w:p>
          <w:p w:rsidR="00B20534" w:rsidRPr="00B30408" w:rsidRDefault="00B20534" w:rsidP="00933660">
            <w:pPr>
              <w:spacing w:after="0"/>
              <w:jc w:val="both"/>
              <w:rPr>
                <w:rFonts w:ascii="Garamond" w:hAnsi="Garamond"/>
              </w:rPr>
            </w:pPr>
          </w:p>
          <w:p w:rsidR="00B20534" w:rsidRPr="00B30408" w:rsidRDefault="00B20534" w:rsidP="00933660">
            <w:pPr>
              <w:spacing w:after="0"/>
              <w:jc w:val="both"/>
              <w:rPr>
                <w:rFonts w:ascii="Garamond" w:hAnsi="Garamond"/>
              </w:rPr>
            </w:pPr>
            <w:r w:rsidRPr="00B30408">
              <w:rPr>
                <w:rFonts w:ascii="Garamond" w:hAnsi="Garamond"/>
              </w:rPr>
              <w:t xml:space="preserve">--------------------------------------------------- </w:t>
            </w:r>
          </w:p>
          <w:p w:rsidR="00B20534" w:rsidRDefault="00E978B8" w:rsidP="00933660">
            <w:pPr>
              <w:spacing w:after="0"/>
              <w:jc w:val="center"/>
              <w:rPr>
                <w:rFonts w:ascii="Garamond" w:hAnsi="Garamond"/>
              </w:rPr>
            </w:pPr>
            <w:r>
              <w:rPr>
                <w:rFonts w:ascii="Garamond" w:hAnsi="Garamond"/>
              </w:rPr>
              <w:t>HUMUSOFT s.r.o.</w:t>
            </w:r>
          </w:p>
          <w:p w:rsidR="00E978B8" w:rsidRDefault="00E978B8" w:rsidP="00933660">
            <w:pPr>
              <w:spacing w:after="0"/>
              <w:jc w:val="center"/>
              <w:rPr>
                <w:rFonts w:ascii="Garamond" w:hAnsi="Garamond"/>
              </w:rPr>
            </w:pPr>
            <w:r>
              <w:rPr>
                <w:rFonts w:ascii="Garamond" w:hAnsi="Garamond"/>
              </w:rPr>
              <w:t>Ing. Marek Černý</w:t>
            </w:r>
          </w:p>
          <w:p w:rsidR="00E978B8" w:rsidRDefault="00E978B8" w:rsidP="00933660">
            <w:pPr>
              <w:spacing w:after="0"/>
              <w:jc w:val="center"/>
              <w:rPr>
                <w:rFonts w:ascii="Garamond" w:hAnsi="Garamond"/>
              </w:rPr>
            </w:pPr>
            <w:r>
              <w:rPr>
                <w:rFonts w:ascii="Garamond" w:hAnsi="Garamond"/>
              </w:rPr>
              <w:t>jednatel</w:t>
            </w:r>
          </w:p>
          <w:permEnd w:id="128343850"/>
          <w:p w:rsidR="00B20534" w:rsidRPr="00B30408" w:rsidRDefault="00B20534" w:rsidP="00933660">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C2" w:rsidRDefault="008E33C2" w:rsidP="005620A5">
      <w:pPr>
        <w:spacing w:after="0" w:line="240" w:lineRule="auto"/>
      </w:pPr>
      <w:r>
        <w:separator/>
      </w:r>
    </w:p>
  </w:endnote>
  <w:endnote w:type="continuationSeparator" w:id="0">
    <w:p w:rsidR="008E33C2" w:rsidRDefault="008E33C2"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55" w:rsidRDefault="008D6655"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C2" w:rsidRDefault="008E33C2" w:rsidP="005620A5">
      <w:pPr>
        <w:spacing w:after="0" w:line="240" w:lineRule="auto"/>
      </w:pPr>
      <w:r>
        <w:separator/>
      </w:r>
    </w:p>
  </w:footnote>
  <w:footnote w:type="continuationSeparator" w:id="0">
    <w:p w:rsidR="008E33C2" w:rsidRDefault="008E33C2"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6"/>
  </w:num>
  <w:num w:numId="4">
    <w:abstractNumId w:val="9"/>
  </w:num>
  <w:num w:numId="5">
    <w:abstractNumId w:val="4"/>
  </w:num>
  <w:num w:numId="6">
    <w:abstractNumId w:val="5"/>
  </w:num>
  <w:num w:numId="7">
    <w:abstractNumId w:val="11"/>
  </w:num>
  <w:num w:numId="8">
    <w:abstractNumId w:val="17"/>
  </w:num>
  <w:num w:numId="9">
    <w:abstractNumId w:val="19"/>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4"/>
  </w:num>
  <w:num w:numId="19">
    <w:abstractNumId w:val="15"/>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3459"/>
    <w:rsid w:val="00053047"/>
    <w:rsid w:val="00060768"/>
    <w:rsid w:val="000634C6"/>
    <w:rsid w:val="00066F22"/>
    <w:rsid w:val="0007584A"/>
    <w:rsid w:val="000872A7"/>
    <w:rsid w:val="000B14D8"/>
    <w:rsid w:val="000B178B"/>
    <w:rsid w:val="000B5712"/>
    <w:rsid w:val="000C3ECE"/>
    <w:rsid w:val="000D360A"/>
    <w:rsid w:val="000E25A9"/>
    <w:rsid w:val="000F1CC3"/>
    <w:rsid w:val="00111701"/>
    <w:rsid w:val="0011638C"/>
    <w:rsid w:val="00134ED1"/>
    <w:rsid w:val="001521F5"/>
    <w:rsid w:val="00157B89"/>
    <w:rsid w:val="00163CF6"/>
    <w:rsid w:val="001B12F6"/>
    <w:rsid w:val="001B6217"/>
    <w:rsid w:val="001B623E"/>
    <w:rsid w:val="001B68ED"/>
    <w:rsid w:val="001C146C"/>
    <w:rsid w:val="001D6AF5"/>
    <w:rsid w:val="001E5A63"/>
    <w:rsid w:val="001F09E9"/>
    <w:rsid w:val="00204FBC"/>
    <w:rsid w:val="00217682"/>
    <w:rsid w:val="00227DCF"/>
    <w:rsid w:val="002324B6"/>
    <w:rsid w:val="002362CC"/>
    <w:rsid w:val="002428A9"/>
    <w:rsid w:val="00247EA2"/>
    <w:rsid w:val="00253FAB"/>
    <w:rsid w:val="00264B96"/>
    <w:rsid w:val="0026684F"/>
    <w:rsid w:val="00266DA8"/>
    <w:rsid w:val="002679D4"/>
    <w:rsid w:val="00273AD7"/>
    <w:rsid w:val="00273CD9"/>
    <w:rsid w:val="00286674"/>
    <w:rsid w:val="00293580"/>
    <w:rsid w:val="002962BE"/>
    <w:rsid w:val="002A2AF5"/>
    <w:rsid w:val="002B0904"/>
    <w:rsid w:val="002B4C78"/>
    <w:rsid w:val="002C7787"/>
    <w:rsid w:val="002C7BE4"/>
    <w:rsid w:val="002E4660"/>
    <w:rsid w:val="002E5130"/>
    <w:rsid w:val="002E679F"/>
    <w:rsid w:val="003143CC"/>
    <w:rsid w:val="00324174"/>
    <w:rsid w:val="0032773C"/>
    <w:rsid w:val="003333A4"/>
    <w:rsid w:val="00344CEE"/>
    <w:rsid w:val="00350B54"/>
    <w:rsid w:val="00357CB7"/>
    <w:rsid w:val="00367894"/>
    <w:rsid w:val="00384662"/>
    <w:rsid w:val="003910AA"/>
    <w:rsid w:val="00393140"/>
    <w:rsid w:val="003A1B85"/>
    <w:rsid w:val="003A3572"/>
    <w:rsid w:val="003A63BF"/>
    <w:rsid w:val="003B08BF"/>
    <w:rsid w:val="003B38CE"/>
    <w:rsid w:val="003B4C0A"/>
    <w:rsid w:val="003B6202"/>
    <w:rsid w:val="003C24B0"/>
    <w:rsid w:val="003D2E85"/>
    <w:rsid w:val="003E50CF"/>
    <w:rsid w:val="00400631"/>
    <w:rsid w:val="00415142"/>
    <w:rsid w:val="004314E5"/>
    <w:rsid w:val="004325F8"/>
    <w:rsid w:val="00454CBD"/>
    <w:rsid w:val="00456CA9"/>
    <w:rsid w:val="00464E64"/>
    <w:rsid w:val="00481240"/>
    <w:rsid w:val="00483098"/>
    <w:rsid w:val="00483D2F"/>
    <w:rsid w:val="00495BBB"/>
    <w:rsid w:val="004A4CC5"/>
    <w:rsid w:val="004B5B13"/>
    <w:rsid w:val="004B6EF1"/>
    <w:rsid w:val="004D1F8E"/>
    <w:rsid w:val="004E1DB0"/>
    <w:rsid w:val="004F504E"/>
    <w:rsid w:val="004F5892"/>
    <w:rsid w:val="005114F4"/>
    <w:rsid w:val="00515E24"/>
    <w:rsid w:val="00527097"/>
    <w:rsid w:val="00527B56"/>
    <w:rsid w:val="005441FF"/>
    <w:rsid w:val="005551D4"/>
    <w:rsid w:val="005620A5"/>
    <w:rsid w:val="005846BB"/>
    <w:rsid w:val="005873D3"/>
    <w:rsid w:val="0059789B"/>
    <w:rsid w:val="005A06AB"/>
    <w:rsid w:val="005A162C"/>
    <w:rsid w:val="005A1DFC"/>
    <w:rsid w:val="005A229D"/>
    <w:rsid w:val="005C3FCD"/>
    <w:rsid w:val="005C475B"/>
    <w:rsid w:val="006021A9"/>
    <w:rsid w:val="00603DF5"/>
    <w:rsid w:val="0062090F"/>
    <w:rsid w:val="00630147"/>
    <w:rsid w:val="00651A78"/>
    <w:rsid w:val="00655045"/>
    <w:rsid w:val="00661258"/>
    <w:rsid w:val="0067228A"/>
    <w:rsid w:val="00672C42"/>
    <w:rsid w:val="00676217"/>
    <w:rsid w:val="006B19EA"/>
    <w:rsid w:val="006B2B28"/>
    <w:rsid w:val="006B6655"/>
    <w:rsid w:val="006C27B1"/>
    <w:rsid w:val="006D7889"/>
    <w:rsid w:val="006F445F"/>
    <w:rsid w:val="006F651C"/>
    <w:rsid w:val="00706237"/>
    <w:rsid w:val="0071067F"/>
    <w:rsid w:val="007241AB"/>
    <w:rsid w:val="00735CF3"/>
    <w:rsid w:val="007448AE"/>
    <w:rsid w:val="00752D60"/>
    <w:rsid w:val="00756D5B"/>
    <w:rsid w:val="00764A2C"/>
    <w:rsid w:val="007970F9"/>
    <w:rsid w:val="007A0F8E"/>
    <w:rsid w:val="007A46E3"/>
    <w:rsid w:val="007C045E"/>
    <w:rsid w:val="007C17F2"/>
    <w:rsid w:val="007C19EC"/>
    <w:rsid w:val="007D39EC"/>
    <w:rsid w:val="007D3BB8"/>
    <w:rsid w:val="007D543D"/>
    <w:rsid w:val="007D7252"/>
    <w:rsid w:val="007D7BF2"/>
    <w:rsid w:val="007E0327"/>
    <w:rsid w:val="007E3317"/>
    <w:rsid w:val="00810C80"/>
    <w:rsid w:val="008212A1"/>
    <w:rsid w:val="00823699"/>
    <w:rsid w:val="0083272E"/>
    <w:rsid w:val="00843E9C"/>
    <w:rsid w:val="00847196"/>
    <w:rsid w:val="00856EBD"/>
    <w:rsid w:val="008B1F1D"/>
    <w:rsid w:val="008B338A"/>
    <w:rsid w:val="008C2E87"/>
    <w:rsid w:val="008C3AB3"/>
    <w:rsid w:val="008C426A"/>
    <w:rsid w:val="008D6655"/>
    <w:rsid w:val="008E33C2"/>
    <w:rsid w:val="009004EB"/>
    <w:rsid w:val="00906B09"/>
    <w:rsid w:val="009124DE"/>
    <w:rsid w:val="0092325A"/>
    <w:rsid w:val="00925870"/>
    <w:rsid w:val="00933660"/>
    <w:rsid w:val="00940ADB"/>
    <w:rsid w:val="009457FB"/>
    <w:rsid w:val="0094646B"/>
    <w:rsid w:val="009474E6"/>
    <w:rsid w:val="00954BBB"/>
    <w:rsid w:val="00957DB4"/>
    <w:rsid w:val="009670A2"/>
    <w:rsid w:val="009707D4"/>
    <w:rsid w:val="00981C39"/>
    <w:rsid w:val="00983063"/>
    <w:rsid w:val="009B3285"/>
    <w:rsid w:val="009C3517"/>
    <w:rsid w:val="009C394B"/>
    <w:rsid w:val="009D27D2"/>
    <w:rsid w:val="009D7B7D"/>
    <w:rsid w:val="009F1DF3"/>
    <w:rsid w:val="009F6A2D"/>
    <w:rsid w:val="00A066B0"/>
    <w:rsid w:val="00A20680"/>
    <w:rsid w:val="00A22A6B"/>
    <w:rsid w:val="00A36E4E"/>
    <w:rsid w:val="00A5631A"/>
    <w:rsid w:val="00A63626"/>
    <w:rsid w:val="00A872AD"/>
    <w:rsid w:val="00A944B0"/>
    <w:rsid w:val="00A95264"/>
    <w:rsid w:val="00AA2422"/>
    <w:rsid w:val="00AA2A30"/>
    <w:rsid w:val="00AC1A26"/>
    <w:rsid w:val="00AD7E71"/>
    <w:rsid w:val="00AE5931"/>
    <w:rsid w:val="00AE6B6F"/>
    <w:rsid w:val="00AF20E7"/>
    <w:rsid w:val="00AF215A"/>
    <w:rsid w:val="00B20534"/>
    <w:rsid w:val="00B20EAC"/>
    <w:rsid w:val="00B26B0B"/>
    <w:rsid w:val="00B56A79"/>
    <w:rsid w:val="00B61C91"/>
    <w:rsid w:val="00B640A7"/>
    <w:rsid w:val="00B7264E"/>
    <w:rsid w:val="00B82182"/>
    <w:rsid w:val="00B856B7"/>
    <w:rsid w:val="00B93154"/>
    <w:rsid w:val="00BB14A0"/>
    <w:rsid w:val="00BB7F4F"/>
    <w:rsid w:val="00BC75F2"/>
    <w:rsid w:val="00BE072A"/>
    <w:rsid w:val="00BE2081"/>
    <w:rsid w:val="00BF1042"/>
    <w:rsid w:val="00BF6305"/>
    <w:rsid w:val="00BF7868"/>
    <w:rsid w:val="00C013AB"/>
    <w:rsid w:val="00C0674B"/>
    <w:rsid w:val="00C12B8B"/>
    <w:rsid w:val="00C1527A"/>
    <w:rsid w:val="00C26099"/>
    <w:rsid w:val="00C361CC"/>
    <w:rsid w:val="00C36F7C"/>
    <w:rsid w:val="00C47BF1"/>
    <w:rsid w:val="00C50DA2"/>
    <w:rsid w:val="00C57103"/>
    <w:rsid w:val="00C61DCE"/>
    <w:rsid w:val="00C62C69"/>
    <w:rsid w:val="00C75F91"/>
    <w:rsid w:val="00C82766"/>
    <w:rsid w:val="00CA0791"/>
    <w:rsid w:val="00CB5F00"/>
    <w:rsid w:val="00CC2ED8"/>
    <w:rsid w:val="00CC4448"/>
    <w:rsid w:val="00CC6E75"/>
    <w:rsid w:val="00CC743E"/>
    <w:rsid w:val="00CE0D24"/>
    <w:rsid w:val="00CE6C7E"/>
    <w:rsid w:val="00CE787B"/>
    <w:rsid w:val="00CF3F5B"/>
    <w:rsid w:val="00D01D0C"/>
    <w:rsid w:val="00D021D1"/>
    <w:rsid w:val="00D04C43"/>
    <w:rsid w:val="00D24D15"/>
    <w:rsid w:val="00D26F6F"/>
    <w:rsid w:val="00D33493"/>
    <w:rsid w:val="00D64949"/>
    <w:rsid w:val="00D662EA"/>
    <w:rsid w:val="00D768B2"/>
    <w:rsid w:val="00D83C2A"/>
    <w:rsid w:val="00D85E35"/>
    <w:rsid w:val="00D90251"/>
    <w:rsid w:val="00D968A4"/>
    <w:rsid w:val="00DA06DF"/>
    <w:rsid w:val="00DA2FE3"/>
    <w:rsid w:val="00DB25A7"/>
    <w:rsid w:val="00DB2E4E"/>
    <w:rsid w:val="00DB6A01"/>
    <w:rsid w:val="00DC0482"/>
    <w:rsid w:val="00DC4D5D"/>
    <w:rsid w:val="00DC7851"/>
    <w:rsid w:val="00DD6146"/>
    <w:rsid w:val="00DF4228"/>
    <w:rsid w:val="00DF5AE0"/>
    <w:rsid w:val="00DF7170"/>
    <w:rsid w:val="00E034F3"/>
    <w:rsid w:val="00E075AC"/>
    <w:rsid w:val="00E15EA0"/>
    <w:rsid w:val="00E44D67"/>
    <w:rsid w:val="00E45B6B"/>
    <w:rsid w:val="00E552BA"/>
    <w:rsid w:val="00E74AE1"/>
    <w:rsid w:val="00E80279"/>
    <w:rsid w:val="00E81E17"/>
    <w:rsid w:val="00E978B8"/>
    <w:rsid w:val="00EE00B5"/>
    <w:rsid w:val="00EE17A8"/>
    <w:rsid w:val="00EE667E"/>
    <w:rsid w:val="00EE6CCE"/>
    <w:rsid w:val="00F02278"/>
    <w:rsid w:val="00F07E83"/>
    <w:rsid w:val="00F16C8B"/>
    <w:rsid w:val="00F3006E"/>
    <w:rsid w:val="00F34E87"/>
    <w:rsid w:val="00F35440"/>
    <w:rsid w:val="00F418EE"/>
    <w:rsid w:val="00F448DB"/>
    <w:rsid w:val="00F5312E"/>
    <w:rsid w:val="00F5393C"/>
    <w:rsid w:val="00F569B3"/>
    <w:rsid w:val="00F615B4"/>
    <w:rsid w:val="00F651D1"/>
    <w:rsid w:val="00F73D62"/>
    <w:rsid w:val="00F74809"/>
    <w:rsid w:val="00F76A97"/>
    <w:rsid w:val="00F83A67"/>
    <w:rsid w:val="00F94360"/>
    <w:rsid w:val="00F94DE4"/>
    <w:rsid w:val="00F9594B"/>
    <w:rsid w:val="00F97349"/>
    <w:rsid w:val="00F97961"/>
    <w:rsid w:val="00FB40E8"/>
    <w:rsid w:val="00FC4C24"/>
    <w:rsid w:val="00FC4F88"/>
    <w:rsid w:val="00FD0DAF"/>
    <w:rsid w:val="00FD1D27"/>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8EEE-5F4F-4D04-9C7B-D92DA3A6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2024</Words>
  <Characters>11944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2016-11-15T09:32:00Z</cp:lastPrinted>
  <dcterms:created xsi:type="dcterms:W3CDTF">2016-12-08T09:32:00Z</dcterms:created>
  <dcterms:modified xsi:type="dcterms:W3CDTF">2016-12-08T09:32:00Z</dcterms:modified>
</cp:coreProperties>
</file>