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33" w:rsidRPr="002C2033" w:rsidRDefault="002C2033" w:rsidP="002C203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2C2033" w:rsidRPr="002C2033" w:rsidRDefault="002C2033" w:rsidP="002C203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:rsidR="002C2033" w:rsidRPr="002C2033" w:rsidRDefault="002C2033" w:rsidP="002C203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 xml:space="preserve">IČO:  01312774 </w:t>
      </w:r>
    </w:p>
    <w:p w:rsidR="002C2033" w:rsidRPr="002C2033" w:rsidRDefault="002C2033" w:rsidP="002C203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C2033">
          <w:rPr>
            <w:rFonts w:ascii="Arial" w:eastAsia="Times New Roman" w:hAnsi="Arial" w:cs="Arial"/>
            <w:lang w:eastAsia="cs-CZ"/>
          </w:rPr>
          <w:t>01312774</w:t>
        </w:r>
      </w:smartTag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za který právně jedná Ing. Miroslav Kučera, ředitel</w:t>
      </w:r>
      <w:r w:rsidRPr="002C2033">
        <w:rPr>
          <w:rFonts w:ascii="Arial" w:eastAsia="Times New Roman" w:hAnsi="Arial" w:cs="Arial"/>
          <w:iCs/>
          <w:lang w:eastAsia="cs-CZ"/>
        </w:rPr>
        <w:t xml:space="preserve"> </w:t>
      </w:r>
      <w:r w:rsidRPr="002C2033">
        <w:rPr>
          <w:rFonts w:ascii="Arial" w:eastAsia="Times New Roman" w:hAnsi="Arial" w:cs="Arial"/>
          <w:lang w:eastAsia="cs-CZ"/>
        </w:rPr>
        <w:t>Krajského pozemkového úřadu pro Pardubický kraj,</w:t>
      </w: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adresa: Boženy Němcové 231, 530 02 Pardubice,</w:t>
      </w: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bankovní spojení: Česká národní banka</w:t>
      </w: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číslo účtu: 160012-3723001/0710</w:t>
      </w: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(dále jen „Státní pozemkový úřad“)</w:t>
      </w: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2C2033">
        <w:rPr>
          <w:rFonts w:ascii="Arial" w:eastAsia="Times New Roman" w:hAnsi="Arial" w:cs="Arial"/>
          <w:bCs/>
          <w:lang w:eastAsia="cs-CZ"/>
        </w:rPr>
        <w:t xml:space="preserve"> </w:t>
      </w: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– na straně jedné –</w:t>
      </w: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a</w:t>
      </w: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2033" w:rsidRPr="002C2033" w:rsidRDefault="002C2033" w:rsidP="002C203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/>
          <w:iCs/>
          <w:lang w:eastAsia="cs-CZ"/>
        </w:rPr>
      </w:pPr>
      <w:r w:rsidRPr="002C2033">
        <w:rPr>
          <w:rFonts w:ascii="Arial" w:eastAsia="Times New Roman" w:hAnsi="Arial" w:cs="Arial"/>
          <w:b/>
          <w:lang w:eastAsia="cs-CZ"/>
        </w:rPr>
        <w:t>AGRONA Staré Město a.s.</w:t>
      </w:r>
    </w:p>
    <w:p w:rsidR="002C2033" w:rsidRPr="002C2033" w:rsidRDefault="002C2033" w:rsidP="002C203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2C2033">
        <w:rPr>
          <w:rFonts w:ascii="Arial" w:eastAsia="Times New Roman" w:hAnsi="Arial" w:cs="Arial"/>
          <w:iCs/>
          <w:lang w:eastAsia="cs-CZ"/>
        </w:rPr>
        <w:t>sídlo: Staré Město 5, 569 32 Staré Město</w:t>
      </w:r>
    </w:p>
    <w:p w:rsidR="002C2033" w:rsidRPr="002C2033" w:rsidRDefault="002C2033" w:rsidP="002C2033">
      <w:pPr>
        <w:tabs>
          <w:tab w:val="left" w:pos="568"/>
        </w:tabs>
        <w:spacing w:after="0" w:line="240" w:lineRule="auto"/>
        <w:jc w:val="both"/>
        <w:outlineLvl w:val="0"/>
        <w:rPr>
          <w:rFonts w:ascii="Arial" w:eastAsia="Times New Roman" w:hAnsi="Arial" w:cs="Arial"/>
          <w:iCs/>
          <w:lang w:eastAsia="cs-CZ"/>
        </w:rPr>
      </w:pPr>
      <w:r w:rsidRPr="002C2033">
        <w:rPr>
          <w:rFonts w:ascii="Arial" w:eastAsia="Times New Roman" w:hAnsi="Arial" w:cs="Arial"/>
          <w:iCs/>
          <w:lang w:eastAsia="cs-CZ"/>
        </w:rPr>
        <w:t>IČO: 25291394</w:t>
      </w:r>
    </w:p>
    <w:p w:rsidR="002C2033" w:rsidRPr="002C2033" w:rsidRDefault="002C2033" w:rsidP="002C2033">
      <w:pPr>
        <w:tabs>
          <w:tab w:val="left" w:pos="568"/>
        </w:tabs>
        <w:spacing w:after="0" w:line="240" w:lineRule="auto"/>
        <w:jc w:val="both"/>
        <w:outlineLvl w:val="0"/>
        <w:rPr>
          <w:rFonts w:ascii="Arial" w:eastAsia="Times New Roman" w:hAnsi="Arial" w:cs="Arial"/>
          <w:i/>
          <w:iCs/>
          <w:lang w:eastAsia="cs-CZ"/>
        </w:rPr>
      </w:pPr>
      <w:r w:rsidRPr="002C2033">
        <w:rPr>
          <w:rFonts w:ascii="Arial" w:eastAsia="Times New Roman" w:hAnsi="Arial" w:cs="Arial"/>
          <w:iCs/>
          <w:lang w:eastAsia="cs-CZ"/>
        </w:rPr>
        <w:t>DIČ: CZ 25291394</w:t>
      </w: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iCs/>
          <w:u w:val="single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zapsán</w:t>
      </w:r>
      <w:r w:rsidRPr="002C2033">
        <w:rPr>
          <w:rFonts w:ascii="Arial" w:eastAsia="Times New Roman" w:hAnsi="Arial" w:cs="Arial"/>
          <w:iCs/>
          <w:lang w:eastAsia="cs-CZ"/>
        </w:rPr>
        <w:t>a</w:t>
      </w:r>
      <w:r w:rsidRPr="002C2033">
        <w:rPr>
          <w:rFonts w:ascii="Arial" w:eastAsia="Times New Roman" w:hAnsi="Arial" w:cs="Arial"/>
          <w:lang w:eastAsia="cs-CZ"/>
        </w:rPr>
        <w:t xml:space="preserve"> v obchodním rejstříku vedeném u Krajského soudu v Hradci Králové, oddíl B, vložka 1817</w:t>
      </w: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osoba oprávněná jednat za právnickou osobu: Marie Trnková - místopředseda představenstva</w:t>
      </w: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2033" w:rsidRPr="002C2033" w:rsidRDefault="002C2033" w:rsidP="002C2033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(dále jen „uživatel“)</w:t>
      </w:r>
    </w:p>
    <w:p w:rsidR="002C2033" w:rsidRPr="002C2033" w:rsidRDefault="002C2033" w:rsidP="002C2033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- na straně druhé –</w:t>
      </w: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2033" w:rsidRPr="002C2033" w:rsidRDefault="002C2033" w:rsidP="002C203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uzavírají tuto</w:t>
      </w:r>
    </w:p>
    <w:p w:rsidR="00073536" w:rsidRPr="00073536" w:rsidRDefault="00073536" w:rsidP="000735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 w:rsidRPr="00073536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dohodu o zaplacení úhrady za užívání nemovité věci</w:t>
      </w:r>
    </w:p>
    <w:p w:rsidR="00073536" w:rsidRPr="003F31FA" w:rsidRDefault="002C2033" w:rsidP="003F31FA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č. 42N19/19</w:t>
      </w:r>
      <w:r w:rsidR="00073536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:rsidR="003F31FA" w:rsidRPr="00073536" w:rsidRDefault="003F31FA" w:rsidP="00073536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</w:rPr>
      </w:pPr>
    </w:p>
    <w:p w:rsidR="00073536" w:rsidRPr="00073536" w:rsidRDefault="00073536" w:rsidP="0007353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073536">
        <w:rPr>
          <w:rFonts w:ascii="Arial" w:eastAsia="Times New Roman" w:hAnsi="Arial" w:cs="Arial"/>
          <w:b/>
          <w:lang w:eastAsia="cs-CZ"/>
        </w:rPr>
        <w:t>Čl. I</w:t>
      </w:r>
    </w:p>
    <w:p w:rsidR="002C2033" w:rsidRPr="002C2033" w:rsidRDefault="002C2033" w:rsidP="002C203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Uživatel nemovitých věcí ve vlastnictví státu, se kterými je příslušný hospodařit Státní pozemkový úřad, specifikovaných v příloze č. 1 této dohody zapsaných u Katastrálního úřadu pro Pardubický kraj Katastrálního pracoviště Svitavy se zavazuje za jejich užív</w:t>
      </w:r>
      <w:r>
        <w:rPr>
          <w:rFonts w:ascii="Arial" w:eastAsia="Times New Roman" w:hAnsi="Arial" w:cs="Arial"/>
          <w:lang w:eastAsia="cs-CZ"/>
        </w:rPr>
        <w:t xml:space="preserve">ání od                 09. </w:t>
      </w:r>
      <w:r w:rsidRPr="002C2033">
        <w:rPr>
          <w:rFonts w:ascii="Arial" w:eastAsia="Times New Roman" w:hAnsi="Arial" w:cs="Arial"/>
          <w:lang w:eastAsia="cs-CZ"/>
        </w:rPr>
        <w:t>1</w:t>
      </w:r>
      <w:r>
        <w:rPr>
          <w:rFonts w:ascii="Arial" w:eastAsia="Times New Roman" w:hAnsi="Arial" w:cs="Arial"/>
          <w:lang w:eastAsia="cs-CZ"/>
        </w:rPr>
        <w:t>0</w:t>
      </w:r>
      <w:r w:rsidR="00E732D0">
        <w:rPr>
          <w:rFonts w:ascii="Arial" w:eastAsia="Times New Roman" w:hAnsi="Arial" w:cs="Arial"/>
          <w:lang w:eastAsia="cs-CZ"/>
        </w:rPr>
        <w:t>. 2012</w:t>
      </w:r>
      <w:r>
        <w:rPr>
          <w:rFonts w:ascii="Arial" w:eastAsia="Times New Roman" w:hAnsi="Arial" w:cs="Arial"/>
          <w:lang w:eastAsia="cs-CZ"/>
        </w:rPr>
        <w:t xml:space="preserve"> do 28. 02</w:t>
      </w:r>
      <w:r w:rsidRPr="002C2033">
        <w:rPr>
          <w:rFonts w:ascii="Arial" w:eastAsia="Times New Roman" w:hAnsi="Arial" w:cs="Arial"/>
          <w:lang w:eastAsia="cs-CZ"/>
        </w:rPr>
        <w:t xml:space="preserve">. 2019 zaplatit Státnímu pozemkovému úřadu úhradu za užívání nemovité věci (dále jen „úhrada“) </w:t>
      </w:r>
      <w:r w:rsidRPr="002C2033">
        <w:rPr>
          <w:rFonts w:ascii="Arial" w:eastAsia="Times New Roman" w:hAnsi="Arial" w:cs="Arial"/>
          <w:bCs/>
          <w:iCs/>
          <w:lang w:eastAsia="cs-CZ"/>
        </w:rPr>
        <w:t xml:space="preserve">a náhradu za </w:t>
      </w:r>
      <w:r w:rsidRPr="002C2033">
        <w:rPr>
          <w:rFonts w:ascii="Arial" w:eastAsia="Times New Roman" w:hAnsi="Arial" w:cs="Arial"/>
          <w:lang w:eastAsia="cs-CZ"/>
        </w:rPr>
        <w:t>daň z nemovitých věcí zaplacenou Státním pozemkovým úřadem (dále jen „náhrada“).</w:t>
      </w:r>
    </w:p>
    <w:p w:rsidR="002C2033" w:rsidRPr="002C2033" w:rsidRDefault="002C2033" w:rsidP="002C2033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:rsidR="002C2033" w:rsidRPr="002C2033" w:rsidRDefault="002C2033" w:rsidP="002C2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2033">
        <w:rPr>
          <w:rFonts w:ascii="Arial" w:eastAsia="Times New Roman" w:hAnsi="Arial" w:cs="Arial"/>
          <w:lang w:eastAsia="cs-CZ"/>
        </w:rPr>
        <w:t>Příloha č. 1 Informace o pozemcích.</w:t>
      </w:r>
    </w:p>
    <w:p w:rsidR="003F31FA" w:rsidRPr="00073536" w:rsidRDefault="003F31FA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073536">
        <w:rPr>
          <w:rFonts w:ascii="Arial" w:eastAsia="Times New Roman" w:hAnsi="Arial" w:cs="Arial"/>
          <w:b/>
          <w:bCs/>
          <w:lang w:eastAsia="cs-CZ"/>
        </w:rPr>
        <w:t>Čl. II</w:t>
      </w:r>
    </w:p>
    <w:p w:rsidR="0065212A" w:rsidRPr="00073536" w:rsidRDefault="0065212A" w:rsidP="003F31F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5212A" w:rsidRPr="0065212A" w:rsidRDefault="0065212A" w:rsidP="009F3A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Roční úhrada za užívání nemovit</w:t>
      </w:r>
      <w:r>
        <w:rPr>
          <w:rFonts w:ascii="Arial" w:eastAsia="Times New Roman" w:hAnsi="Arial" w:cs="Arial"/>
          <w:i/>
          <w:lang w:eastAsia="cs-CZ"/>
        </w:rPr>
        <w:t>ých</w:t>
      </w:r>
      <w:r>
        <w:rPr>
          <w:rFonts w:ascii="Arial" w:eastAsia="Times New Roman" w:hAnsi="Arial" w:cs="Arial"/>
          <w:lang w:eastAsia="cs-CZ"/>
        </w:rPr>
        <w:t xml:space="preserve"> věc</w:t>
      </w:r>
      <w:r>
        <w:rPr>
          <w:rFonts w:ascii="Arial" w:eastAsia="Times New Roman" w:hAnsi="Arial" w:cs="Arial"/>
          <w:i/>
          <w:iCs/>
          <w:lang w:eastAsia="cs-CZ"/>
        </w:rPr>
        <w:t>í</w:t>
      </w:r>
      <w:r w:rsidR="00073536" w:rsidRPr="00073536">
        <w:rPr>
          <w:rFonts w:ascii="Arial" w:eastAsia="Times New Roman" w:hAnsi="Arial" w:cs="Arial"/>
          <w:lang w:eastAsia="cs-CZ"/>
        </w:rPr>
        <w:t xml:space="preserve"> specifikované v čl. I této dohody je stanovena </w:t>
      </w:r>
      <w:r>
        <w:rPr>
          <w:rFonts w:ascii="Arial" w:eastAsia="Times New Roman" w:hAnsi="Arial" w:cs="Arial"/>
          <w:lang w:eastAsia="cs-CZ"/>
        </w:rPr>
        <w:t>dohodou a činí 100</w:t>
      </w:r>
      <w:r w:rsidR="00073536" w:rsidRPr="0007353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Kč (slovy: Sto korun českých),</w:t>
      </w:r>
      <w:r w:rsidRPr="0065212A">
        <w:rPr>
          <w:rFonts w:ascii="Arial" w:eastAsia="Times New Roman" w:hAnsi="Arial" w:cs="Arial"/>
          <w:lang w:eastAsia="cs-CZ"/>
        </w:rPr>
        <w:t xml:space="preserve"> tj. za období od 09. 10. 2012 do 03. 01 2013 částku </w:t>
      </w:r>
      <w:r w:rsidRPr="0065212A">
        <w:rPr>
          <w:rFonts w:ascii="Arial" w:eastAsia="Times New Roman" w:hAnsi="Arial" w:cs="Arial"/>
          <w:u w:val="single"/>
          <w:lang w:eastAsia="cs-CZ"/>
        </w:rPr>
        <w:t>24 Kč</w:t>
      </w:r>
      <w:r w:rsidRPr="0065212A">
        <w:rPr>
          <w:rFonts w:ascii="Arial" w:eastAsia="Times New Roman" w:hAnsi="Arial" w:cs="Arial"/>
          <w:lang w:eastAsia="cs-CZ"/>
        </w:rPr>
        <w:t xml:space="preserve">, dále úhradu </w:t>
      </w:r>
      <w:r>
        <w:rPr>
          <w:rFonts w:ascii="Arial" w:eastAsia="Times New Roman" w:hAnsi="Arial" w:cs="Arial"/>
          <w:lang w:eastAsia="cs-CZ"/>
        </w:rPr>
        <w:t>za užívání pozemků ve výši 826</w:t>
      </w:r>
      <w:r w:rsidRPr="0065212A">
        <w:rPr>
          <w:rFonts w:ascii="Arial" w:eastAsia="Times New Roman" w:hAnsi="Arial" w:cs="Arial"/>
          <w:lang w:eastAsia="cs-CZ"/>
        </w:rPr>
        <w:t xml:space="preserve"> Kč</w:t>
      </w:r>
      <w:r>
        <w:rPr>
          <w:rFonts w:ascii="Arial" w:eastAsia="Times New Roman" w:hAnsi="Arial" w:cs="Arial"/>
          <w:lang w:eastAsia="cs-CZ"/>
        </w:rPr>
        <w:t xml:space="preserve"> ročně</w:t>
      </w:r>
      <w:r w:rsidRPr="0065212A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(slovy: </w:t>
      </w:r>
      <w:proofErr w:type="spellStart"/>
      <w:r>
        <w:rPr>
          <w:rFonts w:ascii="Arial" w:eastAsia="Times New Roman" w:hAnsi="Arial" w:cs="Arial"/>
          <w:lang w:eastAsia="cs-CZ"/>
        </w:rPr>
        <w:t>Osmsetdvacetšest</w:t>
      </w:r>
      <w:proofErr w:type="spellEnd"/>
      <w:r>
        <w:rPr>
          <w:rFonts w:ascii="Arial" w:eastAsia="Times New Roman" w:hAnsi="Arial" w:cs="Arial"/>
          <w:lang w:eastAsia="cs-CZ"/>
        </w:rPr>
        <w:t xml:space="preserve"> korun českých)</w:t>
      </w:r>
      <w:r w:rsidRPr="0065212A">
        <w:rPr>
          <w:rFonts w:ascii="Arial" w:eastAsia="Times New Roman" w:hAnsi="Arial" w:cs="Arial"/>
          <w:lang w:eastAsia="cs-CZ"/>
        </w:rPr>
        <w:t xml:space="preserve">, tj. za období od 04. 01. 2013 do 01. 10. 2013 částku </w:t>
      </w:r>
      <w:r>
        <w:rPr>
          <w:rFonts w:ascii="Arial" w:eastAsia="Times New Roman" w:hAnsi="Arial" w:cs="Arial"/>
          <w:u w:val="single"/>
          <w:lang w:eastAsia="cs-CZ"/>
        </w:rPr>
        <w:t>614</w:t>
      </w:r>
      <w:r w:rsidRPr="0065212A">
        <w:rPr>
          <w:rFonts w:ascii="Arial" w:eastAsia="Times New Roman" w:hAnsi="Arial" w:cs="Arial"/>
          <w:u w:val="single"/>
          <w:lang w:eastAsia="cs-CZ"/>
        </w:rPr>
        <w:t xml:space="preserve"> Kč</w:t>
      </w:r>
      <w:r w:rsidRPr="0065212A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869</w:t>
      </w:r>
      <w:r w:rsidRPr="0065212A">
        <w:rPr>
          <w:rFonts w:ascii="Arial" w:eastAsia="Times New Roman" w:hAnsi="Arial" w:cs="Arial"/>
          <w:lang w:eastAsia="cs-CZ"/>
        </w:rPr>
        <w:t xml:space="preserve"> Kč ročně</w:t>
      </w:r>
      <w:r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>
        <w:rPr>
          <w:rFonts w:ascii="Arial" w:eastAsia="Times New Roman" w:hAnsi="Arial" w:cs="Arial"/>
          <w:lang w:eastAsia="cs-CZ"/>
        </w:rPr>
        <w:t>Osmsetšedesátdevět</w:t>
      </w:r>
      <w:proofErr w:type="spellEnd"/>
      <w:r>
        <w:rPr>
          <w:rFonts w:ascii="Arial" w:eastAsia="Times New Roman" w:hAnsi="Arial" w:cs="Arial"/>
          <w:lang w:eastAsia="cs-CZ"/>
        </w:rPr>
        <w:t xml:space="preserve"> korun českých)</w:t>
      </w:r>
      <w:r w:rsidRPr="0065212A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65212A">
        <w:rPr>
          <w:rFonts w:ascii="Arial" w:eastAsia="Times New Roman" w:hAnsi="Arial" w:cs="Arial"/>
          <w:lang w:eastAsia="cs-CZ"/>
        </w:rPr>
        <w:t>tj</w:t>
      </w:r>
      <w:proofErr w:type="spellEnd"/>
      <w:r w:rsidRPr="0065212A">
        <w:rPr>
          <w:rFonts w:ascii="Arial" w:eastAsia="Times New Roman" w:hAnsi="Arial" w:cs="Arial"/>
          <w:lang w:eastAsia="cs-CZ"/>
        </w:rPr>
        <w:t xml:space="preserve"> za období od 02. 10. 2013 do 30. 09. 2014 </w:t>
      </w:r>
      <w:r w:rsidRPr="0065212A">
        <w:rPr>
          <w:rFonts w:ascii="Arial" w:eastAsia="Times New Roman" w:hAnsi="Arial" w:cs="Arial"/>
          <w:lang w:eastAsia="cs-CZ"/>
        </w:rPr>
        <w:lastRenderedPageBreak/>
        <w:t xml:space="preserve">částku </w:t>
      </w:r>
      <w:r>
        <w:rPr>
          <w:rFonts w:ascii="Arial" w:eastAsia="Times New Roman" w:hAnsi="Arial" w:cs="Arial"/>
          <w:u w:val="single"/>
          <w:lang w:eastAsia="cs-CZ"/>
        </w:rPr>
        <w:t>867</w:t>
      </w:r>
      <w:r w:rsidRPr="0065212A">
        <w:rPr>
          <w:rFonts w:ascii="Arial" w:eastAsia="Times New Roman" w:hAnsi="Arial" w:cs="Arial"/>
          <w:u w:val="single"/>
          <w:lang w:eastAsia="cs-CZ"/>
        </w:rPr>
        <w:t xml:space="preserve"> Kč</w:t>
      </w:r>
      <w:r>
        <w:rPr>
          <w:rFonts w:ascii="Arial" w:eastAsia="Times New Roman" w:hAnsi="Arial" w:cs="Arial"/>
          <w:lang w:eastAsia="cs-CZ"/>
        </w:rPr>
        <w:t>, 1.912</w:t>
      </w:r>
      <w:r w:rsidRPr="0065212A">
        <w:rPr>
          <w:rFonts w:ascii="Arial" w:eastAsia="Times New Roman" w:hAnsi="Arial" w:cs="Arial"/>
          <w:lang w:eastAsia="cs-CZ"/>
        </w:rPr>
        <w:t xml:space="preserve"> Kč ročně</w:t>
      </w:r>
      <w:r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>
        <w:rPr>
          <w:rFonts w:ascii="Arial" w:eastAsia="Times New Roman" w:hAnsi="Arial" w:cs="Arial"/>
          <w:lang w:eastAsia="cs-CZ"/>
        </w:rPr>
        <w:t>Jedentisícdevětsetdvanáct</w:t>
      </w:r>
      <w:proofErr w:type="spellEnd"/>
      <w:r>
        <w:rPr>
          <w:rFonts w:ascii="Arial" w:eastAsia="Times New Roman" w:hAnsi="Arial" w:cs="Arial"/>
          <w:lang w:eastAsia="cs-CZ"/>
        </w:rPr>
        <w:t xml:space="preserve"> korun českých)</w:t>
      </w:r>
      <w:r w:rsidRPr="0065212A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65212A">
        <w:rPr>
          <w:rFonts w:ascii="Arial" w:eastAsia="Times New Roman" w:hAnsi="Arial" w:cs="Arial"/>
          <w:lang w:eastAsia="cs-CZ"/>
        </w:rPr>
        <w:t>tj</w:t>
      </w:r>
      <w:proofErr w:type="spellEnd"/>
      <w:r w:rsidRPr="0065212A">
        <w:rPr>
          <w:rFonts w:ascii="Arial" w:eastAsia="Times New Roman" w:hAnsi="Arial" w:cs="Arial"/>
          <w:lang w:eastAsia="cs-CZ"/>
        </w:rPr>
        <w:t xml:space="preserve"> za období od 01. 10. 2014 do 11. 02. 2015 částku </w:t>
      </w:r>
      <w:r w:rsidR="009F3AC9">
        <w:rPr>
          <w:rFonts w:ascii="Arial" w:eastAsia="Times New Roman" w:hAnsi="Arial" w:cs="Arial"/>
          <w:u w:val="single"/>
          <w:lang w:eastAsia="cs-CZ"/>
        </w:rPr>
        <w:t>702</w:t>
      </w:r>
      <w:r w:rsidRPr="0065212A">
        <w:rPr>
          <w:rFonts w:ascii="Arial" w:eastAsia="Times New Roman" w:hAnsi="Arial" w:cs="Arial"/>
          <w:u w:val="single"/>
          <w:lang w:eastAsia="cs-CZ"/>
        </w:rPr>
        <w:t xml:space="preserve"> Kč</w:t>
      </w:r>
      <w:r w:rsidRPr="0065212A">
        <w:rPr>
          <w:rFonts w:ascii="Arial" w:eastAsia="Times New Roman" w:hAnsi="Arial" w:cs="Arial"/>
          <w:lang w:eastAsia="cs-CZ"/>
        </w:rPr>
        <w:t>,</w:t>
      </w:r>
      <w:r w:rsidR="009F3AC9" w:rsidRPr="009F3AC9">
        <w:rPr>
          <w:rFonts w:ascii="Arial" w:eastAsia="Times New Roman" w:hAnsi="Arial" w:cs="Arial"/>
          <w:lang w:eastAsia="cs-CZ"/>
        </w:rPr>
        <w:t xml:space="preserve"> </w:t>
      </w:r>
      <w:r w:rsidR="009F3AC9" w:rsidRPr="0065212A">
        <w:rPr>
          <w:rFonts w:ascii="Arial" w:eastAsia="Times New Roman" w:hAnsi="Arial" w:cs="Arial"/>
          <w:lang w:eastAsia="cs-CZ"/>
        </w:rPr>
        <w:t>500 Kč ročně</w:t>
      </w:r>
      <w:r w:rsidR="009F3AC9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9F3AC9">
        <w:rPr>
          <w:rFonts w:ascii="Arial" w:eastAsia="Times New Roman" w:hAnsi="Arial" w:cs="Arial"/>
          <w:lang w:eastAsia="cs-CZ"/>
        </w:rPr>
        <w:t>Pětset</w:t>
      </w:r>
      <w:proofErr w:type="spellEnd"/>
      <w:r w:rsidR="009F3AC9">
        <w:rPr>
          <w:rFonts w:ascii="Arial" w:eastAsia="Times New Roman" w:hAnsi="Arial" w:cs="Arial"/>
          <w:lang w:eastAsia="cs-CZ"/>
        </w:rPr>
        <w:t xml:space="preserve"> korun českých),</w:t>
      </w:r>
      <w:r w:rsidR="009F3AC9" w:rsidRPr="0065212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F3AC9" w:rsidRPr="0065212A">
        <w:rPr>
          <w:rFonts w:ascii="Arial" w:eastAsia="Times New Roman" w:hAnsi="Arial" w:cs="Arial"/>
          <w:lang w:eastAsia="cs-CZ"/>
        </w:rPr>
        <w:t>tj</w:t>
      </w:r>
      <w:proofErr w:type="spellEnd"/>
      <w:r w:rsidR="009F3AC9" w:rsidRPr="0065212A">
        <w:rPr>
          <w:rFonts w:ascii="Arial" w:eastAsia="Times New Roman" w:hAnsi="Arial" w:cs="Arial"/>
          <w:lang w:eastAsia="cs-CZ"/>
        </w:rPr>
        <w:t xml:space="preserve"> za období od 11. 11. 2014 do 11. 02. 2015 částku </w:t>
      </w:r>
      <w:r w:rsidR="009F3AC9" w:rsidRPr="0065212A">
        <w:rPr>
          <w:rFonts w:ascii="Arial" w:eastAsia="Times New Roman" w:hAnsi="Arial" w:cs="Arial"/>
          <w:u w:val="single"/>
          <w:lang w:eastAsia="cs-CZ"/>
        </w:rPr>
        <w:t>127 Kč</w:t>
      </w:r>
      <w:r w:rsidR="009F3AC9" w:rsidRPr="0065212A">
        <w:rPr>
          <w:rFonts w:ascii="Arial" w:eastAsia="Times New Roman" w:hAnsi="Arial" w:cs="Arial"/>
          <w:lang w:eastAsia="cs-CZ"/>
        </w:rPr>
        <w:t xml:space="preserve">, </w:t>
      </w:r>
      <w:r w:rsidR="009F3AC9">
        <w:rPr>
          <w:rFonts w:ascii="Arial" w:eastAsia="Times New Roman" w:hAnsi="Arial" w:cs="Arial"/>
          <w:lang w:eastAsia="cs-CZ"/>
        </w:rPr>
        <w:t>2.100</w:t>
      </w:r>
      <w:r w:rsidR="009F3AC9" w:rsidRPr="0065212A">
        <w:rPr>
          <w:rFonts w:ascii="Arial" w:eastAsia="Times New Roman" w:hAnsi="Arial" w:cs="Arial"/>
          <w:lang w:eastAsia="cs-CZ"/>
        </w:rPr>
        <w:t xml:space="preserve"> Kč ročně</w:t>
      </w:r>
      <w:r w:rsidR="009F3AC9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9F3AC9">
        <w:rPr>
          <w:rFonts w:ascii="Arial" w:eastAsia="Times New Roman" w:hAnsi="Arial" w:cs="Arial"/>
          <w:lang w:eastAsia="cs-CZ"/>
        </w:rPr>
        <w:t>Dvatisícesto</w:t>
      </w:r>
      <w:proofErr w:type="spellEnd"/>
      <w:r w:rsidR="009F3AC9">
        <w:rPr>
          <w:rFonts w:ascii="Arial" w:eastAsia="Times New Roman" w:hAnsi="Arial" w:cs="Arial"/>
          <w:lang w:eastAsia="cs-CZ"/>
        </w:rPr>
        <w:t xml:space="preserve"> korun českých)</w:t>
      </w:r>
      <w:r w:rsidR="009F3AC9" w:rsidRPr="0065212A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9F3AC9" w:rsidRPr="0065212A">
        <w:rPr>
          <w:rFonts w:ascii="Arial" w:eastAsia="Times New Roman" w:hAnsi="Arial" w:cs="Arial"/>
          <w:lang w:eastAsia="cs-CZ"/>
        </w:rPr>
        <w:t>tj</w:t>
      </w:r>
      <w:proofErr w:type="spellEnd"/>
      <w:r w:rsidR="009F3AC9" w:rsidRPr="0065212A">
        <w:rPr>
          <w:rFonts w:ascii="Arial" w:eastAsia="Times New Roman" w:hAnsi="Arial" w:cs="Arial"/>
          <w:lang w:eastAsia="cs-CZ"/>
        </w:rPr>
        <w:t xml:space="preserve"> za období od 12. 02. 2015 do 03. 12. 2015 částku </w:t>
      </w:r>
      <w:r w:rsidR="009F3AC9">
        <w:rPr>
          <w:rFonts w:ascii="Arial" w:eastAsia="Times New Roman" w:hAnsi="Arial" w:cs="Arial"/>
          <w:u w:val="single"/>
          <w:lang w:eastAsia="cs-CZ"/>
        </w:rPr>
        <w:t>1.698</w:t>
      </w:r>
      <w:r w:rsidR="009F3AC9" w:rsidRPr="0065212A">
        <w:rPr>
          <w:rFonts w:ascii="Arial" w:eastAsia="Times New Roman" w:hAnsi="Arial" w:cs="Arial"/>
          <w:u w:val="single"/>
          <w:lang w:eastAsia="cs-CZ"/>
        </w:rPr>
        <w:t xml:space="preserve"> Kč</w:t>
      </w:r>
      <w:r w:rsidR="009F3AC9" w:rsidRPr="0065212A">
        <w:rPr>
          <w:rFonts w:ascii="Arial" w:eastAsia="Times New Roman" w:hAnsi="Arial" w:cs="Arial"/>
          <w:lang w:eastAsia="cs-CZ"/>
        </w:rPr>
        <w:t>,</w:t>
      </w:r>
      <w:r w:rsidR="009F3AC9" w:rsidRPr="009F3AC9">
        <w:rPr>
          <w:rFonts w:ascii="Arial" w:eastAsia="Times New Roman" w:hAnsi="Arial" w:cs="Arial"/>
          <w:lang w:eastAsia="cs-CZ"/>
        </w:rPr>
        <w:t xml:space="preserve"> </w:t>
      </w:r>
      <w:r w:rsidR="009F3AC9">
        <w:rPr>
          <w:rFonts w:ascii="Arial" w:eastAsia="Times New Roman" w:hAnsi="Arial" w:cs="Arial"/>
          <w:lang w:eastAsia="cs-CZ"/>
        </w:rPr>
        <w:t>2.329</w:t>
      </w:r>
      <w:r w:rsidR="009F3AC9" w:rsidRPr="0065212A">
        <w:rPr>
          <w:rFonts w:ascii="Arial" w:eastAsia="Times New Roman" w:hAnsi="Arial" w:cs="Arial"/>
          <w:lang w:eastAsia="cs-CZ"/>
        </w:rPr>
        <w:t xml:space="preserve"> Kč ročně</w:t>
      </w:r>
      <w:r w:rsidR="009F3AC9" w:rsidRPr="009F3AC9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F3AC9" w:rsidRPr="0065212A">
        <w:rPr>
          <w:rFonts w:ascii="Arial" w:eastAsia="Times New Roman" w:hAnsi="Arial" w:cs="Arial"/>
          <w:lang w:eastAsia="cs-CZ"/>
        </w:rPr>
        <w:t>ročně</w:t>
      </w:r>
      <w:proofErr w:type="spellEnd"/>
      <w:r w:rsidR="009F3AC9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9F3AC9">
        <w:rPr>
          <w:rFonts w:ascii="Arial" w:eastAsia="Times New Roman" w:hAnsi="Arial" w:cs="Arial"/>
          <w:lang w:eastAsia="cs-CZ"/>
        </w:rPr>
        <w:t>Dvatisícetřistadvacetdevět</w:t>
      </w:r>
      <w:proofErr w:type="spellEnd"/>
      <w:r w:rsidR="009F3AC9">
        <w:rPr>
          <w:rFonts w:ascii="Arial" w:eastAsia="Times New Roman" w:hAnsi="Arial" w:cs="Arial"/>
          <w:lang w:eastAsia="cs-CZ"/>
        </w:rPr>
        <w:t xml:space="preserve"> korun českých)</w:t>
      </w:r>
      <w:r w:rsidR="009F3AC9" w:rsidRPr="0065212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F3AC9" w:rsidRPr="0065212A">
        <w:rPr>
          <w:rFonts w:ascii="Arial" w:eastAsia="Times New Roman" w:hAnsi="Arial" w:cs="Arial"/>
          <w:lang w:eastAsia="cs-CZ"/>
        </w:rPr>
        <w:t>tj</w:t>
      </w:r>
      <w:proofErr w:type="spellEnd"/>
      <w:r w:rsidR="009F3AC9" w:rsidRPr="0065212A">
        <w:rPr>
          <w:rFonts w:ascii="Arial" w:eastAsia="Times New Roman" w:hAnsi="Arial" w:cs="Arial"/>
          <w:lang w:eastAsia="cs-CZ"/>
        </w:rPr>
        <w:t xml:space="preserve"> za období od 04. 12. 2015 do 23. 08. 2016 částku </w:t>
      </w:r>
      <w:r w:rsidR="009F3AC9">
        <w:rPr>
          <w:rFonts w:ascii="Arial" w:eastAsia="Times New Roman" w:hAnsi="Arial" w:cs="Arial"/>
          <w:u w:val="single"/>
          <w:lang w:eastAsia="cs-CZ"/>
        </w:rPr>
        <w:t>1.684</w:t>
      </w:r>
      <w:r w:rsidR="009F3AC9" w:rsidRPr="0065212A">
        <w:rPr>
          <w:rFonts w:ascii="Arial" w:eastAsia="Times New Roman" w:hAnsi="Arial" w:cs="Arial"/>
          <w:u w:val="single"/>
          <w:lang w:eastAsia="cs-CZ"/>
        </w:rPr>
        <w:t xml:space="preserve"> Kč</w:t>
      </w:r>
      <w:r w:rsidRPr="0065212A">
        <w:rPr>
          <w:rFonts w:ascii="Arial" w:eastAsia="Times New Roman" w:hAnsi="Arial" w:cs="Arial"/>
          <w:lang w:eastAsia="cs-CZ"/>
        </w:rPr>
        <w:t xml:space="preserve">, </w:t>
      </w:r>
      <w:r w:rsidR="009F3AC9">
        <w:rPr>
          <w:rFonts w:ascii="Arial" w:eastAsia="Times New Roman" w:hAnsi="Arial" w:cs="Arial"/>
          <w:lang w:eastAsia="cs-CZ"/>
        </w:rPr>
        <w:t>2.340</w:t>
      </w:r>
      <w:r w:rsidRPr="0065212A">
        <w:rPr>
          <w:rFonts w:ascii="Arial" w:eastAsia="Times New Roman" w:hAnsi="Arial" w:cs="Arial"/>
          <w:lang w:eastAsia="cs-CZ"/>
        </w:rPr>
        <w:t xml:space="preserve"> Kč ročně</w:t>
      </w:r>
      <w:r w:rsidR="009F3AC9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9F3AC9">
        <w:rPr>
          <w:rFonts w:ascii="Arial" w:eastAsia="Times New Roman" w:hAnsi="Arial" w:cs="Arial"/>
          <w:lang w:eastAsia="cs-CZ"/>
        </w:rPr>
        <w:t>Dvatisícetřistačtyřicet</w:t>
      </w:r>
      <w:proofErr w:type="spellEnd"/>
      <w:r w:rsidR="009F3AC9">
        <w:rPr>
          <w:rFonts w:ascii="Arial" w:eastAsia="Times New Roman" w:hAnsi="Arial" w:cs="Arial"/>
          <w:lang w:eastAsia="cs-CZ"/>
        </w:rPr>
        <w:t xml:space="preserve"> korun českých),</w:t>
      </w:r>
      <w:r w:rsidRPr="0065212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5212A">
        <w:rPr>
          <w:rFonts w:ascii="Arial" w:eastAsia="Times New Roman" w:hAnsi="Arial" w:cs="Arial"/>
          <w:lang w:eastAsia="cs-CZ"/>
        </w:rPr>
        <w:t>tj</w:t>
      </w:r>
      <w:proofErr w:type="spellEnd"/>
      <w:r w:rsidRPr="0065212A">
        <w:rPr>
          <w:rFonts w:ascii="Arial" w:eastAsia="Times New Roman" w:hAnsi="Arial" w:cs="Arial"/>
          <w:lang w:eastAsia="cs-CZ"/>
        </w:rPr>
        <w:t xml:space="preserve"> za období od 24. 08. 2016 do 28. 02. 2019 částku </w:t>
      </w:r>
      <w:r w:rsidR="009F3AC9">
        <w:rPr>
          <w:rFonts w:ascii="Arial" w:eastAsia="Times New Roman" w:hAnsi="Arial" w:cs="Arial"/>
          <w:u w:val="single"/>
          <w:lang w:eastAsia="cs-CZ"/>
        </w:rPr>
        <w:t>5.892</w:t>
      </w:r>
      <w:r w:rsidRPr="0065212A">
        <w:rPr>
          <w:rFonts w:ascii="Arial" w:eastAsia="Times New Roman" w:hAnsi="Arial" w:cs="Arial"/>
          <w:lang w:eastAsia="cs-CZ"/>
        </w:rPr>
        <w:t>.</w:t>
      </w:r>
    </w:p>
    <w:p w:rsidR="0065212A" w:rsidRPr="00073536" w:rsidRDefault="0065212A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73536">
        <w:rPr>
          <w:rFonts w:ascii="Arial" w:eastAsia="Times New Roman" w:hAnsi="Arial" w:cs="Arial"/>
          <w:b/>
          <w:lang w:eastAsia="cs-CZ"/>
        </w:rPr>
        <w:t>Celková úhrada</w:t>
      </w:r>
      <w:r w:rsidR="009F3AC9">
        <w:rPr>
          <w:rFonts w:ascii="Arial" w:eastAsia="Times New Roman" w:hAnsi="Arial" w:cs="Arial"/>
          <w:lang w:eastAsia="cs-CZ"/>
        </w:rPr>
        <w:t xml:space="preserve"> za období od 09. 10. 2012</w:t>
      </w:r>
      <w:r w:rsidRPr="00073536">
        <w:rPr>
          <w:rFonts w:ascii="Arial" w:eastAsia="Times New Roman" w:hAnsi="Arial" w:cs="Arial"/>
          <w:lang w:eastAsia="cs-CZ"/>
        </w:rPr>
        <w:t xml:space="preserve"> do</w:t>
      </w:r>
      <w:r w:rsidR="009F3AC9">
        <w:rPr>
          <w:rFonts w:ascii="Arial" w:eastAsia="Times New Roman" w:hAnsi="Arial" w:cs="Arial"/>
          <w:lang w:eastAsia="cs-CZ"/>
        </w:rPr>
        <w:t xml:space="preserve"> 28. 02. 2012 činí </w:t>
      </w:r>
      <w:r w:rsidR="009F3AC9" w:rsidRPr="009F3AC9">
        <w:rPr>
          <w:rFonts w:ascii="Arial" w:eastAsia="Times New Roman" w:hAnsi="Arial" w:cs="Arial"/>
          <w:b/>
          <w:lang w:eastAsia="cs-CZ"/>
        </w:rPr>
        <w:t>11.607 Kč</w:t>
      </w:r>
      <w:r w:rsidR="009F3AC9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9F3AC9">
        <w:rPr>
          <w:rFonts w:ascii="Arial" w:eastAsia="Times New Roman" w:hAnsi="Arial" w:cs="Arial"/>
          <w:lang w:eastAsia="cs-CZ"/>
        </w:rPr>
        <w:t>Jedenácttisícšestsetsedm</w:t>
      </w:r>
      <w:proofErr w:type="spellEnd"/>
      <w:r w:rsidRPr="00073536">
        <w:rPr>
          <w:rFonts w:ascii="Arial" w:eastAsia="Times New Roman" w:hAnsi="Arial" w:cs="Arial"/>
          <w:lang w:eastAsia="cs-CZ"/>
        </w:rPr>
        <w:t xml:space="preserve"> korun českých).</w:t>
      </w: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936033" w:rsidRDefault="00073536" w:rsidP="00073536">
      <w:pPr>
        <w:spacing w:after="0" w:line="240" w:lineRule="auto"/>
        <w:ind w:right="-1"/>
        <w:jc w:val="both"/>
        <w:rPr>
          <w:rFonts w:ascii="Arial" w:eastAsia="Times New Roman" w:hAnsi="Arial" w:cs="Arial"/>
          <w:iCs/>
          <w:lang w:eastAsia="cs-CZ"/>
        </w:rPr>
      </w:pPr>
      <w:r w:rsidRPr="00936033">
        <w:rPr>
          <w:rFonts w:ascii="Arial" w:eastAsia="Times New Roman" w:hAnsi="Arial" w:cs="Arial"/>
          <w:b/>
          <w:iCs/>
          <w:lang w:eastAsia="cs-CZ"/>
        </w:rPr>
        <w:t>Náhrada</w:t>
      </w:r>
      <w:r w:rsidR="00936033" w:rsidRPr="00936033">
        <w:rPr>
          <w:rFonts w:ascii="Arial" w:eastAsia="Times New Roman" w:hAnsi="Arial" w:cs="Arial"/>
          <w:iCs/>
          <w:lang w:eastAsia="cs-CZ"/>
        </w:rPr>
        <w:t xml:space="preserve"> celkem činí </w:t>
      </w:r>
      <w:r w:rsidR="00936033" w:rsidRPr="009F3AC9">
        <w:rPr>
          <w:rFonts w:ascii="Arial" w:eastAsia="Times New Roman" w:hAnsi="Arial" w:cs="Arial"/>
          <w:b/>
          <w:iCs/>
          <w:lang w:eastAsia="cs-CZ"/>
        </w:rPr>
        <w:t>4154</w:t>
      </w:r>
      <w:r w:rsidRPr="009F3AC9">
        <w:rPr>
          <w:rFonts w:ascii="Arial" w:eastAsia="Times New Roman" w:hAnsi="Arial" w:cs="Arial"/>
          <w:b/>
          <w:bCs/>
          <w:lang w:eastAsia="cs-CZ"/>
        </w:rPr>
        <w:t xml:space="preserve"> Kč</w:t>
      </w:r>
      <w:r w:rsidRPr="00936033">
        <w:rPr>
          <w:rFonts w:ascii="Arial" w:eastAsia="Times New Roman" w:hAnsi="Arial" w:cs="Arial"/>
          <w:bCs/>
          <w:lang w:eastAsia="cs-CZ"/>
        </w:rPr>
        <w:t xml:space="preserve"> (slov</w:t>
      </w:r>
      <w:r w:rsidR="00936033" w:rsidRPr="00936033">
        <w:rPr>
          <w:rFonts w:ascii="Arial" w:eastAsia="Times New Roman" w:hAnsi="Arial" w:cs="Arial"/>
          <w:bCs/>
          <w:lang w:eastAsia="cs-CZ"/>
        </w:rPr>
        <w:t xml:space="preserve">y: </w:t>
      </w:r>
      <w:proofErr w:type="spellStart"/>
      <w:r w:rsidR="00936033" w:rsidRPr="00936033">
        <w:rPr>
          <w:rFonts w:ascii="Arial" w:eastAsia="Times New Roman" w:hAnsi="Arial" w:cs="Arial"/>
          <w:bCs/>
          <w:lang w:eastAsia="cs-CZ"/>
        </w:rPr>
        <w:t>jedentisícpětsetčtyři</w:t>
      </w:r>
      <w:proofErr w:type="spellEnd"/>
      <w:r w:rsidRPr="00936033">
        <w:rPr>
          <w:rFonts w:ascii="Arial" w:eastAsia="Times New Roman" w:hAnsi="Arial" w:cs="Arial"/>
          <w:bCs/>
          <w:lang w:eastAsia="cs-CZ"/>
        </w:rPr>
        <w:t xml:space="preserve"> korun českých), a to:</w:t>
      </w:r>
    </w:p>
    <w:p w:rsidR="00073536" w:rsidRPr="00936033" w:rsidRDefault="008807E9" w:rsidP="00073536">
      <w:pPr>
        <w:spacing w:after="0" w:line="240" w:lineRule="auto"/>
        <w:ind w:right="-1"/>
        <w:jc w:val="both"/>
        <w:rPr>
          <w:rFonts w:ascii="Arial" w:eastAsia="Times New Roman" w:hAnsi="Arial" w:cs="Arial"/>
          <w:iCs/>
          <w:lang w:eastAsia="cs-CZ"/>
        </w:rPr>
      </w:pPr>
      <w:r w:rsidRPr="00936033">
        <w:rPr>
          <w:rFonts w:ascii="Arial" w:eastAsia="Times New Roman" w:hAnsi="Arial" w:cs="Arial"/>
          <w:iCs/>
          <w:lang w:eastAsia="cs-CZ"/>
        </w:rPr>
        <w:t xml:space="preserve">za zdaňovací období 2016, </w:t>
      </w:r>
      <w:r w:rsidR="00936033" w:rsidRPr="00936033">
        <w:rPr>
          <w:rFonts w:ascii="Arial" w:eastAsia="Times New Roman" w:hAnsi="Arial" w:cs="Arial"/>
          <w:iCs/>
          <w:lang w:eastAsia="cs-CZ"/>
        </w:rPr>
        <w:t>1037</w:t>
      </w:r>
      <w:r w:rsidR="00073536" w:rsidRPr="00936033">
        <w:rPr>
          <w:rFonts w:ascii="Arial" w:eastAsia="Times New Roman" w:hAnsi="Arial" w:cs="Arial"/>
          <w:iCs/>
          <w:lang w:eastAsia="cs-CZ"/>
        </w:rPr>
        <w:t xml:space="preserve"> Kč </w:t>
      </w:r>
      <w:r w:rsidR="00073536" w:rsidRPr="00936033">
        <w:rPr>
          <w:rFonts w:ascii="Arial" w:eastAsia="Times New Roman" w:hAnsi="Arial" w:cs="Arial"/>
          <w:bCs/>
          <w:lang w:eastAsia="cs-CZ"/>
        </w:rPr>
        <w:t>(s</w:t>
      </w:r>
      <w:r w:rsidR="00936033" w:rsidRPr="00936033">
        <w:rPr>
          <w:rFonts w:ascii="Arial" w:eastAsia="Times New Roman" w:hAnsi="Arial" w:cs="Arial"/>
          <w:bCs/>
          <w:lang w:eastAsia="cs-CZ"/>
        </w:rPr>
        <w:t xml:space="preserve">lovy: </w:t>
      </w:r>
      <w:proofErr w:type="spellStart"/>
      <w:r w:rsidR="00936033" w:rsidRPr="00936033">
        <w:rPr>
          <w:rFonts w:ascii="Arial" w:eastAsia="Times New Roman" w:hAnsi="Arial" w:cs="Arial"/>
          <w:bCs/>
          <w:lang w:eastAsia="cs-CZ"/>
        </w:rPr>
        <w:t>jedentisícpětsettřicetsedm</w:t>
      </w:r>
      <w:proofErr w:type="spellEnd"/>
      <w:r w:rsidR="00073536" w:rsidRPr="00936033">
        <w:rPr>
          <w:rFonts w:ascii="Arial" w:eastAsia="Times New Roman" w:hAnsi="Arial" w:cs="Arial"/>
          <w:bCs/>
          <w:lang w:eastAsia="cs-CZ"/>
        </w:rPr>
        <w:t xml:space="preserve"> korun českých)</w:t>
      </w:r>
    </w:p>
    <w:p w:rsidR="00073536" w:rsidRPr="00936033" w:rsidRDefault="00936033" w:rsidP="00073536">
      <w:pPr>
        <w:spacing w:after="0" w:line="240" w:lineRule="auto"/>
        <w:ind w:right="-1"/>
        <w:jc w:val="both"/>
        <w:rPr>
          <w:rFonts w:ascii="Arial" w:eastAsia="Times New Roman" w:hAnsi="Arial" w:cs="Arial"/>
          <w:iCs/>
          <w:lang w:eastAsia="cs-CZ"/>
        </w:rPr>
      </w:pPr>
      <w:r w:rsidRPr="00936033">
        <w:rPr>
          <w:rFonts w:ascii="Arial" w:eastAsia="Times New Roman" w:hAnsi="Arial" w:cs="Arial"/>
          <w:iCs/>
          <w:lang w:eastAsia="cs-CZ"/>
        </w:rPr>
        <w:t>za zdaňovací období 2017,</w:t>
      </w:r>
      <w:r w:rsidR="00073536" w:rsidRPr="00936033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936033">
        <w:rPr>
          <w:rFonts w:ascii="Arial" w:eastAsia="Times New Roman" w:hAnsi="Arial" w:cs="Arial"/>
          <w:iCs/>
          <w:lang w:eastAsia="cs-CZ"/>
        </w:rPr>
        <w:t>1039</w:t>
      </w:r>
      <w:r w:rsidR="00073536" w:rsidRPr="00936033">
        <w:rPr>
          <w:rFonts w:ascii="Arial" w:eastAsia="Times New Roman" w:hAnsi="Arial" w:cs="Arial"/>
          <w:iCs/>
          <w:lang w:eastAsia="cs-CZ"/>
        </w:rPr>
        <w:t xml:space="preserve"> Kč </w:t>
      </w:r>
      <w:r w:rsidR="00073536" w:rsidRPr="00936033">
        <w:rPr>
          <w:rFonts w:ascii="Arial" w:eastAsia="Times New Roman" w:hAnsi="Arial" w:cs="Arial"/>
          <w:bCs/>
          <w:lang w:eastAsia="cs-CZ"/>
        </w:rPr>
        <w:t xml:space="preserve">(slovy: </w:t>
      </w:r>
      <w:proofErr w:type="spellStart"/>
      <w:r w:rsidRPr="00936033">
        <w:rPr>
          <w:rFonts w:ascii="Arial" w:eastAsia="Times New Roman" w:hAnsi="Arial" w:cs="Arial"/>
          <w:bCs/>
          <w:lang w:eastAsia="cs-CZ"/>
        </w:rPr>
        <w:t>jedentisícpětsettřicetdevět</w:t>
      </w:r>
      <w:proofErr w:type="spellEnd"/>
      <w:r w:rsidRPr="00936033">
        <w:rPr>
          <w:rFonts w:ascii="Arial" w:eastAsia="Times New Roman" w:hAnsi="Arial" w:cs="Arial"/>
          <w:bCs/>
          <w:lang w:eastAsia="cs-CZ"/>
        </w:rPr>
        <w:t xml:space="preserve"> korun českých)</w:t>
      </w:r>
    </w:p>
    <w:p w:rsidR="00073536" w:rsidRPr="00936033" w:rsidRDefault="00936033" w:rsidP="00073536">
      <w:pPr>
        <w:spacing w:after="0" w:line="240" w:lineRule="auto"/>
        <w:ind w:right="-1"/>
        <w:jc w:val="both"/>
        <w:rPr>
          <w:rFonts w:ascii="Arial" w:eastAsia="Times New Roman" w:hAnsi="Arial" w:cs="Arial"/>
          <w:iCs/>
          <w:lang w:eastAsia="cs-CZ"/>
        </w:rPr>
      </w:pPr>
      <w:r w:rsidRPr="00936033">
        <w:rPr>
          <w:rFonts w:ascii="Arial" w:eastAsia="Times New Roman" w:hAnsi="Arial" w:cs="Arial"/>
          <w:iCs/>
          <w:lang w:eastAsia="cs-CZ"/>
        </w:rPr>
        <w:t>za zdaňovací období 2018, 1039</w:t>
      </w:r>
      <w:r w:rsidR="00073536" w:rsidRPr="00936033">
        <w:rPr>
          <w:rFonts w:ascii="Arial" w:eastAsia="Times New Roman" w:hAnsi="Arial" w:cs="Arial"/>
          <w:iCs/>
          <w:lang w:eastAsia="cs-CZ"/>
        </w:rPr>
        <w:t xml:space="preserve"> Kč </w:t>
      </w:r>
      <w:r w:rsidR="00073536" w:rsidRPr="00936033">
        <w:rPr>
          <w:rFonts w:ascii="Arial" w:eastAsia="Times New Roman" w:hAnsi="Arial" w:cs="Arial"/>
          <w:bCs/>
          <w:lang w:eastAsia="cs-CZ"/>
        </w:rPr>
        <w:t xml:space="preserve">(slovy: </w:t>
      </w:r>
      <w:proofErr w:type="spellStart"/>
      <w:r w:rsidRPr="00936033">
        <w:rPr>
          <w:rFonts w:ascii="Arial" w:eastAsia="Times New Roman" w:hAnsi="Arial" w:cs="Arial"/>
          <w:bCs/>
          <w:lang w:eastAsia="cs-CZ"/>
        </w:rPr>
        <w:t>jedentisícpětsettřicetdevět</w:t>
      </w:r>
      <w:proofErr w:type="spellEnd"/>
      <w:r w:rsidRPr="00936033">
        <w:rPr>
          <w:rFonts w:ascii="Arial" w:eastAsia="Times New Roman" w:hAnsi="Arial" w:cs="Arial"/>
          <w:bCs/>
          <w:lang w:eastAsia="cs-CZ"/>
        </w:rPr>
        <w:t xml:space="preserve"> korun českých)</w:t>
      </w:r>
    </w:p>
    <w:p w:rsidR="00936033" w:rsidRPr="00936033" w:rsidRDefault="00936033" w:rsidP="00936033">
      <w:pPr>
        <w:spacing w:after="0" w:line="240" w:lineRule="auto"/>
        <w:ind w:right="-1"/>
        <w:jc w:val="both"/>
        <w:rPr>
          <w:rFonts w:ascii="Arial" w:eastAsia="Times New Roman" w:hAnsi="Arial" w:cs="Arial"/>
          <w:iCs/>
          <w:lang w:eastAsia="cs-CZ"/>
        </w:rPr>
      </w:pPr>
      <w:r w:rsidRPr="00936033">
        <w:rPr>
          <w:rFonts w:ascii="Arial" w:eastAsia="Times New Roman" w:hAnsi="Arial" w:cs="Arial"/>
          <w:iCs/>
          <w:lang w:eastAsia="cs-CZ"/>
        </w:rPr>
        <w:t xml:space="preserve">za zdaňovací období 2019, 1039 Kč </w:t>
      </w:r>
      <w:r w:rsidRPr="00936033">
        <w:rPr>
          <w:rFonts w:ascii="Arial" w:eastAsia="Times New Roman" w:hAnsi="Arial" w:cs="Arial"/>
          <w:bCs/>
          <w:lang w:eastAsia="cs-CZ"/>
        </w:rPr>
        <w:t xml:space="preserve">(slovy: </w:t>
      </w:r>
      <w:proofErr w:type="spellStart"/>
      <w:r w:rsidRPr="00936033">
        <w:rPr>
          <w:rFonts w:ascii="Arial" w:eastAsia="Times New Roman" w:hAnsi="Arial" w:cs="Arial"/>
          <w:bCs/>
          <w:lang w:eastAsia="cs-CZ"/>
        </w:rPr>
        <w:t>jedentisícpětsettřicetdevět</w:t>
      </w:r>
      <w:proofErr w:type="spellEnd"/>
      <w:r w:rsidRPr="00936033">
        <w:rPr>
          <w:rFonts w:ascii="Arial" w:eastAsia="Times New Roman" w:hAnsi="Arial" w:cs="Arial"/>
          <w:bCs/>
          <w:lang w:eastAsia="cs-CZ"/>
        </w:rPr>
        <w:t xml:space="preserve"> korun českých)</w:t>
      </w: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  <w:r w:rsidRPr="009F3AC9">
        <w:rPr>
          <w:rFonts w:ascii="Arial" w:eastAsia="Times New Roman" w:hAnsi="Arial" w:cs="Arial"/>
          <w:b/>
          <w:u w:val="single"/>
          <w:lang w:eastAsia="cs-CZ"/>
        </w:rPr>
        <w:t>Celková částka k úhradě</w:t>
      </w:r>
      <w:r w:rsidR="00DC2241">
        <w:rPr>
          <w:rFonts w:ascii="Arial" w:eastAsia="Times New Roman" w:hAnsi="Arial" w:cs="Arial"/>
          <w:b/>
          <w:u w:val="single"/>
          <w:lang w:eastAsia="cs-CZ"/>
        </w:rPr>
        <w:t xml:space="preserve"> činí 15.761</w:t>
      </w:r>
      <w:r w:rsidR="009F3AC9" w:rsidRPr="009F3AC9">
        <w:rPr>
          <w:rFonts w:ascii="Arial" w:eastAsia="Times New Roman" w:hAnsi="Arial" w:cs="Arial"/>
          <w:b/>
          <w:u w:val="single"/>
          <w:lang w:eastAsia="cs-CZ"/>
        </w:rPr>
        <w:t xml:space="preserve"> Kč</w:t>
      </w:r>
      <w:r w:rsidR="003F31FA">
        <w:rPr>
          <w:rFonts w:ascii="Arial" w:eastAsia="Times New Roman" w:hAnsi="Arial" w:cs="Arial"/>
          <w:b/>
          <w:u w:val="single"/>
          <w:lang w:eastAsia="cs-CZ"/>
        </w:rPr>
        <w:t xml:space="preserve"> (slovy: </w:t>
      </w:r>
      <w:proofErr w:type="spellStart"/>
      <w:r w:rsidR="003F31FA">
        <w:rPr>
          <w:rFonts w:ascii="Arial" w:eastAsia="Times New Roman" w:hAnsi="Arial" w:cs="Arial"/>
          <w:b/>
          <w:u w:val="single"/>
          <w:lang w:eastAsia="cs-CZ"/>
        </w:rPr>
        <w:t>Patnácttisícsedmset</w:t>
      </w:r>
      <w:r w:rsidR="00E90B0F">
        <w:rPr>
          <w:rFonts w:ascii="Arial" w:eastAsia="Times New Roman" w:hAnsi="Arial" w:cs="Arial"/>
          <w:b/>
          <w:u w:val="single"/>
          <w:lang w:eastAsia="cs-CZ"/>
        </w:rPr>
        <w:t>šedesátjedna</w:t>
      </w:r>
      <w:proofErr w:type="spellEnd"/>
      <w:r w:rsidR="00E90B0F">
        <w:rPr>
          <w:rFonts w:ascii="Arial" w:eastAsia="Times New Roman" w:hAnsi="Arial" w:cs="Arial"/>
          <w:b/>
          <w:u w:val="single"/>
          <w:lang w:eastAsia="cs-CZ"/>
        </w:rPr>
        <w:t xml:space="preserve"> </w:t>
      </w:r>
      <w:r w:rsidRPr="009F3AC9">
        <w:rPr>
          <w:rFonts w:ascii="Arial" w:eastAsia="Times New Roman" w:hAnsi="Arial" w:cs="Arial"/>
          <w:b/>
          <w:u w:val="single"/>
          <w:lang w:eastAsia="cs-CZ"/>
        </w:rPr>
        <w:t>korun českých).</w:t>
      </w:r>
    </w:p>
    <w:p w:rsidR="003F31FA" w:rsidRDefault="003F31FA" w:rsidP="00073536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</w:p>
    <w:p w:rsidR="003F31FA" w:rsidRPr="003F31FA" w:rsidRDefault="003F31FA" w:rsidP="00073536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</w:p>
    <w:p w:rsidR="00073536" w:rsidRPr="00073536" w:rsidRDefault="00073536" w:rsidP="0007353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073536">
        <w:rPr>
          <w:rFonts w:ascii="Arial" w:eastAsia="Times New Roman" w:hAnsi="Arial" w:cs="Arial"/>
          <w:b/>
          <w:lang w:eastAsia="cs-CZ"/>
        </w:rPr>
        <w:t>Čl. III</w:t>
      </w:r>
    </w:p>
    <w:p w:rsidR="00073536" w:rsidRPr="00406780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0F0B15" w:rsidRPr="00406780" w:rsidRDefault="000F0B15" w:rsidP="000F0B1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06780">
        <w:rPr>
          <w:rFonts w:ascii="Arial" w:eastAsia="Times New Roman" w:hAnsi="Arial" w:cs="Arial"/>
          <w:lang w:eastAsia="cs-CZ"/>
        </w:rPr>
        <w:t xml:space="preserve">Uživatel se zavazuje </w:t>
      </w:r>
      <w:r w:rsidRPr="00406780">
        <w:rPr>
          <w:rFonts w:ascii="Arial" w:eastAsia="Times New Roman" w:hAnsi="Arial" w:cs="Arial"/>
          <w:b/>
          <w:lang w:eastAsia="cs-CZ"/>
        </w:rPr>
        <w:t>celkovou</w:t>
      </w:r>
      <w:r w:rsidRPr="00406780">
        <w:rPr>
          <w:rFonts w:ascii="Arial" w:eastAsia="Times New Roman" w:hAnsi="Arial" w:cs="Arial"/>
          <w:lang w:eastAsia="cs-CZ"/>
        </w:rPr>
        <w:t xml:space="preserve"> </w:t>
      </w:r>
      <w:r w:rsidRPr="00406780">
        <w:rPr>
          <w:rFonts w:ascii="Arial" w:eastAsia="Times New Roman" w:hAnsi="Arial" w:cs="Arial"/>
          <w:b/>
          <w:lang w:eastAsia="cs-CZ"/>
        </w:rPr>
        <w:t>částku k úhradě</w:t>
      </w:r>
      <w:r w:rsidRPr="00406780">
        <w:rPr>
          <w:rFonts w:ascii="Arial" w:eastAsia="Times New Roman" w:hAnsi="Arial" w:cs="Arial"/>
          <w:lang w:eastAsia="cs-CZ"/>
        </w:rPr>
        <w:t xml:space="preserve"> specifikované v čl. II této dohody, které tímto uznává co do důvodu a výše, zaplatit na účet Státního pozemkového úřadu vedený u České národní banky, číslo účtu</w:t>
      </w:r>
      <w:r w:rsidRPr="00406780">
        <w:rPr>
          <w:rFonts w:ascii="Arial" w:hAnsi="Arial" w:cs="Arial"/>
          <w:b/>
        </w:rPr>
        <w:t xml:space="preserve"> </w:t>
      </w:r>
      <w:r w:rsidRPr="00406780">
        <w:rPr>
          <w:rFonts w:ascii="Arial" w:hAnsi="Arial" w:cs="Arial"/>
          <w:b/>
          <w:u w:val="single"/>
        </w:rPr>
        <w:t>160012-3723001/0710 s uvedením variabilního symbolu 4211919</w:t>
      </w:r>
      <w:r w:rsidRPr="00406780">
        <w:rPr>
          <w:rFonts w:ascii="Arial" w:hAnsi="Arial" w:cs="Arial"/>
          <w:b/>
        </w:rPr>
        <w:t xml:space="preserve"> </w:t>
      </w:r>
      <w:r w:rsidRPr="00406780">
        <w:rPr>
          <w:rFonts w:ascii="Arial" w:eastAsia="Times New Roman" w:hAnsi="Arial" w:cs="Arial"/>
          <w:lang w:eastAsia="cs-CZ"/>
        </w:rPr>
        <w:t>před podpisem této dohody a to v jedné splátce.</w:t>
      </w:r>
    </w:p>
    <w:p w:rsidR="000F0B15" w:rsidRPr="00406780" w:rsidRDefault="000F0B15" w:rsidP="000F0B1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0F0B15" w:rsidRPr="00406780" w:rsidRDefault="000F0B15" w:rsidP="000F0B15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06780">
        <w:rPr>
          <w:rFonts w:ascii="Arial" w:eastAsia="Times New Roman" w:hAnsi="Arial" w:cs="Arial"/>
          <w:bCs/>
          <w:lang w:eastAsia="cs-CZ"/>
        </w:rPr>
        <w:t>Zaplacením se rozumí připsání placené částky na účet Státního pozemkového úřadu.</w:t>
      </w:r>
    </w:p>
    <w:p w:rsidR="000F0B15" w:rsidRPr="00406780" w:rsidRDefault="000F0B15" w:rsidP="000F0B1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406780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406780" w:rsidRDefault="00073536" w:rsidP="0007353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406780">
        <w:rPr>
          <w:rFonts w:ascii="Arial" w:eastAsia="Times New Roman" w:hAnsi="Arial" w:cs="Arial"/>
          <w:b/>
          <w:lang w:eastAsia="cs-CZ"/>
        </w:rPr>
        <w:t>Čl. IV</w:t>
      </w:r>
    </w:p>
    <w:p w:rsidR="00073536" w:rsidRPr="00406780" w:rsidRDefault="00073536" w:rsidP="000735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73536" w:rsidRDefault="000F0B15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06780">
        <w:rPr>
          <w:rFonts w:ascii="Arial" w:eastAsia="Times New Roman" w:hAnsi="Arial" w:cs="Arial"/>
          <w:lang w:eastAsia="cs-CZ"/>
        </w:rPr>
        <w:t>Další užívací vztahy k nemovitým věcem</w:t>
      </w:r>
      <w:r w:rsidR="00073536" w:rsidRPr="00406780">
        <w:rPr>
          <w:rFonts w:ascii="Arial" w:eastAsia="Times New Roman" w:hAnsi="Arial" w:cs="Arial"/>
          <w:lang w:eastAsia="cs-CZ"/>
        </w:rPr>
        <w:t xml:space="preserve"> specifikované v čl. I. této dohody </w:t>
      </w:r>
      <w:r w:rsidRPr="00406780">
        <w:rPr>
          <w:rFonts w:ascii="Arial" w:eastAsia="Times New Roman" w:hAnsi="Arial" w:cs="Arial"/>
          <w:lang w:eastAsia="cs-CZ"/>
        </w:rPr>
        <w:t>budou řešeny v </w:t>
      </w:r>
      <w:proofErr w:type="spellStart"/>
      <w:r w:rsidRPr="00406780">
        <w:rPr>
          <w:rFonts w:ascii="Arial" w:eastAsia="Times New Roman" w:hAnsi="Arial" w:cs="Arial"/>
          <w:lang w:eastAsia="cs-CZ"/>
        </w:rPr>
        <w:t>pachtovní</w:t>
      </w:r>
      <w:proofErr w:type="spellEnd"/>
      <w:r w:rsidRPr="00406780">
        <w:rPr>
          <w:rFonts w:ascii="Arial" w:eastAsia="Times New Roman" w:hAnsi="Arial" w:cs="Arial"/>
          <w:lang w:eastAsia="cs-CZ"/>
        </w:rPr>
        <w:t xml:space="preserve"> smlouvě č. 42N19/19</w:t>
      </w:r>
      <w:r w:rsidR="00073536" w:rsidRPr="00406780">
        <w:rPr>
          <w:rFonts w:ascii="Arial" w:eastAsia="Times New Roman" w:hAnsi="Arial" w:cs="Arial"/>
          <w:lang w:eastAsia="cs-CZ"/>
        </w:rPr>
        <w:t>, která bude uzavřena po podpisu této dohody.</w:t>
      </w:r>
    </w:p>
    <w:p w:rsidR="003F31FA" w:rsidRDefault="003F31FA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F31FA" w:rsidRPr="00073536" w:rsidRDefault="003F31FA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keepNext/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073536">
        <w:rPr>
          <w:rFonts w:ascii="Arial" w:eastAsia="Times New Roman" w:hAnsi="Arial" w:cs="Arial"/>
          <w:b/>
          <w:lang w:eastAsia="cs-CZ"/>
        </w:rPr>
        <w:t>Čl. V</w:t>
      </w:r>
    </w:p>
    <w:p w:rsidR="00073536" w:rsidRPr="00073536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06780" w:rsidRPr="00406780" w:rsidRDefault="00406780" w:rsidP="0040678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06780">
        <w:rPr>
          <w:rFonts w:ascii="Arial" w:eastAsia="Times New Roman" w:hAnsi="Arial" w:cs="Arial"/>
          <w:lang w:eastAsia="cs-CZ"/>
        </w:rPr>
        <w:t>Tato dohoda je vyhotovena ve dvou stejnopisech, z nichž každý má platnost originálu. Jeden stejnopis přebírá uživatel a jeden je určen pro Státní pozemkový úřad.</w:t>
      </w:r>
      <w:r w:rsidRPr="00406780">
        <w:rPr>
          <w:rFonts w:ascii="Arial" w:eastAsia="Times New Roman" w:hAnsi="Arial" w:cs="Arial"/>
          <w:iCs/>
          <w:lang w:eastAsia="cs-CZ"/>
        </w:rPr>
        <w:t xml:space="preserve"> </w:t>
      </w:r>
    </w:p>
    <w:p w:rsid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F31FA" w:rsidRPr="00073536" w:rsidRDefault="003F31FA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073536">
        <w:rPr>
          <w:rFonts w:ascii="Arial" w:eastAsia="Times New Roman" w:hAnsi="Arial" w:cs="Arial"/>
          <w:b/>
          <w:bCs/>
          <w:lang w:eastAsia="cs-CZ"/>
        </w:rPr>
        <w:t>Čl. VI</w:t>
      </w:r>
    </w:p>
    <w:p w:rsidR="00073536" w:rsidRPr="00073536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06780" w:rsidRPr="00073536" w:rsidRDefault="00406780" w:rsidP="0040678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73536">
        <w:rPr>
          <w:rFonts w:ascii="Arial" w:eastAsia="Times New Roman" w:hAnsi="Arial" w:cs="Arial"/>
        </w:rPr>
        <w:t>Tato dohoda nabývá platnosti dnem podpisu smluvními stranami a účinnosti dnem</w:t>
      </w:r>
      <w:r>
        <w:rPr>
          <w:rFonts w:ascii="Arial" w:eastAsia="Times New Roman" w:hAnsi="Arial" w:cs="Arial"/>
        </w:rPr>
        <w:t xml:space="preserve">     </w:t>
      </w:r>
      <w:r w:rsidRPr="0007353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………………………… </w:t>
      </w:r>
      <w:r w:rsidRPr="00073536">
        <w:rPr>
          <w:rFonts w:ascii="Arial" w:eastAsia="Times New Roman" w:hAnsi="Arial" w:cs="Arial"/>
        </w:rPr>
        <w:t xml:space="preserve">uveřejnění 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406780" w:rsidRPr="00073536" w:rsidRDefault="00406780" w:rsidP="00406780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073536">
        <w:rPr>
          <w:rFonts w:ascii="Arial" w:eastAsia="Times New Roman" w:hAnsi="Arial" w:cs="Arial"/>
        </w:rPr>
        <w:t>Uveřejnění této dohody v registru smluv zajistí Státní pozemkový úřad.</w:t>
      </w:r>
    </w:p>
    <w:p w:rsidR="00073536" w:rsidRDefault="00073536" w:rsidP="000735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F31FA" w:rsidRDefault="003F31FA" w:rsidP="000735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44385" w:rsidRDefault="00144385" w:rsidP="000735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F31FA" w:rsidRPr="00073536" w:rsidRDefault="003F31FA" w:rsidP="000735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073536">
        <w:rPr>
          <w:rFonts w:ascii="Arial" w:eastAsia="Times New Roman" w:hAnsi="Arial" w:cs="Arial"/>
          <w:b/>
          <w:bCs/>
          <w:lang w:eastAsia="cs-CZ"/>
        </w:rPr>
        <w:lastRenderedPageBreak/>
        <w:t>Čl. VII</w:t>
      </w:r>
    </w:p>
    <w:p w:rsidR="00073536" w:rsidRPr="00073536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406780" w:rsidRPr="00073536" w:rsidRDefault="00406780" w:rsidP="0040678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73536">
        <w:rPr>
          <w:rFonts w:ascii="Arial" w:eastAsia="Times New Roman" w:hAnsi="Arial" w:cs="Arial"/>
          <w:lang w:eastAsia="cs-CZ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:rsidR="00406780" w:rsidRPr="00073536" w:rsidRDefault="00406780" w:rsidP="00406780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406780" w:rsidRPr="00073536" w:rsidRDefault="00406780" w:rsidP="00406780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06780" w:rsidRPr="00073536" w:rsidRDefault="00406780" w:rsidP="0040678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 Pardubicích</w:t>
      </w:r>
      <w:r w:rsidR="00290321">
        <w:rPr>
          <w:rFonts w:ascii="Arial" w:eastAsia="Times New Roman" w:hAnsi="Arial" w:cs="Arial"/>
          <w:lang w:eastAsia="cs-CZ"/>
        </w:rPr>
        <w:t xml:space="preserve"> dne 20. 03. 2019</w:t>
      </w: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F31FA" w:rsidRDefault="003F31FA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F31FA" w:rsidRDefault="003F31FA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F31FA" w:rsidRPr="00073536" w:rsidRDefault="003F31FA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E81AF1" w:rsidP="00073536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…………………………………..</w:t>
      </w:r>
      <w:r w:rsidR="00073536">
        <w:rPr>
          <w:rFonts w:ascii="Arial" w:eastAsia="Times New Roman" w:hAnsi="Arial" w:cs="Arial"/>
          <w:lang w:eastAsia="cs-CZ"/>
        </w:rPr>
        <w:t xml:space="preserve">                                        </w:t>
      </w:r>
      <w:r w:rsidR="00073536" w:rsidRPr="00073536">
        <w:rPr>
          <w:rFonts w:ascii="Arial" w:eastAsia="Times New Roman" w:hAnsi="Arial" w:cs="Arial"/>
          <w:lang w:eastAsia="cs-CZ"/>
        </w:rPr>
        <w:t>…………………………………….</w:t>
      </w:r>
    </w:p>
    <w:p w:rsidR="00073536" w:rsidRPr="00073536" w:rsidRDefault="00073536" w:rsidP="00073536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073536">
        <w:rPr>
          <w:rFonts w:ascii="Arial" w:eastAsia="Times New Roman" w:hAnsi="Arial" w:cs="Arial"/>
          <w:b/>
        </w:rPr>
        <w:t xml:space="preserve">Ing. Miroslav Kučera                                                      AGRONA Staré Město a.s.   </w:t>
      </w:r>
    </w:p>
    <w:p w:rsidR="00073536" w:rsidRPr="00073536" w:rsidRDefault="00073536" w:rsidP="00073536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073536">
        <w:rPr>
          <w:rFonts w:ascii="Arial" w:eastAsia="Times New Roman" w:hAnsi="Arial" w:cs="Arial"/>
        </w:rPr>
        <w:t>ředitel Krajského pozemkového úřadu                             místopředseda představenstva:</w:t>
      </w:r>
    </w:p>
    <w:p w:rsidR="00073536" w:rsidRPr="00073536" w:rsidRDefault="00073536" w:rsidP="00073536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073536">
        <w:rPr>
          <w:rFonts w:ascii="Arial" w:eastAsia="Times New Roman" w:hAnsi="Arial" w:cs="Arial"/>
        </w:rPr>
        <w:t>pro Pardubický kraj                                                          </w:t>
      </w:r>
      <w:r w:rsidRPr="00073536">
        <w:rPr>
          <w:rFonts w:ascii="Arial" w:eastAsia="Times New Roman" w:hAnsi="Arial" w:cs="Arial"/>
          <w:b/>
        </w:rPr>
        <w:t>Marie Trnková</w:t>
      </w:r>
      <w:r w:rsidRPr="00073536">
        <w:rPr>
          <w:rFonts w:ascii="Arial" w:eastAsia="Times New Roman" w:hAnsi="Arial" w:cs="Arial"/>
        </w:rPr>
        <w:t xml:space="preserve">      </w:t>
      </w:r>
    </w:p>
    <w:p w:rsidR="00073536" w:rsidRPr="003F31FA" w:rsidRDefault="00073536" w:rsidP="00073536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73536">
        <w:rPr>
          <w:rFonts w:ascii="Arial" w:eastAsia="Times New Roman" w:hAnsi="Arial" w:cs="Arial"/>
          <w:lang w:eastAsia="cs-CZ"/>
        </w:rPr>
        <w:t xml:space="preserve">                 </w:t>
      </w:r>
      <w:r w:rsidRPr="00073536">
        <w:rPr>
          <w:rFonts w:ascii="Arial" w:eastAsia="Times New Roman" w:hAnsi="Arial" w:cs="Arial"/>
        </w:rPr>
        <w:t xml:space="preserve">                                       </w:t>
      </w:r>
      <w:r w:rsidR="003F31FA">
        <w:rPr>
          <w:rFonts w:ascii="Arial" w:eastAsia="Times New Roman" w:hAnsi="Arial" w:cs="Arial"/>
        </w:rPr>
        <w:t xml:space="preserve">                                                     </w:t>
      </w:r>
      <w:r w:rsidR="003F31FA" w:rsidRPr="003F31FA">
        <w:rPr>
          <w:rFonts w:ascii="Arial" w:eastAsia="Times New Roman" w:hAnsi="Arial" w:cs="Arial"/>
          <w:b/>
        </w:rPr>
        <w:t>uživatel</w:t>
      </w:r>
    </w:p>
    <w:p w:rsidR="00073536" w:rsidRDefault="00073536" w:rsidP="00073536">
      <w:pPr>
        <w:tabs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3536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3F31FA" w:rsidRDefault="003F31FA" w:rsidP="00073536">
      <w:pPr>
        <w:tabs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F31FA" w:rsidRPr="00073536" w:rsidRDefault="003F31FA" w:rsidP="00073536">
      <w:pPr>
        <w:tabs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73536">
        <w:rPr>
          <w:rFonts w:ascii="Arial" w:eastAsia="Times New Roman" w:hAnsi="Arial" w:cs="Arial"/>
          <w:bCs/>
          <w:lang w:eastAsia="cs-CZ"/>
        </w:rPr>
        <w:t>Za správnost: Ing. Jan Polák</w:t>
      </w:r>
    </w:p>
    <w:p w:rsidR="00073536" w:rsidRPr="00073536" w:rsidRDefault="00073536" w:rsidP="00073536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73536">
        <w:rPr>
          <w:rFonts w:ascii="Arial" w:eastAsia="Times New Roman" w:hAnsi="Arial" w:cs="Arial"/>
          <w:bCs/>
          <w:lang w:eastAsia="cs-CZ"/>
        </w:rPr>
        <w:t>…………………………..</w:t>
      </w: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73536">
        <w:rPr>
          <w:rFonts w:ascii="Arial" w:eastAsia="Times New Roman" w:hAnsi="Arial" w:cs="Arial"/>
          <w:bCs/>
          <w:lang w:eastAsia="cs-CZ"/>
        </w:rPr>
        <w:t>podpis</w:t>
      </w:r>
    </w:p>
    <w:p w:rsid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3F31FA" w:rsidRDefault="003F31FA" w:rsidP="0007353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3F31FA" w:rsidRPr="00073536" w:rsidRDefault="003F31FA" w:rsidP="0007353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73536">
        <w:rPr>
          <w:rFonts w:ascii="Arial" w:eastAsia="Times New Roman" w:hAnsi="Arial" w:cs="Arial"/>
          <w:lang w:eastAsia="cs-CZ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73536">
        <w:rPr>
          <w:rFonts w:ascii="Arial" w:eastAsia="Times New Roman" w:hAnsi="Arial" w:cs="Arial"/>
          <w:lang w:eastAsia="cs-CZ"/>
        </w:rPr>
        <w:t>Datum registrace ………………………….</w:t>
      </w: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73536">
        <w:rPr>
          <w:rFonts w:ascii="Arial" w:eastAsia="Times New Roman" w:hAnsi="Arial" w:cs="Arial"/>
          <w:lang w:eastAsia="cs-CZ"/>
        </w:rPr>
        <w:t>ID smlouvy …………………………………</w:t>
      </w: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73536">
        <w:rPr>
          <w:rFonts w:ascii="Arial" w:eastAsia="Times New Roman" w:hAnsi="Arial" w:cs="Arial"/>
          <w:lang w:eastAsia="cs-CZ"/>
        </w:rPr>
        <w:t xml:space="preserve">ID verze ……………………………………. </w:t>
      </w: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73536">
        <w:rPr>
          <w:rFonts w:ascii="Arial" w:eastAsia="Times New Roman" w:hAnsi="Arial" w:cs="Arial"/>
          <w:lang w:eastAsia="cs-CZ"/>
        </w:rPr>
        <w:t>Registraci provedl: Květa Sedláková</w:t>
      </w: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73536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Pardubicích </w:t>
      </w:r>
      <w:r w:rsidRPr="00073536">
        <w:rPr>
          <w:rFonts w:ascii="Arial" w:eastAsia="Times New Roman" w:hAnsi="Arial" w:cs="Arial"/>
          <w:lang w:eastAsia="cs-CZ"/>
        </w:rPr>
        <w:t>dne …………………….</w:t>
      </w:r>
      <w:r w:rsidRPr="00073536">
        <w:rPr>
          <w:rFonts w:ascii="Arial" w:eastAsia="Times New Roman" w:hAnsi="Arial" w:cs="Arial"/>
          <w:lang w:eastAsia="cs-CZ"/>
        </w:rPr>
        <w:tab/>
      </w:r>
      <w:r w:rsidRPr="00073536">
        <w:rPr>
          <w:rFonts w:ascii="Arial" w:eastAsia="Times New Roman" w:hAnsi="Arial" w:cs="Arial"/>
          <w:lang w:eastAsia="cs-CZ"/>
        </w:rPr>
        <w:tab/>
      </w:r>
      <w:r w:rsidRPr="00073536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:rsidR="00073536" w:rsidRPr="00073536" w:rsidRDefault="00073536" w:rsidP="00073536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73536">
        <w:rPr>
          <w:rFonts w:ascii="Arial" w:eastAsia="Times New Roman" w:hAnsi="Arial" w:cs="Arial"/>
          <w:lang w:eastAsia="cs-CZ"/>
        </w:rPr>
        <w:tab/>
        <w:t xml:space="preserve">        podpis odpovědného zaměstnance</w:t>
      </w:r>
    </w:p>
    <w:p w:rsidR="00E86C80" w:rsidRDefault="00E86C80"/>
    <w:sectPr w:rsidR="00E86C80" w:rsidSect="003F31FA">
      <w:footerReference w:type="default" r:id="rId6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81" w:rsidRDefault="00553581" w:rsidP="003F31FA">
      <w:pPr>
        <w:spacing w:after="0" w:line="240" w:lineRule="auto"/>
      </w:pPr>
      <w:r>
        <w:separator/>
      </w:r>
    </w:p>
  </w:endnote>
  <w:endnote w:type="continuationSeparator" w:id="0">
    <w:p w:rsidR="00553581" w:rsidRDefault="00553581" w:rsidP="003F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670218"/>
      <w:docPartObj>
        <w:docPartGallery w:val="Page Numbers (Bottom of Page)"/>
        <w:docPartUnique/>
      </w:docPartObj>
    </w:sdtPr>
    <w:sdtEndPr/>
    <w:sdtContent>
      <w:p w:rsidR="003F31FA" w:rsidRDefault="003F31F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AF1">
          <w:rPr>
            <w:noProof/>
          </w:rPr>
          <w:t>3</w:t>
        </w:r>
        <w:r>
          <w:fldChar w:fldCharType="end"/>
        </w:r>
      </w:p>
    </w:sdtContent>
  </w:sdt>
  <w:p w:rsidR="003F31FA" w:rsidRDefault="003F31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81" w:rsidRDefault="00553581" w:rsidP="003F31FA">
      <w:pPr>
        <w:spacing w:after="0" w:line="240" w:lineRule="auto"/>
      </w:pPr>
      <w:r>
        <w:separator/>
      </w:r>
    </w:p>
  </w:footnote>
  <w:footnote w:type="continuationSeparator" w:id="0">
    <w:p w:rsidR="00553581" w:rsidRDefault="00553581" w:rsidP="003F31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36"/>
    <w:rsid w:val="00073536"/>
    <w:rsid w:val="000F0B15"/>
    <w:rsid w:val="00113FFF"/>
    <w:rsid w:val="00144385"/>
    <w:rsid w:val="00290321"/>
    <w:rsid w:val="002C2033"/>
    <w:rsid w:val="003F31FA"/>
    <w:rsid w:val="00406780"/>
    <w:rsid w:val="00553581"/>
    <w:rsid w:val="005C2368"/>
    <w:rsid w:val="005F5A39"/>
    <w:rsid w:val="0065212A"/>
    <w:rsid w:val="008807E9"/>
    <w:rsid w:val="00936033"/>
    <w:rsid w:val="00992142"/>
    <w:rsid w:val="009F3AC9"/>
    <w:rsid w:val="00B370DB"/>
    <w:rsid w:val="00DC2241"/>
    <w:rsid w:val="00E732D0"/>
    <w:rsid w:val="00E81AF1"/>
    <w:rsid w:val="00E86C80"/>
    <w:rsid w:val="00E9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7EFFCDC"/>
  <w15:chartTrackingRefBased/>
  <w15:docId w15:val="{848FC3BA-95B7-4EAC-BBE7-31D549F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31FA"/>
  </w:style>
  <w:style w:type="paragraph" w:styleId="Zpat">
    <w:name w:val="footer"/>
    <w:basedOn w:val="Normln"/>
    <w:link w:val="ZpatChar"/>
    <w:uiPriority w:val="99"/>
    <w:unhideWhenUsed/>
    <w:rsid w:val="003F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1FA"/>
  </w:style>
  <w:style w:type="paragraph" w:styleId="Textbubliny">
    <w:name w:val="Balloon Text"/>
    <w:basedOn w:val="Normln"/>
    <w:link w:val="TextbublinyChar"/>
    <w:uiPriority w:val="99"/>
    <w:semiHidden/>
    <w:unhideWhenUsed/>
    <w:rsid w:val="00E73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805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 Jan</dc:creator>
  <cp:keywords/>
  <dc:description/>
  <cp:lastModifiedBy>Polák Jan</cp:lastModifiedBy>
  <cp:revision>4</cp:revision>
  <cp:lastPrinted>2019-03-08T09:51:00Z</cp:lastPrinted>
  <dcterms:created xsi:type="dcterms:W3CDTF">2019-03-22T07:39:00Z</dcterms:created>
  <dcterms:modified xsi:type="dcterms:W3CDTF">2019-03-22T08:05:00Z</dcterms:modified>
</cp:coreProperties>
</file>