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2756"/>
        <w:gridCol w:w="616"/>
        <w:gridCol w:w="656"/>
        <w:gridCol w:w="1316"/>
        <w:gridCol w:w="620"/>
        <w:gridCol w:w="952"/>
      </w:tblGrid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30480</wp:posOffset>
                  </wp:positionV>
                  <wp:extent cx="510540" cy="609600"/>
                  <wp:effectExtent l="0" t="0" r="3810" b="0"/>
                  <wp:wrapNone/>
                  <wp:docPr id="1594" name="Obrázek 1594" descr="spšvoš_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" name="Picture 4" descr="spšvoš_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19335F" w:rsidRPr="0019335F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9335F" w:rsidRPr="0019335F" w:rsidRDefault="0019335F" w:rsidP="0019335F">
                  <w:pPr>
                    <w:rPr>
                      <w:rFonts w:cs="Calibri"/>
                      <w:sz w:val="28"/>
                      <w:szCs w:val="28"/>
                    </w:rPr>
                  </w:pPr>
                </w:p>
              </w:tc>
            </w:tr>
          </w:tbl>
          <w:p w:rsidR="0019335F" w:rsidRPr="0019335F" w:rsidRDefault="0019335F" w:rsidP="001933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69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8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Střední průmyslová škola a Vyšší odborná škola Písek</w:t>
            </w:r>
            <w:r w:rsidRPr="0019335F">
              <w:rPr>
                <w:rFonts w:cs="Calibri"/>
                <w:sz w:val="28"/>
                <w:szCs w:val="28"/>
              </w:rPr>
              <w:br/>
              <w:t xml:space="preserve"> Karla Čapka 402, 397 11 Písek</w:t>
            </w: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Dodavatel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540"/>
        </w:trPr>
        <w:tc>
          <w:tcPr>
            <w:tcW w:w="38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RAVENI s.r.o.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Objednací list č.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b/>
                <w:bCs/>
                <w:sz w:val="36"/>
                <w:szCs w:val="36"/>
              </w:rPr>
            </w:pPr>
            <w:r w:rsidRPr="0019335F">
              <w:rPr>
                <w:rFonts w:cs="Calibri"/>
                <w:b/>
                <w:bCs/>
                <w:sz w:val="36"/>
                <w:szCs w:val="36"/>
              </w:rPr>
              <w:t>031/2019</w:t>
            </w:r>
          </w:p>
        </w:tc>
      </w:tr>
      <w:tr w:rsidR="0019335F" w:rsidRPr="0019335F" w:rsidTr="0019335F">
        <w:trPr>
          <w:trHeight w:val="555"/>
        </w:trPr>
        <w:tc>
          <w:tcPr>
            <w:tcW w:w="38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Osická 1201, Litomyšl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Písek, dne</w:t>
            </w:r>
          </w:p>
        </w:tc>
        <w:tc>
          <w:tcPr>
            <w:tcW w:w="131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  <w:proofErr w:type="gramStart"/>
            <w:r w:rsidRPr="0019335F">
              <w:rPr>
                <w:rFonts w:cs="Calibri"/>
                <w:sz w:val="28"/>
                <w:szCs w:val="28"/>
              </w:rPr>
              <w:t>15.03.2019</w:t>
            </w:r>
            <w:proofErr w:type="gramEnd"/>
          </w:p>
        </w:tc>
      </w:tr>
      <w:tr w:rsidR="0019335F" w:rsidRPr="0019335F" w:rsidTr="0019335F">
        <w:trPr>
          <w:trHeight w:val="15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IČ:</w:t>
            </w:r>
          </w:p>
        </w:tc>
        <w:tc>
          <w:tcPr>
            <w:tcW w:w="27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27508056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420"/>
        </w:trPr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Objednáváme u Vás následující výrobky/služby: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72"/>
        </w:trPr>
        <w:tc>
          <w:tcPr>
            <w:tcW w:w="4468" w:type="dxa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množství</w:t>
            </w:r>
          </w:p>
        </w:tc>
        <w:tc>
          <w:tcPr>
            <w:tcW w:w="151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poznámka</w:t>
            </w: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3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385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Revize tabulí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right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512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Předpokládaná cena:  3 800 Kč včetně DPH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19335F" w:rsidRPr="0019335F" w:rsidTr="0019335F">
        <w:trPr>
          <w:trHeight w:val="105"/>
        </w:trPr>
        <w:tc>
          <w:tcPr>
            <w:tcW w:w="10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  <w:r w:rsidRPr="0019335F">
              <w:rPr>
                <w:rFonts w:cs="Calibri"/>
                <w:sz w:val="28"/>
                <w:szCs w:val="28"/>
              </w:rPr>
              <w:t> </w:t>
            </w:r>
          </w:p>
        </w:tc>
      </w:tr>
      <w:tr w:rsidR="0019335F" w:rsidRPr="0019335F" w:rsidTr="0019335F">
        <w:trPr>
          <w:trHeight w:val="360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proofErr w:type="gramStart"/>
            <w:r w:rsidRPr="0019335F">
              <w:rPr>
                <w:rFonts w:cs="Calibri"/>
                <w:b/>
                <w:bCs/>
                <w:sz w:val="28"/>
                <w:szCs w:val="28"/>
              </w:rPr>
              <w:t>PLÁTCE  DPH</w:t>
            </w:r>
            <w:proofErr w:type="gramEnd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IČ:  60869038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DIČ:   CZ 60869038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center"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48"/>
        </w:trPr>
        <w:tc>
          <w:tcPr>
            <w:tcW w:w="3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Bankovní spojení: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ČSOB Písek</w:t>
            </w:r>
          </w:p>
        </w:tc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 xml:space="preserve"> č. </w:t>
            </w:r>
            <w:proofErr w:type="spellStart"/>
            <w:r w:rsidRPr="0019335F">
              <w:rPr>
                <w:rFonts w:cs="Calibri"/>
                <w:sz w:val="26"/>
                <w:szCs w:val="26"/>
              </w:rPr>
              <w:t>ú.</w:t>
            </w:r>
            <w:proofErr w:type="spellEnd"/>
            <w:r w:rsidRPr="0019335F">
              <w:rPr>
                <w:rFonts w:cs="Calibri"/>
                <w:sz w:val="26"/>
                <w:szCs w:val="26"/>
              </w:rPr>
              <w:t xml:space="preserve"> 212723913/0300</w:t>
            </w:r>
          </w:p>
        </w:tc>
      </w:tr>
      <w:tr w:rsidR="0019335F" w:rsidRPr="0019335F" w:rsidTr="0019335F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79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0019335F">
              <w:rPr>
                <w:rFonts w:cs="Calibri"/>
                <w:b/>
                <w:bCs/>
                <w:sz w:val="28"/>
                <w:szCs w:val="28"/>
              </w:rPr>
              <w:t>Fakturace: SPŠ a VOŠ Písek, Karla Čapka 402, 397 11 Písek</w:t>
            </w:r>
          </w:p>
        </w:tc>
      </w:tr>
      <w:tr w:rsidR="0019335F" w:rsidRPr="0019335F" w:rsidTr="0019335F">
        <w:trPr>
          <w:trHeight w:val="1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8"/>
                <w:szCs w:val="28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Vyřizuje: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M. Anděrová</w:t>
            </w: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 xml:space="preserve">Ředitel </w:t>
            </w:r>
            <w:proofErr w:type="gramStart"/>
            <w:r w:rsidRPr="0019335F">
              <w:rPr>
                <w:rFonts w:cs="Calibri"/>
                <w:sz w:val="26"/>
                <w:szCs w:val="26"/>
              </w:rPr>
              <w:t>školy : Ing.</w:t>
            </w:r>
            <w:proofErr w:type="gramEnd"/>
            <w:r w:rsidRPr="0019335F">
              <w:rPr>
                <w:rFonts w:cs="Calibri"/>
                <w:sz w:val="26"/>
                <w:szCs w:val="26"/>
              </w:rPr>
              <w:t xml:space="preserve"> Jiří Uhlík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</w:tr>
      <w:tr w:rsidR="0019335F" w:rsidRPr="0019335F" w:rsidTr="0019335F">
        <w:trPr>
          <w:trHeight w:val="336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Příkazce operace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Telefon: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382 214 805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</w:tr>
      <w:tr w:rsidR="0019335F" w:rsidRPr="0019335F" w:rsidTr="0019335F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4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Správce rozpočtu: Jitka Škudrnová</w:t>
            </w:r>
          </w:p>
        </w:tc>
      </w:tr>
      <w:tr w:rsidR="0019335F" w:rsidRPr="0019335F" w:rsidTr="0019335F">
        <w:trPr>
          <w:trHeight w:val="36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  <w:r w:rsidRPr="0019335F">
              <w:rPr>
                <w:rFonts w:cs="Calibri"/>
                <w:sz w:val="26"/>
                <w:szCs w:val="26"/>
              </w:rPr>
              <w:t>Hlavní účetní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35F" w:rsidRPr="0019335F" w:rsidRDefault="0019335F" w:rsidP="0019335F">
            <w:pPr>
              <w:rPr>
                <w:rFonts w:cs="Calibri"/>
                <w:sz w:val="26"/>
                <w:szCs w:val="26"/>
              </w:rPr>
            </w:pPr>
          </w:p>
        </w:tc>
      </w:tr>
    </w:tbl>
    <w:p w:rsidR="00F74CD0" w:rsidRDefault="00F74CD0">
      <w:bookmarkStart w:id="0" w:name="_GoBack"/>
      <w:bookmarkEnd w:id="0"/>
    </w:p>
    <w:sectPr w:rsidR="00F74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5F"/>
    <w:rsid w:val="0019335F"/>
    <w:rsid w:val="00A8096A"/>
    <w:rsid w:val="00F505DD"/>
    <w:rsid w:val="00F7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505DD"/>
    <w:pPr>
      <w:framePr w:w="7920" w:h="1980" w:hRule="exact" w:hSpace="141" w:wrap="auto" w:hAnchor="page" w:xAlign="center" w:yAlign="bottom"/>
      <w:ind w:left="2880"/>
    </w:pPr>
    <w:rPr>
      <w:rFonts w:ascii="Book Antiqua" w:eastAsiaTheme="majorEastAsia" w:hAnsi="Book Antiqua" w:cstheme="majorBidi"/>
      <w:b/>
      <w:i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96A"/>
    <w:pPr>
      <w:spacing w:after="0" w:line="240" w:lineRule="auto"/>
    </w:pPr>
    <w:rPr>
      <w:rFonts w:ascii="Calibri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F505DD"/>
    <w:pPr>
      <w:framePr w:w="7920" w:h="1980" w:hRule="exact" w:hSpace="141" w:wrap="auto" w:hAnchor="page" w:xAlign="center" w:yAlign="bottom"/>
      <w:ind w:left="2880"/>
    </w:pPr>
    <w:rPr>
      <w:rFonts w:ascii="Book Antiqua" w:eastAsiaTheme="majorEastAsia" w:hAnsi="Book Antiqua" w:cstheme="majorBidi"/>
      <w:b/>
      <w:i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Anděrová Markéta</dc:creator>
  <cp:lastModifiedBy>Anděrová Markéta</cp:lastModifiedBy>
  <cp:revision>1</cp:revision>
  <dcterms:created xsi:type="dcterms:W3CDTF">2019-03-26T11:14:00Z</dcterms:created>
  <dcterms:modified xsi:type="dcterms:W3CDTF">2019-03-26T11:15:00Z</dcterms:modified>
</cp:coreProperties>
</file>