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504" w:left="288" w:firstLine="360"/>
        <w:spacing w:before="0" w:after="96" w:line="240" w:lineRule="auto"/>
        <w:jc w:val="left"/>
        <w:pBdr>
          <w:top w:sz="4" w:space="5.4" w:color="#000000" w:val="single"/>
          <w:bottom w:sz="4" w:space="3.6" w:color="#000000" w:val="single"/>
          <w:right w:sz="5" w:space="25.2" w:color="#000000" w:val="single"/>
        </w:pBd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00.6pt;height:42.65pt;z-index:-1000;margin-left:-100.6pt;margin-top:0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00.6pt;height:41.5pt;z-index:-999;margin-left:-100.6pt;margin-top:0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1271270" cy="52705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270" cy="527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8.55pt;height:33.1pt;z-index:-998;margin-left:-66.75pt;margin-top:2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2" w:lineRule="auto"/>
                    <w:jc w:val="center"/>
                    <w:framePr w:hAnchor="text" w:vAnchor="text" w:x="-1335" w:y="45" w:w="1171" w:h="662" w:hSpace="0" w:vSpace="0" w:wrap="3"/>
                    <w:rPr>
                      <w:i w:val="true"/>
                      <w:color w:val="#000000"/>
                      <w:sz w:val="72"/>
                      <w:lang w:val="cs-CZ"/>
                      <w:spacing w:val="-22"/>
                      <w:w w:val="8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72"/>
                      <w:lang w:val="cs-CZ"/>
                      <w:spacing w:val="-22"/>
                      <w:w w:val="85"/>
                      <w:strike w:val="false"/>
                      <w:vertAlign w:val="baseline"/>
                      <w:rFonts w:ascii="Arial" w:hAnsi="Arial"/>
                    </w:rPr>
                    <w:t xml:space="preserve">ZUŠ</w:t>
                  </w:r>
                  <w:r>
                    <w:rPr>
                      <w:i w:val="true"/>
                      <w:color w:val="#000000"/>
                      <w:sz w:val="6"/>
                      <w:lang w:val="cs-CZ"/>
                      <w:spacing w:val="-22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ZÁKLADNÍ UM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ĚLECKÁ ŠKOLA VILÉMA PETRŽELKY, </w:t>
      </w: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OSTRAVA </w:t>
      </w: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– HRABŮVKA, EDISONOVA 90, příspěvková organizace</w:t>
      </w:r>
    </w:p>
    <w:p>
      <w:pPr>
        <w:sectPr>
          <w:pgSz w:w="11918" w:h="16854" w:orient="portrait"/>
          <w:type w:val="nextPage"/>
          <w:textDirection w:val="lrTb"/>
          <w:pgMar w:bottom="2362" w:top="1402" w:right="772" w:left="3326" w:header="720" w:footer="720"/>
          <w:titlePg w:val="false"/>
        </w:sectPr>
      </w:pPr>
    </w:p>
    <w:p>
      <w:pPr>
        <w:ind w:right="0" w:left="1512" w:firstLine="0"/>
        <w:spacing w:before="0" w:after="108" w:line="268" w:lineRule="auto"/>
        <w:jc w:val="0"/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tel. 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č. 596785655, IČO 61989223, č.účtu: XXXXXXXXXXXX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8" w:after="0" w:line="279" w:lineRule="exact"/>
        <w:jc w:val="left"/>
        <w:pBdr>
          <w:top w:sz="5" w:space="5" w:color="#000000" w:val="single"/>
        </w:pBd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Ing. Antonín Pohludka</w:t>
      </w: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r>
    </w:p>
    <w:p>
      <w:pPr>
        <w:ind w:right="5472" w:left="0" w:firstLine="0"/>
        <w:spacing w:before="0" w:after="0" w:line="254" w:lineRule="exact"/>
        <w:jc w:val="left"/>
        <w:rPr>
          <w:color w:val="#000000"/>
          <w:sz w:val="24"/>
          <w:lang w:val="cs-CZ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9"/>
          <w:w w:val="105"/>
          <w:strike w:val="false"/>
          <w:vertAlign w:val="baseline"/>
          <w:rFonts w:ascii="Times New Roman" w:hAnsi="Times New Roman"/>
        </w:rPr>
        <w:t xml:space="preserve">Prodej a servis výpo</w:t>
      </w:r>
      <w:r>
        <w:rPr>
          <w:color w:val="#000000"/>
          <w:sz w:val="24"/>
          <w:lang w:val="cs-CZ"/>
          <w:spacing w:val="-9"/>
          <w:w w:val="105"/>
          <w:strike w:val="false"/>
          <w:vertAlign w:val="baseline"/>
          <w:rFonts w:ascii="Times New Roman" w:hAnsi="Times New Roman"/>
        </w:rPr>
        <w:t xml:space="preserve">četní a kanc.techniky</w:t>
      </w:r>
      <w:r>
        <w:rPr>
          <w:color w:val="#000000"/>
          <w:sz w:val="24"/>
          <w:lang w:val="cs-CZ"/>
          <w:spacing w:val="-9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Mírová 297/17</w:t>
      </w:r>
    </w:p>
    <w:p>
      <w:pPr>
        <w:ind w:right="0" w:left="0" w:firstLine="0"/>
        <w:spacing w:before="36" w:after="0" w:line="235" w:lineRule="exact"/>
        <w:jc w:val="left"/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703 00 Ostrava</w:t>
      </w:r>
    </w:p>
    <w:p>
      <w:pPr>
        <w:ind w:right="1296" w:left="0" w:firstLine="6048"/>
        <w:spacing w:before="252" w:after="0" w:line="406" w:lineRule="exact"/>
        <w:jc w:val="left"/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Objednávka 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č. 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7/2019 </w:t>
      </w:r>
      <w:r>
        <w:rPr>
          <w:color w:val="#000000"/>
          <w:sz w:val="24"/>
          <w:lang w:val="cs-CZ"/>
          <w:spacing w:val="-4"/>
          <w:w w:val="105"/>
          <w:strike w:val="false"/>
          <w:u w:val="single"/>
          <w:vertAlign w:val="baseline"/>
          <w:rFonts w:ascii="Times New Roman" w:hAnsi="Times New Roman"/>
        </w:rPr>
        <w:t xml:space="preserve">Věc: Vybavení učebny výtvarného oboru – výpočetní technikou</w:t>
      </w:r>
      <w:r>
        <w:rPr>
          <w:color w:val="#000000"/>
          <w:sz w:val="24"/>
          <w:lang w:val="cs-CZ"/>
          <w:spacing w:val="-4"/>
          <w:w w:val="100"/>
          <w:strike w:val="false"/>
          <w:u w:val="single"/>
          <w:vertAlign w:val="baseline"/>
          <w:rFonts w:ascii="Times New Roman" w:hAnsi="Times New Roman"/>
        </w:rPr>
      </w:r>
    </w:p>
    <w:p>
      <w:pPr>
        <w:ind w:right="432" w:left="0" w:firstLine="0"/>
        <w:spacing w:before="180" w:after="0" w:line="301" w:lineRule="exact"/>
        <w:jc w:val="left"/>
        <w:rPr>
          <w:b w:val="true"/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Objednáváme u Vás výpo</w:t>
      </w:r>
      <w:r>
        <w:rPr>
          <w:b w:val="true"/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četní techniku do výtvarného oboru</w:t>
      </w:r>
      <w:r>
        <w:rPr>
          <w:b w:val="true"/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 v </w:t>
      </w:r>
      <w:r>
        <w:rPr>
          <w:b w:val="true"/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rámci projektu Šablony </w:t>
      </w: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II. </w:t>
      </w: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– ZUŠ V. Petrželky, Ostrava, reg.č. CZ.02.3.X/0</w:t>
      </w: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.0/0.0/18_063/0010671 a to:</w:t>
      </w:r>
    </w:p>
    <w:p>
      <w:pPr>
        <w:ind w:right="0" w:left="0" w:firstLine="0"/>
        <w:spacing w:before="180" w:after="0" w:line="274" w:lineRule="exact"/>
        <w:jc w:val="left"/>
        <w:tabs>
          <w:tab w:val="right" w:leader="dot" w:pos="6941"/>
        </w:tabs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10ks tablet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ů Wacom CTL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672 á 1.549,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Kč za ks	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.15.490,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- 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Kč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73" w:lineRule="exact"/>
        <w:jc w:val="left"/>
        <w:tabs>
          <w:tab w:val="right" w:leader="dot" w:pos="6980"/>
        </w:tabs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10ks notebook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ů HP 250 G7 á 15590,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Kč za ks	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155.900,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- 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Kč</w:t>
      </w:r>
    </w:p>
    <w:p>
      <w:pPr>
        <w:ind w:right="2448" w:left="0" w:firstLine="0"/>
        <w:spacing w:before="0" w:after="0" w:line="280" w:lineRule="exact"/>
        <w:jc w:val="left"/>
        <w:tabs>
          <w:tab w:val="right" w:leader="none" w:pos="6975"/>
        </w:tabs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1ks 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grafický tablet Wacom PTH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660P á 10.949,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K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č za ks....10.949,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- 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Kč
</w:t>
        <w:br/>
      </w: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Objednávka výpočetní techniky nepřesáhne částku:	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182.339,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- 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Kč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684" w:after="0" w:line="282" w:lineRule="exact"/>
        <w:jc w:val="left"/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D</w:t>
      </w: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ěkujeme, s</w:t>
      </w: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 pozdravem</w:t>
      </w:r>
    </w:p>
    <w:p>
      <w:pPr>
        <w:ind w:right="7920" w:left="0" w:firstLine="0"/>
        <w:spacing w:before="720" w:after="0" w:line="256" w:lineRule="exact"/>
        <w:jc w:val="left"/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Mgr. Aleš Bína</w:t>
      </w: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ředitel ZUŠ</w:t>
      </w:r>
    </w:p>
    <w:p>
      <w:pPr>
        <w:ind w:right="6912" w:left="0" w:firstLine="0"/>
        <w:spacing w:before="720" w:after="0" w:line="721" w:lineRule="exact"/>
        <w:jc w:val="both"/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V 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Ostrav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ě dne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 14. 3. 2019 </w:t>
      </w: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Objednávku akceptujeme:</w:t>
      </w:r>
      <w:r>
        <w:rPr>
          <w:color w:val="#000000"/>
          <w:sz w:val="24"/>
          <w:lang w:val="cs-CZ"/>
          <w:spacing w:val="-7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Dne:</w:t>
      </w:r>
    </w:p>
    <w:p>
      <w:pPr>
        <w:ind w:right="0" w:left="0" w:firstLine="0"/>
        <w:spacing w:before="216" w:after="0" w:line="240" w:lineRule="auto"/>
        <w:jc w:val="left"/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Podpis + razítko:</w:t>
      </w:r>
    </w:p>
    <w:sectPr>
      <w:pgSz w:w="11918" w:h="16854" w:orient="portrait"/>
      <w:type w:val="continuous"/>
      <w:textDirection w:val="lrTb"/>
      <w:pgMar w:bottom="2362" w:top="1402" w:right="1064" w:left="131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