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51" w:rsidRDefault="005D2551" w:rsidP="005D2551">
      <w:pPr>
        <w:jc w:val="center"/>
        <w:rPr>
          <w:rFonts w:ascii="Arial" w:hAnsi="Arial" w:cs="Arial"/>
          <w:b/>
          <w:sz w:val="32"/>
          <w:szCs w:val="32"/>
        </w:rPr>
      </w:pPr>
      <w:r>
        <w:rPr>
          <w:rFonts w:ascii="Arial" w:hAnsi="Arial" w:cs="Arial"/>
          <w:b/>
          <w:sz w:val="32"/>
          <w:szCs w:val="32"/>
        </w:rPr>
        <w:t>Smlouva o dílo</w:t>
      </w:r>
    </w:p>
    <w:p w:rsidR="005D2551" w:rsidRDefault="005D2551" w:rsidP="005D2551">
      <w:pPr>
        <w:rPr>
          <w:rFonts w:ascii="Arial" w:hAnsi="Arial" w:cs="Arial"/>
        </w:rPr>
      </w:pPr>
      <w:r>
        <w:rPr>
          <w:rFonts w:ascii="Arial" w:hAnsi="Arial" w:cs="Arial"/>
        </w:rPr>
        <w:t>uzavřená podle § 2586 a následujících zák. č. 89/2012 Sb., Občanského zákoníku</w:t>
      </w:r>
    </w:p>
    <w:p w:rsidR="005D2551" w:rsidRDefault="005D2551" w:rsidP="005D2551">
      <w:pPr>
        <w:rPr>
          <w:rFonts w:ascii="Arial" w:hAnsi="Arial" w:cs="Arial"/>
        </w:rPr>
      </w:pPr>
    </w:p>
    <w:p w:rsidR="005D2551" w:rsidRDefault="005D2551" w:rsidP="005D2551">
      <w:pPr>
        <w:rPr>
          <w:rFonts w:ascii="Arial" w:hAnsi="Arial" w:cs="Arial"/>
        </w:rPr>
      </w:pPr>
    </w:p>
    <w:p w:rsidR="005D2551" w:rsidRDefault="005D2551" w:rsidP="005D2551">
      <w:pPr>
        <w:numPr>
          <w:ilvl w:val="0"/>
          <w:numId w:val="1"/>
        </w:numPr>
        <w:jc w:val="both"/>
        <w:rPr>
          <w:rFonts w:ascii="Arial" w:hAnsi="Arial" w:cs="Arial"/>
          <w:b/>
          <w:bCs/>
        </w:rPr>
      </w:pPr>
      <w:r>
        <w:rPr>
          <w:rFonts w:ascii="Arial" w:hAnsi="Arial" w:cs="Arial"/>
          <w:b/>
          <w:bCs/>
        </w:rPr>
        <w:t>Smluvní strany</w:t>
      </w:r>
    </w:p>
    <w:p w:rsidR="005D2551" w:rsidRDefault="005D2551" w:rsidP="005D2551">
      <w:pPr>
        <w:tabs>
          <w:tab w:val="left" w:pos="0"/>
        </w:tabs>
        <w:jc w:val="center"/>
        <w:rPr>
          <w:rFonts w:ascii="Arial" w:hAnsi="Arial" w:cs="Arial"/>
          <w:b/>
          <w:sz w:val="32"/>
          <w:u w:val="single"/>
        </w:rPr>
      </w:pPr>
    </w:p>
    <w:p w:rsidR="005D2551" w:rsidRDefault="005D2551" w:rsidP="005D2551">
      <w:pPr>
        <w:tabs>
          <w:tab w:val="left" w:pos="2880"/>
        </w:tabs>
        <w:ind w:left="284"/>
        <w:jc w:val="both"/>
        <w:rPr>
          <w:rFonts w:ascii="Arial" w:hAnsi="Arial" w:cs="Arial"/>
          <w:b/>
          <w:sz w:val="22"/>
          <w:szCs w:val="22"/>
        </w:rPr>
      </w:pPr>
      <w:r>
        <w:rPr>
          <w:rFonts w:ascii="Arial" w:hAnsi="Arial" w:cs="Arial"/>
          <w:sz w:val="22"/>
          <w:szCs w:val="22"/>
        </w:rPr>
        <w:t>Objednatel:</w:t>
      </w:r>
      <w:r>
        <w:rPr>
          <w:rFonts w:ascii="Arial" w:hAnsi="Arial" w:cs="Arial"/>
          <w:sz w:val="22"/>
          <w:szCs w:val="22"/>
        </w:rPr>
        <w:tab/>
      </w:r>
      <w:r>
        <w:rPr>
          <w:rFonts w:ascii="Arial" w:hAnsi="Arial" w:cs="Arial"/>
          <w:b/>
          <w:sz w:val="22"/>
          <w:szCs w:val="22"/>
        </w:rPr>
        <w:t xml:space="preserve">Statutární město Brno, MČ Brno - </w:t>
      </w:r>
      <w:proofErr w:type="spellStart"/>
      <w:r>
        <w:rPr>
          <w:rFonts w:ascii="Arial" w:hAnsi="Arial" w:cs="Arial"/>
          <w:b/>
          <w:sz w:val="22"/>
          <w:szCs w:val="22"/>
        </w:rPr>
        <w:t>Útěchov</w:t>
      </w:r>
      <w:proofErr w:type="spellEnd"/>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 xml:space="preserve">adresa: </w:t>
      </w:r>
      <w:r>
        <w:rPr>
          <w:rFonts w:ascii="Arial" w:hAnsi="Arial" w:cs="Arial"/>
          <w:sz w:val="22"/>
          <w:szCs w:val="22"/>
        </w:rPr>
        <w:tab/>
      </w:r>
      <w:proofErr w:type="spellStart"/>
      <w:r>
        <w:rPr>
          <w:rFonts w:ascii="Arial" w:hAnsi="Arial" w:cs="Arial"/>
          <w:sz w:val="22"/>
          <w:szCs w:val="22"/>
        </w:rPr>
        <w:t>Adamovská</w:t>
      </w:r>
      <w:proofErr w:type="spellEnd"/>
      <w:r>
        <w:rPr>
          <w:rFonts w:ascii="Arial" w:hAnsi="Arial" w:cs="Arial"/>
          <w:sz w:val="22"/>
          <w:szCs w:val="22"/>
        </w:rPr>
        <w:t xml:space="preserve"> 6, 644 00, Brno </w:t>
      </w:r>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b/>
          <w:sz w:val="22"/>
          <w:szCs w:val="22"/>
        </w:rPr>
        <w:t xml:space="preserve">PhDr. Zdeňkem Drahošem </w:t>
      </w:r>
      <w:r>
        <w:rPr>
          <w:rFonts w:ascii="Arial" w:hAnsi="Arial" w:cs="Arial"/>
          <w:sz w:val="22"/>
          <w:szCs w:val="22"/>
        </w:rPr>
        <w:t>– starostou</w:t>
      </w:r>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IČ:</w:t>
      </w:r>
      <w:r>
        <w:rPr>
          <w:rFonts w:ascii="Arial" w:hAnsi="Arial" w:cs="Arial"/>
          <w:sz w:val="22"/>
          <w:szCs w:val="22"/>
        </w:rPr>
        <w:tab/>
        <w:t>44992785</w:t>
      </w:r>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r>
      <w:proofErr w:type="gramStart"/>
      <w:r w:rsidR="00C03BFA">
        <w:rPr>
          <w:rFonts w:ascii="Arial" w:hAnsi="Arial" w:cs="Arial"/>
          <w:sz w:val="22"/>
          <w:szCs w:val="22"/>
        </w:rPr>
        <w:t>ČSOB,a</w:t>
      </w:r>
      <w:r>
        <w:rPr>
          <w:rFonts w:ascii="Arial" w:hAnsi="Arial" w:cs="Arial"/>
          <w:sz w:val="22"/>
          <w:szCs w:val="22"/>
        </w:rPr>
        <w:t>.</w:t>
      </w:r>
      <w:proofErr w:type="gramEnd"/>
      <w:r w:rsidR="00C03BFA">
        <w:rPr>
          <w:rFonts w:ascii="Arial" w:hAnsi="Arial" w:cs="Arial"/>
          <w:sz w:val="22"/>
          <w:szCs w:val="22"/>
        </w:rPr>
        <w:t>s.</w:t>
      </w:r>
    </w:p>
    <w:p w:rsidR="005D2551" w:rsidRDefault="005D2551" w:rsidP="005D2551">
      <w:pPr>
        <w:tabs>
          <w:tab w:val="left" w:pos="2880"/>
        </w:tabs>
        <w:ind w:left="284"/>
        <w:jc w:val="both"/>
        <w:rPr>
          <w:rFonts w:ascii="Arial" w:hAnsi="Arial" w:cs="Arial"/>
          <w:i/>
          <w:sz w:val="22"/>
          <w:szCs w:val="22"/>
        </w:rPr>
      </w:pPr>
      <w:r>
        <w:rPr>
          <w:rFonts w:ascii="Arial" w:hAnsi="Arial" w:cs="Arial"/>
          <w:sz w:val="22"/>
          <w:szCs w:val="22"/>
        </w:rPr>
        <w:t>č. účtu:</w:t>
      </w:r>
      <w:r>
        <w:rPr>
          <w:rFonts w:ascii="Arial" w:hAnsi="Arial" w:cs="Arial"/>
          <w:sz w:val="22"/>
          <w:szCs w:val="22"/>
        </w:rPr>
        <w:tab/>
      </w:r>
      <w:r w:rsidR="00C03BFA">
        <w:rPr>
          <w:rFonts w:ascii="Arial" w:hAnsi="Arial" w:cs="Arial"/>
          <w:sz w:val="22"/>
          <w:szCs w:val="22"/>
        </w:rPr>
        <w:t>214275835/0300</w:t>
      </w:r>
    </w:p>
    <w:p w:rsidR="005D2551" w:rsidRDefault="005D2551" w:rsidP="005D2551">
      <w:pPr>
        <w:pStyle w:val="Karel"/>
        <w:ind w:left="284"/>
        <w:rPr>
          <w:rFonts w:ascii="Arial" w:hAnsi="Arial" w:cs="Arial"/>
          <w:sz w:val="22"/>
          <w:szCs w:val="22"/>
        </w:rPr>
      </w:pPr>
      <w:r>
        <w:rPr>
          <w:rFonts w:ascii="Arial" w:hAnsi="Arial" w:cs="Arial"/>
          <w:sz w:val="22"/>
          <w:szCs w:val="22"/>
        </w:rPr>
        <w:t xml:space="preserve">(dále jen </w:t>
      </w:r>
      <w:r>
        <w:rPr>
          <w:rFonts w:ascii="Arial" w:hAnsi="Arial" w:cs="Arial"/>
          <w:b/>
          <w:sz w:val="22"/>
          <w:szCs w:val="22"/>
        </w:rPr>
        <w:t>Objednatel</w:t>
      </w:r>
      <w:r>
        <w:rPr>
          <w:rFonts w:ascii="Arial" w:hAnsi="Arial" w:cs="Arial"/>
          <w:sz w:val="22"/>
          <w:szCs w:val="22"/>
        </w:rPr>
        <w:t>)</w:t>
      </w:r>
    </w:p>
    <w:p w:rsidR="005D2551" w:rsidRDefault="005D2551" w:rsidP="005D2551">
      <w:pPr>
        <w:pStyle w:val="Karel"/>
        <w:ind w:left="426"/>
        <w:rPr>
          <w:rFonts w:ascii="Arial" w:hAnsi="Arial" w:cs="Arial"/>
        </w:rPr>
      </w:pPr>
    </w:p>
    <w:p w:rsidR="005D2551" w:rsidRDefault="005D2551" w:rsidP="005D2551">
      <w:pPr>
        <w:pStyle w:val="Karel"/>
        <w:ind w:left="426"/>
        <w:rPr>
          <w:rFonts w:ascii="Arial" w:hAnsi="Arial" w:cs="Arial"/>
        </w:rPr>
      </w:pPr>
    </w:p>
    <w:p w:rsidR="005D2551" w:rsidRDefault="005D2551" w:rsidP="005D2551">
      <w:pPr>
        <w:tabs>
          <w:tab w:val="left" w:pos="2880"/>
        </w:tabs>
        <w:ind w:left="284"/>
        <w:jc w:val="both"/>
        <w:rPr>
          <w:rFonts w:ascii="Arial" w:hAnsi="Arial" w:cs="Arial"/>
          <w:b/>
          <w:bCs/>
          <w:sz w:val="22"/>
          <w:szCs w:val="22"/>
        </w:rPr>
      </w:pPr>
      <w:r>
        <w:rPr>
          <w:rFonts w:ascii="Arial" w:hAnsi="Arial" w:cs="Arial"/>
          <w:b/>
          <w:sz w:val="22"/>
          <w:szCs w:val="22"/>
        </w:rPr>
        <w:t xml:space="preserve">Zhotovitel: </w:t>
      </w:r>
      <w:r>
        <w:rPr>
          <w:rFonts w:ascii="Arial" w:hAnsi="Arial" w:cs="Arial"/>
          <w:b/>
          <w:bCs/>
          <w:sz w:val="22"/>
          <w:szCs w:val="22"/>
        </w:rPr>
        <w:t>F. C. S., s. r. o.</w:t>
      </w:r>
      <w:r>
        <w:rPr>
          <w:rFonts w:ascii="Arial" w:hAnsi="Arial" w:cs="Arial"/>
          <w:b/>
          <w:bCs/>
          <w:sz w:val="22"/>
          <w:szCs w:val="22"/>
        </w:rPr>
        <w:tab/>
      </w:r>
    </w:p>
    <w:p w:rsidR="005D2551" w:rsidRDefault="005D2551" w:rsidP="005D2551">
      <w:pPr>
        <w:tabs>
          <w:tab w:val="left" w:pos="2880"/>
        </w:tabs>
        <w:ind w:left="284"/>
        <w:jc w:val="both"/>
        <w:rPr>
          <w:rFonts w:ascii="Arial" w:hAnsi="Arial" w:cs="Arial"/>
          <w:b/>
          <w:bCs/>
          <w:sz w:val="22"/>
          <w:szCs w:val="22"/>
        </w:rPr>
      </w:pPr>
      <w:r>
        <w:rPr>
          <w:rFonts w:ascii="Arial" w:hAnsi="Arial" w:cs="Arial"/>
          <w:b/>
          <w:bCs/>
          <w:sz w:val="22"/>
          <w:szCs w:val="22"/>
        </w:rPr>
        <w:t>Adresa:      Nádražní 90, 691 72 Klobouky u Brna</w:t>
      </w:r>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 xml:space="preserve">zapsaná v obchodním rejstříku u Krajského soudu v Brně, spis. </w:t>
      </w:r>
      <w:proofErr w:type="gramStart"/>
      <w:r>
        <w:rPr>
          <w:rFonts w:ascii="Arial" w:hAnsi="Arial" w:cs="Arial"/>
          <w:sz w:val="22"/>
          <w:szCs w:val="22"/>
        </w:rPr>
        <w:t>zn.</w:t>
      </w:r>
      <w:proofErr w:type="gramEnd"/>
      <w:r>
        <w:rPr>
          <w:rFonts w:ascii="Arial" w:hAnsi="Arial" w:cs="Arial"/>
          <w:sz w:val="22"/>
          <w:szCs w:val="22"/>
        </w:rPr>
        <w:t xml:space="preserve"> C 18624</w:t>
      </w:r>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zastoupený: Alenou Charvátovou, jednatelkou firmy</w:t>
      </w:r>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 xml:space="preserve">IČ:                         </w:t>
      </w:r>
      <w:bookmarkStart w:id="0" w:name="__DdeLink__343_837656230"/>
      <w:r>
        <w:rPr>
          <w:rFonts w:ascii="Arial" w:hAnsi="Arial" w:cs="Arial"/>
          <w:sz w:val="22"/>
          <w:szCs w:val="22"/>
        </w:rPr>
        <w:t xml:space="preserve"> 60744243</w:t>
      </w:r>
      <w:bookmarkEnd w:id="0"/>
      <w:r>
        <w:rPr>
          <w:rFonts w:ascii="Arial" w:hAnsi="Arial" w:cs="Arial"/>
          <w:sz w:val="22"/>
          <w:szCs w:val="22"/>
        </w:rPr>
        <w:tab/>
      </w:r>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DIČ:                       CZ60744243</w:t>
      </w:r>
      <w:r>
        <w:rPr>
          <w:rFonts w:ascii="Arial" w:hAnsi="Arial" w:cs="Arial"/>
          <w:sz w:val="22"/>
          <w:szCs w:val="22"/>
        </w:rPr>
        <w:tab/>
      </w:r>
    </w:p>
    <w:p w:rsidR="00C03BFA" w:rsidRDefault="005D2551" w:rsidP="005D2551">
      <w:pPr>
        <w:tabs>
          <w:tab w:val="left" w:pos="2880"/>
        </w:tabs>
        <w:ind w:left="284"/>
        <w:jc w:val="both"/>
        <w:rPr>
          <w:rFonts w:ascii="Arial" w:hAnsi="Arial" w:cs="Arial"/>
          <w:sz w:val="22"/>
          <w:szCs w:val="22"/>
        </w:rPr>
      </w:pPr>
      <w:r>
        <w:rPr>
          <w:rFonts w:ascii="Arial" w:hAnsi="Arial" w:cs="Arial"/>
          <w:sz w:val="22"/>
          <w:szCs w:val="22"/>
        </w:rPr>
        <w:t xml:space="preserve">bankovní spojení: </w:t>
      </w:r>
      <w:r w:rsidR="00C03BFA">
        <w:rPr>
          <w:rFonts w:ascii="Arial" w:hAnsi="Arial" w:cs="Arial"/>
          <w:sz w:val="22"/>
          <w:szCs w:val="22"/>
        </w:rPr>
        <w:t>ČS a.s. Břeclav</w:t>
      </w:r>
      <w:r>
        <w:rPr>
          <w:rFonts w:ascii="Arial" w:hAnsi="Arial" w:cs="Arial"/>
          <w:sz w:val="22"/>
          <w:szCs w:val="22"/>
        </w:rPr>
        <w:t xml:space="preserve"> </w:t>
      </w:r>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 xml:space="preserve">č. účtu:                  </w:t>
      </w:r>
      <w:r w:rsidR="00C03BFA">
        <w:rPr>
          <w:rFonts w:ascii="Arial" w:hAnsi="Arial" w:cs="Arial"/>
          <w:sz w:val="22"/>
          <w:szCs w:val="22"/>
        </w:rPr>
        <w:t>1382108379/0800</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5D2551" w:rsidRDefault="005D2551" w:rsidP="005D2551">
      <w:pPr>
        <w:tabs>
          <w:tab w:val="left" w:pos="2880"/>
        </w:tabs>
        <w:ind w:left="284"/>
        <w:jc w:val="both"/>
        <w:rPr>
          <w:rFonts w:ascii="Arial" w:hAnsi="Arial" w:cs="Arial"/>
          <w:sz w:val="22"/>
          <w:szCs w:val="22"/>
        </w:rPr>
      </w:pPr>
      <w:r>
        <w:rPr>
          <w:rFonts w:ascii="Arial" w:hAnsi="Arial" w:cs="Arial"/>
          <w:sz w:val="22"/>
          <w:szCs w:val="22"/>
        </w:rPr>
        <w:t xml:space="preserve">(dále jen </w:t>
      </w:r>
      <w:r>
        <w:rPr>
          <w:rFonts w:ascii="Arial" w:hAnsi="Arial" w:cs="Arial"/>
          <w:b/>
          <w:sz w:val="22"/>
          <w:szCs w:val="22"/>
        </w:rPr>
        <w:t>Zhotovitel</w:t>
      </w:r>
      <w:r>
        <w:rPr>
          <w:rFonts w:ascii="Arial" w:hAnsi="Arial" w:cs="Arial"/>
          <w:sz w:val="22"/>
          <w:szCs w:val="22"/>
        </w:rPr>
        <w:t>)</w:t>
      </w:r>
    </w:p>
    <w:p w:rsidR="005D2551" w:rsidRDefault="005D2551" w:rsidP="005D2551">
      <w:pPr>
        <w:ind w:left="708"/>
        <w:rPr>
          <w:rFonts w:ascii="Arial" w:hAnsi="Arial" w:cs="Arial"/>
        </w:rPr>
      </w:pPr>
    </w:p>
    <w:p w:rsidR="005D2551" w:rsidRDefault="005D2551" w:rsidP="005D2551">
      <w:pPr>
        <w:ind w:left="708"/>
        <w:rPr>
          <w:rFonts w:ascii="Arial" w:hAnsi="Arial" w:cs="Arial"/>
        </w:rPr>
      </w:pPr>
    </w:p>
    <w:p w:rsidR="005D2551" w:rsidRDefault="005D2551" w:rsidP="005D2551">
      <w:pPr>
        <w:pStyle w:val="Textkomente"/>
        <w:ind w:left="708"/>
        <w:jc w:val="center"/>
        <w:rPr>
          <w:rFonts w:ascii="Arial" w:hAnsi="Arial" w:cs="Arial"/>
          <w:b/>
          <w:sz w:val="28"/>
          <w:szCs w:val="28"/>
          <w:u w:val="single"/>
        </w:rPr>
      </w:pPr>
      <w:r>
        <w:rPr>
          <w:rFonts w:ascii="Arial" w:hAnsi="Arial" w:cs="Arial"/>
          <w:b/>
          <w:sz w:val="28"/>
          <w:szCs w:val="28"/>
          <w:u w:val="single"/>
        </w:rPr>
        <w:t>ÚTĚCHOV - OPRAVA (REKONSTRUKCE) TENISOVÝCH KURTŮ</w:t>
      </w:r>
    </w:p>
    <w:p w:rsidR="005D2551" w:rsidRDefault="005D2551" w:rsidP="005D2551">
      <w:pPr>
        <w:pStyle w:val="Textkomente"/>
        <w:ind w:left="708" w:firstLine="708"/>
        <w:rPr>
          <w:rFonts w:ascii="Arial Black" w:hAnsi="Arial Black" w:cs="Arial"/>
          <w:bCs/>
          <w:sz w:val="28"/>
          <w:szCs w:val="28"/>
        </w:rPr>
      </w:pPr>
      <w:r>
        <w:rPr>
          <w:rFonts w:ascii="Arial Black" w:hAnsi="Arial Black" w:cs="Arial"/>
          <w:bCs/>
          <w:sz w:val="28"/>
          <w:szCs w:val="28"/>
        </w:rPr>
        <w:t xml:space="preserve">  </w:t>
      </w:r>
    </w:p>
    <w:p w:rsidR="005D2551" w:rsidRDefault="005D2551" w:rsidP="005D2551">
      <w:pPr>
        <w:pStyle w:val="Textkomente"/>
        <w:ind w:left="708" w:firstLine="708"/>
        <w:rPr>
          <w:rFonts w:ascii="Arial Black" w:hAnsi="Arial Black" w:cs="Arial"/>
          <w:bCs/>
          <w:sz w:val="28"/>
          <w:szCs w:val="28"/>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Rozsah předmětu smlouvy</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Rozsah předmětu smlouvy: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Předmětem smlouvy a těchto obchodních podmínek je zhotovení stavby „</w:t>
      </w:r>
      <w:r>
        <w:rPr>
          <w:rFonts w:ascii="Arial" w:hAnsi="Arial" w:cs="Arial"/>
          <w:b/>
          <w:sz w:val="22"/>
          <w:szCs w:val="22"/>
        </w:rPr>
        <w:t xml:space="preserve">ÚTĚCHOV - OPRAVA (REKONSTRUKCE) TENISOVÝCH KURTŮ“ </w:t>
      </w:r>
      <w:r>
        <w:rPr>
          <w:rFonts w:ascii="Arial" w:hAnsi="Arial" w:cs="Arial"/>
          <w:sz w:val="22"/>
          <w:szCs w:val="22"/>
        </w:rPr>
        <w:t xml:space="preserve">(dále také dílo). Zhotovením stavby se rozumí úplné, funkční a bezvadné provedení všech stavebních a montážních prací a konstrukcí, včetně </w:t>
      </w:r>
      <w:r>
        <w:rPr>
          <w:rFonts w:ascii="Arial" w:hAnsi="Arial" w:cs="Arial"/>
          <w:sz w:val="22"/>
          <w:szCs w:val="22"/>
        </w:rPr>
        <w:lastRenderedPageBreak/>
        <w:t>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Rozsah předmětu stavby je vymezen projektovou dokumentací:</w:t>
      </w:r>
    </w:p>
    <w:p w:rsidR="005D2551" w:rsidRDefault="005D2551" w:rsidP="005D2551">
      <w:pPr>
        <w:numPr>
          <w:ilvl w:val="0"/>
          <w:numId w:val="2"/>
        </w:numPr>
        <w:jc w:val="both"/>
        <w:rPr>
          <w:rFonts w:ascii="Arial" w:hAnsi="Arial" w:cs="Arial"/>
          <w:sz w:val="22"/>
          <w:szCs w:val="22"/>
        </w:rPr>
      </w:pPr>
      <w:r>
        <w:rPr>
          <w:rFonts w:ascii="Arial" w:hAnsi="Arial" w:cs="Arial"/>
          <w:sz w:val="22"/>
          <w:szCs w:val="22"/>
        </w:rPr>
        <w:t>„ÚTĚCHOV - OPRAVA (REKONSTRUKCE) TENISOVÝCH KURTŮ“ (srpen 2016). Zpracovatelem projektové dokumentace je projektová a inženýrská společnost AQUA PROCON s.r.o., se sídlem na adrese: Palackého tř. 12, 612 00 Brno, IČO: 469 64 371.</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Součástí dodávky stavby je i vypracování projektové dokumentace skutečného provedení stavby.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Mimo všechny definované činností patří do dodávky stavby i následující práce a činnosti:</w:t>
      </w:r>
    </w:p>
    <w:p w:rsidR="005D2551" w:rsidRDefault="005D2551" w:rsidP="005D2551">
      <w:pPr>
        <w:numPr>
          <w:ilvl w:val="3"/>
          <w:numId w:val="1"/>
        </w:numPr>
        <w:jc w:val="both"/>
        <w:rPr>
          <w:rFonts w:ascii="Arial" w:hAnsi="Arial"/>
          <w:sz w:val="22"/>
          <w:szCs w:val="22"/>
        </w:rPr>
      </w:pPr>
      <w:r>
        <w:rPr>
          <w:rFonts w:ascii="Arial" w:hAnsi="Arial"/>
          <w:sz w:val="22"/>
          <w:szCs w:val="22"/>
        </w:rPr>
        <w:t>zajištění všech nezbytných průzkumů nutných pro řádné provádění a dokončení díla,</w:t>
      </w:r>
    </w:p>
    <w:p w:rsidR="005D2551" w:rsidRDefault="005D2551" w:rsidP="005D2551">
      <w:pPr>
        <w:numPr>
          <w:ilvl w:val="3"/>
          <w:numId w:val="1"/>
        </w:numPr>
        <w:jc w:val="both"/>
        <w:rPr>
          <w:rFonts w:ascii="Arial" w:hAnsi="Arial"/>
          <w:sz w:val="22"/>
          <w:szCs w:val="22"/>
        </w:rPr>
      </w:pPr>
      <w:r>
        <w:rPr>
          <w:rFonts w:ascii="Arial" w:hAnsi="Arial"/>
          <w:sz w:val="22"/>
          <w:szCs w:val="22"/>
        </w:rPr>
        <w:t xml:space="preserve">zajištění a provedení všech opatření organizačního a stavebně technologického charakteru k řádnému provedení díla, </w:t>
      </w:r>
    </w:p>
    <w:p w:rsidR="005D2551" w:rsidRDefault="005D2551" w:rsidP="005D2551">
      <w:pPr>
        <w:numPr>
          <w:ilvl w:val="3"/>
          <w:numId w:val="1"/>
        </w:numPr>
        <w:jc w:val="both"/>
        <w:rPr>
          <w:rFonts w:ascii="Arial" w:hAnsi="Arial"/>
          <w:sz w:val="22"/>
          <w:szCs w:val="22"/>
        </w:rPr>
      </w:pPr>
      <w:r>
        <w:rPr>
          <w:rFonts w:ascii="Arial" w:hAnsi="Arial"/>
          <w:sz w:val="22"/>
          <w:szCs w:val="22"/>
        </w:rPr>
        <w:t>zajištění a provedení všech nutných zkoušek dle ČSN (případně jiných norem vztahujících se k prováděnému dílu včetně pořízení protokolů),</w:t>
      </w:r>
    </w:p>
    <w:p w:rsidR="005D2551" w:rsidRDefault="005D2551" w:rsidP="005D2551">
      <w:pPr>
        <w:numPr>
          <w:ilvl w:val="3"/>
          <w:numId w:val="1"/>
        </w:numPr>
        <w:jc w:val="both"/>
        <w:rPr>
          <w:rFonts w:ascii="Arial" w:hAnsi="Arial"/>
          <w:sz w:val="22"/>
          <w:szCs w:val="22"/>
        </w:rPr>
      </w:pPr>
      <w:r>
        <w:rPr>
          <w:rFonts w:ascii="Arial" w:hAnsi="Arial"/>
          <w:sz w:val="22"/>
          <w:szCs w:val="22"/>
        </w:rPr>
        <w:t>zajištění atestů a dokladů o požadovaných vlastnostech výrobků ke kolaudaci (i dle zákona č. 22/1997 Sb. – prohlášení o shodě),</w:t>
      </w:r>
    </w:p>
    <w:p w:rsidR="005D2551" w:rsidRDefault="005D2551" w:rsidP="005D2551">
      <w:pPr>
        <w:numPr>
          <w:ilvl w:val="3"/>
          <w:numId w:val="1"/>
        </w:numPr>
        <w:jc w:val="both"/>
        <w:rPr>
          <w:rFonts w:ascii="Arial" w:hAnsi="Arial"/>
          <w:sz w:val="22"/>
          <w:szCs w:val="22"/>
        </w:rPr>
      </w:pPr>
      <w:r>
        <w:rPr>
          <w:rFonts w:ascii="Arial" w:hAnsi="Arial"/>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5D2551" w:rsidRDefault="005D2551" w:rsidP="005D2551">
      <w:pPr>
        <w:numPr>
          <w:ilvl w:val="3"/>
          <w:numId w:val="1"/>
        </w:numPr>
        <w:jc w:val="both"/>
        <w:rPr>
          <w:rFonts w:ascii="Arial" w:hAnsi="Arial"/>
          <w:sz w:val="22"/>
          <w:szCs w:val="22"/>
        </w:rPr>
      </w:pPr>
      <w:r>
        <w:rPr>
          <w:rFonts w:ascii="Arial" w:hAnsi="Arial"/>
          <w:sz w:val="22"/>
          <w:szCs w:val="22"/>
        </w:rPr>
        <w:t>zřízení a odstranění zařízení staveniště včetně napojení na inženýrské sítě,</w:t>
      </w:r>
    </w:p>
    <w:p w:rsidR="005D2551" w:rsidRDefault="005D2551" w:rsidP="005D2551">
      <w:pPr>
        <w:numPr>
          <w:ilvl w:val="3"/>
          <w:numId w:val="1"/>
        </w:numPr>
        <w:jc w:val="both"/>
        <w:rPr>
          <w:rFonts w:ascii="Arial" w:hAnsi="Arial"/>
          <w:sz w:val="22"/>
          <w:szCs w:val="22"/>
        </w:rPr>
      </w:pPr>
      <w:r>
        <w:rPr>
          <w:rFonts w:ascii="Arial" w:hAnsi="Arial"/>
          <w:sz w:val="22"/>
          <w:szCs w:val="22"/>
        </w:rPr>
        <w:t>odvoz a uložení vybouraných hmot a stavební suti na skládku včetně poplatku za uskladnění v souladu s ustanoveními zákona 185/2001 Sb. - o odpadech,</w:t>
      </w:r>
    </w:p>
    <w:p w:rsidR="005D2551" w:rsidRDefault="005D2551" w:rsidP="005D2551">
      <w:pPr>
        <w:numPr>
          <w:ilvl w:val="3"/>
          <w:numId w:val="1"/>
        </w:numPr>
        <w:jc w:val="both"/>
        <w:rPr>
          <w:rFonts w:ascii="Arial" w:hAnsi="Arial"/>
          <w:sz w:val="22"/>
          <w:szCs w:val="22"/>
        </w:rPr>
      </w:pPr>
      <w:r>
        <w:rPr>
          <w:rFonts w:ascii="Arial" w:hAnsi="Arial"/>
          <w:sz w:val="22"/>
          <w:szCs w:val="22"/>
        </w:rPr>
        <w:t>uvedení všech povrchů dotčených stavbou do původního stavu (komunikace, chodníky, zeleň, příkopy, propustky apod.),</w:t>
      </w:r>
    </w:p>
    <w:p w:rsidR="005D2551" w:rsidRDefault="005D2551" w:rsidP="005D2551">
      <w:pPr>
        <w:numPr>
          <w:ilvl w:val="3"/>
          <w:numId w:val="1"/>
        </w:numPr>
        <w:jc w:val="both"/>
        <w:rPr>
          <w:rFonts w:ascii="Arial" w:hAnsi="Arial"/>
          <w:sz w:val="22"/>
          <w:szCs w:val="22"/>
        </w:rPr>
      </w:pPr>
      <w:r>
        <w:rPr>
          <w:rFonts w:ascii="Arial" w:hAnsi="Arial"/>
          <w:sz w:val="22"/>
          <w:szCs w:val="22"/>
        </w:rPr>
        <w:t>dílo bude provedeno v souladu se všemi platnými zákonnými ustanoveními (např.: zák. 89/2012 Sb., zák. 183/2006 Sb., vyhl.499/2006 Sb., zák. 13/1997 Sb., vyhl.104/1997 Sb., vyhl.146/2008 Sb., zák. 309/2006 Sb., zák. 22/1997 Sb. a další) a v souladu se všemi platnými technickými normami (ČSN, ČS EN)</w:t>
      </w:r>
    </w:p>
    <w:p w:rsidR="005D2551" w:rsidRDefault="005D2551" w:rsidP="005D2551">
      <w:pPr>
        <w:numPr>
          <w:ilvl w:val="3"/>
          <w:numId w:val="1"/>
        </w:numPr>
        <w:jc w:val="both"/>
        <w:rPr>
          <w:rFonts w:ascii="Arial" w:hAnsi="Arial"/>
          <w:sz w:val="22"/>
          <w:szCs w:val="22"/>
        </w:rPr>
      </w:pPr>
      <w:r>
        <w:rPr>
          <w:rFonts w:ascii="Arial" w:hAnsi="Arial"/>
          <w:sz w:val="22"/>
          <w:szCs w:val="22"/>
        </w:rPr>
        <w:t>zajištění všech opatření k bezpečnosti a ochraně zdraví při práci.</w:t>
      </w:r>
    </w:p>
    <w:p w:rsidR="005D2551" w:rsidRDefault="005D2551" w:rsidP="005D2551">
      <w:pPr>
        <w:jc w:val="both"/>
        <w:rPr>
          <w:rFonts w:ascii="Arial" w:hAnsi="Arial"/>
          <w:sz w:val="22"/>
          <w:szCs w:val="22"/>
          <w:highlight w:val="yellow"/>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Projektová dokumentace skutečného provedení stavby</w:t>
      </w:r>
    </w:p>
    <w:p w:rsidR="005D2551" w:rsidRDefault="005D2551" w:rsidP="005D2551">
      <w:pPr>
        <w:numPr>
          <w:ilvl w:val="2"/>
          <w:numId w:val="1"/>
        </w:numPr>
        <w:jc w:val="both"/>
        <w:rPr>
          <w:rFonts w:ascii="Arial" w:hAnsi="Arial"/>
          <w:sz w:val="22"/>
          <w:szCs w:val="22"/>
        </w:rPr>
      </w:pPr>
      <w:r>
        <w:rPr>
          <w:rFonts w:ascii="Arial" w:hAnsi="Arial"/>
          <w:sz w:val="22"/>
          <w:szCs w:val="22"/>
        </w:rPr>
        <w:t>Dokumentaci skutečného provedení díla vypracuje Zhotovitel jako součást dodávky stavby.</w:t>
      </w:r>
    </w:p>
    <w:p w:rsidR="005D2551" w:rsidRDefault="005D2551" w:rsidP="005D2551">
      <w:pPr>
        <w:numPr>
          <w:ilvl w:val="2"/>
          <w:numId w:val="1"/>
        </w:numPr>
        <w:jc w:val="both"/>
        <w:rPr>
          <w:rFonts w:ascii="Arial" w:hAnsi="Arial"/>
          <w:sz w:val="22"/>
          <w:szCs w:val="22"/>
        </w:rPr>
      </w:pPr>
      <w:r>
        <w:rPr>
          <w:rFonts w:ascii="Arial" w:hAnsi="Arial"/>
          <w:sz w:val="22"/>
          <w:szCs w:val="22"/>
        </w:rPr>
        <w:lastRenderedPageBreak/>
        <w:t>Dokumentace skutečného provedení stavby bude předána Objednateli ve třech vyhotoveních v grafické (tištěné) podobě není-li dále stanoveno jinak.</w:t>
      </w:r>
    </w:p>
    <w:p w:rsidR="005D2551" w:rsidRDefault="005D2551" w:rsidP="005D2551">
      <w:pPr>
        <w:ind w:left="2484"/>
        <w:jc w:val="both"/>
        <w:rPr>
          <w:rFonts w:ascii="Arial" w:hAnsi="Arial"/>
          <w:sz w:val="22"/>
          <w:szCs w:val="22"/>
        </w:rPr>
      </w:pPr>
    </w:p>
    <w:p w:rsidR="005D2551" w:rsidRDefault="005D2551" w:rsidP="005D2551">
      <w:pPr>
        <w:ind w:left="851"/>
        <w:jc w:val="both"/>
        <w:rPr>
          <w:rFonts w:ascii="Arial" w:hAnsi="Arial"/>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Termíny a místo plnění</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Termín zahájení</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Termínem zahájení se rozumí den, v němž dojde k protokolárnímu předání a převzetí Staveniště mezi Objednatelem a Zhotovitelem.</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Předání staveniště se uskuteční do 5 dnů od podpisu smlouvy.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Zhotovitel je povinen vlastní stavební práce na díle zahájit ve lhůtě nejpozději do 5 dnů ode dne předání staveniště. Pokud Zhotovitel ve stanovené lhůtě stavební práce nezahájí, je Objednatel oprávněn od této Smlouvy odstoupit.</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Termín dokončení</w:t>
      </w:r>
    </w:p>
    <w:p w:rsidR="005D2551" w:rsidRDefault="005D2551" w:rsidP="005D2551">
      <w:pPr>
        <w:numPr>
          <w:ilvl w:val="2"/>
          <w:numId w:val="1"/>
        </w:numPr>
        <w:jc w:val="both"/>
        <w:rPr>
          <w:rFonts w:ascii="Arial" w:hAnsi="Arial" w:cs="Arial"/>
          <w:b/>
          <w:bCs/>
          <w:sz w:val="22"/>
          <w:szCs w:val="22"/>
        </w:rPr>
      </w:pPr>
      <w:r>
        <w:rPr>
          <w:rFonts w:ascii="Arial" w:hAnsi="Arial" w:cs="Arial"/>
          <w:sz w:val="22"/>
          <w:szCs w:val="22"/>
        </w:rPr>
        <w:t>Zhotovitel je povinen dokončit a předat dílo v termínu nejpozději do</w:t>
      </w:r>
      <w:r>
        <w:rPr>
          <w:rFonts w:ascii="Arial" w:hAnsi="Arial" w:cs="Arial"/>
          <w:b/>
          <w:bCs/>
          <w:sz w:val="22"/>
          <w:szCs w:val="22"/>
        </w:rPr>
        <w:t xml:space="preserve"> </w:t>
      </w:r>
      <w:proofErr w:type="gramStart"/>
      <w:r>
        <w:rPr>
          <w:rFonts w:ascii="Arial" w:hAnsi="Arial" w:cs="Arial"/>
          <w:b/>
          <w:bCs/>
          <w:sz w:val="22"/>
          <w:szCs w:val="22"/>
        </w:rPr>
        <w:t>31.5.2017</w:t>
      </w:r>
      <w:proofErr w:type="gramEnd"/>
      <w:r>
        <w:rPr>
          <w:rFonts w:ascii="Arial" w:hAnsi="Arial" w:cs="Arial"/>
          <w:b/>
          <w:bCs/>
          <w:sz w:val="22"/>
          <w:szCs w:val="22"/>
        </w:rPr>
        <w:t>.</w:t>
      </w:r>
    </w:p>
    <w:p w:rsidR="005D2551" w:rsidRDefault="005D2551" w:rsidP="005D2551">
      <w:pPr>
        <w:ind w:left="7788"/>
        <w:jc w:val="both"/>
        <w:rPr>
          <w:rFonts w:ascii="Arial" w:hAnsi="Arial" w:cs="Arial"/>
          <w:sz w:val="22"/>
          <w:szCs w:val="22"/>
        </w:rPr>
      </w:pPr>
      <w:r>
        <w:rPr>
          <w:rFonts w:ascii="Arial" w:hAnsi="Arial" w:cs="Arial"/>
          <w:sz w:val="22"/>
          <w:szCs w:val="22"/>
        </w:rPr>
        <w:t xml:space="preserve">         </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Místo plnění</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 xml:space="preserve">Místem plnění jsou tenisové kurty v oploceném areálu na severním okraji městské části Brno – </w:t>
      </w:r>
      <w:proofErr w:type="spellStart"/>
      <w:r>
        <w:rPr>
          <w:rFonts w:ascii="Arial" w:hAnsi="Arial" w:cs="Arial"/>
          <w:sz w:val="22"/>
          <w:szCs w:val="22"/>
        </w:rPr>
        <w:t>Útěchov</w:t>
      </w:r>
      <w:proofErr w:type="spellEnd"/>
      <w:r>
        <w:rPr>
          <w:rFonts w:ascii="Arial" w:hAnsi="Arial" w:cs="Arial"/>
          <w:sz w:val="22"/>
          <w:szCs w:val="22"/>
        </w:rPr>
        <w:t xml:space="preserve">. </w:t>
      </w:r>
    </w:p>
    <w:p w:rsidR="005D2551" w:rsidRDefault="005D2551" w:rsidP="005D2551">
      <w:pPr>
        <w:ind w:left="1776"/>
        <w:jc w:val="both"/>
        <w:rPr>
          <w:rFonts w:ascii="Arial" w:hAnsi="Arial" w:cs="Arial"/>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Cena díla a podmínky pro změnu sjednané ceny</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 xml:space="preserve">Výše sjednané ceny </w:t>
      </w:r>
    </w:p>
    <w:p w:rsidR="005D2551" w:rsidRDefault="005D2551" w:rsidP="005D2551">
      <w:pPr>
        <w:numPr>
          <w:ilvl w:val="2"/>
          <w:numId w:val="1"/>
        </w:numPr>
        <w:jc w:val="both"/>
        <w:rPr>
          <w:rFonts w:ascii="Arial" w:hAnsi="Arial" w:cs="Arial"/>
          <w:b/>
          <w:sz w:val="22"/>
          <w:szCs w:val="22"/>
        </w:rPr>
      </w:pPr>
      <w:r>
        <w:rPr>
          <w:rFonts w:ascii="Arial" w:hAnsi="Arial" w:cs="Arial"/>
          <w:sz w:val="22"/>
          <w:szCs w:val="22"/>
        </w:rPr>
        <w:t xml:space="preserve">Obě smluvní strany sjednaly za provedení díla nejvýše přípustnou cenu ve </w:t>
      </w:r>
      <w:proofErr w:type="gramStart"/>
      <w:r>
        <w:rPr>
          <w:rFonts w:ascii="Arial" w:hAnsi="Arial" w:cs="Arial"/>
          <w:sz w:val="22"/>
          <w:szCs w:val="22"/>
        </w:rPr>
        <w:t xml:space="preserve">výši     </w:t>
      </w:r>
      <w:r>
        <w:rPr>
          <w:rFonts w:ascii="Arial" w:hAnsi="Arial" w:cs="Arial"/>
          <w:b/>
          <w:bCs/>
          <w:sz w:val="22"/>
          <w:szCs w:val="22"/>
        </w:rPr>
        <w:t>3 854 602,25</w:t>
      </w:r>
      <w:proofErr w:type="gramEnd"/>
      <w:r>
        <w:rPr>
          <w:rFonts w:ascii="Arial" w:hAnsi="Arial" w:cs="Arial"/>
          <w:sz w:val="22"/>
          <w:szCs w:val="22"/>
        </w:rPr>
        <w:t xml:space="preserve"> </w:t>
      </w:r>
      <w:r>
        <w:rPr>
          <w:rFonts w:ascii="Arial" w:hAnsi="Arial" w:cs="Arial"/>
          <w:b/>
          <w:sz w:val="22"/>
          <w:szCs w:val="22"/>
        </w:rPr>
        <w:t>Kč bez DPH.</w:t>
      </w:r>
    </w:p>
    <w:p w:rsidR="005D2551" w:rsidRDefault="005D2551" w:rsidP="005D2551">
      <w:pPr>
        <w:numPr>
          <w:ilvl w:val="2"/>
          <w:numId w:val="1"/>
        </w:numPr>
        <w:jc w:val="both"/>
        <w:rPr>
          <w:rFonts w:ascii="Arial" w:hAnsi="Arial" w:cs="Arial"/>
          <w:b/>
          <w:sz w:val="22"/>
          <w:szCs w:val="22"/>
        </w:rPr>
      </w:pPr>
      <w:r>
        <w:rPr>
          <w:rFonts w:ascii="Arial" w:hAnsi="Arial" w:cs="Arial"/>
          <w:b/>
          <w:sz w:val="22"/>
          <w:szCs w:val="22"/>
        </w:rPr>
        <w:t>DPH ve výši … 809 466,47 Kč.</w:t>
      </w:r>
    </w:p>
    <w:p w:rsidR="005D2551" w:rsidRDefault="005D2551" w:rsidP="005D2551">
      <w:pPr>
        <w:numPr>
          <w:ilvl w:val="2"/>
          <w:numId w:val="1"/>
        </w:numPr>
        <w:jc w:val="both"/>
        <w:rPr>
          <w:rFonts w:ascii="Arial" w:hAnsi="Arial" w:cs="Arial"/>
          <w:b/>
          <w:sz w:val="22"/>
          <w:szCs w:val="22"/>
        </w:rPr>
      </w:pPr>
      <w:r>
        <w:rPr>
          <w:rFonts w:ascii="Arial" w:hAnsi="Arial" w:cs="Arial"/>
          <w:b/>
          <w:sz w:val="22"/>
          <w:szCs w:val="22"/>
        </w:rPr>
        <w:t xml:space="preserve">Cena celkem včetně DPH ve </w:t>
      </w:r>
      <w:proofErr w:type="gramStart"/>
      <w:r>
        <w:rPr>
          <w:rFonts w:ascii="Arial" w:hAnsi="Arial" w:cs="Arial"/>
          <w:b/>
          <w:sz w:val="22"/>
          <w:szCs w:val="22"/>
        </w:rPr>
        <w:t>výši ... 4 664 068,72</w:t>
      </w:r>
      <w:proofErr w:type="gramEnd"/>
      <w:r>
        <w:rPr>
          <w:rFonts w:ascii="Arial" w:hAnsi="Arial" w:cs="Arial"/>
          <w:b/>
          <w:sz w:val="22"/>
          <w:szCs w:val="22"/>
        </w:rPr>
        <w:t xml:space="preserve"> Kč</w:t>
      </w:r>
    </w:p>
    <w:p w:rsidR="005D2551" w:rsidRDefault="005D2551" w:rsidP="005D2551">
      <w:pPr>
        <w:numPr>
          <w:ilvl w:val="2"/>
          <w:numId w:val="1"/>
        </w:numPr>
        <w:jc w:val="both"/>
        <w:rPr>
          <w:rFonts w:ascii="Arial" w:hAnsi="Arial"/>
          <w:sz w:val="22"/>
          <w:szCs w:val="22"/>
        </w:rPr>
      </w:pPr>
      <w:r>
        <w:rPr>
          <w:rFonts w:ascii="Arial" w:hAnsi="Arial"/>
          <w:sz w:val="22"/>
          <w:szCs w:val="22"/>
        </w:rPr>
        <w:t>Zhotovitel bere na vědomí, že max. výše prostavěných prostředků v roce 2016 je 1.920.000,- Kč včetně DPH.</w:t>
      </w:r>
    </w:p>
    <w:p w:rsidR="005D2551" w:rsidRDefault="005D2551" w:rsidP="005D2551">
      <w:pPr>
        <w:numPr>
          <w:ilvl w:val="2"/>
          <w:numId w:val="1"/>
        </w:numPr>
        <w:jc w:val="both"/>
        <w:rPr>
          <w:rFonts w:ascii="Arial" w:hAnsi="Arial"/>
          <w:sz w:val="22"/>
          <w:szCs w:val="22"/>
        </w:rPr>
      </w:pPr>
      <w:r>
        <w:rPr>
          <w:rFonts w:ascii="Arial" w:hAnsi="Arial"/>
          <w:sz w:val="22"/>
          <w:szCs w:val="22"/>
        </w:rPr>
        <w:t>Zhotovitel bere na vědomí, že zahájení prací v roce 2017 je podmíněno schválením poskytnutí dotačních prostředků z rozpočtu Statutárního města Brna.</w:t>
      </w:r>
    </w:p>
    <w:p w:rsidR="005D2551" w:rsidRDefault="005D2551" w:rsidP="005D2551">
      <w:pPr>
        <w:jc w:val="both"/>
        <w:rPr>
          <w:rFonts w:ascii="Arial" w:hAnsi="Arial" w:cs="Arial"/>
          <w:b/>
          <w:sz w:val="22"/>
          <w:szCs w:val="22"/>
        </w:rPr>
      </w:pPr>
      <w:r>
        <w:rPr>
          <w:rFonts w:ascii="Arial" w:hAnsi="Arial" w:cs="Arial"/>
          <w:b/>
          <w:sz w:val="22"/>
          <w:szCs w:val="22"/>
        </w:rPr>
        <w:tab/>
      </w:r>
    </w:p>
    <w:p w:rsidR="005D2551" w:rsidRDefault="005D2551" w:rsidP="005D2551">
      <w:pPr>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Obsah ceny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 xml:space="preserve">Cena díla je stanovena zhotovitelem na základě položkového rozpočtu, který je součástí jeho nabídky. Zjištěné odchylky, vynechání, opomnění, chyby a nedostatky položkového rozpočtu nemají vliv na smluvní cenu díla, na rozsah díla ani na další ujednání smluvních stran v této smlouvě. </w:t>
      </w:r>
    </w:p>
    <w:p w:rsidR="005D2551" w:rsidRDefault="005D2551" w:rsidP="005D2551">
      <w:pPr>
        <w:pStyle w:val="Odstavecseseznamem"/>
        <w:numPr>
          <w:ilvl w:val="0"/>
          <w:numId w:val="2"/>
        </w:numPr>
        <w:jc w:val="both"/>
        <w:rPr>
          <w:rFonts w:ascii="Arial" w:hAnsi="Arial" w:cs="Arial"/>
          <w:sz w:val="22"/>
          <w:szCs w:val="22"/>
        </w:rPr>
      </w:pPr>
      <w:r>
        <w:rPr>
          <w:rFonts w:ascii="Arial" w:hAnsi="Arial" w:cs="Arial"/>
          <w:sz w:val="22"/>
          <w:szCs w:val="22"/>
        </w:rPr>
        <w:t xml:space="preserve">Položkový rozpočet slouží k ohodnocení provedených částí díla za účelem fakturace, resp. uplatnění smluvních pokut. </w:t>
      </w:r>
    </w:p>
    <w:p w:rsidR="005D2551" w:rsidRDefault="005D2551" w:rsidP="005D2551">
      <w:pPr>
        <w:pStyle w:val="Odstavecseseznamem"/>
        <w:numPr>
          <w:ilvl w:val="0"/>
          <w:numId w:val="2"/>
        </w:numPr>
        <w:jc w:val="both"/>
        <w:rPr>
          <w:rFonts w:ascii="Arial" w:hAnsi="Arial" w:cs="Arial"/>
          <w:sz w:val="22"/>
          <w:szCs w:val="22"/>
        </w:rPr>
      </w:pPr>
      <w:r>
        <w:rPr>
          <w:rFonts w:ascii="Arial" w:hAnsi="Arial" w:cs="Arial"/>
          <w:sz w:val="22"/>
          <w:szCs w:val="22"/>
        </w:rPr>
        <w:lastRenderedPageBreak/>
        <w:t>Jednotkové ceny uvedené v položkovém rozpočtu jsou cenami pevnými po celou dobu realizace díla.</w:t>
      </w:r>
    </w:p>
    <w:p w:rsidR="005D2551" w:rsidRDefault="005D2551" w:rsidP="005D2551">
      <w:pPr>
        <w:pStyle w:val="Odstavecseseznamem"/>
        <w:numPr>
          <w:ilvl w:val="0"/>
          <w:numId w:val="2"/>
        </w:numPr>
        <w:jc w:val="both"/>
        <w:rPr>
          <w:rFonts w:ascii="Arial" w:hAnsi="Arial" w:cs="Arial"/>
          <w:sz w:val="22"/>
          <w:szCs w:val="22"/>
        </w:rPr>
      </w:pPr>
      <w:r>
        <w:rPr>
          <w:rFonts w:ascii="Arial" w:hAnsi="Arial" w:cs="Arial"/>
          <w:sz w:val="22"/>
          <w:szCs w:val="22"/>
        </w:rPr>
        <w:t xml:space="preserve">Položkový rozpočet tvoří přílohu č. 1 této smlouvy. </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 xml:space="preserve">Sjednaná cena obsahuje veškeré náklady a přiměřený zisk Zhotovitele nezbytné k řádnému a včasnému provedení díla. </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Zhotovitel nemá právo domáhat se zvýšení sjednané ceny z důvodů chyb nebo nedostatků v Položkovém rozpočtu, pokud jsou tyto chyby důsledkem nepřesného nebo neúplného ocenění Výkazu výměr.</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Veškerá manipulace se stavebním materiálem, popřípadě s vybouranými hmotami je obsahem nabídkové ceny, a to včetně jejich likvidace. Pokud Objednatel výslovně písemně nestanoví, kam má být vytěžená zemina nebo vybourané hmoty odvezena,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rsidR="005D2551" w:rsidRDefault="005D2551" w:rsidP="005D2551">
      <w:pPr>
        <w:ind w:left="1776"/>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Podmínky pro změnu ceny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Sjednaná cena je cenou nejvýše přípustnou a nemůže být změněna.</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 xml:space="preserve">Jedinou podmínkou, při které může dojít ke změně ceny je stav, kdy se při realizaci ukáže, že je třeba provést stavební práce, které nebyly obsahem projektové dokumentace. </w:t>
      </w:r>
    </w:p>
    <w:p w:rsidR="005D2551" w:rsidRDefault="005D2551" w:rsidP="005D2551">
      <w:pPr>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Způsob sjednání změny ceny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Nastane-li podmínka, za které je možná změna sjednané ceny, je Zhotovitel povinen provést výpočet změny nabídkové ceny a předložit jej Objednateli k odsouhlasení.</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Zhotoviteli vzniká právo na zvýšení sjednané ceny teprve v případě, že změna bude odsouhlasena Objednatelem.</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 xml:space="preserve">Objednatel je povinen vyjádřit se k návrhu Zhotovitele nejpozději do </w:t>
      </w:r>
      <w:proofErr w:type="gramStart"/>
      <w:r>
        <w:rPr>
          <w:rFonts w:ascii="Arial" w:hAnsi="Arial" w:cs="Arial"/>
          <w:sz w:val="22"/>
          <w:szCs w:val="22"/>
        </w:rPr>
        <w:t>5ti</w:t>
      </w:r>
      <w:proofErr w:type="gramEnd"/>
      <w:r>
        <w:rPr>
          <w:rFonts w:ascii="Arial" w:hAnsi="Arial" w:cs="Arial"/>
          <w:sz w:val="22"/>
          <w:szCs w:val="22"/>
        </w:rPr>
        <w:t xml:space="preserve"> dnů ode dne předložení návrhu Zhotovitele.</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Obě strany následně změnu sjednané ceny písemně dohodnou formou Dodatku ke smlouvě.</w:t>
      </w:r>
    </w:p>
    <w:p w:rsidR="005D2551" w:rsidRDefault="005D2551" w:rsidP="005D2551">
      <w:pPr>
        <w:jc w:val="both"/>
        <w:rPr>
          <w:rFonts w:ascii="Arial" w:hAnsi="Arial" w:cs="Arial"/>
          <w:sz w:val="22"/>
          <w:szCs w:val="22"/>
        </w:rPr>
      </w:pPr>
    </w:p>
    <w:p w:rsidR="005D2551" w:rsidRDefault="005D2551" w:rsidP="005D2551">
      <w:pPr>
        <w:jc w:val="both"/>
        <w:rPr>
          <w:rFonts w:ascii="Arial" w:hAnsi="Arial" w:cs="Arial"/>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Platební podmínky</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Zálohy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Objednatel neposkytne Zhotoviteli zálohu.</w:t>
      </w:r>
    </w:p>
    <w:p w:rsidR="005D2551" w:rsidRDefault="005D2551" w:rsidP="005D2551">
      <w:pPr>
        <w:ind w:left="1056"/>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Postup plateb</w:t>
      </w:r>
    </w:p>
    <w:p w:rsidR="005D2551" w:rsidRDefault="005D2551" w:rsidP="005D2551">
      <w:pPr>
        <w:pStyle w:val="Odstavecseseznamem"/>
        <w:numPr>
          <w:ilvl w:val="2"/>
          <w:numId w:val="1"/>
        </w:numPr>
        <w:rPr>
          <w:rFonts w:ascii="Arial" w:hAnsi="Arial"/>
          <w:sz w:val="22"/>
          <w:szCs w:val="22"/>
        </w:rPr>
      </w:pPr>
      <w:r>
        <w:rPr>
          <w:rFonts w:ascii="Arial" w:hAnsi="Arial"/>
          <w:sz w:val="22"/>
          <w:szCs w:val="22"/>
        </w:rPr>
        <w:t xml:space="preserve">Provedené práce v roce 2016 budou fakturovány dílčí </w:t>
      </w:r>
      <w:proofErr w:type="gramStart"/>
      <w:r>
        <w:rPr>
          <w:rFonts w:ascii="Arial" w:hAnsi="Arial"/>
          <w:sz w:val="22"/>
          <w:szCs w:val="22"/>
        </w:rPr>
        <w:t>fakturou s dnem</w:t>
      </w:r>
      <w:proofErr w:type="gramEnd"/>
      <w:r>
        <w:rPr>
          <w:rFonts w:ascii="Arial" w:hAnsi="Arial"/>
          <w:sz w:val="22"/>
          <w:szCs w:val="22"/>
        </w:rPr>
        <w:t xml:space="preserve"> uskutečnění zdanitelného plnění 15. 12. 2016. Práce realizované v roce 2017 budou fakturovány po předání a převzetí díla objednatelem a po odstranění všech vad a nedodělků.</w:t>
      </w:r>
    </w:p>
    <w:p w:rsidR="005D2551" w:rsidRDefault="005D2551" w:rsidP="005D2551">
      <w:pPr>
        <w:pStyle w:val="Tlotextu"/>
        <w:numPr>
          <w:ilvl w:val="2"/>
          <w:numId w:val="1"/>
        </w:numPr>
        <w:jc w:val="both"/>
        <w:rPr>
          <w:rFonts w:ascii="Arial" w:hAnsi="Arial"/>
          <w:sz w:val="22"/>
          <w:szCs w:val="22"/>
        </w:rPr>
      </w:pPr>
      <w:bookmarkStart w:id="1" w:name="_GoBack"/>
      <w:bookmarkEnd w:id="1"/>
      <w:r>
        <w:rPr>
          <w:rFonts w:ascii="Arial" w:hAnsi="Arial"/>
          <w:sz w:val="22"/>
          <w:szCs w:val="22"/>
        </w:rPr>
        <w:t xml:space="preserve">Podkladem pro vystavení faktur (daňového dokladu) bude oceněný soupis prací, který bude odpovídat nabídkové ceně uchazeče uvedené v krycím listu nabídky a </w:t>
      </w:r>
      <w:proofErr w:type="spellStart"/>
      <w:r>
        <w:rPr>
          <w:rFonts w:ascii="Arial" w:hAnsi="Arial"/>
          <w:sz w:val="22"/>
          <w:szCs w:val="22"/>
        </w:rPr>
        <w:t>a</w:t>
      </w:r>
      <w:proofErr w:type="spellEnd"/>
      <w:r>
        <w:rPr>
          <w:rFonts w:ascii="Arial" w:hAnsi="Arial"/>
          <w:sz w:val="22"/>
          <w:szCs w:val="22"/>
        </w:rPr>
        <w:t xml:space="preserve"> v této smlouvě o dílo (bod 4.1.). Navýšení této ceny je možné pouze dle podmínek uvedených v bodě 4.3.2.</w:t>
      </w:r>
    </w:p>
    <w:p w:rsidR="005D2551" w:rsidRDefault="005D2551" w:rsidP="005D2551">
      <w:pPr>
        <w:pStyle w:val="Tlotextu"/>
        <w:ind w:left="1776"/>
        <w:jc w:val="both"/>
        <w:rPr>
          <w:rFonts w:ascii="Arial" w:hAnsi="Arial"/>
          <w:sz w:val="22"/>
          <w:szCs w:val="22"/>
          <w:highlight w:val="yellow"/>
        </w:rPr>
      </w:pPr>
    </w:p>
    <w:p w:rsidR="005D2551" w:rsidRDefault="005D2551" w:rsidP="005D2551">
      <w:pPr>
        <w:numPr>
          <w:ilvl w:val="1"/>
          <w:numId w:val="1"/>
        </w:numPr>
        <w:ind w:left="0"/>
        <w:jc w:val="both"/>
        <w:rPr>
          <w:rFonts w:ascii="Arial" w:hAnsi="Arial" w:cs="Arial"/>
          <w:sz w:val="22"/>
          <w:szCs w:val="22"/>
        </w:rPr>
      </w:pPr>
      <w:r>
        <w:rPr>
          <w:rFonts w:ascii="Arial" w:hAnsi="Arial" w:cs="Arial"/>
          <w:sz w:val="22"/>
          <w:szCs w:val="22"/>
        </w:rPr>
        <w:t>Lhůty splatnosti:</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Všechny platby proběhnou na základě faktury Zhotovitele. Objednatel je povinen uhradit fakturu Zhotovitele nejpozději do 21 dnů ode dne následujícího po dni doručení faktury.</w:t>
      </w:r>
    </w:p>
    <w:p w:rsidR="005D2551" w:rsidRDefault="005D2551" w:rsidP="005D2551">
      <w:pPr>
        <w:jc w:val="both"/>
        <w:rPr>
          <w:rFonts w:ascii="Arial" w:hAnsi="Arial" w:cs="Arial"/>
          <w:sz w:val="22"/>
          <w:szCs w:val="22"/>
        </w:rPr>
      </w:pPr>
    </w:p>
    <w:p w:rsidR="005D2551" w:rsidRDefault="005D2551" w:rsidP="005D2551">
      <w:pPr>
        <w:numPr>
          <w:ilvl w:val="1"/>
          <w:numId w:val="1"/>
        </w:numPr>
        <w:ind w:left="0"/>
        <w:jc w:val="both"/>
        <w:rPr>
          <w:rFonts w:ascii="Arial" w:hAnsi="Arial"/>
          <w:sz w:val="22"/>
          <w:szCs w:val="22"/>
        </w:rPr>
      </w:pPr>
      <w:r>
        <w:rPr>
          <w:rFonts w:ascii="Arial" w:hAnsi="Arial" w:cs="Arial"/>
          <w:sz w:val="22"/>
          <w:szCs w:val="22"/>
        </w:rPr>
        <w:t xml:space="preserve">Náležitosti daňových dokladů (faktur) </w:t>
      </w:r>
      <w:r>
        <w:rPr>
          <w:rFonts w:ascii="Arial" w:hAnsi="Arial"/>
          <w:sz w:val="22"/>
          <w:szCs w:val="22"/>
        </w:rPr>
        <w:t xml:space="preserve">      </w:t>
      </w:r>
    </w:p>
    <w:p w:rsidR="005D2551" w:rsidRDefault="005D2551" w:rsidP="005D2551">
      <w:pPr>
        <w:numPr>
          <w:ilvl w:val="2"/>
          <w:numId w:val="1"/>
        </w:numPr>
        <w:jc w:val="both"/>
        <w:rPr>
          <w:rFonts w:ascii="Arial" w:hAnsi="Arial"/>
          <w:sz w:val="22"/>
          <w:szCs w:val="22"/>
        </w:rPr>
      </w:pPr>
      <w:r>
        <w:rPr>
          <w:rFonts w:ascii="Arial" w:hAnsi="Arial"/>
          <w:sz w:val="22"/>
          <w:szCs w:val="22"/>
        </w:rPr>
        <w:t>Faktura musí mít náležitosti daňového dokladu podle zákona č. 235/2004 Sb. o dani z přidané hodnoty (dále jen zákon o DPH) a dále faktura za práce spadající do režimu přenesené daňové povinnosti musí být vystavena v souladu s ustanoveními §92a - §92e zákona o DPH. Faktura musí zároveň obsahovat sdělení, že výši daně je povinen doplnit a přiznat Objednatel, tedy že je faktura vystavena v režimu přenesené daňové povinnosti</w:t>
      </w:r>
    </w:p>
    <w:p w:rsidR="005D2551" w:rsidRDefault="005D2551" w:rsidP="005D2551">
      <w:pPr>
        <w:jc w:val="both"/>
        <w:rPr>
          <w:rFonts w:ascii="Arial" w:hAnsi="Arial"/>
          <w:sz w:val="22"/>
          <w:szCs w:val="22"/>
        </w:rPr>
      </w:pPr>
    </w:p>
    <w:p w:rsidR="005D2551" w:rsidRDefault="005D2551" w:rsidP="005D2551">
      <w:pPr>
        <w:numPr>
          <w:ilvl w:val="1"/>
          <w:numId w:val="1"/>
        </w:numPr>
        <w:tabs>
          <w:tab w:val="left" w:pos="1418"/>
        </w:tabs>
        <w:ind w:left="1414"/>
        <w:jc w:val="both"/>
        <w:rPr>
          <w:rFonts w:ascii="Arial" w:hAnsi="Arial"/>
          <w:sz w:val="22"/>
          <w:szCs w:val="22"/>
        </w:rPr>
      </w:pPr>
      <w:r>
        <w:rPr>
          <w:rFonts w:ascii="Arial" w:hAnsi="Arial"/>
          <w:sz w:val="22"/>
          <w:szCs w:val="22"/>
        </w:rPr>
        <w:t>Ohledně prací, na které se nevztahuje přenesená daňová povinnost dle zákona o DPH, Zhotovitel prohlašuje, že:</w:t>
      </w:r>
    </w:p>
    <w:p w:rsidR="005D2551" w:rsidRDefault="005D2551" w:rsidP="005D2551">
      <w:pPr>
        <w:numPr>
          <w:ilvl w:val="2"/>
          <w:numId w:val="1"/>
        </w:numPr>
        <w:jc w:val="both"/>
        <w:rPr>
          <w:rFonts w:ascii="Arial" w:hAnsi="Arial"/>
          <w:sz w:val="22"/>
          <w:szCs w:val="22"/>
        </w:rPr>
      </w:pPr>
      <w:r>
        <w:rPr>
          <w:rFonts w:ascii="Arial" w:hAnsi="Arial"/>
          <w:sz w:val="22"/>
          <w:szCs w:val="22"/>
        </w:rPr>
        <w:t>nemá v úmyslu nezaplatit daň z přidané hodnoty u zdanitelného plnění podle této smlouvy,</w:t>
      </w:r>
    </w:p>
    <w:p w:rsidR="005D2551" w:rsidRDefault="005D2551" w:rsidP="005D2551">
      <w:pPr>
        <w:numPr>
          <w:ilvl w:val="2"/>
          <w:numId w:val="1"/>
        </w:numPr>
        <w:jc w:val="both"/>
        <w:rPr>
          <w:rFonts w:ascii="Arial" w:hAnsi="Arial"/>
          <w:sz w:val="22"/>
          <w:szCs w:val="22"/>
        </w:rPr>
      </w:pPr>
      <w:proofErr w:type="gramStart"/>
      <w:r>
        <w:rPr>
          <w:rFonts w:ascii="Arial" w:hAnsi="Arial"/>
          <w:sz w:val="22"/>
          <w:szCs w:val="22"/>
        </w:rPr>
        <w:t>mu</w:t>
      </w:r>
      <w:proofErr w:type="gramEnd"/>
      <w:r>
        <w:rPr>
          <w:rFonts w:ascii="Arial" w:hAnsi="Arial"/>
          <w:sz w:val="22"/>
          <w:szCs w:val="22"/>
        </w:rPr>
        <w:t xml:space="preserve"> nejsou známy skutečnosti, nasvědčující tomu, že se dostane do postavení, kdy nemůže daň zaplatit a ani se ke dni podpisu této smlouvy v takovém postavení nenachází,</w:t>
      </w:r>
    </w:p>
    <w:p w:rsidR="005D2551" w:rsidRDefault="005D2551" w:rsidP="005D2551">
      <w:pPr>
        <w:numPr>
          <w:ilvl w:val="2"/>
          <w:numId w:val="1"/>
        </w:numPr>
        <w:jc w:val="both"/>
        <w:rPr>
          <w:rFonts w:ascii="Arial" w:hAnsi="Arial"/>
          <w:sz w:val="22"/>
          <w:szCs w:val="22"/>
        </w:rPr>
      </w:pPr>
      <w:r>
        <w:rPr>
          <w:rFonts w:ascii="Arial" w:hAnsi="Arial"/>
          <w:sz w:val="22"/>
          <w:szCs w:val="22"/>
        </w:rPr>
        <w:t>nezkrátí daň nebo nevyláká daňovou výhodu.</w:t>
      </w:r>
    </w:p>
    <w:p w:rsidR="005D2551" w:rsidRDefault="005D2551" w:rsidP="005D2551">
      <w:pPr>
        <w:ind w:left="720"/>
        <w:jc w:val="both"/>
        <w:rPr>
          <w:rFonts w:ascii="Arial" w:hAnsi="Arial"/>
          <w:sz w:val="22"/>
          <w:szCs w:val="22"/>
        </w:rPr>
      </w:pPr>
    </w:p>
    <w:p w:rsidR="005D2551" w:rsidRDefault="005D2551" w:rsidP="005D2551">
      <w:pPr>
        <w:ind w:left="720"/>
        <w:jc w:val="both"/>
        <w:rPr>
          <w:rFonts w:ascii="Arial" w:hAnsi="Arial"/>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Majetkové sankce</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 xml:space="preserve">Sankce za neplnění dohodnutých termínů </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 xml:space="preserve">Pokud bude Zhotovitel v prodlení proti Termínu předání a převzetí díla dle odstavce 3.2.1. je povinen zaplatit Objednateli smluvní pokutu ve výši 0,2% ze sjednané ceny za každý i započatý den prodlení. </w:t>
      </w:r>
    </w:p>
    <w:p w:rsidR="005D2551" w:rsidRDefault="005D2551" w:rsidP="005D2551">
      <w:pPr>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Sankce za neodstranění vad a nedodělků zjištěných při předání a převzetí díla</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lastRenderedPageBreak/>
        <w:t>Pokud Zhotovitel nenastoupí do pěti dnů od Termínu předání a převzetí díla k odstraňování vad či nedodělků uvedených v zápise o předání a převzetí díla, je povinen zaplatit Objednateli smluvní pokutu 0,2% ze sjednané ceny za každý nedodělek či vadu, na jejichž odstraňování nenastoupil ve sjednaném termínu, a za každý den prodlení.</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Pokud Zhotovitel neodstraní nedodělky či vady uvedené v zápise o předání a převzetí díla v dohodnutém termínu zaplatí Objednateli smluvní pokutu 0,2% ze sjednané ceny za každý nedodělek či vadu, u nichž je v prodlení a za každý den prodlení.</w:t>
      </w:r>
    </w:p>
    <w:p w:rsidR="005D2551" w:rsidRDefault="005D2551" w:rsidP="005D2551">
      <w:pPr>
        <w:ind w:left="708"/>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 xml:space="preserve">Sankce za neodstranění reklamovaných vad </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Pokud Zhotovitel nenastoupí ve sjednaném termínu, nejpozději však ve lhůtě do deseti dnů ode dne obdržení reklamace Objednatele k odstraňování reklamované vady (případně vad), je povinen zaplatit Objednateli smluvní pokutu 1.000,- Kč za každou reklamovanou vadu, na jejíž odstraňování nenastoupil ve sjednaném termínu a za každý den prodlení.</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Pokud Zhotovitel neodstraní reklamovanou vadu ve sjednaném termínu, je povinen zaplatit Objednateli smluvní pokutu 1.000,- Kč za každou reklamovanou vadu, u níž je v prodlení a za každý den prodlení.</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Označil-li Objednatel v reklamaci, že se jedná o vadu, která brání řádnému užívání díla, případně hrozí nebezpečí škody velkého rozsahu (havárie), sjednávají obě smluvní strany smluvní pokuty v trojnásobné výši.</w:t>
      </w:r>
    </w:p>
    <w:p w:rsidR="005D2551" w:rsidRDefault="005D2551" w:rsidP="005D2551">
      <w:pPr>
        <w:ind w:left="1056"/>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 xml:space="preserve">Sankce za nevyklizení staveniště </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Pokud Zhotovitel nevyklidí staveniště ve sjednaném termínu, nejpozději však ve lhůtě do deseti dnů od Termínu předání a převzetí díla, je povinen zaplatit Objednateli smluvní pokutu 3.000,- Kč za každý i započatý den prodlení.</w:t>
      </w:r>
    </w:p>
    <w:p w:rsidR="005D2551" w:rsidRDefault="005D2551" w:rsidP="005D2551">
      <w:pPr>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 xml:space="preserve">Úrok z prodlení a majetkové sankce za prodlení s úhradou </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 xml:space="preserve">Pokud bude Objednatel v prodlení s úhradou faktury proti sjednanému termínu je povinen zaplatit Zhotoviteli úrok z prodlení ve výši 0,05% z dlužné částky za každý i započatý den prodlení. </w:t>
      </w:r>
    </w:p>
    <w:p w:rsidR="005D2551" w:rsidRDefault="005D2551" w:rsidP="005D2551">
      <w:pPr>
        <w:ind w:left="1056"/>
        <w:jc w:val="both"/>
        <w:rPr>
          <w:rFonts w:ascii="Arial" w:hAnsi="Arial" w:cs="Arial"/>
          <w:sz w:val="22"/>
          <w:szCs w:val="22"/>
        </w:rPr>
      </w:pPr>
    </w:p>
    <w:p w:rsidR="005D2551" w:rsidRDefault="005D2551" w:rsidP="005D2551">
      <w:pPr>
        <w:ind w:left="1056"/>
        <w:jc w:val="both"/>
        <w:rPr>
          <w:rFonts w:ascii="Arial" w:hAnsi="Arial" w:cs="Arial"/>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Staveniště</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Předání a převzetí Staveniště</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Objednatel je povinen předat Zhotoviteli Staveniště (nebo jeho ucelenou část) prosté práv třetí osoby nejpozději do deseti dnů po oboustranném podpisu smlouvy a dílo, pokud se strany písemně nedohodnou jinak. Splnění termínu předání Staveniště je podstatnou náležitostí smlouvy, na níž je závislé splnění Termínu předání a převzetí díla.</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lastRenderedPageBreak/>
        <w:t>O předání a převzetí Staveniště vyhotoví Objednatel písemný protokol, který obě strany podepíší. Za den předání Staveniště se považuje den, kdy dojde k oboustrannému podpisu příslušného protokolu.</w:t>
      </w:r>
    </w:p>
    <w:p w:rsidR="005D2551" w:rsidRDefault="005D2551" w:rsidP="005D2551">
      <w:pPr>
        <w:ind w:left="1056"/>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 xml:space="preserve">Vyklizení staveniště </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Zhotovitel je povinen odstranit zařízení Staveniště a vyklidit Staveniště nejpozději do 10 dnů ode dne Předání a převzetí díla, pokud se strany nedohodnou jinak.</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Nevyklidí-li Zhotovitel Staveniště ve sjednaném termínu, je Objednatel oprávněn zabezpečit vyklizení Staveniště třetí osobou a náklady s tím spojené uhradí Objednateli Zhotovitel.</w:t>
      </w:r>
    </w:p>
    <w:p w:rsidR="005D2551" w:rsidRDefault="005D2551" w:rsidP="005D2551">
      <w:pPr>
        <w:pStyle w:val="Tlotextu"/>
        <w:spacing w:line="240" w:lineRule="atLeast"/>
        <w:jc w:val="both"/>
        <w:rPr>
          <w:sz w:val="22"/>
          <w:szCs w:val="22"/>
        </w:rPr>
      </w:pPr>
    </w:p>
    <w:p w:rsidR="005D2551" w:rsidRDefault="005D2551" w:rsidP="005D2551">
      <w:pPr>
        <w:ind w:left="708"/>
        <w:jc w:val="both"/>
        <w:rPr>
          <w:rFonts w:ascii="Arial" w:hAnsi="Arial" w:cs="Arial"/>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Stavební deník</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Povinnost vést stavební deník</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Zhotovitel je povinen vést ode dne předání a převzetí staveniště o pracích, které provádí, stavební deník.</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Stavební deník musí být v pracovní dny od 7.00 do 17.00 hod. přístupný oprávněným osobám Objednatele, případně jiným osobám oprávněným do Stavebního deníku zapisovat.</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Zápisy do stavebního deníku se provádí v originále a dvou kopiích. Originály zápisů je Zhotovitel povinen předat Objednateli nejméně 1x za 2 týdny, pokud se strany nedohodnou jinak.</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Do Stavebního deníku zapisuje Zhotovitel veškeré skutečnosti rozhodné pro provádění díla. Zejména je povinen zapisovat údaje o</w:t>
      </w:r>
    </w:p>
    <w:p w:rsidR="005D2551" w:rsidRDefault="005D2551" w:rsidP="005D2551">
      <w:pPr>
        <w:numPr>
          <w:ilvl w:val="0"/>
          <w:numId w:val="3"/>
        </w:numPr>
        <w:tabs>
          <w:tab w:val="left" w:pos="2136"/>
        </w:tabs>
        <w:ind w:left="2136"/>
        <w:jc w:val="both"/>
        <w:rPr>
          <w:rFonts w:ascii="Arial" w:hAnsi="Arial" w:cs="Arial"/>
          <w:sz w:val="22"/>
          <w:szCs w:val="22"/>
        </w:rPr>
      </w:pPr>
      <w:r>
        <w:rPr>
          <w:rFonts w:ascii="Arial" w:hAnsi="Arial" w:cs="Arial"/>
          <w:sz w:val="22"/>
          <w:szCs w:val="22"/>
        </w:rPr>
        <w:t>stavu staveniště, počasí, počtu pracovníků a nasazení strojů a dopravních prostředků</w:t>
      </w:r>
    </w:p>
    <w:p w:rsidR="005D2551" w:rsidRDefault="005D2551" w:rsidP="005D2551">
      <w:pPr>
        <w:numPr>
          <w:ilvl w:val="0"/>
          <w:numId w:val="3"/>
        </w:numPr>
        <w:tabs>
          <w:tab w:val="left" w:pos="2136"/>
        </w:tabs>
        <w:ind w:left="2136"/>
        <w:jc w:val="both"/>
        <w:rPr>
          <w:rFonts w:ascii="Arial" w:hAnsi="Arial" w:cs="Arial"/>
          <w:sz w:val="22"/>
          <w:szCs w:val="22"/>
        </w:rPr>
      </w:pPr>
      <w:proofErr w:type="gramStart"/>
      <w:r>
        <w:rPr>
          <w:rFonts w:ascii="Arial" w:hAnsi="Arial" w:cs="Arial"/>
          <w:sz w:val="22"/>
          <w:szCs w:val="22"/>
        </w:rPr>
        <w:t>časovém</w:t>
      </w:r>
      <w:proofErr w:type="gramEnd"/>
      <w:r>
        <w:rPr>
          <w:rFonts w:ascii="Arial" w:hAnsi="Arial" w:cs="Arial"/>
          <w:sz w:val="22"/>
          <w:szCs w:val="22"/>
        </w:rPr>
        <w:t xml:space="preserve"> postupu prací</w:t>
      </w:r>
    </w:p>
    <w:p w:rsidR="005D2551" w:rsidRDefault="005D2551" w:rsidP="005D2551">
      <w:pPr>
        <w:numPr>
          <w:ilvl w:val="0"/>
          <w:numId w:val="3"/>
        </w:numPr>
        <w:tabs>
          <w:tab w:val="left" w:pos="2136"/>
        </w:tabs>
        <w:ind w:left="2136"/>
        <w:jc w:val="both"/>
        <w:rPr>
          <w:rFonts w:ascii="Arial" w:hAnsi="Arial" w:cs="Arial"/>
          <w:sz w:val="22"/>
          <w:szCs w:val="22"/>
        </w:rPr>
      </w:pPr>
      <w:r>
        <w:rPr>
          <w:rFonts w:ascii="Arial" w:hAnsi="Arial" w:cs="Arial"/>
          <w:sz w:val="22"/>
          <w:szCs w:val="22"/>
        </w:rPr>
        <w:t>kontrole jakosti provedených prací</w:t>
      </w:r>
    </w:p>
    <w:p w:rsidR="005D2551" w:rsidRDefault="005D2551" w:rsidP="005D2551">
      <w:pPr>
        <w:numPr>
          <w:ilvl w:val="0"/>
          <w:numId w:val="3"/>
        </w:numPr>
        <w:tabs>
          <w:tab w:val="left" w:pos="2136"/>
        </w:tabs>
        <w:ind w:left="2136"/>
        <w:jc w:val="both"/>
        <w:rPr>
          <w:rFonts w:ascii="Arial" w:hAnsi="Arial" w:cs="Arial"/>
          <w:sz w:val="22"/>
          <w:szCs w:val="22"/>
        </w:rPr>
      </w:pPr>
      <w:proofErr w:type="gramStart"/>
      <w:r>
        <w:rPr>
          <w:rFonts w:ascii="Arial" w:hAnsi="Arial" w:cs="Arial"/>
          <w:sz w:val="22"/>
          <w:szCs w:val="22"/>
        </w:rPr>
        <w:t>opatřeních</w:t>
      </w:r>
      <w:proofErr w:type="gramEnd"/>
      <w:r>
        <w:rPr>
          <w:rFonts w:ascii="Arial" w:hAnsi="Arial" w:cs="Arial"/>
          <w:sz w:val="22"/>
          <w:szCs w:val="22"/>
        </w:rPr>
        <w:t xml:space="preserve"> učiněných v souladu s předpisy bezpečnosti a ochrany zdraví</w:t>
      </w:r>
    </w:p>
    <w:p w:rsidR="005D2551" w:rsidRDefault="005D2551" w:rsidP="005D2551">
      <w:pPr>
        <w:numPr>
          <w:ilvl w:val="0"/>
          <w:numId w:val="3"/>
        </w:numPr>
        <w:tabs>
          <w:tab w:val="left" w:pos="2136"/>
        </w:tabs>
        <w:ind w:left="2136"/>
        <w:jc w:val="both"/>
        <w:rPr>
          <w:rFonts w:ascii="Arial" w:hAnsi="Arial" w:cs="Arial"/>
          <w:sz w:val="22"/>
          <w:szCs w:val="22"/>
        </w:rPr>
      </w:pPr>
      <w:proofErr w:type="gramStart"/>
      <w:r>
        <w:rPr>
          <w:rFonts w:ascii="Arial" w:hAnsi="Arial" w:cs="Arial"/>
          <w:sz w:val="22"/>
          <w:szCs w:val="22"/>
        </w:rPr>
        <w:t>opatřeních</w:t>
      </w:r>
      <w:proofErr w:type="gramEnd"/>
      <w:r>
        <w:rPr>
          <w:rFonts w:ascii="Arial" w:hAnsi="Arial" w:cs="Arial"/>
          <w:sz w:val="22"/>
          <w:szCs w:val="22"/>
        </w:rPr>
        <w:t xml:space="preserve"> učiněných v souladu s předpisy požární ochrany a ochrany životního prostředí</w:t>
      </w:r>
    </w:p>
    <w:p w:rsidR="005D2551" w:rsidRDefault="005D2551" w:rsidP="005D2551">
      <w:pPr>
        <w:numPr>
          <w:ilvl w:val="0"/>
          <w:numId w:val="3"/>
        </w:numPr>
        <w:tabs>
          <w:tab w:val="left" w:pos="2136"/>
        </w:tabs>
        <w:ind w:left="2136"/>
        <w:jc w:val="both"/>
        <w:rPr>
          <w:rFonts w:ascii="Arial" w:hAnsi="Arial" w:cs="Arial"/>
          <w:sz w:val="22"/>
          <w:szCs w:val="22"/>
        </w:rPr>
      </w:pPr>
      <w:proofErr w:type="gramStart"/>
      <w:r>
        <w:rPr>
          <w:rFonts w:ascii="Arial" w:hAnsi="Arial" w:cs="Arial"/>
          <w:sz w:val="22"/>
          <w:szCs w:val="22"/>
        </w:rPr>
        <w:t>událostech</w:t>
      </w:r>
      <w:proofErr w:type="gramEnd"/>
      <w:r>
        <w:rPr>
          <w:rFonts w:ascii="Arial" w:hAnsi="Arial" w:cs="Arial"/>
          <w:sz w:val="22"/>
          <w:szCs w:val="22"/>
        </w:rPr>
        <w:t xml:space="preserve"> nebo překážkách majících vliv na provádění díla</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Všechny listy Stavebního deníku musí být očíslovány.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Ve Stavebním deníku nesmí být vynechána volná místa.</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V případě neočekávaných událostí nebo okolností mající zvláštní význam pro další postup stavby pořizuje Zhotovitel i příslušnou fotodokumentaci, která se stane součástí Stavebního deníku.</w:t>
      </w:r>
    </w:p>
    <w:p w:rsidR="005D2551" w:rsidRDefault="005D2551" w:rsidP="005D2551">
      <w:pPr>
        <w:pStyle w:val="Tlotextu"/>
        <w:spacing w:line="240" w:lineRule="atLeast"/>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Kontrolní dny</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lastRenderedPageBreak/>
        <w:t>Pro účely kontroly průběhu provádění díla organizuje Objednatel Kontrolní dny v termínech nezbytných pro řádné provádění kontroly, nejméně však jedenkrát za 14 dnů. Objednatel je povinen oznámit konání Kontrolního dne písemně a nejméně pět dnů před jeho konáním.</w:t>
      </w:r>
    </w:p>
    <w:p w:rsidR="005D2551" w:rsidRDefault="005D2551" w:rsidP="005D2551">
      <w:pPr>
        <w:pStyle w:val="Tlotextu"/>
        <w:spacing w:line="240" w:lineRule="atLeast"/>
        <w:jc w:val="both"/>
        <w:rPr>
          <w:sz w:val="22"/>
          <w:szCs w:val="22"/>
        </w:rPr>
      </w:pPr>
    </w:p>
    <w:p w:rsidR="005D2551" w:rsidRDefault="005D2551" w:rsidP="005D2551">
      <w:pPr>
        <w:pStyle w:val="Tlotextu"/>
        <w:spacing w:line="240" w:lineRule="atLeast"/>
        <w:jc w:val="both"/>
        <w:rPr>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 xml:space="preserve">Provádění díla a bezpečnost práce  </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Zhotovitel tímto prohlašuje a podpisem této smlouvy stvrzuje, že si je vědom, že není oprávněn sám ani prostřednictvím propojené osoby vykonávat na stavbě funkci TDS.</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Objednatel si vyhrazuje právo být zastoupen ve věcech technických technickým dozorem investora (TDI).</w:t>
      </w:r>
    </w:p>
    <w:p w:rsidR="005D2551" w:rsidRDefault="005D2551" w:rsidP="005D2551">
      <w:pPr>
        <w:jc w:val="both"/>
        <w:rPr>
          <w:rFonts w:ascii="Arial" w:hAnsi="Arial" w:cs="Arial"/>
          <w:b/>
          <w:bCs/>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 xml:space="preserve">Pokyny Objednatele </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Při provádění díla postupuje Zhotovitel samostatně. Zhotovitel se však zavazuje respektovat veškeré pokyny Objednatele případně koordinátora BOZP, týkající se realizace předmětného díla a upozorňující na možné porušování smluvních povinností Zhotovitele.</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Před zakrytím prací a konstrukcí, kdy nebude možno dodatečně zjistit jejich rozsah nebo kvalitu, je Zhotovitel povinen včas vyzvat zástupce Objednatele – TDI k provedení kontroly.</w:t>
      </w:r>
    </w:p>
    <w:p w:rsidR="005D2551" w:rsidRDefault="005D2551" w:rsidP="005D2551">
      <w:pPr>
        <w:ind w:left="708"/>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 xml:space="preserve">Dodržování bezpečnosti a hygieny práce </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Prostory staveniště nesmí Zhotovitel využívat k nocování pracovníků. Zhotovitel musí zabezpečit, aby se jeho pracovníci i případní subdodavatelé pohybovali pouze v prostorách, které jsou pro provádění díla nezbytné.</w:t>
      </w:r>
    </w:p>
    <w:p w:rsidR="005D2551" w:rsidRDefault="005D2551" w:rsidP="005D2551">
      <w:pPr>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 xml:space="preserve">Odpovědnost Zhotovitele za škodu a povinnost nahradit škodu </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Zhotovitel odpovídá i za škodu způsobenou činností těch, kteří pro něj dílo provádějí.</w:t>
      </w:r>
    </w:p>
    <w:p w:rsidR="005D2551" w:rsidRDefault="005D2551" w:rsidP="005D2551">
      <w:pPr>
        <w:pStyle w:val="Tlotextu"/>
        <w:numPr>
          <w:ilvl w:val="2"/>
          <w:numId w:val="1"/>
        </w:numPr>
        <w:jc w:val="both"/>
        <w:rPr>
          <w:rFonts w:ascii="Arial" w:hAnsi="Arial" w:cs="Arial"/>
          <w:sz w:val="22"/>
          <w:szCs w:val="22"/>
        </w:rPr>
      </w:pPr>
      <w:r>
        <w:rPr>
          <w:rFonts w:ascii="Arial" w:hAnsi="Arial" w:cs="Arial"/>
          <w:sz w:val="22"/>
          <w:szCs w:val="22"/>
        </w:rPr>
        <w:lastRenderedPageBreak/>
        <w:t>Zhotovitel odpovídá za škodu způsobenou okolnostmi, které mají původ v povaze strojů, přístrojů nebo jiných věcí, které zhotovitel použil nebo hodlal použít při provádění díla.</w:t>
      </w:r>
    </w:p>
    <w:p w:rsidR="005D2551" w:rsidRDefault="005D2551" w:rsidP="005D2551">
      <w:pPr>
        <w:pStyle w:val="Tlotextu"/>
        <w:jc w:val="both"/>
        <w:rPr>
          <w:rFonts w:ascii="Arial" w:hAnsi="Arial" w:cs="Arial"/>
          <w:sz w:val="22"/>
          <w:szCs w:val="22"/>
        </w:rPr>
      </w:pPr>
    </w:p>
    <w:p w:rsidR="005D2551" w:rsidRDefault="005D2551" w:rsidP="005D2551">
      <w:pPr>
        <w:ind w:left="708"/>
        <w:jc w:val="both"/>
        <w:rPr>
          <w:rFonts w:ascii="Arial" w:hAnsi="Arial" w:cs="Arial"/>
          <w:b/>
          <w:bCs/>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 xml:space="preserve">Předání a převzetí díla </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Organizace předání díla</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Zhotovitel je povinen písemně oznámit Objednateli nejpozději 5 dnů předem, kdy bude dílo připraveno k předání a převzetí. Objednatel je pak povinen nejpozději do tří dnů od termínu stanoveného Zhotovitelem zahájit přejímací řízení a řádně v něm pokračovat.</w:t>
      </w:r>
    </w:p>
    <w:p w:rsidR="005D2551" w:rsidRDefault="005D2551" w:rsidP="005D2551">
      <w:pPr>
        <w:pStyle w:val="Tlotextu"/>
        <w:spacing w:line="240" w:lineRule="atLeast"/>
        <w:jc w:val="both"/>
        <w:rPr>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Protokol o předání a převzetí díla</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O průběhu předávacího a přejímacího řízení pořídí Objednatel zápis (protokol).</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Obsahuje-li dílo, které je předmětem předání a převzetí Vady nebo Nedodělky, musí protokol obsahovat i:</w:t>
      </w:r>
    </w:p>
    <w:p w:rsidR="005D2551" w:rsidRDefault="005D2551" w:rsidP="005D2551">
      <w:pPr>
        <w:pStyle w:val="Tlotextu"/>
        <w:numPr>
          <w:ilvl w:val="0"/>
          <w:numId w:val="3"/>
        </w:numPr>
        <w:tabs>
          <w:tab w:val="left" w:pos="2136"/>
        </w:tabs>
        <w:spacing w:line="240" w:lineRule="atLeast"/>
        <w:ind w:left="2136"/>
        <w:jc w:val="both"/>
        <w:rPr>
          <w:rFonts w:ascii="Arial" w:hAnsi="Arial" w:cs="Arial"/>
          <w:sz w:val="22"/>
          <w:szCs w:val="22"/>
        </w:rPr>
      </w:pPr>
      <w:r>
        <w:rPr>
          <w:rFonts w:ascii="Arial" w:hAnsi="Arial" w:cs="Arial"/>
          <w:sz w:val="22"/>
          <w:szCs w:val="22"/>
        </w:rPr>
        <w:t>soupis zjištěných Vad a Nedodělků</w:t>
      </w:r>
    </w:p>
    <w:p w:rsidR="005D2551" w:rsidRDefault="005D2551" w:rsidP="005D2551">
      <w:pPr>
        <w:pStyle w:val="Tlotextu"/>
        <w:numPr>
          <w:ilvl w:val="0"/>
          <w:numId w:val="3"/>
        </w:numPr>
        <w:tabs>
          <w:tab w:val="left" w:pos="2136"/>
        </w:tabs>
        <w:spacing w:line="240" w:lineRule="atLeast"/>
        <w:ind w:left="2136"/>
        <w:jc w:val="both"/>
        <w:rPr>
          <w:rFonts w:ascii="Arial" w:hAnsi="Arial" w:cs="Arial"/>
          <w:sz w:val="22"/>
          <w:szCs w:val="22"/>
        </w:rPr>
      </w:pPr>
      <w:r>
        <w:rPr>
          <w:rFonts w:ascii="Arial" w:hAnsi="Arial" w:cs="Arial"/>
          <w:sz w:val="22"/>
          <w:szCs w:val="22"/>
        </w:rPr>
        <w:t>dohodu o způsobu a termínech jejich odstranění, popřípadě o jiném způsobu narovnání</w:t>
      </w:r>
    </w:p>
    <w:p w:rsidR="005D2551" w:rsidRDefault="005D2551" w:rsidP="005D2551">
      <w:pPr>
        <w:pStyle w:val="Tlotextu"/>
        <w:numPr>
          <w:ilvl w:val="0"/>
          <w:numId w:val="3"/>
        </w:numPr>
        <w:tabs>
          <w:tab w:val="left" w:pos="2136"/>
        </w:tabs>
        <w:spacing w:line="240" w:lineRule="atLeast"/>
        <w:ind w:left="2136"/>
        <w:jc w:val="both"/>
        <w:rPr>
          <w:rFonts w:ascii="Arial" w:hAnsi="Arial" w:cs="Arial"/>
          <w:sz w:val="22"/>
          <w:szCs w:val="22"/>
        </w:rPr>
      </w:pPr>
      <w:r>
        <w:rPr>
          <w:rFonts w:ascii="Arial" w:hAnsi="Arial" w:cs="Arial"/>
          <w:sz w:val="22"/>
          <w:szCs w:val="22"/>
        </w:rPr>
        <w:t>dohodu o zpřístupnění díla nebo jeho částí Zhotoviteli za účelem odstranění Vad nebo Nedodělků</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V případě, že Objednatel odmítá dílo převzít, uvede v protokolu o předání a převzetí díla i důvody, pro které odmítá dílo převzít.</w:t>
      </w:r>
    </w:p>
    <w:p w:rsidR="005D2551" w:rsidRDefault="005D2551" w:rsidP="005D2551">
      <w:pPr>
        <w:pStyle w:val="Tlotextu"/>
        <w:numPr>
          <w:ilvl w:val="2"/>
          <w:numId w:val="1"/>
        </w:numPr>
        <w:spacing w:line="240" w:lineRule="atLeast"/>
        <w:jc w:val="both"/>
        <w:rPr>
          <w:rFonts w:ascii="Arial" w:hAnsi="Arial" w:cs="Arial"/>
          <w:color w:val="00000A"/>
          <w:sz w:val="22"/>
          <w:szCs w:val="22"/>
        </w:rPr>
      </w:pPr>
      <w:r>
        <w:rPr>
          <w:rFonts w:ascii="Arial" w:hAnsi="Arial" w:cs="Arial"/>
          <w:sz w:val="22"/>
          <w:szCs w:val="22"/>
        </w:rPr>
        <w:t xml:space="preserve">Objednatel je oprávněn při přejímacím a předávacím řízení požadovat provedení dalších dodatečných zkoušek včetně zdůvodnění proč je požaduje a s uvedením termínu do kdy je požaduje provést. Tento požadavek </w:t>
      </w:r>
      <w:r>
        <w:rPr>
          <w:rFonts w:ascii="Arial" w:hAnsi="Arial" w:cs="Arial"/>
          <w:color w:val="00000A"/>
          <w:sz w:val="22"/>
          <w:szCs w:val="22"/>
        </w:rPr>
        <w:t>však není důvodem k odmítnutí převzetí díla.</w:t>
      </w:r>
    </w:p>
    <w:p w:rsidR="005D2551" w:rsidRDefault="005D2551" w:rsidP="005D2551">
      <w:pPr>
        <w:pStyle w:val="Tlotextu"/>
        <w:numPr>
          <w:ilvl w:val="2"/>
          <w:numId w:val="1"/>
        </w:numPr>
        <w:spacing w:line="240" w:lineRule="atLeast"/>
        <w:jc w:val="both"/>
        <w:rPr>
          <w:rFonts w:ascii="Arial" w:hAnsi="Arial" w:cs="Arial"/>
          <w:color w:val="00000A"/>
          <w:sz w:val="22"/>
          <w:szCs w:val="22"/>
        </w:rPr>
      </w:pPr>
      <w:r>
        <w:rPr>
          <w:rFonts w:ascii="Arial" w:hAnsi="Arial" w:cs="Arial"/>
          <w:color w:val="00000A"/>
          <w:sz w:val="22"/>
          <w:szCs w:val="22"/>
        </w:rPr>
        <w:t xml:space="preserve">Nejpozději při předávacím řízení předá Zhotovitel Objednateli veškerou dokumentaci a doklady dle bodu 2 </w:t>
      </w:r>
      <w:proofErr w:type="gramStart"/>
      <w:r>
        <w:rPr>
          <w:rFonts w:ascii="Arial" w:hAnsi="Arial" w:cs="Arial"/>
          <w:color w:val="00000A"/>
          <w:sz w:val="22"/>
          <w:szCs w:val="22"/>
        </w:rPr>
        <w:t>této</w:t>
      </w:r>
      <w:proofErr w:type="gramEnd"/>
      <w:r>
        <w:rPr>
          <w:rFonts w:ascii="Arial" w:hAnsi="Arial" w:cs="Arial"/>
          <w:color w:val="00000A"/>
          <w:sz w:val="22"/>
          <w:szCs w:val="22"/>
        </w:rPr>
        <w:t xml:space="preserve"> smlouvy.</w:t>
      </w:r>
    </w:p>
    <w:p w:rsidR="005D2551" w:rsidRDefault="005D2551" w:rsidP="005D2551">
      <w:pPr>
        <w:pStyle w:val="Tlotextu"/>
        <w:spacing w:line="240" w:lineRule="atLeast"/>
        <w:jc w:val="both"/>
        <w:rPr>
          <w:rFonts w:ascii="Arial" w:hAnsi="Arial" w:cs="Arial"/>
          <w:color w:val="00000A"/>
          <w:sz w:val="22"/>
          <w:szCs w:val="22"/>
        </w:rPr>
      </w:pPr>
    </w:p>
    <w:p w:rsidR="005D2551" w:rsidRDefault="005D2551" w:rsidP="005D2551">
      <w:pPr>
        <w:pStyle w:val="Tlotextu"/>
        <w:spacing w:line="240" w:lineRule="atLeast"/>
        <w:jc w:val="both"/>
        <w:rPr>
          <w:rFonts w:ascii="Arial" w:hAnsi="Arial" w:cs="Arial"/>
          <w:color w:val="00000A"/>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Záruka za jakost díla</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Odpovědnost za vady díla</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 xml:space="preserve">Zhotovitel odpovídá za vady, jež má dílo v době jeho předání a dále odpovídá za vady díla zjištěné v záruční době. </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 xml:space="preserve">Záruční lhůta za celé dílo je stanovena v délce 60 měsíců. </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Záruční lhůta neběží po dobu, po kterou Objednatel nemohl předmět díla užívat pro vady díla, za které Zhotovitel odpovídá.</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lastRenderedPageBreak/>
        <w:t>Pro ty části díla, které byly v důsledku oprávněné reklamace Objednatele Zhotovitelem opraveny, běží záruční lhůta opětovně od počátku ode dne provedení reklamační opravy.</w:t>
      </w:r>
    </w:p>
    <w:p w:rsidR="005D2551" w:rsidRDefault="005D2551" w:rsidP="005D2551">
      <w:pPr>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Podmínky odstranění reklamovaných vad</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 xml:space="preserve">Zhotovitel je povinen nejpozději do </w:t>
      </w:r>
      <w:proofErr w:type="gramStart"/>
      <w:r>
        <w:rPr>
          <w:rFonts w:ascii="Arial" w:hAnsi="Arial" w:cs="Arial"/>
          <w:sz w:val="22"/>
          <w:szCs w:val="22"/>
        </w:rPr>
        <w:t>5ti</w:t>
      </w:r>
      <w:proofErr w:type="gramEnd"/>
      <w:r>
        <w:rPr>
          <w:rFonts w:ascii="Arial" w:hAnsi="Arial" w:cs="Arial"/>
          <w:sz w:val="22"/>
          <w:szCs w:val="22"/>
        </w:rPr>
        <w:t xml:space="preserve"> dnů po obdržení reklamace písemně oznámit Objednateli zda reklamaci uznává či neuznává. Pokud tak neučiní, má se za to, že reklamaci Objednatele uznává. Vždy však musí písemně sdělit, v jakém termínu nastoupí k odstranění </w:t>
      </w:r>
      <w:proofErr w:type="gramStart"/>
      <w:r>
        <w:rPr>
          <w:rFonts w:ascii="Arial" w:hAnsi="Arial" w:cs="Arial"/>
          <w:sz w:val="22"/>
          <w:szCs w:val="22"/>
        </w:rPr>
        <w:t>vad(y).</w:t>
      </w:r>
      <w:proofErr w:type="gramEnd"/>
      <w:r>
        <w:rPr>
          <w:rFonts w:ascii="Arial" w:hAnsi="Arial" w:cs="Arial"/>
          <w:sz w:val="22"/>
          <w:szCs w:val="22"/>
        </w:rPr>
        <w:t xml:space="preserve"> Tento termín nesmí být delší než 10 dnů ode dne obdržení reklamace, a to bez ohledu na to zda Zhotovitel reklamaci uznává či neuznává. </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Nenastoupí-li Zhotovitel k odstranění reklamované vady ve sjednané lhůtě, je Objednatel oprávněn pověřit odstraněním vady jinou odbornou právnickou nebo fyzickou osobu. Veškeré takto vzniklé náklady uhradí Objednateli Zhotovitel.</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 xml:space="preserve">Jestliže Objednatel v reklamaci výslovně uvede, že se jedná o havárii, je Zhotovitel povinen nastoupit a zahájit odstraňování vady (havárie) nejpozději do 48 hod po obdržení reklamace (oznámení). </w:t>
      </w:r>
    </w:p>
    <w:p w:rsidR="005D2551" w:rsidRDefault="005D2551" w:rsidP="005D2551">
      <w:pPr>
        <w:pStyle w:val="Zkladntextodsazen2"/>
        <w:ind w:left="0"/>
        <w:jc w:val="both"/>
        <w:rPr>
          <w:sz w:val="22"/>
          <w:szCs w:val="22"/>
        </w:rPr>
      </w:pPr>
    </w:p>
    <w:p w:rsidR="005D2551" w:rsidRDefault="005D2551" w:rsidP="005D2551">
      <w:pPr>
        <w:pStyle w:val="Zkladntextodsazen2"/>
        <w:ind w:left="0"/>
        <w:jc w:val="both"/>
        <w:rPr>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Vlastnictví díla a nebezpečí škody na díle</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Vlastnictví díla</w:t>
      </w:r>
    </w:p>
    <w:p w:rsidR="005D2551" w:rsidRDefault="005D2551" w:rsidP="005D2551">
      <w:pPr>
        <w:pStyle w:val="Zkladntextodsazen2"/>
        <w:numPr>
          <w:ilvl w:val="2"/>
          <w:numId w:val="1"/>
        </w:numPr>
        <w:jc w:val="both"/>
        <w:rPr>
          <w:sz w:val="22"/>
          <w:szCs w:val="22"/>
        </w:rPr>
      </w:pPr>
      <w:r>
        <w:rPr>
          <w:sz w:val="22"/>
          <w:szCs w:val="22"/>
        </w:rPr>
        <w:t>Vlastníkem zhotovovaného díla je od počátku Objednatel.</w:t>
      </w:r>
    </w:p>
    <w:p w:rsidR="005D2551" w:rsidRDefault="005D2551" w:rsidP="005D2551">
      <w:pPr>
        <w:ind w:left="1056"/>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Nebezpečí škody na díle</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Nebezpečí škody nese od počátku Zhotovitel, a to až do doby řádného předání a převzetí díla mezi Zhotovitelem a Objednatelem.</w:t>
      </w:r>
    </w:p>
    <w:p w:rsidR="005D2551" w:rsidRDefault="005D2551" w:rsidP="005D2551">
      <w:pPr>
        <w:jc w:val="both"/>
        <w:rPr>
          <w:rFonts w:ascii="Arial" w:hAnsi="Arial" w:cs="Arial"/>
          <w:b/>
          <w:bCs/>
          <w:sz w:val="22"/>
          <w:szCs w:val="22"/>
        </w:rPr>
      </w:pPr>
    </w:p>
    <w:p w:rsidR="005D2551" w:rsidRDefault="005D2551" w:rsidP="005D2551">
      <w:pPr>
        <w:jc w:val="both"/>
        <w:rPr>
          <w:rFonts w:ascii="Arial" w:hAnsi="Arial" w:cs="Arial"/>
          <w:b/>
          <w:bCs/>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Pojištění díla</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Pojištění zhotovitele</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Zhotovitel je povinen být pojištěn proti škodám způsobeným jeho činností včetně možných škod pracovníků Zhotovitele, a to až do výše ceny díla. Doklady o pojištění je povinen na požádání předložit Objednateli.</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Náklady na pojištění nese Zhotovitel a má je zahrnuty ve sjednané ceně.</w:t>
      </w:r>
    </w:p>
    <w:p w:rsidR="005D2551" w:rsidRDefault="005D2551" w:rsidP="005D2551">
      <w:pPr>
        <w:ind w:left="708"/>
        <w:jc w:val="both"/>
        <w:rPr>
          <w:rFonts w:ascii="Arial" w:hAnsi="Arial" w:cs="Arial"/>
          <w:sz w:val="16"/>
          <w:szCs w:val="16"/>
        </w:rPr>
      </w:pPr>
    </w:p>
    <w:p w:rsidR="005D2551" w:rsidRDefault="005D2551" w:rsidP="005D2551">
      <w:pPr>
        <w:jc w:val="both"/>
        <w:rPr>
          <w:rFonts w:ascii="Arial" w:hAnsi="Arial" w:cs="Arial"/>
          <w:sz w:val="16"/>
          <w:szCs w:val="16"/>
        </w:rPr>
      </w:pPr>
    </w:p>
    <w:p w:rsidR="005D2551" w:rsidRDefault="005D2551" w:rsidP="005D2551">
      <w:pPr>
        <w:jc w:val="both"/>
        <w:rPr>
          <w:rFonts w:ascii="Arial" w:hAnsi="Arial" w:cs="Arial"/>
          <w:sz w:val="16"/>
          <w:szCs w:val="16"/>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Vyšší moc</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Definice vyšší moci</w:t>
      </w:r>
    </w:p>
    <w:p w:rsidR="005D2551" w:rsidRDefault="005D2551" w:rsidP="005D2551">
      <w:pPr>
        <w:pStyle w:val="Tlotextu"/>
        <w:numPr>
          <w:ilvl w:val="2"/>
          <w:numId w:val="1"/>
        </w:numPr>
        <w:spacing w:line="240" w:lineRule="atLeast"/>
        <w:jc w:val="both"/>
        <w:rPr>
          <w:rFonts w:ascii="Arial" w:hAnsi="Arial" w:cs="Arial"/>
          <w:sz w:val="22"/>
          <w:szCs w:val="22"/>
        </w:rPr>
      </w:pPr>
      <w:r>
        <w:rPr>
          <w:rFonts w:ascii="Arial" w:hAnsi="Arial" w:cs="Arial"/>
          <w:sz w:val="22"/>
          <w:szCs w:val="22"/>
        </w:rPr>
        <w:t>Za vyšší moc se považují okolnosti mající vliv na dílo, které nejsou závislé na smluvních stranách a které smluvní strany nemohou ovlivnit. Jedná se např. o válku, mobilizaci, povstání, živelné pohromy apod.</w:t>
      </w:r>
    </w:p>
    <w:p w:rsidR="005D2551" w:rsidRDefault="005D2551" w:rsidP="005D2551">
      <w:pPr>
        <w:pStyle w:val="Tlotextu"/>
        <w:spacing w:line="240" w:lineRule="atLeast"/>
        <w:ind w:left="1056"/>
        <w:jc w:val="both"/>
        <w:rPr>
          <w:rFonts w:ascii="Arial" w:hAnsi="Arial" w:cs="Arial"/>
          <w:sz w:val="22"/>
          <w:szCs w:val="22"/>
        </w:rPr>
      </w:pPr>
    </w:p>
    <w:p w:rsidR="005D2551" w:rsidRDefault="005D2551" w:rsidP="005D2551">
      <w:pPr>
        <w:numPr>
          <w:ilvl w:val="1"/>
          <w:numId w:val="1"/>
        </w:numPr>
        <w:jc w:val="both"/>
        <w:rPr>
          <w:rFonts w:ascii="Arial" w:hAnsi="Arial" w:cs="Arial"/>
          <w:sz w:val="22"/>
          <w:szCs w:val="22"/>
        </w:rPr>
      </w:pPr>
      <w:r>
        <w:rPr>
          <w:rFonts w:ascii="Arial" w:hAnsi="Arial" w:cs="Arial"/>
          <w:sz w:val="22"/>
          <w:szCs w:val="22"/>
        </w:rPr>
        <w:t>Práva a povinnosti při vzniku vyšší moci</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5D2551" w:rsidRDefault="005D2551" w:rsidP="005D2551">
      <w:pPr>
        <w:jc w:val="both"/>
        <w:rPr>
          <w:rFonts w:ascii="Arial" w:hAnsi="Arial" w:cs="Arial"/>
          <w:sz w:val="22"/>
          <w:szCs w:val="22"/>
        </w:rPr>
      </w:pPr>
    </w:p>
    <w:p w:rsidR="005D2551" w:rsidRDefault="005D2551" w:rsidP="005D2551">
      <w:pPr>
        <w:jc w:val="both"/>
        <w:rPr>
          <w:rFonts w:ascii="Arial" w:hAnsi="Arial" w:cs="Arial"/>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Změna smlouvy</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Forma změny smlouvy</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Jakákoliv změna smlouvy musí mít písemnou formu a musí být podepsána osobami oprávněnými za Objednatele a Zhotovitele jednat a podepisovat nebo osobami jimi zmocněnými.</w:t>
      </w:r>
    </w:p>
    <w:p w:rsidR="005D2551" w:rsidRDefault="005D2551" w:rsidP="005D2551">
      <w:pPr>
        <w:numPr>
          <w:ilvl w:val="2"/>
          <w:numId w:val="1"/>
        </w:numPr>
        <w:jc w:val="both"/>
        <w:rPr>
          <w:rFonts w:ascii="Arial" w:hAnsi="Arial" w:cs="Arial"/>
          <w:sz w:val="22"/>
          <w:szCs w:val="22"/>
        </w:rPr>
      </w:pPr>
      <w:r>
        <w:rPr>
          <w:rFonts w:ascii="Arial" w:hAnsi="Arial" w:cs="Arial"/>
          <w:sz w:val="22"/>
          <w:szCs w:val="22"/>
        </w:rPr>
        <w:t>Změny smlouvy se sjednávají jako dodatek ke smlouvě s číselným označením podle pořadového čísla příslušné změny smlouvy.</w:t>
      </w: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numPr>
          <w:ilvl w:val="0"/>
          <w:numId w:val="1"/>
        </w:numPr>
        <w:jc w:val="both"/>
        <w:rPr>
          <w:rFonts w:ascii="Arial" w:hAnsi="Arial" w:cs="Arial"/>
          <w:b/>
          <w:bCs/>
          <w:sz w:val="22"/>
          <w:szCs w:val="22"/>
        </w:rPr>
      </w:pPr>
      <w:r>
        <w:rPr>
          <w:rFonts w:ascii="Arial" w:hAnsi="Arial" w:cs="Arial"/>
          <w:b/>
          <w:bCs/>
          <w:sz w:val="22"/>
          <w:szCs w:val="22"/>
        </w:rPr>
        <w:t>Závěrečná ustanovení</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V případech, které tato smlouva neřeší, platí příslušná ustanovení Občanského zákoníku.</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Obě strany prohlašují, že smlouvu uzavírají svobodně, vážně a určitě a že její obsah je zcela srozumitelný.</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Tato smlouva je sepsána ve dvou stejnopisech, z nichž každý má platnost originálu.</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Podepsaní zástupci obou smluvních stran prohlašují, že jsou oprávněni k podpisu této smlouvy.</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Každá smluvní strana obdrží jeden výtisk této smlouvy.</w:t>
      </w:r>
    </w:p>
    <w:p w:rsidR="005D2551" w:rsidRDefault="005D2551" w:rsidP="005D2551">
      <w:pPr>
        <w:numPr>
          <w:ilvl w:val="1"/>
          <w:numId w:val="1"/>
        </w:numPr>
        <w:jc w:val="both"/>
        <w:rPr>
          <w:rFonts w:ascii="Arial" w:hAnsi="Arial" w:cs="Arial"/>
          <w:sz w:val="22"/>
          <w:szCs w:val="22"/>
        </w:rPr>
      </w:pPr>
      <w:r>
        <w:rPr>
          <w:rFonts w:ascii="Arial" w:hAnsi="Arial" w:cs="Arial"/>
          <w:sz w:val="22"/>
          <w:szCs w:val="22"/>
        </w:rPr>
        <w:t>Smlouva vstoupí v platnost dnem podpisu smlouvy oběma smluvními stranami.</w:t>
      </w: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b/>
          <w:sz w:val="22"/>
          <w:szCs w:val="22"/>
        </w:rPr>
      </w:pPr>
      <w:r>
        <w:rPr>
          <w:rFonts w:ascii="Arial" w:hAnsi="Arial" w:cs="Arial"/>
          <w:b/>
          <w:sz w:val="22"/>
          <w:szCs w:val="22"/>
        </w:rPr>
        <w:lastRenderedPageBreak/>
        <w:t>Přílohy Smlouvy:</w:t>
      </w:r>
    </w:p>
    <w:p w:rsidR="005D2551" w:rsidRDefault="005D2551" w:rsidP="005D2551">
      <w:pPr>
        <w:pStyle w:val="Tlotextu"/>
        <w:numPr>
          <w:ilvl w:val="0"/>
          <w:numId w:val="3"/>
        </w:numPr>
        <w:spacing w:line="240" w:lineRule="atLeast"/>
        <w:rPr>
          <w:rFonts w:ascii="Arial" w:hAnsi="Arial" w:cs="Arial"/>
          <w:sz w:val="22"/>
          <w:szCs w:val="22"/>
        </w:rPr>
      </w:pPr>
      <w:r>
        <w:rPr>
          <w:rFonts w:ascii="Arial" w:hAnsi="Arial" w:cs="Arial"/>
          <w:sz w:val="22"/>
          <w:szCs w:val="22"/>
        </w:rPr>
        <w:t>Příloha č. 1 - Oceněný soupis prací (položkový rozpočet)</w:t>
      </w: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rsidR="005D2551" w:rsidRDefault="005D2551" w:rsidP="005D2551">
      <w:pPr>
        <w:pStyle w:val="Tlotextu"/>
        <w:spacing w:line="240" w:lineRule="atLeast"/>
        <w:rPr>
          <w:rFonts w:ascii="Arial" w:hAnsi="Arial" w:cs="Arial"/>
          <w:sz w:val="22"/>
          <w:szCs w:val="22"/>
        </w:rPr>
      </w:pPr>
      <w:r>
        <w:rPr>
          <w:rFonts w:ascii="Arial" w:hAnsi="Arial" w:cs="Arial"/>
          <w:sz w:val="22"/>
          <w:szCs w:val="22"/>
        </w:rPr>
        <w:t>V Brně, dne 23.11.2016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Kloboukách u Brna, dne 2</w:t>
      </w:r>
      <w:r w:rsidR="006709E2">
        <w:rPr>
          <w:rFonts w:ascii="Arial" w:hAnsi="Arial" w:cs="Arial"/>
          <w:sz w:val="22"/>
          <w:szCs w:val="22"/>
        </w:rPr>
        <w:t>8</w:t>
      </w:r>
      <w:r>
        <w:rPr>
          <w:rFonts w:ascii="Arial" w:hAnsi="Arial" w:cs="Arial"/>
          <w:sz w:val="22"/>
          <w:szCs w:val="22"/>
        </w:rPr>
        <w:t>.11.2016</w:t>
      </w: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r>
        <w:rPr>
          <w:rFonts w:ascii="Arial" w:hAnsi="Arial" w:cs="Arial"/>
          <w:sz w:val="22"/>
          <w:szCs w:val="22"/>
        </w:rPr>
        <w:t xml:space="preserve">PhDr. Zdeněk Drahoš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Alena Charvátová</w:t>
      </w:r>
      <w:r>
        <w:rPr>
          <w:rFonts w:ascii="Arial" w:hAnsi="Arial" w:cs="Arial"/>
          <w:sz w:val="22"/>
          <w:szCs w:val="22"/>
        </w:rPr>
        <w:tab/>
      </w:r>
      <w:r>
        <w:rPr>
          <w:rFonts w:ascii="Arial" w:hAnsi="Arial" w:cs="Arial"/>
          <w:sz w:val="22"/>
          <w:szCs w:val="22"/>
        </w:rPr>
        <w:tab/>
      </w:r>
      <w:r>
        <w:rPr>
          <w:rFonts w:ascii="Arial" w:hAnsi="Arial" w:cs="Arial"/>
          <w:sz w:val="22"/>
          <w:szCs w:val="22"/>
        </w:rPr>
        <w:tab/>
      </w:r>
    </w:p>
    <w:p w:rsidR="005D2551" w:rsidRDefault="005D2551" w:rsidP="005D2551">
      <w:pPr>
        <w:pStyle w:val="Tlotextu"/>
        <w:spacing w:line="240" w:lineRule="atLeast"/>
        <w:rPr>
          <w:rFonts w:ascii="Arial" w:hAnsi="Arial" w:cs="Arial"/>
          <w:sz w:val="22"/>
          <w:szCs w:val="22"/>
        </w:rPr>
      </w:pPr>
      <w:r>
        <w:rPr>
          <w:rFonts w:ascii="Arial" w:hAnsi="Arial" w:cs="Arial"/>
          <w:sz w:val="22"/>
          <w:szCs w:val="22"/>
        </w:rPr>
        <w:t>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jednatelka firmy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2551" w:rsidRDefault="005D2551" w:rsidP="005D2551">
      <w:pPr>
        <w:pStyle w:val="Tlotextu"/>
        <w:spacing w:line="240" w:lineRule="atLeast"/>
        <w:rPr>
          <w:rFonts w:ascii="Arial" w:hAnsi="Arial" w:cs="Arial"/>
          <w:sz w:val="22"/>
          <w:szCs w:val="22"/>
        </w:rPr>
      </w:pPr>
    </w:p>
    <w:p w:rsidR="005D2551" w:rsidRDefault="005D2551" w:rsidP="005D2551">
      <w:pPr>
        <w:pStyle w:val="Tlotextu"/>
        <w:spacing w:line="240" w:lineRule="atLeast"/>
        <w:rPr>
          <w:rFonts w:ascii="Arial" w:hAnsi="Arial" w:cs="Arial"/>
          <w:sz w:val="22"/>
          <w:szCs w:val="22"/>
        </w:rPr>
      </w:pPr>
    </w:p>
    <w:p w:rsidR="00E872E0" w:rsidRDefault="005D2551" w:rsidP="005D2551">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sectPr w:rsidR="00E872E0" w:rsidSect="00E872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FEE"/>
    <w:multiLevelType w:val="multilevel"/>
    <w:tmpl w:val="2B56F384"/>
    <w:lvl w:ilvl="0">
      <w:start w:val="1"/>
      <w:numFmt w:val="decimal"/>
      <w:lvlText w:val=""/>
      <w:lvlJc w:val="left"/>
      <w:pPr>
        <w:ind w:left="720" w:hanging="360"/>
      </w:pPr>
    </w:lvl>
    <w:lvl w:ilvl="1">
      <w:start w:val="1"/>
      <w:numFmt w:val="decimal"/>
      <w:lvlText w:val="%2"/>
      <w:lvlJc w:val="left"/>
      <w:pPr>
        <w:ind w:left="1571" w:hanging="720"/>
      </w:pPr>
    </w:lvl>
    <w:lvl w:ilvl="2">
      <w:start w:val="1"/>
      <w:numFmt w:val="decimal"/>
      <w:lvlText w:val="%3"/>
      <w:lvlJc w:val="left"/>
      <w:pPr>
        <w:ind w:left="1776" w:hanging="720"/>
      </w:pPr>
    </w:lvl>
    <w:lvl w:ilvl="3">
      <w:start w:val="1"/>
      <w:numFmt w:val="decimal"/>
      <w:lvlText w:val="%4"/>
      <w:lvlJc w:val="left"/>
      <w:pPr>
        <w:ind w:left="2484" w:hanging="1080"/>
      </w:pPr>
    </w:lvl>
    <w:lvl w:ilvl="4">
      <w:start w:val="1"/>
      <w:numFmt w:val="decimal"/>
      <w:lvlText w:val="%5"/>
      <w:lvlJc w:val="left"/>
      <w:pPr>
        <w:ind w:left="2832" w:hanging="1080"/>
      </w:pPr>
    </w:lvl>
    <w:lvl w:ilvl="5">
      <w:start w:val="1"/>
      <w:numFmt w:val="decimal"/>
      <w:lvlText w:val="%6"/>
      <w:lvlJc w:val="left"/>
      <w:pPr>
        <w:ind w:left="3540" w:hanging="1440"/>
      </w:pPr>
    </w:lvl>
    <w:lvl w:ilvl="6">
      <w:start w:val="1"/>
      <w:numFmt w:val="decimal"/>
      <w:lvlText w:val="%7"/>
      <w:lvlJc w:val="left"/>
      <w:pPr>
        <w:ind w:left="3888" w:hanging="1440"/>
      </w:pPr>
    </w:lvl>
    <w:lvl w:ilvl="7">
      <w:start w:val="1"/>
      <w:numFmt w:val="decimal"/>
      <w:lvlText w:val="%8"/>
      <w:lvlJc w:val="left"/>
      <w:pPr>
        <w:ind w:left="4596" w:hanging="1800"/>
      </w:pPr>
    </w:lvl>
    <w:lvl w:ilvl="8">
      <w:start w:val="1"/>
      <w:numFmt w:val="decimal"/>
      <w:lvlText w:val="%9"/>
      <w:lvlJc w:val="left"/>
      <w:pPr>
        <w:ind w:left="5304" w:hanging="2160"/>
      </w:pPr>
    </w:lvl>
  </w:abstractNum>
  <w:abstractNum w:abstractNumId="1">
    <w:nsid w:val="2F3F30A2"/>
    <w:multiLevelType w:val="multilevel"/>
    <w:tmpl w:val="E206A5DA"/>
    <w:lvl w:ilvl="0">
      <w:start w:val="1"/>
      <w:numFmt w:val="bullet"/>
      <w:lvlText w:val="-"/>
      <w:lvlJc w:val="left"/>
      <w:pPr>
        <w:tabs>
          <w:tab w:val="num" w:pos="1128"/>
        </w:tabs>
        <w:ind w:left="1128" w:hanging="360"/>
      </w:pPr>
      <w:rPr>
        <w:rFonts w:ascii="OpenSymbol" w:hAnsi="OpenSymbol" w:cs="OpenSymbol" w:hint="default"/>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9E02ED8"/>
    <w:multiLevelType w:val="multilevel"/>
    <w:tmpl w:val="C40CB856"/>
    <w:lvl w:ilvl="0">
      <w:start w:val="1"/>
      <w:numFmt w:val="bullet"/>
      <w:lvlText w:val="-"/>
      <w:lvlJc w:val="left"/>
      <w:pPr>
        <w:ind w:left="2136" w:hanging="360"/>
      </w:pPr>
      <w:rPr>
        <w:rFonts w:ascii="Arial" w:hAnsi="Arial" w:cs="Aria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551"/>
    <w:rsid w:val="005D2551"/>
    <w:rsid w:val="006709E2"/>
    <w:rsid w:val="00723850"/>
    <w:rsid w:val="0085732C"/>
    <w:rsid w:val="00C03BFA"/>
    <w:rsid w:val="00E872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D2551"/>
    <w:pPr>
      <w:suppressAutoHyphens/>
      <w:spacing w:before="100" w:after="100" w:line="259" w:lineRule="auto"/>
    </w:pPr>
    <w:rPr>
      <w:rFonts w:ascii="Times New Roman" w:eastAsia="Arial" w:hAnsi="Times New Roman" w:cs="Courier New"/>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rsid w:val="005D2551"/>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Tlotextu"/>
    <w:semiHidden/>
    <w:rsid w:val="005D2551"/>
    <w:rPr>
      <w:rFonts w:ascii="Times New Roman" w:eastAsia="Times New Roman" w:hAnsi="Times New Roman" w:cs="Times New Roman"/>
      <w:color w:val="000000"/>
      <w:sz w:val="24"/>
      <w:szCs w:val="20"/>
      <w:lang w:eastAsia="cs-CZ"/>
    </w:rPr>
  </w:style>
  <w:style w:type="character" w:customStyle="1" w:styleId="Zkladntextodsazen2Char">
    <w:name w:val="Základní text odsazený 2 Char"/>
    <w:basedOn w:val="Standardnpsmoodstavce"/>
    <w:link w:val="Zkladntextodsazen2"/>
    <w:semiHidden/>
    <w:rsid w:val="005D2551"/>
    <w:rPr>
      <w:rFonts w:ascii="Arial" w:eastAsia="Times New Roman" w:hAnsi="Arial" w:cs="Arial"/>
      <w:sz w:val="24"/>
      <w:szCs w:val="24"/>
      <w:lang w:eastAsia="cs-CZ"/>
    </w:rPr>
  </w:style>
  <w:style w:type="paragraph" w:customStyle="1" w:styleId="Tlotextu">
    <w:name w:val="Tělo textu"/>
    <w:basedOn w:val="Normln"/>
    <w:link w:val="ZkladntextChar"/>
    <w:semiHidden/>
    <w:unhideWhenUsed/>
    <w:rsid w:val="005D2551"/>
    <w:pPr>
      <w:spacing w:before="0" w:after="140" w:line="288" w:lineRule="auto"/>
    </w:pPr>
    <w:rPr>
      <w:rFonts w:eastAsia="Times New Roman" w:cs="Times New Roman"/>
      <w:color w:val="000000"/>
      <w:szCs w:val="20"/>
      <w:lang w:eastAsia="cs-CZ"/>
    </w:rPr>
  </w:style>
  <w:style w:type="paragraph" w:styleId="Textkomente">
    <w:name w:val="annotation text"/>
    <w:basedOn w:val="Normln"/>
    <w:link w:val="TextkomenteChar"/>
    <w:unhideWhenUsed/>
    <w:rsid w:val="005D2551"/>
    <w:rPr>
      <w:rFonts w:eastAsia="Times New Roman" w:cs="Times New Roman"/>
      <w:color w:val="auto"/>
      <w:sz w:val="20"/>
      <w:szCs w:val="20"/>
      <w:lang w:eastAsia="cs-CZ"/>
    </w:rPr>
  </w:style>
  <w:style w:type="character" w:customStyle="1" w:styleId="TextkomenteChar1">
    <w:name w:val="Text komentáře Char1"/>
    <w:basedOn w:val="Standardnpsmoodstavce"/>
    <w:link w:val="Textkomente"/>
    <w:uiPriority w:val="99"/>
    <w:semiHidden/>
    <w:rsid w:val="005D2551"/>
    <w:rPr>
      <w:rFonts w:ascii="Times New Roman" w:eastAsia="Arial" w:hAnsi="Times New Roman" w:cs="Courier New"/>
      <w:color w:val="00000A"/>
      <w:sz w:val="20"/>
      <w:szCs w:val="20"/>
    </w:rPr>
  </w:style>
  <w:style w:type="paragraph" w:styleId="Zkladntextodsazen2">
    <w:name w:val="Body Text Indent 2"/>
    <w:basedOn w:val="Normln"/>
    <w:link w:val="Zkladntextodsazen2Char"/>
    <w:semiHidden/>
    <w:unhideWhenUsed/>
    <w:rsid w:val="005D2551"/>
    <w:pPr>
      <w:ind w:left="708"/>
    </w:pPr>
    <w:rPr>
      <w:rFonts w:ascii="Arial" w:eastAsia="Times New Roman" w:hAnsi="Arial" w:cs="Arial"/>
      <w:color w:val="auto"/>
      <w:lang w:eastAsia="cs-CZ"/>
    </w:rPr>
  </w:style>
  <w:style w:type="character" w:customStyle="1" w:styleId="Zkladntextodsazen2Char1">
    <w:name w:val="Základní text odsazený 2 Char1"/>
    <w:basedOn w:val="Standardnpsmoodstavce"/>
    <w:link w:val="Zkladntextodsazen2"/>
    <w:uiPriority w:val="99"/>
    <w:semiHidden/>
    <w:rsid w:val="005D2551"/>
    <w:rPr>
      <w:rFonts w:ascii="Times New Roman" w:eastAsia="Arial" w:hAnsi="Times New Roman" w:cs="Courier New"/>
      <w:color w:val="00000A"/>
      <w:sz w:val="24"/>
      <w:szCs w:val="24"/>
    </w:rPr>
  </w:style>
  <w:style w:type="paragraph" w:customStyle="1" w:styleId="Karel">
    <w:name w:val="Karel"/>
    <w:rsid w:val="005D2551"/>
    <w:pPr>
      <w:widowControl w:val="0"/>
      <w:suppressAutoHyphens/>
      <w:spacing w:before="60" w:after="0" w:line="240" w:lineRule="auto"/>
      <w:jc w:val="both"/>
    </w:pPr>
    <w:rPr>
      <w:rFonts w:ascii="Times New Roman" w:eastAsia="Times New Roman" w:hAnsi="Times New Roman" w:cs="Times New Roman"/>
      <w:color w:val="000000"/>
      <w:sz w:val="28"/>
      <w:szCs w:val="28"/>
      <w:lang w:eastAsia="cs-CZ"/>
    </w:rPr>
  </w:style>
  <w:style w:type="paragraph" w:styleId="Odstavecseseznamem">
    <w:name w:val="List Paragraph"/>
    <w:basedOn w:val="Normln"/>
    <w:uiPriority w:val="34"/>
    <w:qFormat/>
    <w:rsid w:val="005D2551"/>
    <w:pPr>
      <w:spacing w:before="0" w:after="0"/>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3051</Words>
  <Characters>18001</Characters>
  <Application>Microsoft Office Word</Application>
  <DocSecurity>0</DocSecurity>
  <Lines>150</Lines>
  <Paragraphs>42</Paragraphs>
  <ScaleCrop>false</ScaleCrop>
  <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Tajemnice</dc:creator>
  <cp:lastModifiedBy>Tajemnice</cp:lastModifiedBy>
  <cp:revision>5</cp:revision>
  <cp:lastPrinted>2016-11-23T08:57:00Z</cp:lastPrinted>
  <dcterms:created xsi:type="dcterms:W3CDTF">2016-11-23T08:53:00Z</dcterms:created>
  <dcterms:modified xsi:type="dcterms:W3CDTF">2016-12-08T09:10:00Z</dcterms:modified>
</cp:coreProperties>
</file>