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6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7</w:t>
      </w:r>
      <w:bookmarkEnd w:id="0"/>
      <w:bookmarkEnd w:id="1"/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98" w:lineRule="auto"/>
        <w:ind w:left="0" w:right="0" w:firstLine="2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ke kupní smlouvě „Asfaltová směs určená pro strojní zpracování, Část VI - cest mistrovství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Pelhřimov", uzavřené dne 14. 5. 2010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Vysočiny, příspěvková organizace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sídlem: Kosovská 1122/16, 586 01 Jihlava</w:t>
      </w:r>
    </w:p>
    <w:tbl>
      <w:tblPr>
        <w:tblOverlap w:val="never"/>
        <w:jc w:val="center"/>
        <w:tblLayout w:type="fixed"/>
      </w:tblPr>
      <w:tblGrid>
        <w:gridCol w:w="1955"/>
        <w:gridCol w:w="7182"/>
      </w:tblGrid>
      <w:tr>
        <w:trPr>
          <w:trHeight w:val="34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Ing. Janem Míkou, MBA, ředitelem organizace</w:t>
            </w:r>
          </w:p>
        </w:tc>
      </w:tr>
      <w:tr>
        <w:trPr>
          <w:trHeight w:val="40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Bankovní spojení: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Komerční banka, a.s., číslo účtu:</w:t>
            </w:r>
          </w:p>
        </w:tc>
      </w:tr>
      <w:tr>
        <w:trPr>
          <w:trHeight w:val="40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000 90 450</w:t>
            </w:r>
          </w:p>
        </w:tc>
      </w:tr>
      <w:tr>
        <w:trPr>
          <w:trHeight w:val="40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CZ00090450</w:t>
            </w:r>
          </w:p>
        </w:tc>
      </w:tr>
      <w:tr>
        <w:trPr>
          <w:trHeight w:val="3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Zřizovatel: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 Vysočina</w:t>
            </w:r>
          </w:p>
        </w:tc>
      </w:tr>
    </w:tbl>
    <w:p>
      <w:pPr>
        <w:widowControl w:val="0"/>
        <w:spacing w:after="99" w:line="1" w:lineRule="exact"/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(na straně jedné, jako kupující)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SWIETELSKY stavební s.r.o. odštěpný závod Dopravní stavby VÝCHOD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sídlem: K Silu 1143, 393 01 Pelhřimov</w:t>
      </w:r>
    </w:p>
    <w:tbl>
      <w:tblPr>
        <w:tblOverlap w:val="never"/>
        <w:jc w:val="center"/>
        <w:tblLayout w:type="fixed"/>
      </w:tblPr>
      <w:tblGrid>
        <w:gridCol w:w="1955"/>
        <w:gridCol w:w="7182"/>
      </w:tblGrid>
      <w:tr>
        <w:trPr>
          <w:trHeight w:val="34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vedoucím odštěpného závodu</w:t>
            </w:r>
          </w:p>
        </w:tc>
      </w:tr>
      <w:tr>
        <w:trPr>
          <w:trHeight w:val="41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Bankovní spojení: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UniCredit Bank Czech Republic and Slovakia, a.s.</w:t>
            </w:r>
          </w:p>
        </w:tc>
      </w:tr>
    </w:tbl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955"/>
        <w:gridCol w:w="7182"/>
      </w:tblGrid>
      <w:tr>
        <w:trPr>
          <w:trHeight w:val="44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48035599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CZ48035599</w:t>
            </w:r>
          </w:p>
        </w:tc>
      </w:tr>
    </w:tbl>
    <w:p>
      <w:pPr>
        <w:widowControl w:val="0"/>
        <w:spacing w:after="99" w:line="1" w:lineRule="exact"/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Společnost je zapsaná v obchodním rejstříku, vedeném Krajským soudem v Českých Budějovicích oddíl C, vložka 8032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(na straně druhé jako prodávající)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3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tímto v souladu s odstavcem 11.2. Článku 11. Závěrečná ustanovení shora citované smlouvy a na základě závěrů jednání o úpravě kupních cen dohodly úpravě stávající kupní smlouvy.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Ceny za plnění sjednané v odstavci 3.1. Článku 3 Cena za plnění stávající smlouvy se pro rok 2019 nahrazují novými cenami takto:</w:t>
      </w:r>
      <w:r>
        <w:br w:type="page"/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33" w:lineRule="auto"/>
        <w:ind w:left="0" w:right="0" w:firstLine="0"/>
        <w:jc w:val="both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2166620</wp:posOffset>
                </wp:positionH>
                <wp:positionV relativeFrom="margin">
                  <wp:posOffset>267335</wp:posOffset>
                </wp:positionV>
                <wp:extent cx="3173095" cy="1357630"/>
                <wp:wrapTopAndBottom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173095" cy="1357630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1778"/>
                              <w:gridCol w:w="3218"/>
                            </w:tblGrid>
                            <w:tr>
                              <w:trPr>
                                <w:tblHeader/>
                                <w:trHeight w:val="446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Asfaltová směs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Cena za 1 tunu v Kč bez DPH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6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40"/>
                                    <w:jc w:val="left"/>
                                  </w:pPr>
                                  <w:r>
                                    <w:rPr>
                                      <w:i/>
                                      <w:i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ACO11+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1600" w:right="0" w:firstLine="0"/>
                                    <w:jc w:val="left"/>
                                  </w:pPr>
                                  <w:r>
                                    <w:rPr>
                                      <w:i/>
                                      <w:i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1.509,-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8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40"/>
                                    <w:jc w:val="left"/>
                                  </w:pPr>
                                  <w:r>
                                    <w:rPr>
                                      <w:i/>
                                      <w:i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ACP 16+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1600" w:right="0" w:firstLine="0"/>
                                    <w:jc w:val="left"/>
                                  </w:pPr>
                                  <w:r>
                                    <w:rPr>
                                      <w:i/>
                                      <w:i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1.460,-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8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40"/>
                                    <w:jc w:val="left"/>
                                  </w:pPr>
                                  <w:r>
                                    <w:rPr>
                                      <w:i/>
                                      <w:i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ACL 16+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1600" w:right="0" w:firstLine="0"/>
                                    <w:jc w:val="left"/>
                                  </w:pPr>
                                  <w:r>
                                    <w:rPr>
                                      <w:i/>
                                      <w:i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1.480,-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0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40"/>
                                    <w:jc w:val="left"/>
                                  </w:pPr>
                                  <w:r>
                                    <w:rPr>
                                      <w:i/>
                                      <w:i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ACP 22+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1600" w:right="0" w:firstLine="0"/>
                                    <w:jc w:val="left"/>
                                  </w:pPr>
                                  <w:r>
                                    <w:rPr>
                                      <w:i/>
                                      <w:i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1.449,-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70.59999999999999pt;margin-top:21.050000000000001pt;width:249.84999999999999pt;height:106.90000000000001pt;z-index:-125829375;mso-wrap-distance-left:9.pt;mso-wrap-distance-right:9.pt;mso-position-horizontal-relative:page;mso-position-vertical-relative:margin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1778"/>
                        <w:gridCol w:w="3218"/>
                      </w:tblGrid>
                      <w:tr>
                        <w:trPr>
                          <w:tblHeader/>
                          <w:trHeight w:val="446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Asfaltová směs</w:t>
                            </w:r>
                          </w:p>
                        </w:tc>
                        <w:tc>
                          <w:tcPr>
                            <w:tcBorders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Cena za 1 tunu v Kč bez DPH</w:t>
                            </w:r>
                          </w:p>
                        </w:tc>
                      </w:tr>
                      <w:tr>
                        <w:trPr>
                          <w:trHeight w:val="356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40"/>
                              <w:jc w:val="left"/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ACO11+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1600" w:right="0" w:firstLine="0"/>
                              <w:jc w:val="left"/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1.509,-</w:t>
                            </w:r>
                          </w:p>
                        </w:tc>
                      </w:tr>
                      <w:tr>
                        <w:trPr>
                          <w:trHeight w:val="418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40"/>
                              <w:jc w:val="left"/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ACP 16+</w:t>
                            </w:r>
                          </w:p>
                        </w:tc>
                        <w:tc>
                          <w:tcPr>
                            <w:tcBorders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1600" w:right="0" w:firstLine="0"/>
                              <w:jc w:val="left"/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1.460,-</w:t>
                            </w:r>
                          </w:p>
                        </w:tc>
                      </w:tr>
                      <w:tr>
                        <w:trPr>
                          <w:trHeight w:val="418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40"/>
                              <w:jc w:val="left"/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ACL 16+</w:t>
                            </w:r>
                          </w:p>
                        </w:tc>
                        <w:tc>
                          <w:tcPr>
                            <w:tcBorders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1600" w:right="0" w:firstLine="0"/>
                              <w:jc w:val="left"/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1.480,-</w:t>
                            </w:r>
                          </w:p>
                        </w:tc>
                      </w:tr>
                      <w:tr>
                        <w:trPr>
                          <w:trHeight w:val="500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40"/>
                              <w:jc w:val="left"/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ACP 22+</w:t>
                            </w:r>
                          </w:p>
                        </w:tc>
                        <w:tc>
                          <w:tcPr>
                            <w:tcBorders>
                              <w:lef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1600" w:right="0" w:firstLine="0"/>
                              <w:jc w:val="left"/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1.449,-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sjednané ceně bez DPH bude účtována daň z přidané hodnoty v zákonné výši; prodávající odpovídá za to, že sazba daně z přidané hodnoty je stanovena k aktuálnímu datu v souladu s platnými právními předpisy.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ustanovení shora citované smlouvy se nemění a zůstávají v platnosti.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5.</w:t>
      </w:r>
    </w:p>
    <w:p>
      <w:pPr>
        <w:pStyle w:val="Style11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08" w:val="left"/>
        </w:tabs>
        <w:bidi w:val="0"/>
        <w:spacing w:before="0" w:line="240" w:lineRule="auto"/>
        <w:ind w:left="740" w:right="0" w:hanging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Obě smluvní strany prohlašují, že si dodatek řádně přečetly a že souhlasí se všemi ujednáními obsaženými v tomto dodatku a na důkaz toho jejich zástupci připojují vlastnoruční podpisy. Současně prohlašují, že tento dodatek nebyl sjednán v tísni ani za jinak jednostranně nevýhodných podmínek.</w:t>
      </w:r>
    </w:p>
    <w:p>
      <w:pPr>
        <w:pStyle w:val="Style11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08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je nedílnou součástí stávající smlouvy.</w:t>
      </w:r>
    </w:p>
    <w:p>
      <w:pPr>
        <w:pStyle w:val="Style11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08" w:val="left"/>
        </w:tabs>
        <w:bidi w:val="0"/>
        <w:spacing w:before="0" w:line="240" w:lineRule="auto"/>
        <w:ind w:left="740" w:right="0" w:hanging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nabývá platnosti dnem podpisu oběma smluvními stranami a účinnosti dnem uveřejnění v informačním systému veřejné správy - Registru smluv.</w:t>
      </w:r>
    </w:p>
    <w:p>
      <w:pPr>
        <w:pStyle w:val="Style11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08" w:val="left"/>
        </w:tabs>
        <w:bidi w:val="0"/>
        <w:spacing w:before="0" w:line="240" w:lineRule="auto"/>
        <w:ind w:left="740" w:right="0" w:hanging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 výslovně souhlasí se zveřejněním dodatku včetně podpisů v informačním systému veřejné správy - Registru smluv.</w:t>
      </w:r>
    </w:p>
    <w:p>
      <w:pPr>
        <w:pStyle w:val="Style11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08" w:val="left"/>
        </w:tabs>
        <w:bidi w:val="0"/>
        <w:spacing w:before="0" w:line="240" w:lineRule="auto"/>
        <w:ind w:left="740" w:right="0" w:hanging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Účastnící se dohodly, že zákonnou povinnost dle § 5 odst. 2 zákona č. 340/2015 Sb., v platném znění (zákon o registru smluv) splní kupující.</w:t>
      </w:r>
    </w:p>
    <w:p>
      <w:pPr>
        <w:pStyle w:val="Style11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08" w:val="left"/>
        </w:tabs>
        <w:bidi w:val="0"/>
        <w:spacing w:before="0" w:after="0" w:line="240" w:lineRule="auto"/>
        <w:ind w:left="740" w:right="0" w:hanging="740"/>
        <w:jc w:val="both"/>
        <w:sectPr>
          <w:headerReference w:type="default" r:id="rId5"/>
          <w:footerReference w:type="default" r:id="rId6"/>
          <w:footnotePr>
            <w:pos w:val="pageBottom"/>
            <w:numFmt w:val="decimal"/>
            <w:numRestart w:val="continuous"/>
          </w:footnotePr>
          <w:pgSz w:w="11900" w:h="16840"/>
          <w:pgMar w:top="1576" w:left="1444" w:right="1294" w:bottom="2495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je vyhotoven ve čtyřech stejnopisech, z nichž každý účastník smlouvy obdrží po dvou vyhotoveních. Všechna vyhotovení mají platnost originálu.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" w:after="1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001" w:left="0" w:right="0" w:bottom="2492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929640</wp:posOffset>
                </wp:positionH>
                <wp:positionV relativeFrom="paragraph">
                  <wp:posOffset>12700</wp:posOffset>
                </wp:positionV>
                <wp:extent cx="1161415" cy="217170"/>
                <wp:wrapSquare wrapText="bothSides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61415" cy="2171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Pelhřimově dne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73.200000000000003pt;margin-top:1.pt;width:91.450000000000003pt;height:17.100000000000001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Pelhřimově dne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Jihlavě dne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Kupující: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001" w:left="6815" w:right="2069" w:bottom="2492" w:header="0" w:footer="3" w:gutter="0"/>
          <w:cols w:num="2" w:space="457"/>
          <w:noEndnote/>
          <w:rtlGutter w:val="0"/>
          <w:docGrid w:linePitch="360"/>
        </w:sectPr>
      </w:pPr>
      <w:r>
        <w:rPr>
          <w:color w:val="000000"/>
          <w:spacing w:val="0"/>
          <w:position w:val="0"/>
          <w:sz w:val="24"/>
          <w:szCs w:val="24"/>
          <w:shd w:val="clear" w:color="auto" w:fill="auto"/>
          <w:lang w:val="cs-CZ" w:eastAsia="cs-CZ" w:bidi="cs-CZ"/>
        </w:rPr>
        <w:t>22. 03, 2019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22" w:after="22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001" w:left="0" w:right="0" w:bottom="2001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929640</wp:posOffset>
                </wp:positionH>
                <wp:positionV relativeFrom="paragraph">
                  <wp:posOffset>274320</wp:posOffset>
                </wp:positionV>
                <wp:extent cx="1783080" cy="217170"/>
                <wp:wrapSquare wrapText="bothSides"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83080" cy="2171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vedoucí odštěpného závodu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73.200000000000003pt;margin-top:21.600000000000001pt;width:140.40000000000001pt;height:17.100000000000001pt;z-index:-12582937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vedoucí odštěpného závodu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256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Jan Mika, MBA ředitel organizace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2001" w:left="4273" w:right="1298" w:bottom="2001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3484245</wp:posOffset>
              </wp:positionH>
              <wp:positionV relativeFrom="page">
                <wp:posOffset>9623425</wp:posOffset>
              </wp:positionV>
              <wp:extent cx="722630" cy="95885"/>
              <wp:wrapNone/>
              <wp:docPr id="6" name="Shape 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22630" cy="958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style="position:absolute;margin-left:274.35000000000002pt;margin-top:757.75pt;width:56.899999999999999pt;height:7.5499999999999998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928370</wp:posOffset>
              </wp:positionH>
              <wp:positionV relativeFrom="page">
                <wp:posOffset>9565005</wp:posOffset>
              </wp:positionV>
              <wp:extent cx="5824855" cy="0"/>
              <wp:wrapNone/>
              <wp:docPr id="8" name="Shape 8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82485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3.099999999999994pt;margin-top:753.14999999999998pt;width:458.64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937895</wp:posOffset>
              </wp:positionH>
              <wp:positionV relativeFrom="page">
                <wp:posOffset>433705</wp:posOffset>
              </wp:positionV>
              <wp:extent cx="5728970" cy="15748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728970" cy="1574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02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Číslo smlouvy prodávajícího: Sll-043-0026</w:t>
                            <w:tab/>
                            <w:t>Číslo smlouvy kupujícího: 163/KSÚSV/PE/10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73.849999999999994pt;margin-top:34.149999999999999pt;width:451.10000000000002pt;height:12.4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02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Číslo smlouvy prodávajícího: Sll-043-0026</w:t>
                      <w:tab/>
                      <w:t>Číslo smlouvy kupujícího: 163/KSÚSV/PE/10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850900</wp:posOffset>
              </wp:positionH>
              <wp:positionV relativeFrom="page">
                <wp:posOffset>692785</wp:posOffset>
              </wp:positionV>
              <wp:extent cx="5888990" cy="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8889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7.pt;margin-top:54.549999999999997pt;width:463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5"/>
      <w:numFmt w:val="decimal"/>
      <w:lvlText w:val="%1."/>
    </w:lvl>
    <w:lvl w:ilvl="1">
      <w:start w:val="1"/>
      <w:numFmt w:val="decimal"/>
      <w:lvlText w:val="%1.%2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Jiné_"/>
    <w:basedOn w:val="DefaultParagraphFont"/>
    <w:link w:val="Style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7">
    <w:name w:val="Nadpis #1_"/>
    <w:basedOn w:val="DefaultParagraphFont"/>
    <w:link w:val="Style6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9">
    <w:name w:val="Záhlaví nebo zápatí (2)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Základní text_"/>
    <w:basedOn w:val="DefaultParagraphFont"/>
    <w:link w:val="Style1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16">
    <w:name w:val="Titulek tabulky_"/>
    <w:basedOn w:val="DefaultParagraphFont"/>
    <w:link w:val="Style1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19">
    <w:name w:val="Základní text (2)_"/>
    <w:basedOn w:val="DefaultParagraphFont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w w:val="60"/>
      <w:u w:val="none"/>
    </w:rPr>
  </w:style>
  <w:style w:type="paragraph" w:customStyle="1" w:styleId="Style2">
    <w:name w:val="Jiné"/>
    <w:basedOn w:val="Normal"/>
    <w:link w:val="CharStyle3"/>
    <w:pPr>
      <w:widowControl w:val="0"/>
      <w:shd w:val="clear" w:color="auto" w:fill="FFFFFF"/>
      <w:spacing w:after="10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tyle6">
    <w:name w:val="Nadpis #1"/>
    <w:basedOn w:val="Normal"/>
    <w:link w:val="CharStyle7"/>
    <w:pPr>
      <w:widowControl w:val="0"/>
      <w:shd w:val="clear" w:color="auto" w:fill="FFFFFF"/>
      <w:spacing w:line="298" w:lineRule="auto"/>
      <w:jc w:val="center"/>
      <w:outlineLvl w:val="0"/>
    </w:pPr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8">
    <w:name w:val="Záhlaví nebo zápatí (2)"/>
    <w:basedOn w:val="Normal"/>
    <w:link w:val="CharStyle9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1">
    <w:name w:val="Základní text"/>
    <w:basedOn w:val="Normal"/>
    <w:link w:val="CharStyle12"/>
    <w:pPr>
      <w:widowControl w:val="0"/>
      <w:shd w:val="clear" w:color="auto" w:fill="FFFFFF"/>
      <w:spacing w:after="10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tyle15">
    <w:name w:val="Titulek tabulky"/>
    <w:basedOn w:val="Normal"/>
    <w:link w:val="CharStyle16"/>
    <w:pPr>
      <w:widowControl w:val="0"/>
      <w:shd w:val="clear" w:color="auto" w:fill="FFFFFF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tyle18">
    <w:name w:val="Základní text (2)"/>
    <w:basedOn w:val="Normal"/>
    <w:link w:val="CharStyle19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w w:val="6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