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713C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9713C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9713C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9713C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9713C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9713C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9713C7">
        <w:rPr>
          <w:b/>
          <w:snapToGrid w:val="0"/>
          <w:sz w:val="28"/>
          <w:szCs w:val="28"/>
        </w:rPr>
        <w:t>01 – 323/2015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D8492C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9713C7">
        <w:rPr>
          <w:rFonts w:ascii="Times New Roman" w:hAnsi="Times New Roman"/>
          <w:snapToGrid w:val="0"/>
          <w:sz w:val="24"/>
        </w:rPr>
        <w:t>337712001</w:t>
      </w:r>
    </w:p>
    <w:p w:rsidR="009404F5" w:rsidRPr="009713C7" w:rsidRDefault="009713C7" w:rsidP="009713C7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9713C7">
        <w:rPr>
          <w:b/>
          <w:bCs/>
          <w:snapToGrid w:val="0"/>
          <w:sz w:val="24"/>
        </w:rPr>
        <w:t>MEANDRIX CZECH, s.r.o.</w:t>
      </w:r>
    </w:p>
    <w:p w:rsidR="009713C7" w:rsidRPr="009713C7" w:rsidRDefault="009404F5" w:rsidP="009713C7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="009713C7" w:rsidRPr="009713C7">
        <w:rPr>
          <w:b/>
          <w:snapToGrid w:val="0"/>
          <w:sz w:val="24"/>
        </w:rPr>
        <w:t>Praha 5 - Smíchov, Náměstí 14. října 1307/2, PSČ 15000</w:t>
      </w:r>
      <w:r w:rsidR="009713C7" w:rsidRPr="009713C7">
        <w:rPr>
          <w:sz w:val="24"/>
          <w:szCs w:val="24"/>
        </w:rPr>
        <w:t xml:space="preserve"> </w:t>
      </w:r>
    </w:p>
    <w:p w:rsidR="009404F5" w:rsidRPr="00206D3F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9713C7">
        <w:rPr>
          <w:rFonts w:ascii="Times New Roman" w:hAnsi="Times New Roman"/>
          <w:b/>
          <w:snapToGrid w:val="0"/>
          <w:sz w:val="24"/>
        </w:rPr>
        <w:t xml:space="preserve"> </w:t>
      </w:r>
      <w:r w:rsidR="009713C7" w:rsidRPr="009713C7">
        <w:rPr>
          <w:rFonts w:ascii="Times New Roman" w:hAnsi="Times New Roman"/>
          <w:snapToGrid w:val="0"/>
          <w:sz w:val="24"/>
        </w:rPr>
        <w:t>Františkem Welkem, jednatelem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9713C7">
        <w:rPr>
          <w:rFonts w:ascii="Times New Roman" w:hAnsi="Times New Roman"/>
          <w:snapToGrid w:val="0"/>
          <w:sz w:val="24"/>
        </w:rPr>
        <w:tab/>
        <w:t>24723789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9713C7">
        <w:rPr>
          <w:rFonts w:ascii="Times New Roman" w:hAnsi="Times New Roman"/>
          <w:snapToGrid w:val="0"/>
          <w:sz w:val="24"/>
        </w:rPr>
        <w:t>24723789</w:t>
      </w:r>
    </w:p>
    <w:p w:rsidR="009404F5" w:rsidRDefault="009404F5" w:rsidP="009713C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9713C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9713C7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9713C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9713C7">
        <w:rPr>
          <w:rFonts w:ascii="Times New Roman" w:hAnsi="Times New Roman"/>
          <w:snapToGrid w:val="0"/>
          <w:sz w:val="24"/>
        </w:rPr>
        <w:t xml:space="preserve"> 168961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D8492C">
        <w:rPr>
          <w:rFonts w:ascii="Times New Roman" w:hAnsi="Times New Roman"/>
          <w:b/>
          <w:snapToGrid w:val="0"/>
          <w:sz w:val="24"/>
        </w:rPr>
        <w:t>xxx</w:t>
      </w:r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713C7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713C7" w:rsidRDefault="009713C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713C7" w:rsidRDefault="009713C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713C7" w:rsidRDefault="009713C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713C7" w:rsidRDefault="009713C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713C7" w:rsidRPr="00DE2BC9" w:rsidRDefault="009713C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2A24D8" w:rsidRDefault="00226595" w:rsidP="002A24D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2A24D8">
        <w:rPr>
          <w:rFonts w:ascii="Times New Roman" w:hAnsi="Times New Roman"/>
          <w:snapToGrid w:val="0"/>
          <w:sz w:val="24"/>
        </w:rPr>
        <w:t xml:space="preserve"> </w:t>
      </w:r>
      <w:r w:rsidRPr="002A24D8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2A24D8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2A24D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A24D8">
        <w:rPr>
          <w:rFonts w:ascii="Times New Roman" w:hAnsi="Times New Roman"/>
          <w:b/>
          <w:snapToGrid w:val="0"/>
          <w:sz w:val="24"/>
        </w:rPr>
        <w:t>požaduje kontrolu</w:t>
      </w:r>
      <w:r w:rsidRPr="002A24D8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2A24D8" w:rsidRDefault="00226595" w:rsidP="002A24D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A24D8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A24D8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2A24D8" w:rsidRDefault="00226595" w:rsidP="002A24D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2A24D8">
        <w:rPr>
          <w:rFonts w:ascii="Times New Roman" w:hAnsi="Times New Roman"/>
          <w:sz w:val="24"/>
        </w:rPr>
        <w:t xml:space="preserve"> </w:t>
      </w:r>
      <w:r w:rsidRPr="002A24D8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2A24D8" w:rsidRDefault="00226595" w:rsidP="002A24D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A24D8" w:rsidRDefault="00226595" w:rsidP="002A24D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2A24D8">
        <w:rPr>
          <w:rFonts w:ascii="Times New Roman" w:hAnsi="Times New Roman"/>
          <w:snapToGrid w:val="0"/>
          <w:sz w:val="24"/>
        </w:rPr>
        <w:t xml:space="preserve"> 1 x ročně na měsíc </w:t>
      </w:r>
      <w:r w:rsidR="002A24D8" w:rsidRPr="002A24D8">
        <w:rPr>
          <w:rFonts w:ascii="Times New Roman" w:hAnsi="Times New Roman"/>
          <w:snapToGrid w:val="0"/>
          <w:sz w:val="24"/>
        </w:rPr>
        <w:t>LEDEN</w:t>
      </w:r>
      <w:r w:rsidRPr="002A24D8">
        <w:rPr>
          <w:rFonts w:ascii="Times New Roman" w:hAnsi="Times New Roman"/>
          <w:snapToGrid w:val="0"/>
          <w:sz w:val="24"/>
        </w:rPr>
        <w:t>;</w:t>
      </w:r>
    </w:p>
    <w:p w:rsidR="00226595" w:rsidRPr="002A24D8" w:rsidRDefault="00226595" w:rsidP="002A24D8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2A24D8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2A24D8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A24D8" w:rsidRDefault="002A24D8" w:rsidP="002A24D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A24D8" w:rsidRDefault="002A24D8" w:rsidP="002A24D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A24D8" w:rsidRDefault="002A24D8" w:rsidP="002A24D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2A24D8" w:rsidRDefault="00226595" w:rsidP="002A24D8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A24D8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2A24D8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A24D8" w:rsidRDefault="00226595" w:rsidP="002A24D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2A24D8">
        <w:rPr>
          <w:rFonts w:ascii="Times New Roman" w:hAnsi="Times New Roman"/>
          <w:sz w:val="24"/>
        </w:rPr>
        <w:t>í od plátců vyinkasované platby</w:t>
      </w:r>
      <w:r w:rsidRPr="002A24D8">
        <w:rPr>
          <w:rFonts w:ascii="Times New Roman" w:hAnsi="Times New Roman"/>
          <w:sz w:val="24"/>
        </w:rPr>
        <w:t xml:space="preserve"> úhrnem vybraných plateb</w:t>
      </w:r>
      <w:r w:rsidRPr="002A24D8">
        <w:rPr>
          <w:rFonts w:ascii="Times New Roman" w:hAnsi="Times New Roman"/>
          <w:b/>
          <w:sz w:val="24"/>
        </w:rPr>
        <w:t xml:space="preserve">, </w:t>
      </w:r>
      <w:r w:rsidRPr="002A24D8">
        <w:rPr>
          <w:rFonts w:ascii="Times New Roman" w:hAnsi="Times New Roman"/>
          <w:sz w:val="24"/>
        </w:rPr>
        <w:t xml:space="preserve">a to </w:t>
      </w:r>
      <w:r w:rsidRPr="002A24D8">
        <w:rPr>
          <w:rFonts w:ascii="Times New Roman" w:hAnsi="Times New Roman"/>
          <w:b/>
          <w:sz w:val="24"/>
        </w:rPr>
        <w:t>k 20. dni daného měsíce a doúčtování</w:t>
      </w:r>
      <w:r w:rsidRPr="002A24D8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A24D8">
        <w:rPr>
          <w:rFonts w:ascii="Times New Roman" w:hAnsi="Times New Roman"/>
          <w:snapToGrid w:val="0"/>
          <w:sz w:val="24"/>
        </w:rPr>
        <w:t>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2A24D8" w:rsidRDefault="00226595" w:rsidP="002A24D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A24D8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2A24D8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2A24D8">
        <w:rPr>
          <w:rFonts w:ascii="Times New Roman" w:hAnsi="Times New Roman"/>
          <w:snapToGrid w:val="0"/>
          <w:sz w:val="24"/>
        </w:rPr>
        <w:t xml:space="preserve">) </w:t>
      </w:r>
      <w:r w:rsidRPr="002A24D8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2A24D8" w:rsidRDefault="00226595" w:rsidP="002A24D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A24D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A24D8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2A24D8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A24D8" w:rsidRDefault="002A24D8" w:rsidP="002A24D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A24D8" w:rsidRDefault="002A24D8" w:rsidP="002A24D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A24D8" w:rsidRDefault="002A24D8" w:rsidP="002A24D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A24D8" w:rsidRDefault="002A24D8" w:rsidP="002A24D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A24D8" w:rsidRDefault="002A24D8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A24D8" w:rsidRDefault="002A24D8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A24D8" w:rsidRDefault="002A24D8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A24D8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2A24D8">
        <w:rPr>
          <w:rFonts w:ascii="Times New Roman" w:hAnsi="Times New Roman"/>
          <w:snapToGrid w:val="0"/>
          <w:sz w:val="24"/>
        </w:rPr>
        <w:t>František Welek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2A24D8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D8492C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sectPr w:rsidR="00226595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9713C7">
      <w:rPr>
        <w:sz w:val="16"/>
      </w:rPr>
      <w:t>01 – 323/2015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8492C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A24D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47D2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713C7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8492C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274827"/>
  <w15:docId w15:val="{3820FC1C-4181-4389-A400-02E85931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7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1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13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72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80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16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51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2130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4</cp:revision>
  <cp:lastPrinted>2013-11-27T08:41:00Z</cp:lastPrinted>
  <dcterms:created xsi:type="dcterms:W3CDTF">2015-08-21T08:05:00Z</dcterms:created>
  <dcterms:modified xsi:type="dcterms:W3CDTF">2019-03-22T12:19:00Z</dcterms:modified>
</cp:coreProperties>
</file>