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71B89" w14:textId="77777777" w:rsidR="00B2019B" w:rsidRPr="007009BC" w:rsidRDefault="00B2019B" w:rsidP="00B2019B">
      <w:pPr>
        <w:spacing w:after="0"/>
        <w:jc w:val="center"/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</w:pPr>
      <w:r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  <w:t xml:space="preserve">Smlouva O DÍLO </w:t>
      </w:r>
      <w:r w:rsidR="000B342A"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  <w:t>č.</w:t>
      </w:r>
      <w:r w:rsidR="00AF732E"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  <w:t>1</w:t>
      </w:r>
      <w:r w:rsidRPr="007009BC"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  <w:t>/201</w:t>
      </w:r>
      <w:r w:rsidR="000B342A"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  <w:t>9</w:t>
      </w:r>
    </w:p>
    <w:p w14:paraId="48981436" w14:textId="77777777" w:rsidR="00B2019B" w:rsidRDefault="00B2019B" w:rsidP="00B2019B">
      <w:pPr>
        <w:suppressAutoHyphens/>
        <w:spacing w:before="120"/>
        <w:jc w:val="center"/>
        <w:rPr>
          <w:rFonts w:ascii="Calibri" w:hAnsi="Calibri" w:cs="Calibri"/>
          <w:color w:val="000000"/>
          <w:sz w:val="22"/>
          <w:lang w:eastAsia="ar-SA"/>
        </w:rPr>
      </w:pPr>
      <w:r>
        <w:rPr>
          <w:rFonts w:ascii="Calibri" w:hAnsi="Calibri" w:cs="Calibri"/>
          <w:color w:val="000000"/>
          <w:sz w:val="22"/>
          <w:lang w:eastAsia="ar-SA"/>
        </w:rPr>
        <w:t>uzavřená</w:t>
      </w:r>
      <w:r w:rsidRPr="0089202D">
        <w:rPr>
          <w:rFonts w:ascii="Calibri" w:hAnsi="Calibri" w:cs="Calibri"/>
          <w:color w:val="000000"/>
          <w:sz w:val="22"/>
          <w:lang w:eastAsia="ar-SA"/>
        </w:rPr>
        <w:t xml:space="preserve"> dle § 2586 a násl. </w:t>
      </w:r>
      <w:r>
        <w:rPr>
          <w:rFonts w:ascii="Calibri" w:hAnsi="Calibri" w:cs="Calibri"/>
          <w:color w:val="000000"/>
          <w:sz w:val="22"/>
          <w:lang w:eastAsia="ar-SA"/>
        </w:rPr>
        <w:t>č. 89/2012 Sb., Občanský zákoník, v platném znění</w:t>
      </w:r>
    </w:p>
    <w:p w14:paraId="0D4C335D" w14:textId="77777777" w:rsidR="00B2019B" w:rsidRDefault="00B2019B" w:rsidP="00B2019B">
      <w:pPr>
        <w:suppressAutoHyphens/>
        <w:spacing w:before="120"/>
        <w:jc w:val="center"/>
        <w:rPr>
          <w:rFonts w:ascii="Calibri" w:hAnsi="Calibri" w:cs="Calibri"/>
          <w:color w:val="000000"/>
          <w:sz w:val="22"/>
          <w:lang w:eastAsia="ar-SA"/>
        </w:rPr>
      </w:pPr>
      <w:r>
        <w:rPr>
          <w:rFonts w:ascii="Calibri" w:hAnsi="Calibri" w:cs="Calibri"/>
          <w:color w:val="000000"/>
          <w:sz w:val="22"/>
          <w:lang w:eastAsia="ar-SA"/>
        </w:rPr>
        <w:t>(dále jen občanský zákoník)</w:t>
      </w:r>
    </w:p>
    <w:p w14:paraId="3F5B35CD" w14:textId="77777777" w:rsidR="00B2019B" w:rsidRPr="00420AC0" w:rsidRDefault="00B2019B" w:rsidP="00B2019B">
      <w:pPr>
        <w:pBdr>
          <w:bottom w:val="single" w:sz="24" w:space="1" w:color="auto"/>
        </w:pBdr>
        <w:rPr>
          <w:rFonts w:ascii="Calibri" w:hAnsi="Calibri"/>
          <w:b/>
          <w:color w:val="000000"/>
          <w:sz w:val="26"/>
        </w:rPr>
      </w:pPr>
    </w:p>
    <w:p w14:paraId="292BCA19" w14:textId="77777777" w:rsidR="00B2019B" w:rsidRPr="00420AC0" w:rsidRDefault="00B2019B" w:rsidP="00B2019B">
      <w:pPr>
        <w:pStyle w:val="Prosttext"/>
        <w:rPr>
          <w:rFonts w:ascii="Calibri" w:eastAsia="MS Mincho" w:hAnsi="Calibri"/>
          <w:sz w:val="24"/>
          <w:szCs w:val="24"/>
        </w:rPr>
      </w:pPr>
    </w:p>
    <w:p w14:paraId="0FF4E5A5" w14:textId="77777777" w:rsidR="00B2019B" w:rsidRPr="00420AC0" w:rsidRDefault="00B2019B" w:rsidP="00B2019B">
      <w:pPr>
        <w:pStyle w:val="Prosttext"/>
        <w:jc w:val="center"/>
        <w:rPr>
          <w:rFonts w:ascii="Calibri" w:eastAsia="MS Mincho" w:hAnsi="Calibri"/>
          <w:b/>
          <w:bCs/>
          <w:sz w:val="32"/>
          <w:szCs w:val="32"/>
        </w:rPr>
      </w:pPr>
      <w:r w:rsidRPr="00420AC0">
        <w:rPr>
          <w:rFonts w:ascii="Calibri" w:eastAsia="MS Mincho" w:hAnsi="Calibri"/>
          <w:b/>
          <w:bCs/>
          <w:sz w:val="32"/>
          <w:szCs w:val="32"/>
        </w:rPr>
        <w:t>Smluvní strany</w:t>
      </w:r>
    </w:p>
    <w:p w14:paraId="411AA623" w14:textId="77777777" w:rsidR="00B2019B" w:rsidRPr="008138B5" w:rsidRDefault="00B2019B" w:rsidP="00B2019B">
      <w:pPr>
        <w:tabs>
          <w:tab w:val="left" w:pos="540"/>
          <w:tab w:val="right" w:leader="dot" w:pos="9060"/>
        </w:tabs>
        <w:spacing w:after="0"/>
        <w:jc w:val="left"/>
        <w:rPr>
          <w:rFonts w:ascii="Calibri" w:eastAsia="Times New Roman" w:hAnsi="Calibri" w:cs="Arial"/>
          <w:szCs w:val="24"/>
          <w:lang w:eastAsia="cs-CZ"/>
        </w:rPr>
      </w:pPr>
    </w:p>
    <w:p w14:paraId="36645339" w14:textId="77777777" w:rsidR="00B2019B" w:rsidRPr="003F3706" w:rsidRDefault="00B2019B" w:rsidP="00B2019B">
      <w:pPr>
        <w:pStyle w:val="Prosttext"/>
        <w:rPr>
          <w:rFonts w:ascii="Calibri" w:eastAsia="MS Mincho" w:hAnsi="Calibri"/>
          <w:b/>
          <w:bCs/>
          <w:sz w:val="22"/>
          <w:szCs w:val="22"/>
        </w:rPr>
      </w:pPr>
      <w:r w:rsidRPr="00420AC0">
        <w:rPr>
          <w:rFonts w:ascii="Calibri" w:eastAsia="MS Mincho" w:hAnsi="Calibri"/>
          <w:b/>
          <w:bCs/>
          <w:sz w:val="22"/>
          <w:szCs w:val="22"/>
        </w:rPr>
        <w:t>Objednatel:</w:t>
      </w:r>
      <w:r w:rsidRPr="00420AC0">
        <w:rPr>
          <w:rFonts w:ascii="Calibri" w:eastAsia="MS Mincho" w:hAnsi="Calibri"/>
          <w:b/>
          <w:bCs/>
          <w:sz w:val="22"/>
          <w:szCs w:val="22"/>
        </w:rPr>
        <w:tab/>
      </w:r>
      <w:r w:rsidR="003F3706">
        <w:rPr>
          <w:rFonts w:ascii="Calibri" w:eastAsia="MS Mincho" w:hAnsi="Calibri"/>
          <w:b/>
          <w:bCs/>
          <w:sz w:val="22"/>
          <w:szCs w:val="22"/>
        </w:rPr>
        <w:t>Dostihový spolek a.s.</w:t>
      </w:r>
    </w:p>
    <w:p w14:paraId="41D988A0" w14:textId="77777777" w:rsidR="00B2019B" w:rsidRPr="003F3706" w:rsidRDefault="00B2019B" w:rsidP="00B2019B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420AC0">
        <w:rPr>
          <w:rFonts w:ascii="Calibri" w:eastAsia="MS Mincho" w:hAnsi="Calibri"/>
          <w:bCs/>
          <w:sz w:val="22"/>
          <w:szCs w:val="22"/>
        </w:rPr>
        <w:t>Se sídlem:</w:t>
      </w:r>
      <w:r w:rsidRPr="00420AC0">
        <w:rPr>
          <w:rFonts w:ascii="Calibri" w:eastAsia="MS Mincho" w:hAnsi="Calibri"/>
          <w:bCs/>
          <w:sz w:val="22"/>
          <w:szCs w:val="22"/>
        </w:rPr>
        <w:tab/>
        <w:t>P</w:t>
      </w:r>
      <w:r w:rsidR="003F3706">
        <w:rPr>
          <w:rFonts w:ascii="Calibri" w:eastAsia="MS Mincho" w:hAnsi="Calibri"/>
          <w:bCs/>
          <w:sz w:val="22"/>
          <w:szCs w:val="22"/>
        </w:rPr>
        <w:t>ražská 607</w:t>
      </w:r>
    </w:p>
    <w:p w14:paraId="515B3093" w14:textId="77777777" w:rsidR="00B2019B" w:rsidRPr="00420AC0" w:rsidRDefault="00B2019B" w:rsidP="00B2019B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420AC0">
        <w:rPr>
          <w:rFonts w:ascii="Calibri" w:eastAsia="MS Mincho" w:hAnsi="Calibri"/>
          <w:bCs/>
          <w:sz w:val="22"/>
          <w:szCs w:val="22"/>
        </w:rPr>
        <w:tab/>
      </w:r>
      <w:r w:rsidRPr="00420AC0">
        <w:rPr>
          <w:rFonts w:ascii="Calibri" w:eastAsia="MS Mincho" w:hAnsi="Calibri"/>
          <w:bCs/>
          <w:sz w:val="22"/>
          <w:szCs w:val="22"/>
        </w:rPr>
        <w:tab/>
        <w:t>530 21 Pardubice</w:t>
      </w:r>
    </w:p>
    <w:p w14:paraId="32635810" w14:textId="77777777" w:rsidR="00B2019B" w:rsidRPr="003F3706" w:rsidRDefault="00B2019B" w:rsidP="00B2019B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301122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  <w:r w:rsidR="003F3706">
        <w:rPr>
          <w:rFonts w:ascii="Calibri" w:eastAsia="MS Mincho" w:hAnsi="Calibri"/>
          <w:bCs/>
          <w:sz w:val="22"/>
          <w:szCs w:val="22"/>
        </w:rPr>
        <w:t>Martin Korba ; místopředseda představenstva</w:t>
      </w:r>
    </w:p>
    <w:p w14:paraId="28361D6E" w14:textId="77777777" w:rsidR="00B2019B" w:rsidRPr="00D329E9" w:rsidRDefault="00B2019B" w:rsidP="00B2019B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D329E9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14:paraId="3F13C09B" w14:textId="6823E8B8" w:rsidR="00B2019B" w:rsidRPr="00D329E9" w:rsidRDefault="003F3706" w:rsidP="00B2019B">
      <w:pPr>
        <w:pStyle w:val="Prosttext"/>
        <w:rPr>
          <w:rFonts w:ascii="Calibri" w:hAnsi="Calibri" w:cs="Arial"/>
          <w:sz w:val="22"/>
          <w:lang w:eastAsia="cs-CZ"/>
        </w:rPr>
      </w:pPr>
      <w:r>
        <w:rPr>
          <w:rFonts w:ascii="Calibri" w:eastAsia="MS Mincho" w:hAnsi="Calibri"/>
          <w:bCs/>
          <w:sz w:val="22"/>
          <w:szCs w:val="22"/>
        </w:rPr>
        <w:t>Bc. David Kolář</w:t>
      </w:r>
      <w:r w:rsidR="00B2019B" w:rsidRPr="00D329E9">
        <w:rPr>
          <w:rFonts w:ascii="Calibri" w:eastAsia="MS Mincho" w:hAnsi="Calibri"/>
          <w:bCs/>
          <w:sz w:val="22"/>
          <w:szCs w:val="22"/>
        </w:rPr>
        <w:t xml:space="preserve"> </w:t>
      </w:r>
      <w:r w:rsidR="00B2019B" w:rsidRPr="00D329E9">
        <w:rPr>
          <w:rFonts w:ascii="Calibri" w:hAnsi="Calibri" w:cs="Arial"/>
          <w:sz w:val="22"/>
          <w:lang w:eastAsia="cs-CZ"/>
        </w:rPr>
        <w:t xml:space="preserve">tel.: </w:t>
      </w:r>
      <w:proofErr w:type="spellStart"/>
      <w:r w:rsidR="00022C39">
        <w:rPr>
          <w:rFonts w:ascii="Calibri" w:hAnsi="Calibri" w:cs="Arial"/>
          <w:sz w:val="22"/>
          <w:lang w:eastAsia="cs-CZ"/>
        </w:rPr>
        <w:t>xxx</w:t>
      </w:r>
      <w:proofErr w:type="spellEnd"/>
      <w:r w:rsidR="00B2019B" w:rsidRPr="00D329E9">
        <w:rPr>
          <w:rFonts w:ascii="Calibri" w:hAnsi="Calibri" w:cs="Arial"/>
          <w:sz w:val="22"/>
          <w:lang w:eastAsia="cs-CZ"/>
        </w:rPr>
        <w:t xml:space="preserve">, </w:t>
      </w:r>
    </w:p>
    <w:p w14:paraId="73D0C443" w14:textId="57EA08A6" w:rsidR="00B2019B" w:rsidRPr="003F3706" w:rsidRDefault="00B2019B" w:rsidP="00B2019B">
      <w:pPr>
        <w:pStyle w:val="Prosttext"/>
        <w:rPr>
          <w:rFonts w:ascii="Calibri" w:hAnsi="Calibri" w:cs="Arial"/>
          <w:sz w:val="22"/>
          <w:lang w:eastAsia="cs-CZ"/>
        </w:rPr>
      </w:pPr>
      <w:r w:rsidRPr="00D329E9">
        <w:rPr>
          <w:rFonts w:ascii="Calibri" w:hAnsi="Calibri" w:cs="Arial"/>
          <w:sz w:val="22"/>
          <w:lang w:eastAsia="cs-CZ"/>
        </w:rPr>
        <w:t>e-ma</w:t>
      </w:r>
      <w:r w:rsidR="003F3706">
        <w:rPr>
          <w:rFonts w:ascii="Calibri" w:hAnsi="Calibri" w:cs="Arial"/>
          <w:sz w:val="22"/>
          <w:lang w:eastAsia="cs-CZ"/>
        </w:rPr>
        <w:t xml:space="preserve">il: </w:t>
      </w:r>
      <w:proofErr w:type="spellStart"/>
      <w:r w:rsidR="00022C39">
        <w:rPr>
          <w:rFonts w:ascii="Calibri" w:hAnsi="Calibri" w:cs="Arial"/>
          <w:sz w:val="22"/>
          <w:lang w:eastAsia="cs-CZ"/>
        </w:rPr>
        <w:t>xxx</w:t>
      </w:r>
      <w:proofErr w:type="spellEnd"/>
    </w:p>
    <w:p w14:paraId="2B0622E5" w14:textId="5AF9755C" w:rsidR="00B2019B" w:rsidRDefault="00B2019B" w:rsidP="00B2019B">
      <w:pPr>
        <w:pStyle w:val="Prosttext"/>
        <w:rPr>
          <w:rFonts w:ascii="Calibri" w:hAnsi="Calibri" w:cs="Arial"/>
          <w:sz w:val="22"/>
          <w:lang w:eastAsia="cs-CZ"/>
        </w:rPr>
      </w:pPr>
      <w:r w:rsidRPr="00D329E9">
        <w:rPr>
          <w:rFonts w:ascii="Calibri" w:hAnsi="Calibri" w:cs="Arial"/>
          <w:sz w:val="22"/>
          <w:lang w:eastAsia="cs-CZ"/>
        </w:rPr>
        <w:t>M</w:t>
      </w:r>
      <w:r w:rsidR="009B0868">
        <w:rPr>
          <w:rFonts w:ascii="Calibri" w:hAnsi="Calibri" w:cs="Arial"/>
          <w:sz w:val="22"/>
          <w:lang w:eastAsia="cs-CZ"/>
        </w:rPr>
        <w:t>vDr. Jiří Janda</w:t>
      </w:r>
      <w:r w:rsidRPr="00D329E9">
        <w:rPr>
          <w:rFonts w:ascii="Calibri" w:hAnsi="Calibri" w:cs="Arial"/>
          <w:sz w:val="22"/>
          <w:lang w:eastAsia="cs-CZ"/>
        </w:rPr>
        <w:t xml:space="preserve">, tel. </w:t>
      </w:r>
      <w:proofErr w:type="spellStart"/>
      <w:r w:rsidR="00022C39">
        <w:rPr>
          <w:rFonts w:ascii="Calibri" w:hAnsi="Calibri" w:cs="Arial"/>
          <w:sz w:val="22"/>
          <w:lang w:eastAsia="cs-CZ"/>
        </w:rPr>
        <w:t>xxx</w:t>
      </w:r>
      <w:proofErr w:type="spellEnd"/>
      <w:r w:rsidRPr="00D329E9">
        <w:rPr>
          <w:rFonts w:ascii="Calibri" w:hAnsi="Calibri" w:cs="Arial"/>
          <w:sz w:val="22"/>
          <w:lang w:eastAsia="cs-CZ"/>
        </w:rPr>
        <w:t xml:space="preserve">, </w:t>
      </w:r>
    </w:p>
    <w:p w14:paraId="25757C0A" w14:textId="4BEC133F" w:rsidR="00B2019B" w:rsidRDefault="00B2019B" w:rsidP="00B2019B">
      <w:pPr>
        <w:pStyle w:val="Prosttext"/>
        <w:rPr>
          <w:rFonts w:ascii="Calibri" w:hAnsi="Calibri" w:cs="Arial"/>
          <w:sz w:val="22"/>
          <w:lang w:eastAsia="cs-CZ"/>
        </w:rPr>
      </w:pPr>
      <w:r w:rsidRPr="00D329E9">
        <w:rPr>
          <w:rFonts w:ascii="Calibri" w:hAnsi="Calibri" w:cs="Arial"/>
          <w:sz w:val="22"/>
          <w:lang w:eastAsia="cs-CZ"/>
        </w:rPr>
        <w:t>e-mail:</w:t>
      </w:r>
      <w:r w:rsidR="009B0868">
        <w:rPr>
          <w:rFonts w:ascii="Calibri" w:hAnsi="Calibri" w:cs="Arial"/>
          <w:sz w:val="22"/>
          <w:lang w:eastAsia="cs-CZ"/>
        </w:rPr>
        <w:t xml:space="preserve"> </w:t>
      </w:r>
      <w:proofErr w:type="spellStart"/>
      <w:r w:rsidR="00022C39">
        <w:rPr>
          <w:rFonts w:ascii="Calibri" w:hAnsi="Calibri" w:cs="Arial"/>
          <w:sz w:val="22"/>
          <w:lang w:eastAsia="cs-CZ"/>
        </w:rPr>
        <w:t>xxx</w:t>
      </w:r>
      <w:proofErr w:type="spellEnd"/>
    </w:p>
    <w:p w14:paraId="27246519" w14:textId="77777777" w:rsidR="00B2019B" w:rsidRPr="00D329E9" w:rsidRDefault="00B2019B" w:rsidP="00B2019B">
      <w:pPr>
        <w:pStyle w:val="Prosttext"/>
        <w:rPr>
          <w:rFonts w:ascii="Calibri" w:hAnsi="Calibri" w:cs="Arial"/>
          <w:sz w:val="22"/>
          <w:lang w:eastAsia="cs-CZ"/>
        </w:rPr>
      </w:pPr>
    </w:p>
    <w:p w14:paraId="3A474547" w14:textId="77777777" w:rsidR="009B0868" w:rsidRPr="00A543DD" w:rsidRDefault="009B0868" w:rsidP="009B0868">
      <w:pPr>
        <w:pStyle w:val="Prosttext"/>
        <w:rPr>
          <w:rFonts w:ascii="Calibri" w:eastAsia="MS Mincho" w:hAnsi="Calibri"/>
          <w:sz w:val="22"/>
          <w:szCs w:val="22"/>
        </w:rPr>
      </w:pPr>
      <w:r w:rsidRPr="00FC4A13">
        <w:rPr>
          <w:rFonts w:ascii="Calibri" w:eastAsia="MS Mincho" w:hAnsi="Calibri"/>
          <w:sz w:val="22"/>
          <w:szCs w:val="22"/>
        </w:rPr>
        <w:t>IČ</w:t>
      </w:r>
      <w:r>
        <w:rPr>
          <w:rFonts w:ascii="Calibri" w:eastAsia="MS Mincho" w:hAnsi="Calibri"/>
          <w:sz w:val="22"/>
          <w:szCs w:val="22"/>
        </w:rPr>
        <w:t>: 48155110</w:t>
      </w:r>
      <w:r>
        <w:rPr>
          <w:rFonts w:ascii="Calibri" w:eastAsia="MS Mincho" w:hAnsi="Calibri"/>
          <w:sz w:val="22"/>
          <w:szCs w:val="22"/>
        </w:rPr>
        <w:tab/>
      </w:r>
      <w:r w:rsidRPr="00FC4A13">
        <w:rPr>
          <w:rFonts w:ascii="Calibri" w:eastAsia="MS Mincho" w:hAnsi="Calibri"/>
          <w:sz w:val="22"/>
          <w:szCs w:val="22"/>
        </w:rPr>
        <w:tab/>
        <w:t>DIČ:</w:t>
      </w:r>
      <w:r w:rsidRPr="00FC4A13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eastAsia="MS Mincho" w:hAnsi="Calibri"/>
          <w:sz w:val="22"/>
          <w:szCs w:val="22"/>
        </w:rPr>
        <w:t>CZ48155110</w:t>
      </w:r>
    </w:p>
    <w:p w14:paraId="5B397C6C" w14:textId="77777777" w:rsidR="009B0868" w:rsidRDefault="009B0868" w:rsidP="009B0868">
      <w:pPr>
        <w:pStyle w:val="Prosttext"/>
        <w:rPr>
          <w:rFonts w:ascii="Calibri" w:eastAsia="MS Mincho" w:hAnsi="Calibri"/>
          <w:sz w:val="22"/>
          <w:szCs w:val="22"/>
        </w:rPr>
      </w:pPr>
    </w:p>
    <w:p w14:paraId="47672DF3" w14:textId="77777777" w:rsidR="009B0868" w:rsidRPr="00FC4A13" w:rsidRDefault="009B0868" w:rsidP="009B0868">
      <w:pPr>
        <w:pStyle w:val="Prosttext"/>
        <w:rPr>
          <w:rFonts w:ascii="Calibri" w:eastAsia="MS Mincho" w:hAnsi="Calibri"/>
          <w:sz w:val="22"/>
          <w:szCs w:val="22"/>
        </w:rPr>
      </w:pPr>
      <w:r w:rsidRPr="00FC4A13">
        <w:rPr>
          <w:rFonts w:ascii="Calibri" w:eastAsia="MS Mincho" w:hAnsi="Calibri"/>
          <w:sz w:val="22"/>
          <w:szCs w:val="22"/>
        </w:rPr>
        <w:t>bankovní s</w:t>
      </w:r>
      <w:r>
        <w:rPr>
          <w:rFonts w:ascii="Calibri" w:eastAsia="MS Mincho" w:hAnsi="Calibri"/>
          <w:sz w:val="22"/>
          <w:szCs w:val="22"/>
        </w:rPr>
        <w:t>pojení:</w:t>
      </w:r>
      <w:r w:rsidRPr="00FC4A13">
        <w:rPr>
          <w:rFonts w:ascii="Calibri" w:eastAsia="MS Mincho" w:hAnsi="Calibri"/>
          <w:sz w:val="22"/>
          <w:szCs w:val="22"/>
        </w:rPr>
        <w:t xml:space="preserve"> </w:t>
      </w:r>
      <w:r w:rsidRPr="00FC4A13">
        <w:rPr>
          <w:rFonts w:ascii="Calibri" w:eastAsia="MS Mincho" w:hAnsi="Calibri"/>
          <w:sz w:val="22"/>
          <w:szCs w:val="22"/>
        </w:rPr>
        <w:tab/>
      </w:r>
    </w:p>
    <w:p w14:paraId="5C5AA0A3" w14:textId="77777777" w:rsidR="009B0868" w:rsidRPr="00FC4A13" w:rsidRDefault="009B0868" w:rsidP="009B0868">
      <w:pPr>
        <w:pStyle w:val="Prosttext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číslo účtu: </w:t>
      </w:r>
      <w:r w:rsidRPr="00FC4A13">
        <w:rPr>
          <w:rFonts w:ascii="Calibri" w:eastAsia="MS Mincho" w:hAnsi="Calibri"/>
          <w:sz w:val="22"/>
          <w:szCs w:val="22"/>
        </w:rPr>
        <w:tab/>
        <w:t xml:space="preserve"> </w:t>
      </w:r>
    </w:p>
    <w:p w14:paraId="1BD1737F" w14:textId="77777777" w:rsidR="00B2019B" w:rsidRDefault="00B2019B" w:rsidP="00B2019B">
      <w:pPr>
        <w:rPr>
          <w:rFonts w:ascii="Calibri" w:eastAsia="Times New Roman" w:hAnsi="Calibri" w:cs="Arial"/>
          <w:sz w:val="22"/>
          <w:lang w:eastAsia="cs-CZ"/>
        </w:rPr>
      </w:pPr>
    </w:p>
    <w:p w14:paraId="4D48804A" w14:textId="77777777" w:rsidR="00B2019B" w:rsidRPr="0044458E" w:rsidRDefault="00B2019B" w:rsidP="00B2019B">
      <w:pPr>
        <w:rPr>
          <w:rFonts w:ascii="Calibri" w:eastAsia="Times New Roman" w:hAnsi="Calibri" w:cs="Arial"/>
          <w:i/>
          <w:sz w:val="22"/>
          <w:lang w:eastAsia="cs-CZ"/>
        </w:rPr>
      </w:pPr>
      <w:r w:rsidRPr="0044458E">
        <w:rPr>
          <w:rFonts w:ascii="Calibri" w:eastAsia="Times New Roman" w:hAnsi="Calibri" w:cs="Arial"/>
          <w:i/>
          <w:sz w:val="22"/>
          <w:lang w:eastAsia="cs-CZ"/>
        </w:rPr>
        <w:t>(dále jen „objednatel“)</w:t>
      </w:r>
    </w:p>
    <w:p w14:paraId="716E76B7" w14:textId="77777777" w:rsidR="00B2019B" w:rsidRPr="008138B5" w:rsidRDefault="00B2019B" w:rsidP="00B2019B">
      <w:pPr>
        <w:rPr>
          <w:rFonts w:ascii="Calibri" w:eastAsia="Times New Roman" w:hAnsi="Calibri" w:cs="Arial"/>
          <w:sz w:val="22"/>
          <w:lang w:eastAsia="cs-CZ"/>
        </w:rPr>
      </w:pPr>
    </w:p>
    <w:p w14:paraId="35CD3089" w14:textId="77777777" w:rsidR="00B2019B" w:rsidRPr="008138B5" w:rsidRDefault="00B2019B" w:rsidP="00B2019B">
      <w:pPr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a</w:t>
      </w:r>
    </w:p>
    <w:p w14:paraId="1BCBBA88" w14:textId="77777777" w:rsidR="00B2019B" w:rsidRPr="008138B5" w:rsidRDefault="00B2019B" w:rsidP="00B2019B">
      <w:pPr>
        <w:rPr>
          <w:rFonts w:ascii="Calibri" w:eastAsia="Times New Roman" w:hAnsi="Calibri" w:cs="Arial"/>
          <w:sz w:val="22"/>
          <w:lang w:eastAsia="cs-CZ"/>
        </w:rPr>
      </w:pPr>
    </w:p>
    <w:p w14:paraId="71BFC72C" w14:textId="77777777" w:rsidR="00B2019B" w:rsidRPr="00022C39" w:rsidRDefault="00B2019B" w:rsidP="00B2019B">
      <w:pPr>
        <w:pStyle w:val="Prosttext"/>
        <w:rPr>
          <w:rFonts w:ascii="Calibri" w:eastAsia="MS Mincho" w:hAnsi="Calibri"/>
          <w:bCs/>
          <w:sz w:val="22"/>
          <w:szCs w:val="22"/>
        </w:rPr>
      </w:pPr>
      <w:r>
        <w:rPr>
          <w:rFonts w:ascii="Calibri" w:eastAsia="MS Mincho" w:hAnsi="Calibri"/>
          <w:b/>
          <w:bCs/>
          <w:sz w:val="22"/>
          <w:szCs w:val="22"/>
        </w:rPr>
        <w:t>Dodavatel</w:t>
      </w:r>
      <w:r w:rsidRPr="00FC4A13">
        <w:rPr>
          <w:rFonts w:ascii="Calibri" w:eastAsia="MS Mincho" w:hAnsi="Calibri"/>
          <w:b/>
          <w:bCs/>
          <w:sz w:val="22"/>
          <w:szCs w:val="22"/>
        </w:rPr>
        <w:t>:</w:t>
      </w:r>
      <w:r w:rsidRPr="00FC4A13">
        <w:rPr>
          <w:rFonts w:ascii="Calibri" w:eastAsia="MS Mincho" w:hAnsi="Calibri"/>
          <w:b/>
          <w:bCs/>
          <w:sz w:val="22"/>
          <w:szCs w:val="22"/>
        </w:rPr>
        <w:tab/>
      </w:r>
      <w:r w:rsidR="009B0868" w:rsidRPr="00022C39">
        <w:rPr>
          <w:rFonts w:ascii="Calibri" w:eastAsia="MS Mincho" w:hAnsi="Calibri"/>
          <w:b/>
          <w:bCs/>
          <w:sz w:val="22"/>
          <w:szCs w:val="22"/>
        </w:rPr>
        <w:t>P</w:t>
      </w:r>
      <w:r w:rsidR="00D47AFD" w:rsidRPr="00022C39">
        <w:rPr>
          <w:rFonts w:ascii="Calibri" w:eastAsia="MS Mincho" w:hAnsi="Calibri"/>
          <w:b/>
          <w:bCs/>
          <w:sz w:val="22"/>
          <w:szCs w:val="22"/>
        </w:rPr>
        <w:t>ERFECT</w:t>
      </w:r>
      <w:r w:rsidR="00206F3D" w:rsidRPr="00022C39">
        <w:rPr>
          <w:rFonts w:ascii="Calibri" w:eastAsia="MS Mincho" w:hAnsi="Calibri"/>
          <w:b/>
          <w:bCs/>
          <w:sz w:val="22"/>
          <w:szCs w:val="22"/>
        </w:rPr>
        <w:t xml:space="preserve"> </w:t>
      </w:r>
      <w:r w:rsidR="00D47AFD" w:rsidRPr="00022C39">
        <w:rPr>
          <w:rFonts w:ascii="Calibri" w:eastAsia="MS Mincho" w:hAnsi="Calibri"/>
          <w:b/>
          <w:bCs/>
          <w:sz w:val="22"/>
          <w:szCs w:val="22"/>
        </w:rPr>
        <w:t>ICE</w:t>
      </w:r>
      <w:r w:rsidR="009B0868" w:rsidRPr="00022C39">
        <w:rPr>
          <w:rFonts w:ascii="Calibri" w:eastAsia="MS Mincho" w:hAnsi="Calibri"/>
          <w:b/>
          <w:bCs/>
          <w:sz w:val="22"/>
          <w:szCs w:val="22"/>
        </w:rPr>
        <w:t xml:space="preserve"> s.r.o.</w:t>
      </w:r>
    </w:p>
    <w:p w14:paraId="6548E608" w14:textId="77777777" w:rsidR="00B2019B" w:rsidRPr="00FC4A13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  <w:r w:rsidRPr="00022C39">
        <w:rPr>
          <w:rFonts w:ascii="Calibri" w:eastAsia="MS Mincho" w:hAnsi="Calibri"/>
          <w:sz w:val="22"/>
          <w:szCs w:val="22"/>
        </w:rPr>
        <w:t>Se sídlem:          Pr</w:t>
      </w:r>
      <w:r w:rsidR="0021517E" w:rsidRPr="00022C39">
        <w:rPr>
          <w:rFonts w:ascii="Calibri" w:eastAsia="MS Mincho" w:hAnsi="Calibri"/>
          <w:sz w:val="22"/>
          <w:szCs w:val="22"/>
        </w:rPr>
        <w:t xml:space="preserve">ovozní 3236; 723 </w:t>
      </w:r>
      <w:r w:rsidR="00D47AFD" w:rsidRPr="00022C39">
        <w:rPr>
          <w:rFonts w:ascii="Calibri" w:eastAsia="MS Mincho" w:hAnsi="Calibri"/>
          <w:sz w:val="22"/>
          <w:szCs w:val="22"/>
        </w:rPr>
        <w:t>00</w:t>
      </w:r>
      <w:r w:rsidR="00D47AFD">
        <w:rPr>
          <w:rFonts w:ascii="Calibri" w:eastAsia="MS Mincho" w:hAnsi="Calibri"/>
          <w:sz w:val="22"/>
          <w:szCs w:val="22"/>
        </w:rPr>
        <w:t xml:space="preserve"> </w:t>
      </w:r>
      <w:r w:rsidR="0021517E">
        <w:rPr>
          <w:rFonts w:ascii="Calibri" w:eastAsia="MS Mincho" w:hAnsi="Calibri"/>
          <w:sz w:val="22"/>
          <w:szCs w:val="22"/>
        </w:rPr>
        <w:t xml:space="preserve">Ostrava - </w:t>
      </w:r>
      <w:proofErr w:type="spellStart"/>
      <w:r w:rsidR="0021517E">
        <w:rPr>
          <w:rFonts w:ascii="Calibri" w:eastAsia="MS Mincho" w:hAnsi="Calibri"/>
          <w:sz w:val="22"/>
          <w:szCs w:val="22"/>
        </w:rPr>
        <w:t>Martinov</w:t>
      </w:r>
      <w:proofErr w:type="spellEnd"/>
    </w:p>
    <w:p w14:paraId="38ADB545" w14:textId="77777777" w:rsidR="00B2019B" w:rsidRPr="00A543DD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  <w:r w:rsidRPr="00FC4A13">
        <w:rPr>
          <w:rFonts w:ascii="Calibri" w:eastAsia="MS Mincho" w:hAnsi="Calibri"/>
          <w:sz w:val="22"/>
          <w:szCs w:val="22"/>
        </w:rPr>
        <w:t>Zastoupen:</w:t>
      </w:r>
      <w:r w:rsidRPr="00FC4A13">
        <w:rPr>
          <w:rFonts w:ascii="Calibri" w:eastAsia="MS Mincho" w:hAnsi="Calibri"/>
          <w:sz w:val="22"/>
          <w:szCs w:val="22"/>
        </w:rPr>
        <w:tab/>
      </w:r>
      <w:r w:rsidR="0021517E">
        <w:rPr>
          <w:rFonts w:ascii="Calibri" w:eastAsia="MS Mincho" w:hAnsi="Calibri"/>
          <w:sz w:val="22"/>
          <w:szCs w:val="22"/>
        </w:rPr>
        <w:t xml:space="preserve">Romanem </w:t>
      </w:r>
      <w:proofErr w:type="spellStart"/>
      <w:r w:rsidR="0021517E">
        <w:rPr>
          <w:rFonts w:ascii="Calibri" w:eastAsia="MS Mincho" w:hAnsi="Calibri"/>
          <w:sz w:val="22"/>
          <w:szCs w:val="22"/>
        </w:rPr>
        <w:t>Chodorovským</w:t>
      </w:r>
      <w:proofErr w:type="spellEnd"/>
      <w:r w:rsidR="0021517E">
        <w:rPr>
          <w:rFonts w:ascii="Calibri" w:eastAsia="MS Mincho" w:hAnsi="Calibri"/>
          <w:sz w:val="22"/>
          <w:szCs w:val="22"/>
        </w:rPr>
        <w:t>, jednatelem</w:t>
      </w:r>
    </w:p>
    <w:p w14:paraId="7B0FF546" w14:textId="77777777" w:rsidR="00B2019B" w:rsidRPr="0021517E" w:rsidRDefault="0021517E" w:rsidP="00B2019B">
      <w:pPr>
        <w:pStyle w:val="Prosttext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Kontaktní osoba: Roman </w:t>
      </w:r>
      <w:proofErr w:type="spellStart"/>
      <w:r>
        <w:rPr>
          <w:rFonts w:ascii="Calibri" w:eastAsia="MS Mincho" w:hAnsi="Calibri"/>
          <w:sz w:val="22"/>
          <w:szCs w:val="22"/>
        </w:rPr>
        <w:t>Chodorovský</w:t>
      </w:r>
      <w:proofErr w:type="spellEnd"/>
    </w:p>
    <w:p w14:paraId="2E417D23" w14:textId="47E4325F" w:rsidR="00B2019B" w:rsidRPr="00465E9A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  <w:r w:rsidRPr="00FC4A13">
        <w:rPr>
          <w:rFonts w:ascii="Calibri" w:eastAsia="MS Mincho" w:hAnsi="Calibri"/>
          <w:sz w:val="22"/>
          <w:szCs w:val="22"/>
        </w:rPr>
        <w:t>Tel: </w:t>
      </w:r>
      <w:proofErr w:type="spellStart"/>
      <w:r w:rsidR="00022C39">
        <w:rPr>
          <w:rFonts w:ascii="Calibri" w:eastAsia="MS Mincho" w:hAnsi="Calibri"/>
          <w:sz w:val="22"/>
          <w:szCs w:val="22"/>
        </w:rPr>
        <w:t>xxx</w:t>
      </w:r>
      <w:proofErr w:type="spellEnd"/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 w:rsidRPr="00FC4A13">
        <w:rPr>
          <w:rFonts w:ascii="Calibri" w:eastAsia="MS Mincho" w:hAnsi="Calibri"/>
          <w:sz w:val="22"/>
          <w:szCs w:val="22"/>
        </w:rPr>
        <w:t xml:space="preserve">e-mail: </w:t>
      </w:r>
      <w:proofErr w:type="spellStart"/>
      <w:r w:rsidR="00022C39">
        <w:rPr>
          <w:rFonts w:ascii="Calibri" w:eastAsia="MS Mincho" w:hAnsi="Calibri"/>
          <w:sz w:val="22"/>
          <w:szCs w:val="22"/>
        </w:rPr>
        <w:t>xxx</w:t>
      </w:r>
      <w:proofErr w:type="spellEnd"/>
    </w:p>
    <w:p w14:paraId="216A6130" w14:textId="77777777" w:rsidR="00B2019B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</w:p>
    <w:p w14:paraId="091F2E21" w14:textId="77777777" w:rsidR="00B2019B" w:rsidRPr="00A543DD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  <w:bookmarkStart w:id="0" w:name="_Hlk2088256"/>
      <w:r w:rsidRPr="00FC4A13">
        <w:rPr>
          <w:rFonts w:ascii="Calibri" w:eastAsia="MS Mincho" w:hAnsi="Calibri"/>
          <w:sz w:val="22"/>
          <w:szCs w:val="22"/>
        </w:rPr>
        <w:t>IČ</w:t>
      </w:r>
      <w:r>
        <w:rPr>
          <w:rFonts w:ascii="Calibri" w:eastAsia="MS Mincho" w:hAnsi="Calibri"/>
          <w:sz w:val="22"/>
          <w:szCs w:val="22"/>
        </w:rPr>
        <w:t xml:space="preserve">: </w:t>
      </w:r>
      <w:r w:rsidR="0021517E">
        <w:rPr>
          <w:rFonts w:ascii="Calibri" w:eastAsia="MS Mincho" w:hAnsi="Calibri"/>
          <w:sz w:val="22"/>
          <w:szCs w:val="22"/>
        </w:rPr>
        <w:t>27860221</w:t>
      </w:r>
      <w:r>
        <w:rPr>
          <w:rFonts w:ascii="Calibri" w:eastAsia="MS Mincho" w:hAnsi="Calibri"/>
          <w:sz w:val="22"/>
          <w:szCs w:val="22"/>
        </w:rPr>
        <w:tab/>
      </w:r>
      <w:r w:rsidRPr="00FC4A13">
        <w:rPr>
          <w:rFonts w:ascii="Calibri" w:eastAsia="MS Mincho" w:hAnsi="Calibri"/>
          <w:sz w:val="22"/>
          <w:szCs w:val="22"/>
        </w:rPr>
        <w:tab/>
        <w:t>DIČ:</w:t>
      </w:r>
      <w:r w:rsidRPr="00FC4A13">
        <w:rPr>
          <w:rFonts w:ascii="Calibri" w:hAnsi="Calibri"/>
          <w:snapToGrid w:val="0"/>
          <w:sz w:val="22"/>
          <w:szCs w:val="22"/>
        </w:rPr>
        <w:t xml:space="preserve"> </w:t>
      </w:r>
      <w:r w:rsidR="000B342A">
        <w:rPr>
          <w:rFonts w:ascii="Calibri" w:eastAsia="MS Mincho" w:hAnsi="Calibri"/>
          <w:sz w:val="22"/>
          <w:szCs w:val="22"/>
        </w:rPr>
        <w:t>CZ</w:t>
      </w:r>
      <w:r w:rsidR="0021517E">
        <w:rPr>
          <w:rFonts w:ascii="Calibri" w:eastAsia="MS Mincho" w:hAnsi="Calibri"/>
          <w:sz w:val="22"/>
          <w:szCs w:val="22"/>
        </w:rPr>
        <w:t>27860221</w:t>
      </w:r>
    </w:p>
    <w:p w14:paraId="0C396A9A" w14:textId="77777777" w:rsidR="00B2019B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</w:p>
    <w:p w14:paraId="11BB5BC8" w14:textId="77777777" w:rsidR="00B2019B" w:rsidRPr="00FC4A13" w:rsidRDefault="00B2019B" w:rsidP="00B2019B">
      <w:pPr>
        <w:pStyle w:val="Prosttext"/>
        <w:rPr>
          <w:rFonts w:ascii="Calibri" w:eastAsia="MS Mincho" w:hAnsi="Calibri"/>
          <w:sz w:val="22"/>
          <w:szCs w:val="22"/>
        </w:rPr>
      </w:pPr>
      <w:r w:rsidRPr="00FC4A13">
        <w:rPr>
          <w:rFonts w:ascii="Calibri" w:eastAsia="MS Mincho" w:hAnsi="Calibri"/>
          <w:sz w:val="22"/>
          <w:szCs w:val="22"/>
        </w:rPr>
        <w:t>bankovní s</w:t>
      </w:r>
      <w:r w:rsidR="000B342A">
        <w:rPr>
          <w:rFonts w:ascii="Calibri" w:eastAsia="MS Mincho" w:hAnsi="Calibri"/>
          <w:sz w:val="22"/>
          <w:szCs w:val="22"/>
        </w:rPr>
        <w:t>pojení:</w:t>
      </w:r>
      <w:r w:rsidRPr="00FC4A13">
        <w:rPr>
          <w:rFonts w:ascii="Calibri" w:eastAsia="MS Mincho" w:hAnsi="Calibri"/>
          <w:sz w:val="22"/>
          <w:szCs w:val="22"/>
        </w:rPr>
        <w:t xml:space="preserve"> </w:t>
      </w:r>
      <w:r w:rsidR="0021517E">
        <w:rPr>
          <w:rFonts w:ascii="Calibri" w:eastAsia="MS Mincho" w:hAnsi="Calibri"/>
          <w:sz w:val="22"/>
          <w:szCs w:val="22"/>
        </w:rPr>
        <w:t>MONETA Money bank, a.s.</w:t>
      </w:r>
      <w:r w:rsidRPr="00FC4A13">
        <w:rPr>
          <w:rFonts w:ascii="Calibri" w:eastAsia="MS Mincho" w:hAnsi="Calibri"/>
          <w:sz w:val="22"/>
          <w:szCs w:val="22"/>
        </w:rPr>
        <w:tab/>
      </w:r>
    </w:p>
    <w:p w14:paraId="5BBCC638" w14:textId="77777777" w:rsidR="00B2019B" w:rsidRPr="00FC4A13" w:rsidRDefault="000B342A" w:rsidP="00B2019B">
      <w:pPr>
        <w:pStyle w:val="Prosttext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číslo účtu: </w:t>
      </w:r>
      <w:r w:rsidR="00B2019B" w:rsidRPr="00FC4A13">
        <w:rPr>
          <w:rFonts w:ascii="Calibri" w:eastAsia="MS Mincho" w:hAnsi="Calibri"/>
          <w:sz w:val="22"/>
          <w:szCs w:val="22"/>
        </w:rPr>
        <w:tab/>
      </w:r>
      <w:r w:rsidR="0021517E">
        <w:rPr>
          <w:rFonts w:ascii="Calibri" w:eastAsia="MS Mincho" w:hAnsi="Calibri"/>
          <w:sz w:val="22"/>
          <w:szCs w:val="22"/>
        </w:rPr>
        <w:t>289074280/0600</w:t>
      </w:r>
      <w:r w:rsidR="00B2019B" w:rsidRPr="00FC4A13">
        <w:rPr>
          <w:rFonts w:ascii="Calibri" w:eastAsia="MS Mincho" w:hAnsi="Calibri"/>
          <w:sz w:val="22"/>
          <w:szCs w:val="22"/>
        </w:rPr>
        <w:t xml:space="preserve"> </w:t>
      </w:r>
    </w:p>
    <w:bookmarkEnd w:id="0"/>
    <w:p w14:paraId="740D45E1" w14:textId="77777777" w:rsidR="00B2019B" w:rsidRDefault="00B2019B" w:rsidP="00B2019B">
      <w:pPr>
        <w:pStyle w:val="Prosttext"/>
        <w:rPr>
          <w:rFonts w:ascii="Calibri" w:eastAsia="MS Mincho" w:hAnsi="Calibri"/>
          <w:i/>
          <w:sz w:val="22"/>
          <w:szCs w:val="22"/>
        </w:rPr>
      </w:pPr>
      <w:r w:rsidRPr="00420AC0">
        <w:rPr>
          <w:rFonts w:ascii="Calibri" w:eastAsia="MS Mincho" w:hAnsi="Calibri"/>
          <w:i/>
          <w:sz w:val="22"/>
          <w:szCs w:val="22"/>
        </w:rPr>
        <w:t xml:space="preserve">(dále jen </w:t>
      </w:r>
      <w:r>
        <w:rPr>
          <w:rFonts w:ascii="Calibri" w:eastAsia="MS Mincho" w:hAnsi="Calibri"/>
          <w:i/>
          <w:sz w:val="22"/>
          <w:szCs w:val="22"/>
        </w:rPr>
        <w:t>„dodavatel“</w:t>
      </w:r>
      <w:r w:rsidRPr="00420AC0">
        <w:rPr>
          <w:rFonts w:ascii="Calibri" w:eastAsia="MS Mincho" w:hAnsi="Calibri"/>
          <w:i/>
          <w:sz w:val="22"/>
          <w:szCs w:val="22"/>
        </w:rPr>
        <w:t xml:space="preserve">)             </w:t>
      </w:r>
    </w:p>
    <w:p w14:paraId="3C3ECC63" w14:textId="77777777" w:rsidR="00B2019B" w:rsidRDefault="00B2019B" w:rsidP="00B2019B">
      <w:r w:rsidRPr="00B2019B">
        <w:t>uzavírají níže uvedeného dne, měsíce a roku tuto smlouvu o dílo (dále jen „smlouva“) pro:</w:t>
      </w:r>
    </w:p>
    <w:p w14:paraId="5033D159" w14:textId="77777777" w:rsidR="008B6113" w:rsidRDefault="008B6113" w:rsidP="00B2019B"/>
    <w:p w14:paraId="6EF325EF" w14:textId="77777777" w:rsidR="008B6113" w:rsidRDefault="008B6113" w:rsidP="00B2019B"/>
    <w:p w14:paraId="01034387" w14:textId="77777777" w:rsidR="000B342A" w:rsidRDefault="000B342A" w:rsidP="00B2019B"/>
    <w:p w14:paraId="754255B3" w14:textId="77777777" w:rsidR="000B342A" w:rsidRPr="00B2019B" w:rsidRDefault="000B342A" w:rsidP="00B2019B"/>
    <w:p w14:paraId="0CDEB50F" w14:textId="77777777" w:rsidR="00B2019B" w:rsidRDefault="000B342A" w:rsidP="00B2019B">
      <w:pPr>
        <w:jc w:val="center"/>
        <w:rPr>
          <w:rFonts w:ascii="Calibri" w:eastAsia="Times New Roman" w:hAnsi="Calibri" w:cs="Arial"/>
          <w:b/>
          <w:sz w:val="28"/>
          <w:szCs w:val="28"/>
          <w:lang w:eastAsia="cs-CZ"/>
        </w:rPr>
      </w:pPr>
      <w:r>
        <w:rPr>
          <w:rFonts w:ascii="Calibri" w:eastAsia="Times New Roman" w:hAnsi="Calibri" w:cs="Arial"/>
          <w:b/>
          <w:sz w:val="28"/>
          <w:szCs w:val="28"/>
          <w:lang w:eastAsia="cs-CZ"/>
        </w:rPr>
        <w:lastRenderedPageBreak/>
        <w:t>DEMONTÁŽ, POSEZÓNNÍ OŠETŘENÍ A USKLADNÉNÍ ZAŘÍZENÍ MOBILNÍ LEDOVÉ PLOCHY, TERÉNNÍ UPRAVY A REKULTIVACE POUŽITÉHO PROSTORU ZÁVODIŠTĚ</w:t>
      </w:r>
    </w:p>
    <w:p w14:paraId="56D4B739" w14:textId="77777777" w:rsidR="00B2019B" w:rsidRDefault="00B2019B" w:rsidP="00B2019B">
      <w:pPr>
        <w:jc w:val="center"/>
        <w:rPr>
          <w:rFonts w:ascii="Calibri" w:eastAsia="Times New Roman" w:hAnsi="Calibri" w:cs="Arial"/>
          <w:b/>
          <w:sz w:val="28"/>
          <w:szCs w:val="28"/>
          <w:lang w:eastAsia="cs-CZ"/>
        </w:rPr>
      </w:pPr>
    </w:p>
    <w:p w14:paraId="3985D714" w14:textId="77777777" w:rsidR="00B2019B" w:rsidRPr="00356D0B" w:rsidRDefault="00B2019B" w:rsidP="00B2019B">
      <w:pPr>
        <w:jc w:val="center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ab/>
      </w:r>
    </w:p>
    <w:p w14:paraId="5E98FE25" w14:textId="77777777" w:rsidR="00B2019B" w:rsidRPr="008B6113" w:rsidRDefault="00B2019B" w:rsidP="00B2019B">
      <w:pPr>
        <w:keepNext/>
        <w:spacing w:before="480" w:after="0"/>
        <w:ind w:left="1134" w:hanging="1134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bookmarkStart w:id="1" w:name="_Toc237685147"/>
      <w:r w:rsidRPr="008B6113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čl. I</w:t>
      </w:r>
      <w:bookmarkEnd w:id="1"/>
    </w:p>
    <w:p w14:paraId="2E5AB027" w14:textId="77777777" w:rsidR="00B2019B" w:rsidRPr="008B6113" w:rsidRDefault="00B2019B" w:rsidP="00B2019B">
      <w:pPr>
        <w:keepNext/>
        <w:ind w:left="1134" w:hanging="1134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8B6113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Předmět smlouvy</w:t>
      </w:r>
    </w:p>
    <w:p w14:paraId="6824926B" w14:textId="77777777" w:rsidR="0044458E" w:rsidRPr="008B6113" w:rsidRDefault="00B2019B" w:rsidP="00206F3D">
      <w:pPr>
        <w:pStyle w:val="Odstavecseseznamem"/>
        <w:ind w:left="360"/>
        <w:jc w:val="both"/>
        <w:rPr>
          <w:rFonts w:cs="Calibri"/>
          <w:color w:val="000000"/>
        </w:rPr>
      </w:pPr>
      <w:r w:rsidRPr="008B6113">
        <w:rPr>
          <w:rFonts w:eastAsia="Times New Roman" w:cs="Arial"/>
          <w:lang w:eastAsia="cs-CZ"/>
        </w:rPr>
        <w:t xml:space="preserve">Předmětem plnění dle této smlouvy je </w:t>
      </w:r>
      <w:r w:rsidR="00970503" w:rsidRPr="008B6113">
        <w:rPr>
          <w:rFonts w:eastAsia="Times New Roman" w:cs="Arial"/>
          <w:lang w:eastAsia="cs-CZ"/>
        </w:rPr>
        <w:t>provozní odstavení, demontáž</w:t>
      </w:r>
      <w:r w:rsidR="008B6113">
        <w:rPr>
          <w:rFonts w:eastAsia="Times New Roman" w:cs="Arial"/>
          <w:lang w:eastAsia="cs-CZ"/>
        </w:rPr>
        <w:t xml:space="preserve"> a dozor nad uskladněním</w:t>
      </w:r>
      <w:r w:rsidR="002D0325" w:rsidRPr="008B6113">
        <w:rPr>
          <w:rFonts w:eastAsia="Times New Roman" w:cs="Arial"/>
          <w:lang w:eastAsia="cs-CZ"/>
        </w:rPr>
        <w:t xml:space="preserve"> kompletního</w:t>
      </w:r>
      <w:r w:rsidR="00970503" w:rsidRPr="008B6113">
        <w:rPr>
          <w:rFonts w:eastAsia="Times New Roman" w:cs="Arial"/>
          <w:lang w:eastAsia="cs-CZ"/>
        </w:rPr>
        <w:t xml:space="preserve"> zařízení mobilní ledové plochy</w:t>
      </w:r>
      <w:r w:rsidR="008B6113">
        <w:rPr>
          <w:rFonts w:eastAsia="Times New Roman" w:cs="Arial"/>
          <w:lang w:eastAsia="cs-CZ"/>
        </w:rPr>
        <w:t>.</w:t>
      </w:r>
    </w:p>
    <w:p w14:paraId="5E12134C" w14:textId="77777777" w:rsidR="00B2019B" w:rsidRPr="008B6113" w:rsidRDefault="00B2019B" w:rsidP="00B2019B">
      <w:pPr>
        <w:autoSpaceDE w:val="0"/>
        <w:autoSpaceDN w:val="0"/>
        <w:adjustRightInd w:val="0"/>
        <w:spacing w:after="0"/>
        <w:ind w:left="1004"/>
        <w:rPr>
          <w:rFonts w:ascii="Calibri" w:hAnsi="Calibri" w:cs="Calibri"/>
          <w:color w:val="000000"/>
          <w:sz w:val="22"/>
        </w:rPr>
      </w:pPr>
    </w:p>
    <w:p w14:paraId="767B312F" w14:textId="77777777" w:rsidR="00D47AFD" w:rsidRPr="00D47AFD" w:rsidRDefault="00B2019B" w:rsidP="003B582D">
      <w:pPr>
        <w:pStyle w:val="Odstavecseseznamem"/>
        <w:keepNext/>
        <w:numPr>
          <w:ilvl w:val="0"/>
          <w:numId w:val="36"/>
        </w:numPr>
        <w:ind w:left="360"/>
        <w:jc w:val="both"/>
        <w:outlineLvl w:val="0"/>
        <w:rPr>
          <w:rFonts w:eastAsia="Times New Roman" w:cs="Arial"/>
          <w:lang w:eastAsia="cs-CZ"/>
        </w:rPr>
      </w:pPr>
      <w:r w:rsidRPr="00D47AFD">
        <w:rPr>
          <w:rFonts w:eastAsia="Times New Roman" w:cs="Arial"/>
          <w:szCs w:val="24"/>
        </w:rPr>
        <w:t>Dodavatel se zavazuje sjednaný předmět plnění provést s odbornou péčí v rozsahu a za podmínek sjednaných v té</w:t>
      </w:r>
      <w:r w:rsidR="003A5432" w:rsidRPr="00D47AFD">
        <w:rPr>
          <w:rFonts w:eastAsia="Times New Roman" w:cs="Arial"/>
          <w:szCs w:val="24"/>
        </w:rPr>
        <w:t>to smlouvě</w:t>
      </w:r>
      <w:r w:rsidRPr="00D47AFD">
        <w:rPr>
          <w:rFonts w:eastAsia="Times New Roman" w:cs="Arial"/>
          <w:szCs w:val="24"/>
        </w:rPr>
        <w:t xml:space="preserve">, ve věcném rozsahu vymezeném výše uvedenou </w:t>
      </w:r>
      <w:r w:rsidR="003A5432" w:rsidRPr="00D47AFD">
        <w:rPr>
          <w:rFonts w:eastAsia="Times New Roman" w:cs="Arial"/>
          <w:szCs w:val="24"/>
        </w:rPr>
        <w:t>specifikací</w:t>
      </w:r>
      <w:r w:rsidRPr="00D47AFD">
        <w:rPr>
          <w:rFonts w:eastAsia="Times New Roman" w:cs="Arial"/>
          <w:szCs w:val="24"/>
        </w:rPr>
        <w:t>, přitom je</w:t>
      </w:r>
      <w:r w:rsidR="00D47AFD">
        <w:rPr>
          <w:rFonts w:eastAsia="Times New Roman" w:cs="Arial"/>
          <w:szCs w:val="24"/>
        </w:rPr>
        <w:t xml:space="preserve"> </w:t>
      </w:r>
      <w:r w:rsidRPr="00D47AFD">
        <w:rPr>
          <w:rFonts w:eastAsia="Times New Roman" w:cs="Arial"/>
          <w:szCs w:val="24"/>
        </w:rPr>
        <w:t xml:space="preserve">povinen dodržet příslušné technické normy vztahující se k prováděnému předmětu plnění a </w:t>
      </w:r>
      <w:r w:rsidR="00D47AFD" w:rsidRPr="00D47AFD">
        <w:rPr>
          <w:rFonts w:eastAsia="Times New Roman" w:cs="Arial"/>
          <w:szCs w:val="24"/>
        </w:rPr>
        <w:t>t</w:t>
      </w:r>
      <w:r w:rsidRPr="00D47AFD">
        <w:rPr>
          <w:rFonts w:eastAsia="Times New Roman" w:cs="Arial"/>
          <w:szCs w:val="24"/>
        </w:rPr>
        <w:t xml:space="preserve">echnologické postupy. Předmět plnění musí být proveden v souladu s touto smlouvou a nesmí mít nedostatky, které brání </w:t>
      </w:r>
      <w:r w:rsidR="008B6113" w:rsidRPr="00D47AFD">
        <w:rPr>
          <w:rFonts w:eastAsia="Times New Roman" w:cs="Arial"/>
          <w:szCs w:val="24"/>
        </w:rPr>
        <w:t xml:space="preserve">dalšímu </w:t>
      </w:r>
      <w:r w:rsidRPr="00D47AFD">
        <w:rPr>
          <w:rFonts w:eastAsia="Times New Roman" w:cs="Arial"/>
          <w:szCs w:val="24"/>
        </w:rPr>
        <w:t>použití předmětu plnění k určenému účelu.</w:t>
      </w:r>
    </w:p>
    <w:p w14:paraId="6F1ACB76" w14:textId="77777777" w:rsidR="00D47AFD" w:rsidRPr="00D47AFD" w:rsidRDefault="00D47AFD" w:rsidP="003B582D">
      <w:pPr>
        <w:pStyle w:val="Odstavecseseznamem"/>
        <w:keepNext/>
        <w:ind w:left="360"/>
        <w:outlineLvl w:val="0"/>
        <w:rPr>
          <w:rFonts w:eastAsia="Times New Roman" w:cs="Arial"/>
          <w:lang w:eastAsia="cs-CZ"/>
        </w:rPr>
      </w:pPr>
    </w:p>
    <w:p w14:paraId="71FC6394" w14:textId="77777777" w:rsidR="00B2019B" w:rsidRPr="00D47AFD" w:rsidRDefault="00B2019B" w:rsidP="003B582D">
      <w:pPr>
        <w:pStyle w:val="Odstavecseseznamem"/>
        <w:keepNext/>
        <w:numPr>
          <w:ilvl w:val="0"/>
          <w:numId w:val="36"/>
        </w:numPr>
        <w:ind w:left="360"/>
        <w:outlineLvl w:val="0"/>
        <w:rPr>
          <w:rFonts w:eastAsia="Times New Roman" w:cs="Arial"/>
          <w:lang w:eastAsia="cs-CZ"/>
        </w:rPr>
      </w:pPr>
      <w:r w:rsidRPr="00D47AFD">
        <w:rPr>
          <w:rFonts w:cs="Calibri"/>
          <w:color w:val="000000"/>
        </w:rPr>
        <w:t xml:space="preserve">Nedílnou součástí předmětu plnění dále bude: </w:t>
      </w:r>
    </w:p>
    <w:p w14:paraId="7A850C63" w14:textId="77777777" w:rsidR="00B2019B" w:rsidRPr="00D47AFD" w:rsidRDefault="00B2019B" w:rsidP="00D47AFD">
      <w:pPr>
        <w:pStyle w:val="Odstavecseseznamem"/>
        <w:numPr>
          <w:ilvl w:val="0"/>
          <w:numId w:val="38"/>
        </w:numPr>
        <w:spacing w:after="0"/>
        <w:rPr>
          <w:rFonts w:eastAsia="Times New Roman" w:cs="Arial"/>
          <w:lang w:eastAsia="cs-CZ"/>
        </w:rPr>
      </w:pPr>
      <w:r w:rsidRPr="00D47AFD">
        <w:rPr>
          <w:rFonts w:eastAsia="Times New Roman" w:cs="Arial"/>
          <w:lang w:eastAsia="cs-CZ"/>
        </w:rPr>
        <w:t>zajištění bezpečnosti práce při plnění předmětu této smlouvy,</w:t>
      </w:r>
    </w:p>
    <w:p w14:paraId="5D393A42" w14:textId="77777777" w:rsidR="00B2019B" w:rsidRPr="008138B5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opatření organizačního a technologického cha</w:t>
      </w:r>
      <w:r>
        <w:rPr>
          <w:rFonts w:ascii="Calibri" w:eastAsia="Times New Roman" w:hAnsi="Calibri" w:cs="Arial"/>
          <w:sz w:val="22"/>
          <w:lang w:eastAsia="cs-CZ"/>
        </w:rPr>
        <w:t xml:space="preserve">rakteru k řádné </w:t>
      </w:r>
      <w:r w:rsidR="003A5432">
        <w:rPr>
          <w:rFonts w:ascii="Calibri" w:eastAsia="Times New Roman" w:hAnsi="Calibri" w:cs="Arial"/>
          <w:sz w:val="22"/>
          <w:lang w:eastAsia="cs-CZ"/>
        </w:rPr>
        <w:t>demontáži vybavení</w:t>
      </w:r>
      <w:r>
        <w:rPr>
          <w:rFonts w:ascii="Calibri" w:eastAsia="Times New Roman" w:hAnsi="Calibri" w:cs="Arial"/>
          <w:sz w:val="22"/>
          <w:lang w:eastAsia="cs-CZ"/>
        </w:rPr>
        <w:t xml:space="preserve"> mobilní ledové plochy</w:t>
      </w:r>
      <w:r w:rsidR="001C08E9">
        <w:rPr>
          <w:rFonts w:ascii="Calibri" w:eastAsia="Times New Roman" w:hAnsi="Calibri" w:cs="Arial"/>
          <w:sz w:val="22"/>
          <w:lang w:eastAsia="cs-CZ"/>
        </w:rPr>
        <w:t>,</w:t>
      </w:r>
    </w:p>
    <w:p w14:paraId="777CDF66" w14:textId="77777777" w:rsidR="00B2019B" w:rsidRPr="008138B5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účast odpovědných pracovníků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 xml:space="preserve">dodavatele </w:t>
      </w:r>
      <w:r w:rsidRPr="008138B5">
        <w:rPr>
          <w:rFonts w:ascii="Calibri" w:eastAsia="Times New Roman" w:hAnsi="Calibri" w:cs="Arial"/>
          <w:sz w:val="22"/>
          <w:lang w:eastAsia="cs-CZ"/>
        </w:rPr>
        <w:t>na</w:t>
      </w:r>
      <w:r>
        <w:rPr>
          <w:rFonts w:ascii="Calibri" w:eastAsia="Times New Roman" w:hAnsi="Calibri" w:cs="Arial"/>
          <w:sz w:val="22"/>
          <w:lang w:eastAsia="cs-CZ"/>
        </w:rPr>
        <w:t xml:space="preserve"> kontrolních dnech v průběhu realizace předmětu plnění</w:t>
      </w:r>
      <w:r w:rsidRPr="008138B5">
        <w:rPr>
          <w:rFonts w:ascii="Calibri" w:eastAsia="Times New Roman" w:hAnsi="Calibri" w:cs="Arial"/>
          <w:sz w:val="22"/>
          <w:lang w:eastAsia="cs-CZ"/>
        </w:rPr>
        <w:t>,</w:t>
      </w:r>
    </w:p>
    <w:p w14:paraId="0C933BB4" w14:textId="77777777" w:rsidR="00B2019B" w:rsidRPr="008138B5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zajištění </w:t>
      </w:r>
      <w:r w:rsidRPr="008138B5">
        <w:rPr>
          <w:rFonts w:ascii="Calibri" w:eastAsia="Times New Roman" w:hAnsi="Calibri" w:cs="Arial"/>
          <w:sz w:val="22"/>
          <w:lang w:eastAsia="cs-CZ"/>
        </w:rPr>
        <w:t>v</w:t>
      </w:r>
      <w:r>
        <w:rPr>
          <w:rFonts w:ascii="Calibri" w:eastAsia="Times New Roman" w:hAnsi="Calibri" w:cs="Arial"/>
          <w:sz w:val="22"/>
          <w:lang w:eastAsia="cs-CZ"/>
        </w:rPr>
        <w:t>eškerých prací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a dodáv</w:t>
      </w:r>
      <w:r>
        <w:rPr>
          <w:rFonts w:ascii="Calibri" w:eastAsia="Times New Roman" w:hAnsi="Calibri" w:cs="Arial"/>
          <w:sz w:val="22"/>
          <w:lang w:eastAsia="cs-CZ"/>
        </w:rPr>
        <w:t>ek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související</w:t>
      </w:r>
      <w:r>
        <w:rPr>
          <w:rFonts w:ascii="Calibri" w:eastAsia="Times New Roman" w:hAnsi="Calibri" w:cs="Arial"/>
          <w:sz w:val="22"/>
          <w:lang w:eastAsia="cs-CZ"/>
        </w:rPr>
        <w:t>ch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 bezpečnostními opatřeními na ochranu osob a majetku,</w:t>
      </w:r>
    </w:p>
    <w:p w14:paraId="07660E62" w14:textId="77777777" w:rsidR="00B2019B" w:rsidRPr="003A5432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likvidac</w:t>
      </w:r>
      <w:r>
        <w:rPr>
          <w:rFonts w:ascii="Calibri" w:eastAsia="Times New Roman" w:hAnsi="Calibri" w:cs="Arial"/>
          <w:sz w:val="22"/>
          <w:lang w:eastAsia="cs-CZ"/>
        </w:rPr>
        <w:t>e</w:t>
      </w:r>
      <w:r w:rsidRPr="008138B5">
        <w:rPr>
          <w:rFonts w:ascii="Calibri" w:eastAsia="Times New Roman" w:hAnsi="Calibri" w:cs="Arial"/>
          <w:sz w:val="22"/>
          <w:lang w:eastAsia="cs-CZ"/>
        </w:rPr>
        <w:t>, od</w:t>
      </w:r>
      <w:r>
        <w:rPr>
          <w:rFonts w:ascii="Calibri" w:eastAsia="Times New Roman" w:hAnsi="Calibri" w:cs="Arial"/>
          <w:sz w:val="22"/>
          <w:lang w:eastAsia="cs-CZ"/>
        </w:rPr>
        <w:t>vozu a uložení odpadů,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 xml:space="preserve">vzniklých v průběhu realizace předmětu plnění, </w:t>
      </w:r>
      <w:r w:rsidRPr="008138B5">
        <w:rPr>
          <w:rFonts w:ascii="Calibri" w:eastAsia="Times New Roman" w:hAnsi="Calibri" w:cs="Arial"/>
          <w:sz w:val="22"/>
          <w:lang w:eastAsia="cs-CZ"/>
        </w:rPr>
        <w:t>na skládku včetně poplatku za uskladnění v souladu s ustanoveními zákona č. 185/2001 Sb., o odpadech, ve znění pozdějších předpisů,</w:t>
      </w:r>
    </w:p>
    <w:p w14:paraId="71427C99" w14:textId="77777777" w:rsidR="00B2019B" w:rsidRPr="008138B5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dodržování bezpečnosti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práce a ochran</w:t>
      </w:r>
      <w:r>
        <w:rPr>
          <w:rFonts w:ascii="Calibri" w:eastAsia="Times New Roman" w:hAnsi="Calibri" w:cs="Arial"/>
          <w:sz w:val="22"/>
          <w:lang w:eastAsia="cs-CZ"/>
        </w:rPr>
        <w:t>y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životního prostředí,</w:t>
      </w:r>
    </w:p>
    <w:p w14:paraId="1EB2DFDD" w14:textId="77777777" w:rsidR="00B2019B" w:rsidRPr="008B6113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 w:rsidRPr="008B6113">
        <w:rPr>
          <w:rFonts w:ascii="Calibri" w:eastAsia="Times New Roman" w:hAnsi="Calibri" w:cs="Arial"/>
          <w:sz w:val="22"/>
          <w:lang w:eastAsia="cs-CZ"/>
        </w:rPr>
        <w:t xml:space="preserve">všech nezbytných zkoušek, atestů a revizí podle ČSN a případných jiných právních a technických předpisů platných v době provádění předmětu plnění, kterými bude prokázáno dosažení předepsané kvality a předepsaných technických parametrů, </w:t>
      </w:r>
    </w:p>
    <w:p w14:paraId="4F42D283" w14:textId="77777777" w:rsidR="00B2019B" w:rsidRPr="008B6113" w:rsidRDefault="00B2019B" w:rsidP="00D47AFD">
      <w:pPr>
        <w:numPr>
          <w:ilvl w:val="0"/>
          <w:numId w:val="38"/>
        </w:numPr>
        <w:spacing w:after="0"/>
        <w:rPr>
          <w:rFonts w:ascii="Calibri" w:eastAsia="Times New Roman" w:hAnsi="Calibri" w:cs="Arial"/>
          <w:sz w:val="22"/>
          <w:lang w:eastAsia="cs-CZ"/>
        </w:rPr>
      </w:pPr>
      <w:r w:rsidRPr="008B6113">
        <w:rPr>
          <w:rFonts w:ascii="Calibri" w:eastAsia="Times New Roman" w:hAnsi="Calibri" w:cs="Arial"/>
          <w:sz w:val="22"/>
          <w:lang w:eastAsia="cs-CZ"/>
        </w:rPr>
        <w:t>atesty a jiné doklady, pokud jsou právními předpisy vyžadovány.</w:t>
      </w:r>
    </w:p>
    <w:p w14:paraId="5192D264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II</w:t>
      </w:r>
    </w:p>
    <w:p w14:paraId="089E2843" w14:textId="77777777" w:rsidR="00B2019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doba a místo plnění</w:t>
      </w:r>
    </w:p>
    <w:p w14:paraId="367B5554" w14:textId="77777777" w:rsidR="00B2019B" w:rsidRPr="00F27FD7" w:rsidRDefault="00B2019B" w:rsidP="00B2019B">
      <w:pPr>
        <w:spacing w:after="0" w:line="276" w:lineRule="auto"/>
        <w:ind w:left="284"/>
        <w:rPr>
          <w:rFonts w:ascii="Calibri" w:hAnsi="Calibri"/>
          <w:sz w:val="22"/>
        </w:rPr>
      </w:pPr>
    </w:p>
    <w:p w14:paraId="348539D4" w14:textId="77777777" w:rsidR="00B2019B" w:rsidRPr="00022C39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hAnsi="Calibri"/>
          <w:sz w:val="22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Realizace kompletní</w:t>
      </w:r>
      <w:r w:rsidR="008B6113" w:rsidRPr="00022C39">
        <w:rPr>
          <w:rFonts w:ascii="Calibri" w:eastAsia="Times New Roman" w:hAnsi="Calibri" w:cs="Arial"/>
          <w:sz w:val="22"/>
          <w:lang w:eastAsia="cs-CZ"/>
        </w:rPr>
        <w:t xml:space="preserve"> de</w:t>
      </w:r>
      <w:r w:rsidRPr="00022C39">
        <w:rPr>
          <w:rFonts w:ascii="Calibri" w:eastAsia="Times New Roman" w:hAnsi="Calibri" w:cs="Arial"/>
          <w:sz w:val="22"/>
          <w:lang w:eastAsia="cs-CZ"/>
        </w:rPr>
        <w:t>montáže mobilní ledové plochy, včetně související</w:t>
      </w:r>
      <w:r w:rsidR="008B6113" w:rsidRPr="00022C39">
        <w:rPr>
          <w:rFonts w:ascii="Calibri" w:eastAsia="Times New Roman" w:hAnsi="Calibri" w:cs="Arial"/>
          <w:sz w:val="22"/>
          <w:lang w:eastAsia="cs-CZ"/>
        </w:rPr>
        <w:t xml:space="preserve">ch </w:t>
      </w:r>
      <w:r w:rsidR="001C08E9" w:rsidRPr="00022C39">
        <w:rPr>
          <w:rFonts w:ascii="Calibri" w:eastAsia="Times New Roman" w:hAnsi="Calibri" w:cs="Arial"/>
          <w:sz w:val="22"/>
          <w:lang w:eastAsia="cs-CZ"/>
        </w:rPr>
        <w:t xml:space="preserve">zařízení bude provedena na základě harmonogramu prací </w:t>
      </w:r>
      <w:r w:rsidR="00B338C4" w:rsidRPr="00022C39">
        <w:rPr>
          <w:rFonts w:ascii="Calibri" w:eastAsia="Times New Roman" w:hAnsi="Calibri" w:cs="Arial"/>
          <w:sz w:val="22"/>
          <w:lang w:eastAsia="cs-CZ"/>
        </w:rPr>
        <w:t>demontáže</w:t>
      </w:r>
      <w:r w:rsidR="00D47AFD" w:rsidRPr="00022C39">
        <w:rPr>
          <w:rFonts w:ascii="Calibri" w:eastAsia="Times New Roman" w:hAnsi="Calibri" w:cs="Arial"/>
          <w:sz w:val="22"/>
          <w:lang w:eastAsia="cs-CZ"/>
        </w:rPr>
        <w:t xml:space="preserve"> a současně předána objednateli, a to v termínu 26.2. – 27.2.2019 v případě položky uvedené pod č. 1 </w:t>
      </w:r>
      <w:r w:rsidR="001C08E9" w:rsidRPr="00022C39">
        <w:rPr>
          <w:rFonts w:ascii="Calibri" w:eastAsia="Times New Roman" w:hAnsi="Calibri" w:cs="Arial"/>
          <w:sz w:val="22"/>
          <w:lang w:eastAsia="cs-CZ"/>
        </w:rPr>
        <w:t>přílo</w:t>
      </w:r>
      <w:r w:rsidR="00D47AFD" w:rsidRPr="00022C39">
        <w:rPr>
          <w:rFonts w:ascii="Calibri" w:eastAsia="Times New Roman" w:hAnsi="Calibri" w:cs="Arial"/>
          <w:sz w:val="22"/>
          <w:lang w:eastAsia="cs-CZ"/>
        </w:rPr>
        <w:t xml:space="preserve">hy </w:t>
      </w:r>
      <w:r w:rsidR="001C08E9" w:rsidRPr="00022C39">
        <w:rPr>
          <w:rFonts w:ascii="Calibri" w:eastAsia="Times New Roman" w:hAnsi="Calibri" w:cs="Arial"/>
          <w:sz w:val="22"/>
          <w:lang w:eastAsia="cs-CZ"/>
        </w:rPr>
        <w:t>č.</w:t>
      </w:r>
      <w:r w:rsidR="00D47AFD" w:rsidRPr="00022C39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1C08E9" w:rsidRPr="00022C39">
        <w:rPr>
          <w:rFonts w:ascii="Calibri" w:eastAsia="Times New Roman" w:hAnsi="Calibri" w:cs="Arial"/>
          <w:sz w:val="22"/>
          <w:lang w:eastAsia="cs-CZ"/>
        </w:rPr>
        <w:t xml:space="preserve">1 </w:t>
      </w:r>
      <w:r w:rsidR="00D47AFD" w:rsidRPr="00022C39">
        <w:rPr>
          <w:rFonts w:ascii="Calibri" w:eastAsia="Times New Roman" w:hAnsi="Calibri" w:cs="Arial"/>
          <w:sz w:val="22"/>
          <w:lang w:eastAsia="cs-CZ"/>
        </w:rPr>
        <w:t>této smlouvy, resp. v termínu 4.3. – 15.3.2019 v případě položek uvedených pod č. 2. – 5. přílohy č. 1 této smlouvy.</w:t>
      </w:r>
    </w:p>
    <w:p w14:paraId="76084A56" w14:textId="77777777" w:rsidR="00B2019B" w:rsidRPr="00022C39" w:rsidRDefault="00B2019B" w:rsidP="00B2019B">
      <w:pPr>
        <w:spacing w:after="0"/>
        <w:ind w:left="284"/>
        <w:rPr>
          <w:rFonts w:ascii="Calibri" w:hAnsi="Calibri"/>
          <w:sz w:val="22"/>
        </w:rPr>
      </w:pPr>
    </w:p>
    <w:p w14:paraId="3718BAA8" w14:textId="77777777" w:rsidR="00B2019B" w:rsidRPr="00F3718B" w:rsidRDefault="00B2019B" w:rsidP="00B2019B">
      <w:pPr>
        <w:pStyle w:val="Prosttext"/>
        <w:ind w:left="284"/>
        <w:jc w:val="both"/>
        <w:rPr>
          <w:rFonts w:ascii="Calibri" w:hAnsi="Calibri" w:cs="Calibri"/>
          <w:sz w:val="22"/>
          <w:szCs w:val="22"/>
        </w:rPr>
      </w:pPr>
      <w:r w:rsidRPr="00022C39">
        <w:rPr>
          <w:rFonts w:ascii="Calibri" w:hAnsi="Calibri" w:cs="Calibri"/>
          <w:sz w:val="22"/>
          <w:szCs w:val="22"/>
        </w:rPr>
        <w:t>Nesplní-li dodavatel svou povinnost př</w:t>
      </w:r>
      <w:r w:rsidR="001C08E9" w:rsidRPr="00022C39">
        <w:rPr>
          <w:rFonts w:ascii="Calibri" w:hAnsi="Calibri" w:cs="Calibri"/>
          <w:sz w:val="22"/>
          <w:szCs w:val="22"/>
        </w:rPr>
        <w:t>edat demontovanou mobilní ledovou plochu včetně všech náležitostí</w:t>
      </w:r>
      <w:r w:rsidRPr="00022C39">
        <w:rPr>
          <w:rFonts w:ascii="Calibri" w:hAnsi="Calibri" w:cs="Calibri"/>
          <w:sz w:val="22"/>
          <w:szCs w:val="22"/>
        </w:rPr>
        <w:t xml:space="preserve"> v této lhůtě, je povinen uhradit objednateli smluvní pokutu ve výši 0,</w:t>
      </w:r>
      <w:r w:rsidR="00D47AFD" w:rsidRPr="00022C39">
        <w:rPr>
          <w:rFonts w:ascii="Calibri" w:hAnsi="Calibri" w:cs="Calibri"/>
          <w:sz w:val="22"/>
          <w:szCs w:val="22"/>
        </w:rPr>
        <w:t>2</w:t>
      </w:r>
      <w:r w:rsidRPr="00022C39">
        <w:rPr>
          <w:rFonts w:ascii="Calibri" w:hAnsi="Calibri" w:cs="Calibri"/>
          <w:sz w:val="22"/>
          <w:szCs w:val="22"/>
        </w:rPr>
        <w:t xml:space="preserve"> % ze smluvní ceny DÍLA bez DPH za každý započatý den prodlení. Ocitne-li se dodavatel v prodlení se splněním této povinnosti, </w:t>
      </w:r>
      <w:r w:rsidRPr="00022C39">
        <w:rPr>
          <w:rFonts w:ascii="Calibri" w:hAnsi="Calibri" w:cs="Calibri"/>
          <w:sz w:val="22"/>
          <w:szCs w:val="22"/>
        </w:rPr>
        <w:lastRenderedPageBreak/>
        <w:t>je objednatel oprávněn odstoupit od smlouvy. Dodavatel</w:t>
      </w:r>
      <w:r w:rsidRPr="00F3718B">
        <w:rPr>
          <w:rFonts w:ascii="Calibri" w:hAnsi="Calibri" w:cs="Calibri"/>
          <w:sz w:val="22"/>
          <w:szCs w:val="22"/>
        </w:rPr>
        <w:t xml:space="preserve"> odpovídá za veškeré škody, které by na straně objednatele v důsledku porušení této povinnosti vznikly.</w:t>
      </w:r>
    </w:p>
    <w:p w14:paraId="4ABD8AC9" w14:textId="77777777" w:rsidR="00B2019B" w:rsidRDefault="00B2019B" w:rsidP="00B2019B">
      <w:pPr>
        <w:tabs>
          <w:tab w:val="left" w:pos="1410"/>
        </w:tabs>
        <w:spacing w:after="0"/>
        <w:ind w:left="284"/>
        <w:rPr>
          <w:rFonts w:ascii="Calibri" w:eastAsia="Times New Roman" w:hAnsi="Calibri" w:cs="Arial"/>
          <w:sz w:val="22"/>
          <w:lang w:eastAsia="cs-CZ"/>
        </w:rPr>
      </w:pPr>
    </w:p>
    <w:p w14:paraId="64820CFF" w14:textId="77777777" w:rsidR="00B2019B" w:rsidRPr="00F3718B" w:rsidRDefault="00B2019B" w:rsidP="00B2019B">
      <w:pPr>
        <w:numPr>
          <w:ilvl w:val="0"/>
          <w:numId w:val="13"/>
        </w:numPr>
        <w:spacing w:line="276" w:lineRule="auto"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Místem plnění</w:t>
      </w:r>
      <w:r>
        <w:rPr>
          <w:rFonts w:ascii="Calibri" w:eastAsia="Times New Roman" w:hAnsi="Calibri" w:cs="Arial"/>
          <w:sz w:val="22"/>
          <w:lang w:eastAsia="cs-CZ"/>
        </w:rPr>
        <w:t xml:space="preserve"> </w:t>
      </w:r>
      <w:r w:rsidRPr="008138B5">
        <w:rPr>
          <w:rFonts w:ascii="Calibri" w:eastAsia="Times New Roman" w:hAnsi="Calibri" w:cs="Arial"/>
          <w:sz w:val="22"/>
          <w:lang w:eastAsia="cs-CZ"/>
        </w:rPr>
        <w:t>j</w:t>
      </w:r>
      <w:r>
        <w:rPr>
          <w:rFonts w:ascii="Calibri" w:eastAsia="Times New Roman" w:hAnsi="Calibri" w:cs="Arial"/>
          <w:sz w:val="22"/>
          <w:lang w:eastAsia="cs-CZ"/>
        </w:rPr>
        <w:t>e</w:t>
      </w:r>
      <w:r w:rsidRPr="00595E5D">
        <w:rPr>
          <w:rFonts w:ascii="Calibri" w:eastAsia="Times New Roman" w:hAnsi="Calibri" w:cs="Arial"/>
          <w:sz w:val="22"/>
          <w:lang w:eastAsia="cs-CZ"/>
        </w:rPr>
        <w:t> </w:t>
      </w:r>
      <w:r>
        <w:rPr>
          <w:rFonts w:ascii="Calibri" w:eastAsia="Times New Roman" w:hAnsi="Calibri" w:cs="Arial"/>
          <w:sz w:val="22"/>
          <w:lang w:eastAsia="cs-CZ"/>
        </w:rPr>
        <w:t>areál dostihového závodiště, ul. Pražská č. p. 607</w:t>
      </w:r>
      <w:r w:rsidRPr="00595E5D">
        <w:rPr>
          <w:rFonts w:ascii="Calibri" w:eastAsia="Times New Roman" w:hAnsi="Calibri" w:cs="Arial"/>
          <w:sz w:val="22"/>
          <w:lang w:eastAsia="cs-CZ"/>
        </w:rPr>
        <w:t xml:space="preserve"> v Pardubicích.</w:t>
      </w:r>
      <w:r w:rsidRPr="00F3718B">
        <w:rPr>
          <w:rFonts w:ascii="Calibri" w:eastAsia="MS Mincho" w:hAnsi="Calibri"/>
          <w:sz w:val="22"/>
          <w:lang w:eastAsia="cs-CZ"/>
        </w:rPr>
        <w:t xml:space="preserve"> </w:t>
      </w:r>
    </w:p>
    <w:p w14:paraId="6C397384" w14:textId="77777777" w:rsidR="00B2019B" w:rsidRPr="00F3718B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F3718B">
        <w:rPr>
          <w:rFonts w:ascii="Calibri" w:eastAsia="Times New Roman" w:hAnsi="Calibri" w:cs="Arial"/>
          <w:sz w:val="22"/>
          <w:lang w:eastAsia="cs-CZ"/>
        </w:rPr>
        <w:t xml:space="preserve">O předání strany sepíší zápis podepsaný jejich zástupci </w:t>
      </w:r>
      <w:r>
        <w:rPr>
          <w:rFonts w:ascii="Calibri" w:eastAsia="Times New Roman" w:hAnsi="Calibri" w:cs="Arial"/>
          <w:sz w:val="22"/>
          <w:lang w:eastAsia="cs-CZ"/>
        </w:rPr>
        <w:t xml:space="preserve">a k datu podpisu tohoto zápisu dodavatel </w:t>
      </w:r>
      <w:r w:rsidRPr="00F3718B">
        <w:rPr>
          <w:rFonts w:ascii="Calibri" w:eastAsia="Times New Roman" w:hAnsi="Calibri" w:cs="Arial"/>
          <w:sz w:val="22"/>
          <w:lang w:eastAsia="cs-CZ"/>
        </w:rPr>
        <w:t>prohlašuje, že se seznámil se stavem místa plnění, a t</w:t>
      </w:r>
      <w:r>
        <w:rPr>
          <w:rFonts w:ascii="Calibri" w:eastAsia="Times New Roman" w:hAnsi="Calibri" w:cs="Arial"/>
          <w:sz w:val="22"/>
          <w:lang w:eastAsia="cs-CZ"/>
        </w:rPr>
        <w:t xml:space="preserve">ento je mu znám. Odmítne-li dodavatel </w:t>
      </w:r>
      <w:r w:rsidRPr="00F3718B">
        <w:rPr>
          <w:rFonts w:ascii="Calibri" w:eastAsia="Times New Roman" w:hAnsi="Calibri" w:cs="Arial"/>
          <w:sz w:val="22"/>
          <w:lang w:eastAsia="cs-CZ"/>
        </w:rPr>
        <w:t>převzít místo plnění, je povinen uvést do zápisu důvody nepřevzetí. Dnem převzetí místo p</w:t>
      </w:r>
      <w:r>
        <w:rPr>
          <w:rFonts w:ascii="Calibri" w:eastAsia="Times New Roman" w:hAnsi="Calibri" w:cs="Arial"/>
          <w:sz w:val="22"/>
          <w:lang w:eastAsia="cs-CZ"/>
        </w:rPr>
        <w:t>lnění se má za to, že dodavatel</w:t>
      </w:r>
      <w:r w:rsidRPr="00F3718B">
        <w:rPr>
          <w:rFonts w:ascii="Calibri" w:eastAsia="Times New Roman" w:hAnsi="Calibri" w:cs="Arial"/>
          <w:sz w:val="22"/>
          <w:lang w:eastAsia="cs-CZ"/>
        </w:rPr>
        <w:t xml:space="preserve"> je obeznámen s lokalitou místa plnění.</w:t>
      </w:r>
    </w:p>
    <w:p w14:paraId="731189D5" w14:textId="2E19D982" w:rsidR="00B2019B" w:rsidRPr="00F3718B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Dodavatel </w:t>
      </w:r>
      <w:r w:rsidRPr="00F3718B">
        <w:rPr>
          <w:rFonts w:ascii="Calibri" w:eastAsia="Times New Roman" w:hAnsi="Calibri" w:cs="Arial"/>
          <w:sz w:val="22"/>
          <w:lang w:eastAsia="cs-CZ"/>
        </w:rPr>
        <w:t>je povinen udržovat místo provádění prací trvale v dobrém stavu, dále se zavazuje přijmout opatření plynoucí z  obecně závazných norem a vyhlášek, opatření k maximálnímu omezení prašnosti, hluku, ochraně životního prostředí a dodržování předpisů BOZP při provádění DÍLA a je povinen zajistit bezpečnost svých</w:t>
      </w:r>
      <w:r w:rsidR="00022C39">
        <w:rPr>
          <w:rFonts w:ascii="Calibri" w:eastAsia="Times New Roman" w:hAnsi="Calibri" w:cs="Arial"/>
          <w:sz w:val="22"/>
          <w:lang w:eastAsia="cs-CZ"/>
        </w:rPr>
        <w:t xml:space="preserve"> pracovníků při provádění DÍLA. </w:t>
      </w:r>
      <w:r w:rsidRPr="00F3718B">
        <w:rPr>
          <w:rFonts w:ascii="Calibri" w:eastAsia="Times New Roman" w:hAnsi="Calibri" w:cs="Arial"/>
          <w:sz w:val="22"/>
          <w:lang w:eastAsia="cs-CZ"/>
        </w:rPr>
        <w:t xml:space="preserve">V případě porušení této povinnosti je </w:t>
      </w:r>
      <w:r>
        <w:rPr>
          <w:rFonts w:ascii="Calibri" w:eastAsia="Times New Roman" w:hAnsi="Calibri" w:cs="Arial"/>
          <w:sz w:val="22"/>
          <w:lang w:eastAsia="cs-CZ"/>
        </w:rPr>
        <w:t xml:space="preserve">dodavatel </w:t>
      </w:r>
      <w:r w:rsidRPr="00F3718B">
        <w:rPr>
          <w:rFonts w:ascii="Calibri" w:eastAsia="Times New Roman" w:hAnsi="Calibri" w:cs="Arial"/>
          <w:sz w:val="22"/>
          <w:lang w:eastAsia="cs-CZ"/>
        </w:rPr>
        <w:t>povinen uhradit veškeré sankce, které by byly v důsledku porušení těchto povinností vyměřeny příslušnými orgány.</w:t>
      </w:r>
    </w:p>
    <w:p w14:paraId="02E1AC64" w14:textId="77777777" w:rsidR="00B2019B" w:rsidRPr="00022C39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F0335C">
        <w:rPr>
          <w:rFonts w:ascii="Calibri" w:eastAsia="Times New Roman" w:hAnsi="Calibri" w:cs="Arial"/>
          <w:sz w:val="22"/>
          <w:lang w:eastAsia="cs-CZ"/>
        </w:rPr>
        <w:t>Dodavatel</w:t>
      </w:r>
      <w:r w:rsidRPr="00F3718B">
        <w:rPr>
          <w:rFonts w:ascii="Calibri" w:eastAsia="Times New Roman" w:hAnsi="Calibri" w:cs="Arial"/>
          <w:sz w:val="22"/>
          <w:lang w:eastAsia="cs-CZ"/>
        </w:rPr>
        <w:t xml:space="preserve"> je povinen seznámit se s riziky v místě plnění, upozornit na ně své pracovníky a určit způsob </w:t>
      </w:r>
      <w:r w:rsidRPr="00022C39">
        <w:rPr>
          <w:rFonts w:ascii="Calibri" w:eastAsia="Times New Roman" w:hAnsi="Calibri" w:cs="Arial"/>
          <w:sz w:val="22"/>
          <w:lang w:eastAsia="cs-CZ"/>
        </w:rPr>
        <w:t xml:space="preserve">ochrany a prevence proti úrazům a jinému poškození zdraví. </w:t>
      </w:r>
    </w:p>
    <w:p w14:paraId="269F1D1F" w14:textId="186D3EEE" w:rsidR="00B2019B" w:rsidRPr="00022C39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eastAsia="MS Mincho" w:hAnsi="Calibri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Dodavatel odpovídá za veškeré škody, které by objednateli či třetím osobám v důsledku provádění DÍLA vznikly.</w:t>
      </w:r>
      <w:r w:rsidR="00022C39" w:rsidRPr="00022C39">
        <w:rPr>
          <w:rFonts w:ascii="Calibri" w:eastAsia="Times New Roman" w:hAnsi="Calibri" w:cs="Arial"/>
          <w:sz w:val="22"/>
          <w:lang w:eastAsia="cs-CZ"/>
        </w:rPr>
        <w:t xml:space="preserve"> Dodavatel se zavazuje, že minimálně po dobu </w:t>
      </w:r>
      <w:proofErr w:type="spellStart"/>
      <w:r w:rsidR="00022C39" w:rsidRPr="00022C39">
        <w:rPr>
          <w:rFonts w:ascii="Calibri" w:eastAsia="Times New Roman" w:hAnsi="Calibri" w:cs="Arial"/>
          <w:sz w:val="22"/>
          <w:lang w:eastAsia="cs-CZ"/>
        </w:rPr>
        <w:t>půlnění</w:t>
      </w:r>
      <w:proofErr w:type="spellEnd"/>
      <w:r w:rsidR="00022C39" w:rsidRPr="00022C39">
        <w:rPr>
          <w:rFonts w:ascii="Calibri" w:eastAsia="Times New Roman" w:hAnsi="Calibri" w:cs="Arial"/>
          <w:sz w:val="22"/>
          <w:lang w:eastAsia="cs-CZ"/>
        </w:rPr>
        <w:t xml:space="preserve"> závazku dle této smlouvy bude mít uzavřenu pojistku odpovědnosti za škodu se sjednanou výši pojistného plnění minimálně ve výši odpovídající hodnotě kluziště.</w:t>
      </w:r>
    </w:p>
    <w:p w14:paraId="412CE8DC" w14:textId="77777777" w:rsidR="00B2019B" w:rsidRPr="00022C39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eastAsia="MS Mincho" w:hAnsi="Calibri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Strany smlouvy se dále dohodly, že pokud by v průběhu realizace DÍLA došlo k prodlení s plněním z důvodu neočekávaných okolností, které nastaly bez zavinění některého z účastníků ve smyslu § 2913 odst. 2 občanského zákoníku (vyšší moc – válka, mobilizace, zemětřesení, pád letadla a jiné), prodlužuje se termín plnění DÍLA o stejný počet dní trvání těchto okolností. Smluvní strana, která se o takových okolnostech dozví, je povinna neprodleně písemně informovat druhou smluvní stranu, nesplní-li tuto povinnost, není oprávněna se těchto okolností dovolávat. Bude-li z těchto důvodů prodlení na straně dodavatele trvat déle než 15 dní, je objednatel oprávněn od této smlouvy odstoupit. Dodavatel je povinen pokračovat v provádění DÍLA bezodkladně poté, co důvod přerušení odpadne, v případě, že tak neučiní do dvou pracovních dnů poté, co důvod přerušení odpadl, je objednatel oprávněn od této smlouvy odstoupit.</w:t>
      </w:r>
    </w:p>
    <w:p w14:paraId="72EE0C0C" w14:textId="77777777" w:rsidR="00B2019B" w:rsidRPr="00BF7A73" w:rsidRDefault="00B2019B" w:rsidP="00B2019B">
      <w:pPr>
        <w:numPr>
          <w:ilvl w:val="0"/>
          <w:numId w:val="13"/>
        </w:numPr>
        <w:spacing w:after="0"/>
        <w:ind w:left="284" w:hanging="284"/>
        <w:rPr>
          <w:rFonts w:ascii="Calibri" w:eastAsia="MS Mincho" w:hAnsi="Calibri"/>
          <w:sz w:val="22"/>
          <w:lang w:eastAsia="cs-CZ"/>
        </w:rPr>
      </w:pPr>
      <w:r w:rsidRPr="00BF7A73">
        <w:rPr>
          <w:rFonts w:ascii="Calibri" w:eastAsia="MS Mincho" w:hAnsi="Calibri"/>
          <w:sz w:val="22"/>
          <w:lang w:eastAsia="cs-CZ"/>
        </w:rPr>
        <w:t>Po dobu prodlení jedné smluvní strany s plněním jejích povinností stanovených touto smlouvou, není druhá strana v prodlení s plněním svých povinností, pokud jejich realizace je podmíněna splněním povinností, s jejichž plněním je druhá strana v prodlení.</w:t>
      </w:r>
    </w:p>
    <w:p w14:paraId="3151172E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III</w:t>
      </w:r>
    </w:p>
    <w:p w14:paraId="0EF30C11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  cena za předmět plnění</w:t>
      </w:r>
    </w:p>
    <w:p w14:paraId="1D229F2D" w14:textId="77777777" w:rsidR="00B2019B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D617C4">
        <w:rPr>
          <w:rFonts w:ascii="Calibri" w:eastAsia="Times New Roman" w:hAnsi="Calibri" w:cs="Arial"/>
          <w:sz w:val="22"/>
          <w:lang w:eastAsia="cs-CZ"/>
        </w:rPr>
        <w:t xml:space="preserve">Cena za kompletní, řádné a včasné provedení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D617C4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 xml:space="preserve">dle čl. I této smlouvy </w:t>
      </w:r>
      <w:r w:rsidRPr="00D617C4">
        <w:rPr>
          <w:rFonts w:ascii="Calibri" w:eastAsia="Times New Roman" w:hAnsi="Calibri" w:cs="Arial"/>
          <w:sz w:val="22"/>
          <w:lang w:eastAsia="cs-CZ"/>
        </w:rPr>
        <w:t>je nejvýše přípustná, platná po celou dobu realizace a obsahuje veškeré dodávky, práce, činnosti a náklady související s realizací:</w:t>
      </w:r>
    </w:p>
    <w:p w14:paraId="54414143" w14:textId="77777777" w:rsidR="00B2019B" w:rsidRPr="00A543DD" w:rsidRDefault="00B2019B" w:rsidP="00B2019B">
      <w:pPr>
        <w:tabs>
          <w:tab w:val="left" w:pos="720"/>
        </w:tabs>
        <w:ind w:right="6" w:firstLine="426"/>
        <w:rPr>
          <w:rFonts w:ascii="Calibri" w:hAnsi="Calibri"/>
          <w:b/>
          <w:bCs/>
          <w:sz w:val="22"/>
        </w:rPr>
      </w:pPr>
      <w:r w:rsidRPr="00A543DD">
        <w:rPr>
          <w:rFonts w:ascii="Calibri" w:hAnsi="Calibri"/>
          <w:b/>
          <w:bCs/>
          <w:sz w:val="22"/>
        </w:rPr>
        <w:t>Celková cena bez DPH</w:t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="003C39D1">
        <w:rPr>
          <w:rFonts w:ascii="Calibri" w:hAnsi="Calibri"/>
          <w:b/>
          <w:bCs/>
          <w:sz w:val="22"/>
        </w:rPr>
        <w:t xml:space="preserve">       </w:t>
      </w:r>
      <w:r w:rsidR="00782B5E">
        <w:rPr>
          <w:rFonts w:ascii="Calibri" w:hAnsi="Calibri"/>
          <w:b/>
          <w:bCs/>
          <w:sz w:val="22"/>
        </w:rPr>
        <w:t>241 818</w:t>
      </w:r>
      <w:r w:rsidRPr="00A543DD">
        <w:rPr>
          <w:rFonts w:ascii="Calibri" w:hAnsi="Calibri"/>
          <w:b/>
          <w:bCs/>
          <w:sz w:val="22"/>
        </w:rPr>
        <w:t>,-Kč</w:t>
      </w:r>
    </w:p>
    <w:p w14:paraId="66717EDB" w14:textId="77777777" w:rsidR="00B2019B" w:rsidRPr="00A543DD" w:rsidRDefault="00B2019B" w:rsidP="00B2019B">
      <w:pPr>
        <w:tabs>
          <w:tab w:val="left" w:pos="720"/>
        </w:tabs>
        <w:ind w:right="6" w:firstLine="426"/>
        <w:rPr>
          <w:rFonts w:ascii="Calibri" w:hAnsi="Calibri"/>
          <w:b/>
          <w:bCs/>
          <w:sz w:val="22"/>
          <w:u w:val="single"/>
        </w:rPr>
      </w:pPr>
      <w:r w:rsidRPr="00A543DD">
        <w:rPr>
          <w:rFonts w:ascii="Calibri" w:hAnsi="Calibri"/>
          <w:b/>
          <w:bCs/>
          <w:sz w:val="22"/>
          <w:u w:val="single"/>
        </w:rPr>
        <w:t xml:space="preserve">DPH 21%  </w:t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Pr="00A543DD">
        <w:rPr>
          <w:rFonts w:ascii="Calibri" w:hAnsi="Calibri"/>
          <w:b/>
          <w:bCs/>
          <w:sz w:val="22"/>
          <w:u w:val="single"/>
        </w:rPr>
        <w:tab/>
      </w:r>
      <w:r w:rsidR="003C39D1">
        <w:rPr>
          <w:rFonts w:ascii="Calibri" w:hAnsi="Calibri"/>
          <w:b/>
          <w:bCs/>
          <w:sz w:val="22"/>
          <w:u w:val="single"/>
        </w:rPr>
        <w:t xml:space="preserve">       </w:t>
      </w:r>
      <w:r w:rsidR="00782B5E">
        <w:rPr>
          <w:rFonts w:ascii="Calibri" w:hAnsi="Calibri"/>
          <w:b/>
          <w:bCs/>
          <w:sz w:val="22"/>
          <w:u w:val="single"/>
        </w:rPr>
        <w:t>50 782,</w:t>
      </w:r>
      <w:r w:rsidRPr="00A543DD">
        <w:rPr>
          <w:rFonts w:ascii="Calibri" w:hAnsi="Calibri"/>
          <w:b/>
          <w:bCs/>
          <w:sz w:val="22"/>
          <w:u w:val="single"/>
        </w:rPr>
        <w:t>-Kč</w:t>
      </w:r>
    </w:p>
    <w:p w14:paraId="2B1C7765" w14:textId="77777777" w:rsidR="00B2019B" w:rsidRDefault="00B2019B" w:rsidP="00B2019B">
      <w:pPr>
        <w:tabs>
          <w:tab w:val="left" w:pos="720"/>
        </w:tabs>
        <w:ind w:right="6" w:firstLine="426"/>
        <w:rPr>
          <w:rFonts w:ascii="Calibri" w:hAnsi="Calibri"/>
          <w:b/>
          <w:bCs/>
          <w:sz w:val="22"/>
        </w:rPr>
      </w:pPr>
      <w:r w:rsidRPr="00A543DD">
        <w:rPr>
          <w:rFonts w:ascii="Calibri" w:hAnsi="Calibri"/>
          <w:b/>
          <w:bCs/>
          <w:sz w:val="22"/>
        </w:rPr>
        <w:t>Celková cena vč. DPH</w:t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Pr="00A543DD">
        <w:rPr>
          <w:rFonts w:ascii="Calibri" w:hAnsi="Calibri"/>
          <w:b/>
          <w:bCs/>
          <w:sz w:val="22"/>
        </w:rPr>
        <w:tab/>
      </w:r>
      <w:r w:rsidR="003C39D1">
        <w:rPr>
          <w:rFonts w:ascii="Calibri" w:hAnsi="Calibri"/>
          <w:b/>
          <w:bCs/>
          <w:sz w:val="22"/>
        </w:rPr>
        <w:t xml:space="preserve">      </w:t>
      </w:r>
      <w:r w:rsidR="00782B5E">
        <w:rPr>
          <w:rFonts w:ascii="Calibri" w:hAnsi="Calibri"/>
          <w:b/>
          <w:bCs/>
          <w:sz w:val="22"/>
        </w:rPr>
        <w:t>292 600</w:t>
      </w:r>
      <w:r w:rsidRPr="00A543DD">
        <w:rPr>
          <w:rFonts w:ascii="Calibri" w:hAnsi="Calibri"/>
          <w:b/>
          <w:bCs/>
          <w:sz w:val="22"/>
        </w:rPr>
        <w:t>,-Kč</w:t>
      </w:r>
    </w:p>
    <w:p w14:paraId="7E1D1D61" w14:textId="77777777" w:rsidR="00B2019B" w:rsidRPr="00D73CCE" w:rsidRDefault="00B2019B" w:rsidP="00B2019B">
      <w:pPr>
        <w:tabs>
          <w:tab w:val="left" w:pos="720"/>
        </w:tabs>
        <w:ind w:right="6" w:firstLine="426"/>
        <w:rPr>
          <w:rFonts w:ascii="Calibri" w:hAnsi="Calibri"/>
          <w:bCs/>
          <w:sz w:val="22"/>
        </w:rPr>
      </w:pPr>
    </w:p>
    <w:p w14:paraId="3DFCFB37" w14:textId="77777777" w:rsidR="00B2019B" w:rsidRDefault="00B2019B" w:rsidP="00B2019B">
      <w:pPr>
        <w:ind w:firstLine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 (slovy: </w:t>
      </w:r>
      <w:proofErr w:type="spellStart"/>
      <w:r w:rsidR="00782B5E">
        <w:rPr>
          <w:rFonts w:ascii="Calibri" w:eastAsia="Times New Roman" w:hAnsi="Calibri" w:cs="Arial"/>
          <w:sz w:val="22"/>
          <w:lang w:eastAsia="cs-CZ"/>
        </w:rPr>
        <w:t>dvěstědevadesátdvatisícšestcet</w:t>
      </w:r>
      <w:proofErr w:type="spellEnd"/>
      <w:r w:rsidR="00465E9A">
        <w:rPr>
          <w:rFonts w:ascii="Calibri" w:eastAsia="Times New Roman" w:hAnsi="Calibri" w:cs="Arial"/>
          <w:sz w:val="22"/>
          <w:lang w:eastAsia="cs-CZ"/>
        </w:rPr>
        <w:t xml:space="preserve">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korun českých). </w:t>
      </w:r>
    </w:p>
    <w:p w14:paraId="2D3E32E4" w14:textId="77777777" w:rsidR="00B2019B" w:rsidRDefault="00B2019B" w:rsidP="00B2019B">
      <w:pPr>
        <w:ind w:left="426"/>
        <w:rPr>
          <w:rFonts w:ascii="Calibri" w:eastAsia="Times New Roman" w:hAnsi="Calibri" w:cs="Arial"/>
          <w:sz w:val="22"/>
          <w:lang w:eastAsia="cs-CZ"/>
        </w:rPr>
      </w:pPr>
    </w:p>
    <w:p w14:paraId="46331A5D" w14:textId="77777777" w:rsidR="00B2019B" w:rsidRPr="00B601AF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B601AF">
        <w:rPr>
          <w:rFonts w:ascii="Calibri" w:eastAsia="Times New Roman" w:hAnsi="Calibri" w:cs="Arial"/>
          <w:sz w:val="22"/>
          <w:lang w:eastAsia="cs-CZ"/>
        </w:rPr>
        <w:t xml:space="preserve">Smluvní strany se dohodly, že cena za </w:t>
      </w:r>
      <w:r>
        <w:rPr>
          <w:rFonts w:ascii="Calibri" w:eastAsia="Times New Roman" w:hAnsi="Calibri" w:cs="Arial"/>
          <w:sz w:val="22"/>
          <w:lang w:eastAsia="cs-CZ"/>
        </w:rPr>
        <w:t>předmět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může být změněna pouze z</w:t>
      </w:r>
      <w:r>
        <w:rPr>
          <w:rFonts w:ascii="Calibri" w:eastAsia="Times New Roman" w:hAnsi="Calibri" w:cs="Arial"/>
          <w:sz w:val="22"/>
          <w:lang w:eastAsia="cs-CZ"/>
        </w:rPr>
        <w:t> </w:t>
      </w:r>
      <w:r w:rsidRPr="00B601AF">
        <w:rPr>
          <w:rFonts w:ascii="Calibri" w:eastAsia="Times New Roman" w:hAnsi="Calibri" w:cs="Arial"/>
          <w:sz w:val="22"/>
          <w:lang w:eastAsia="cs-CZ"/>
        </w:rPr>
        <w:t>důvodu</w:t>
      </w:r>
      <w:r>
        <w:rPr>
          <w:rFonts w:ascii="Calibri" w:eastAsia="Times New Roman" w:hAnsi="Calibri" w:cs="Arial"/>
          <w:sz w:val="22"/>
          <w:lang w:eastAsia="cs-CZ"/>
        </w:rPr>
        <w:t xml:space="preserve"> s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krytých překážek místa, kde má být </w:t>
      </w:r>
      <w:r>
        <w:rPr>
          <w:rFonts w:ascii="Calibri" w:eastAsia="Times New Roman" w:hAnsi="Calibri" w:cs="Arial"/>
          <w:sz w:val="22"/>
          <w:lang w:eastAsia="cs-CZ"/>
        </w:rPr>
        <w:t>předmět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proveden ve smyslu ustanovení § 2627 občanského </w:t>
      </w:r>
      <w:r w:rsidRPr="00B601AF">
        <w:rPr>
          <w:rFonts w:ascii="Calibri" w:eastAsia="Times New Roman" w:hAnsi="Calibri" w:cs="Arial"/>
          <w:sz w:val="22"/>
          <w:lang w:eastAsia="cs-CZ"/>
        </w:rPr>
        <w:lastRenderedPageBreak/>
        <w:t xml:space="preserve">zákoníku. Přičemž skrytými překážkami místa, kde má být </w:t>
      </w:r>
      <w:r>
        <w:rPr>
          <w:rFonts w:ascii="Calibri" w:eastAsia="Times New Roman" w:hAnsi="Calibri" w:cs="Arial"/>
          <w:sz w:val="22"/>
          <w:lang w:eastAsia="cs-CZ"/>
        </w:rPr>
        <w:t>předmět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proveden se mezi smluvními stranami rozumí zejména takové okolnosti v povaze místa, které nemohly být </w:t>
      </w:r>
      <w:r>
        <w:rPr>
          <w:rFonts w:ascii="Calibri" w:eastAsia="Times New Roman" w:hAnsi="Calibri" w:cs="Arial"/>
          <w:sz w:val="22"/>
          <w:lang w:eastAsia="cs-CZ"/>
        </w:rPr>
        <w:t>dodavateli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předem známé ani při vynaložení odborné péče při převzetí místa, kde má být </w:t>
      </w:r>
      <w:r>
        <w:rPr>
          <w:rFonts w:ascii="Calibri" w:eastAsia="Times New Roman" w:hAnsi="Calibri" w:cs="Arial"/>
          <w:sz w:val="22"/>
          <w:lang w:eastAsia="cs-CZ"/>
        </w:rPr>
        <w:t>předmět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proveden nebo které vyvstaly až následně v souvislosti se zhotovením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a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je nemohl zjistit či předvídat ani při vynaložení odborné péče při převzetí místa, kde má být </w:t>
      </w:r>
      <w:r>
        <w:rPr>
          <w:rFonts w:ascii="Calibri" w:eastAsia="Times New Roman" w:hAnsi="Calibri" w:cs="Arial"/>
          <w:sz w:val="22"/>
          <w:lang w:eastAsia="cs-CZ"/>
        </w:rPr>
        <w:t>předmět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proveden</w:t>
      </w:r>
      <w:r>
        <w:rPr>
          <w:rFonts w:ascii="Calibri" w:eastAsia="Times New Roman" w:hAnsi="Calibri" w:cs="Arial"/>
          <w:sz w:val="22"/>
          <w:lang w:eastAsia="cs-CZ"/>
        </w:rPr>
        <w:t>.</w:t>
      </w:r>
    </w:p>
    <w:p w14:paraId="31872AD7" w14:textId="77777777" w:rsidR="00B2019B" w:rsidRPr="00B601AF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i/>
          <w:sz w:val="22"/>
          <w:lang w:eastAsia="cs-CZ"/>
        </w:rPr>
      </w:pPr>
      <w:r w:rsidRPr="00B601AF">
        <w:rPr>
          <w:rFonts w:ascii="Calibri" w:eastAsia="Times New Roman" w:hAnsi="Calibri" w:cs="Arial"/>
          <w:sz w:val="22"/>
          <w:lang w:eastAsia="cs-CZ"/>
        </w:rPr>
        <w:t xml:space="preserve">K ceně za provedení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bez DPH bude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B601AF">
        <w:rPr>
          <w:rFonts w:ascii="Calibri" w:eastAsia="Times New Roman" w:hAnsi="Calibri" w:cs="Arial"/>
          <w:sz w:val="22"/>
          <w:lang w:eastAsia="cs-CZ"/>
        </w:rPr>
        <w:t xml:space="preserve"> účtovat DPH (daň z přidané hodnoty) ve výši stanovené zákonem č. 235/2004 Sb., o dani z přidané hodnoty, v platném znění.</w:t>
      </w:r>
    </w:p>
    <w:p w14:paraId="298357C4" w14:textId="77777777" w:rsidR="00B2019B" w:rsidRPr="00676F33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sz w:val="22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V ceně </w:t>
      </w:r>
      <w:r>
        <w:rPr>
          <w:rFonts w:ascii="Calibri" w:eastAsia="Times New Roman" w:hAnsi="Calibri" w:cs="Arial"/>
          <w:sz w:val="22"/>
          <w:lang w:eastAsia="cs-CZ"/>
        </w:rPr>
        <w:t>j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sou zahrnuty veškeré náklady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související s</w:t>
      </w:r>
      <w:r>
        <w:rPr>
          <w:rFonts w:ascii="Calibri" w:eastAsia="Times New Roman" w:hAnsi="Calibri" w:cs="Arial"/>
          <w:sz w:val="22"/>
          <w:lang w:eastAsia="cs-CZ"/>
        </w:rPr>
        <w:t> realizací plnění dle této smlouvy.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zaručuje a odpovídá za zahrnutí veškerých nákladů potřebných k řádnému splnění </w:t>
      </w:r>
      <w:r>
        <w:rPr>
          <w:rFonts w:ascii="Calibri" w:eastAsia="Times New Roman" w:hAnsi="Calibri" w:cs="Arial"/>
          <w:sz w:val="22"/>
          <w:lang w:eastAsia="cs-CZ"/>
        </w:rPr>
        <w:t>smlouvy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do ceny (a to včetně nákladů, které měl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na základě svých odborných a </w:t>
      </w:r>
      <w:r w:rsidRPr="00113E9E">
        <w:rPr>
          <w:rFonts w:ascii="Calibri" w:eastAsia="Times New Roman" w:hAnsi="Calibri" w:cs="Arial"/>
          <w:sz w:val="22"/>
          <w:lang w:eastAsia="cs-CZ"/>
        </w:rPr>
        <w:t>technických znalostí a při vynaložení odborné péče vědět a předpokládat)</w:t>
      </w:r>
      <w:r>
        <w:rPr>
          <w:rFonts w:ascii="Calibri" w:eastAsia="Times New Roman" w:hAnsi="Calibri" w:cs="Arial"/>
          <w:sz w:val="22"/>
          <w:lang w:eastAsia="cs-CZ"/>
        </w:rPr>
        <w:t>, a to i těch které nejsou výslovně uvedeny v článku I. této smlouvy</w:t>
      </w:r>
      <w:r w:rsidRPr="00113E9E">
        <w:rPr>
          <w:rFonts w:ascii="Calibri" w:eastAsia="Times New Roman" w:hAnsi="Calibri" w:cs="Arial"/>
          <w:sz w:val="22"/>
          <w:lang w:eastAsia="cs-CZ"/>
        </w:rPr>
        <w:t>.</w:t>
      </w:r>
      <w:r w:rsidRPr="00676F33">
        <w:rPr>
          <w:rFonts w:ascii="Calibri" w:eastAsia="MS Mincho" w:hAnsi="Calibri"/>
          <w:sz w:val="22"/>
          <w:lang w:eastAsia="cs-CZ"/>
        </w:rPr>
        <w:t xml:space="preserve"> </w:t>
      </w:r>
    </w:p>
    <w:p w14:paraId="2ECAD5FE" w14:textId="77777777" w:rsidR="00B2019B" w:rsidRPr="00F45F84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bCs/>
          <w:sz w:val="22"/>
        </w:rPr>
      </w:pPr>
      <w:r w:rsidRPr="00676F33">
        <w:rPr>
          <w:rFonts w:ascii="Calibri" w:eastAsia="Times New Roman" w:hAnsi="Calibri" w:cs="Arial"/>
          <w:sz w:val="22"/>
        </w:rPr>
        <w:t xml:space="preserve">Veškeré </w:t>
      </w:r>
      <w:r>
        <w:rPr>
          <w:rFonts w:ascii="Calibri" w:eastAsia="Times New Roman" w:hAnsi="Calibri" w:cs="Arial"/>
          <w:sz w:val="22"/>
        </w:rPr>
        <w:t>případné</w:t>
      </w:r>
      <w:r w:rsidRPr="00676F33">
        <w:rPr>
          <w:rFonts w:ascii="Calibri" w:eastAsia="Times New Roman" w:hAnsi="Calibri" w:cs="Arial"/>
          <w:sz w:val="22"/>
        </w:rPr>
        <w:t xml:space="preserve"> změny ceny v návaznosti na možné změny nebo doplňky rozsahu předmětu smlouvy musí být před jejich realizací písemně odsouhlaseny oprávněným pracovníkem objednatele a potvrzeny form</w:t>
      </w:r>
      <w:r>
        <w:rPr>
          <w:rFonts w:ascii="Calibri" w:eastAsia="Times New Roman" w:hAnsi="Calibri" w:cs="Arial"/>
          <w:sz w:val="22"/>
        </w:rPr>
        <w:t xml:space="preserve">ou písemného dodatku ke smlouvě. </w:t>
      </w:r>
      <w:r w:rsidRPr="00676F33">
        <w:rPr>
          <w:rFonts w:ascii="Calibri" w:eastAsia="Times New Roman" w:hAnsi="Calibri" w:cs="Arial"/>
          <w:sz w:val="22"/>
        </w:rPr>
        <w:t xml:space="preserve">Veškeré práce, které by </w:t>
      </w:r>
      <w:r>
        <w:rPr>
          <w:rFonts w:ascii="Calibri" w:eastAsia="Times New Roman" w:hAnsi="Calibri" w:cs="Arial"/>
          <w:sz w:val="22"/>
        </w:rPr>
        <w:t>dodavatel</w:t>
      </w:r>
      <w:r w:rsidRPr="00676F33">
        <w:rPr>
          <w:rFonts w:ascii="Calibri" w:eastAsia="Times New Roman" w:hAnsi="Calibri" w:cs="Arial"/>
          <w:sz w:val="22"/>
        </w:rPr>
        <w:t xml:space="preserve"> provedl nad rámec předmětu této smlouvy, aniž by byl uzavřen tento dodatek, není objednatel povinen </w:t>
      </w:r>
      <w:r>
        <w:rPr>
          <w:rFonts w:ascii="Calibri" w:eastAsia="Times New Roman" w:hAnsi="Calibri" w:cs="Arial"/>
          <w:sz w:val="22"/>
        </w:rPr>
        <w:t>dodavateli</w:t>
      </w:r>
      <w:r w:rsidRPr="00676F33">
        <w:rPr>
          <w:rFonts w:ascii="Calibri" w:eastAsia="Times New Roman" w:hAnsi="Calibri" w:cs="Arial"/>
          <w:sz w:val="22"/>
        </w:rPr>
        <w:t xml:space="preserve"> uhradit.</w:t>
      </w:r>
      <w:r w:rsidRPr="00D41F29">
        <w:rPr>
          <w:rFonts w:ascii="Calibri" w:eastAsia="MS Mincho" w:hAnsi="Calibri" w:cs="Courier New"/>
          <w:bCs/>
          <w:sz w:val="22"/>
          <w:lang w:eastAsia="cs-CZ"/>
        </w:rPr>
        <w:t xml:space="preserve"> </w:t>
      </w:r>
    </w:p>
    <w:p w14:paraId="3680384E" w14:textId="77777777" w:rsidR="00B2019B" w:rsidRPr="00F45F84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bCs/>
          <w:sz w:val="22"/>
        </w:rPr>
      </w:pPr>
      <w:r w:rsidRPr="00D41F29">
        <w:rPr>
          <w:rFonts w:ascii="Calibri" w:eastAsia="Times New Roman" w:hAnsi="Calibri" w:cs="Arial"/>
          <w:bCs/>
          <w:sz w:val="22"/>
        </w:rPr>
        <w:t>Realizace případných změn závazku ze smlouvy bude umožněna v souladu se zákonem č. 134/2016 Sb., o zadávání veřejných zakázek, ve znění pozdějších předpisů.</w:t>
      </w:r>
    </w:p>
    <w:p w14:paraId="6FFCE9AA" w14:textId="77777777" w:rsidR="00B2019B" w:rsidRPr="00D617C4" w:rsidRDefault="00B2019B" w:rsidP="00B2019B">
      <w:pPr>
        <w:numPr>
          <w:ilvl w:val="0"/>
          <w:numId w:val="14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V</w:t>
      </w:r>
      <w:r w:rsidRPr="00D617C4">
        <w:rPr>
          <w:rFonts w:ascii="Calibri" w:eastAsia="Times New Roman" w:hAnsi="Calibri" w:cs="Arial"/>
          <w:sz w:val="22"/>
          <w:lang w:eastAsia="cs-CZ"/>
        </w:rPr>
        <w:t xml:space="preserve"> případě prodlení objednatele s úhradou ceny je objednatel povinen zaplatit </w:t>
      </w:r>
      <w:r>
        <w:rPr>
          <w:rFonts w:ascii="Calibri" w:eastAsia="Times New Roman" w:hAnsi="Calibri" w:cs="Arial"/>
          <w:sz w:val="22"/>
          <w:lang w:eastAsia="cs-CZ"/>
        </w:rPr>
        <w:t>dodavateli</w:t>
      </w:r>
      <w:r w:rsidRPr="00D617C4">
        <w:rPr>
          <w:rFonts w:ascii="Calibri" w:eastAsia="Times New Roman" w:hAnsi="Calibri" w:cs="Arial"/>
          <w:sz w:val="22"/>
          <w:lang w:eastAsia="cs-CZ"/>
        </w:rPr>
        <w:t xml:space="preserve"> smluvní pokutu ve výši 0,05% z dlužné částky</w:t>
      </w:r>
      <w:r>
        <w:rPr>
          <w:rFonts w:ascii="Calibri" w:eastAsia="Times New Roman" w:hAnsi="Calibri" w:cs="Arial"/>
          <w:sz w:val="22"/>
          <w:lang w:eastAsia="cs-CZ"/>
        </w:rPr>
        <w:t xml:space="preserve"> bez DPH </w:t>
      </w:r>
      <w:r w:rsidRPr="00D617C4">
        <w:rPr>
          <w:rFonts w:ascii="Calibri" w:eastAsia="Times New Roman" w:hAnsi="Calibri" w:cs="Arial"/>
          <w:sz w:val="22"/>
          <w:lang w:eastAsia="cs-CZ"/>
        </w:rPr>
        <w:t>za každý byť jen započatý den prodlení.</w:t>
      </w:r>
    </w:p>
    <w:p w14:paraId="549D1D16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IV</w:t>
      </w:r>
    </w:p>
    <w:p w14:paraId="2A71B86C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platební podmínky</w:t>
      </w:r>
    </w:p>
    <w:p w14:paraId="67BCE27F" w14:textId="77777777" w:rsidR="00B2019B" w:rsidRPr="008138B5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n</w:t>
      </w:r>
      <w:r>
        <w:rPr>
          <w:rFonts w:ascii="Calibri" w:eastAsia="Times New Roman" w:hAnsi="Calibri" w:cs="Arial"/>
          <w:sz w:val="22"/>
          <w:lang w:eastAsia="cs-CZ"/>
        </w:rPr>
        <w:t>ebude poskytovat dodavateli zálohy na cenu.</w:t>
      </w:r>
    </w:p>
    <w:p w14:paraId="544A051E" w14:textId="77777777" w:rsidR="00B2019B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D23E66">
        <w:rPr>
          <w:rFonts w:ascii="Calibri" w:eastAsia="Times New Roman" w:hAnsi="Calibri" w:cs="Arial"/>
          <w:sz w:val="22"/>
          <w:lang w:eastAsia="cs-CZ"/>
        </w:rPr>
        <w:t xml:space="preserve">Dodavateli vzniká právo na zaplacení </w:t>
      </w:r>
      <w:r w:rsidRPr="00975191">
        <w:rPr>
          <w:rFonts w:ascii="Calibri" w:eastAsia="Times New Roman" w:hAnsi="Calibri" w:cs="Arial"/>
          <w:sz w:val="22"/>
          <w:lang w:eastAsia="cs-CZ"/>
        </w:rPr>
        <w:t>za proveden</w:t>
      </w:r>
      <w:r w:rsidRPr="00EA4657">
        <w:rPr>
          <w:rFonts w:ascii="Calibri" w:eastAsia="Times New Roman" w:hAnsi="Calibri" w:cs="Arial"/>
          <w:sz w:val="22"/>
          <w:lang w:eastAsia="cs-CZ"/>
        </w:rPr>
        <w:t>ý předmět plnění dle této smlouvy</w:t>
      </w:r>
      <w:r w:rsidRPr="006D62A1">
        <w:rPr>
          <w:rFonts w:ascii="Calibri" w:eastAsia="Times New Roman" w:hAnsi="Calibri" w:cs="Arial"/>
          <w:sz w:val="22"/>
          <w:lang w:eastAsia="cs-CZ"/>
        </w:rPr>
        <w:t xml:space="preserve">, jakož i právo tuto cenu fakturovat, </w:t>
      </w:r>
      <w:r w:rsidRPr="00F0335C">
        <w:rPr>
          <w:rFonts w:ascii="Calibri" w:hAnsi="Calibri"/>
          <w:bCs/>
          <w:sz w:val="22"/>
        </w:rPr>
        <w:t>teprve po řádném provedení kompletního předmětu plnění a po jeho protokolárním předání a převzetí objednatelem</w:t>
      </w:r>
      <w:r w:rsidRPr="00F0335C">
        <w:rPr>
          <w:rFonts w:ascii="Calibri" w:eastAsia="Times New Roman" w:hAnsi="Calibri" w:cs="Arial"/>
          <w:sz w:val="22"/>
          <w:lang w:eastAsia="cs-CZ"/>
        </w:rPr>
        <w:t xml:space="preserve"> za předpokladu, že vše bude dodáno a provedeno řádně a včas a bez jakýchkoliv vad a nedodělků. </w:t>
      </w:r>
    </w:p>
    <w:p w14:paraId="36B327B7" w14:textId="77777777" w:rsidR="00B2019B" w:rsidRPr="006D62A1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Smluvní strany si sjednávají splatnost faktury na 30 kalendářních dnů od data prokazatelného doručení</w:t>
      </w:r>
      <w:r w:rsidRPr="00EA4657">
        <w:rPr>
          <w:rFonts w:ascii="Calibri" w:eastAsia="Times New Roman" w:hAnsi="Calibri" w:cs="Arial"/>
          <w:sz w:val="22"/>
          <w:lang w:eastAsia="cs-CZ"/>
        </w:rPr>
        <w:t xml:space="preserve"> faktury objednateli</w:t>
      </w:r>
      <w:r w:rsidRPr="006D62A1">
        <w:rPr>
          <w:rFonts w:ascii="Calibri" w:eastAsia="Times New Roman" w:hAnsi="Calibri" w:cs="Arial"/>
          <w:sz w:val="22"/>
          <w:lang w:eastAsia="cs-CZ"/>
        </w:rPr>
        <w:t xml:space="preserve">. </w:t>
      </w:r>
    </w:p>
    <w:p w14:paraId="12076CD4" w14:textId="77777777" w:rsidR="00B2019B" w:rsidRPr="008138B5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Fakturovan</w:t>
      </w:r>
      <w:r>
        <w:rPr>
          <w:rFonts w:ascii="Calibri" w:eastAsia="Times New Roman" w:hAnsi="Calibri" w:cs="Arial"/>
          <w:sz w:val="22"/>
          <w:lang w:eastAsia="cs-CZ"/>
        </w:rPr>
        <w:t>á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částk</w:t>
      </w:r>
      <w:r>
        <w:rPr>
          <w:rFonts w:ascii="Calibri" w:eastAsia="Times New Roman" w:hAnsi="Calibri" w:cs="Arial"/>
          <w:sz w:val="22"/>
          <w:lang w:eastAsia="cs-CZ"/>
        </w:rPr>
        <w:t>a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>bude hrazena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bezhotovostně, a to bankovním převodem na účet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uvedený v této smlouvě</w:t>
      </w:r>
      <w:r>
        <w:rPr>
          <w:rFonts w:ascii="Calibri" w:eastAsia="Times New Roman" w:hAnsi="Calibri" w:cs="Arial"/>
          <w:sz w:val="22"/>
          <w:lang w:eastAsia="cs-CZ"/>
        </w:rPr>
        <w:t>.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 xml:space="preserve"> </w:t>
      </w:r>
    </w:p>
    <w:p w14:paraId="41E6B038" w14:textId="77777777" w:rsidR="00B2019B" w:rsidRPr="008138B5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Fakturovaná částka se považuje za uhrazenou dnem, kdy bude odepsána z účtu </w:t>
      </w:r>
      <w:r>
        <w:rPr>
          <w:rFonts w:ascii="Calibri" w:eastAsia="Times New Roman" w:hAnsi="Calibri" w:cs="Arial"/>
          <w:sz w:val="22"/>
          <w:lang w:eastAsia="cs-CZ"/>
        </w:rPr>
        <w:t>objednatele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ve prospěch účtu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>.</w:t>
      </w:r>
    </w:p>
    <w:p w14:paraId="4A033ED1" w14:textId="77777777" w:rsidR="00B2019B" w:rsidRPr="008138B5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F</w:t>
      </w:r>
      <w:r w:rsidRPr="00BD77C8">
        <w:rPr>
          <w:rFonts w:ascii="Calibri" w:eastAsia="Times New Roman" w:hAnsi="Calibri" w:cs="Arial"/>
          <w:sz w:val="22"/>
          <w:lang w:eastAsia="cs-CZ"/>
        </w:rPr>
        <w:t>a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ktura musí obsahovat všechny náležitosti daňového dokladu stanovené </w:t>
      </w:r>
      <w:r>
        <w:rPr>
          <w:rFonts w:ascii="Calibri" w:eastAsia="Times New Roman" w:hAnsi="Calibri" w:cs="Arial"/>
          <w:sz w:val="22"/>
          <w:lang w:eastAsia="cs-CZ"/>
        </w:rPr>
        <w:t xml:space="preserve">platnými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právními předpisy. </w:t>
      </w:r>
    </w:p>
    <w:p w14:paraId="798DB608" w14:textId="77777777" w:rsidR="00B2019B" w:rsidRPr="008138B5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Součástí faktury musí být</w:t>
      </w:r>
      <w:r w:rsidRPr="00E311A1">
        <w:rPr>
          <w:rFonts w:ascii="Calibri" w:eastAsia="Times New Roman" w:hAnsi="Calibri" w:cs="Arial"/>
          <w:sz w:val="22"/>
          <w:lang w:eastAsia="cs-CZ"/>
        </w:rPr>
        <w:t xml:space="preserve">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soupis </w:t>
      </w:r>
      <w:r>
        <w:rPr>
          <w:rFonts w:ascii="Calibri" w:eastAsia="Times New Roman" w:hAnsi="Calibri" w:cs="Arial"/>
          <w:sz w:val="22"/>
          <w:lang w:eastAsia="cs-CZ"/>
        </w:rPr>
        <w:t xml:space="preserve">skutečně dodaných komponentů a skutečně provedených montážních </w:t>
      </w:r>
      <w:r w:rsidRPr="008138B5">
        <w:rPr>
          <w:rFonts w:ascii="Calibri" w:eastAsia="Times New Roman" w:hAnsi="Calibri" w:cs="Arial"/>
          <w:sz w:val="22"/>
          <w:lang w:eastAsia="cs-CZ"/>
        </w:rPr>
        <w:t>prací odsouhlasený</w:t>
      </w:r>
      <w:r>
        <w:rPr>
          <w:rFonts w:ascii="Calibri" w:eastAsia="Times New Roman" w:hAnsi="Calibri" w:cs="Arial"/>
          <w:sz w:val="22"/>
          <w:lang w:eastAsia="cs-CZ"/>
        </w:rPr>
        <w:t xml:space="preserve"> objednatelem</w:t>
      </w:r>
      <w:r w:rsidR="00E04129">
        <w:rPr>
          <w:rFonts w:ascii="Calibri" w:eastAsia="Times New Roman" w:hAnsi="Calibri" w:cs="Arial"/>
          <w:sz w:val="22"/>
          <w:lang w:eastAsia="cs-CZ"/>
        </w:rPr>
        <w:t xml:space="preserve">, </w:t>
      </w:r>
      <w:r w:rsidRPr="008138B5">
        <w:rPr>
          <w:rFonts w:ascii="Calibri" w:eastAsia="Times New Roman" w:hAnsi="Calibri" w:cs="Arial"/>
          <w:sz w:val="22"/>
          <w:lang w:eastAsia="cs-CZ"/>
        </w:rPr>
        <w:t>jak</w:t>
      </w:r>
      <w:r>
        <w:rPr>
          <w:rFonts w:ascii="Calibri" w:eastAsia="Times New Roman" w:hAnsi="Calibri" w:cs="Arial"/>
          <w:sz w:val="22"/>
          <w:lang w:eastAsia="cs-CZ"/>
        </w:rPr>
        <w:t>ož i vyjádření oprávněné osoby objednatele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, že </w:t>
      </w:r>
      <w:r>
        <w:rPr>
          <w:rFonts w:ascii="Calibri" w:eastAsia="Times New Roman" w:hAnsi="Calibri" w:cs="Arial"/>
          <w:sz w:val="22"/>
          <w:lang w:eastAsia="cs-CZ"/>
        </w:rPr>
        <w:t>vše fakturované bylo dodáno řádně, včas a bez vad a nedodělků</w:t>
      </w:r>
      <w:r w:rsidRPr="008138B5">
        <w:rPr>
          <w:rFonts w:ascii="Calibri" w:eastAsia="Times New Roman" w:hAnsi="Calibri" w:cs="Arial"/>
          <w:sz w:val="22"/>
          <w:lang w:eastAsia="cs-CZ"/>
        </w:rPr>
        <w:t>.</w:t>
      </w:r>
    </w:p>
    <w:p w14:paraId="4C8D5681" w14:textId="77777777" w:rsidR="00B2019B" w:rsidRDefault="00B2019B" w:rsidP="00B2019B">
      <w:pPr>
        <w:numPr>
          <w:ilvl w:val="0"/>
          <w:numId w:val="15"/>
        </w:num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 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je oprávněn vrátit bez zaplacení fakturu, pokud tato neobsahuje náležitosti obecně závazných právních předpisů, náležitosti dohodnuté v této smlouvě, příslušné přílohy nebo obsahuje nesprávné údaje (např. nesprávné označení</w:t>
      </w:r>
      <w:r>
        <w:rPr>
          <w:rFonts w:ascii="Calibri" w:eastAsia="Times New Roman" w:hAnsi="Calibri" w:cs="Arial"/>
          <w:sz w:val="22"/>
          <w:lang w:eastAsia="cs-CZ"/>
        </w:rPr>
        <w:t xml:space="preserve"> některé ze smluvních stran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) nebo bude-li vystavena v rozporu s termínem sjednaným v této smlouvě (před okamžikem, kdy </w:t>
      </w:r>
      <w:r>
        <w:rPr>
          <w:rFonts w:ascii="Calibri" w:eastAsia="Times New Roman" w:hAnsi="Calibri" w:cs="Arial"/>
          <w:sz w:val="22"/>
          <w:lang w:eastAsia="cs-CZ"/>
        </w:rPr>
        <w:t>dodavateli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vzniká právo fakturovat). V dané souvislosti musí </w:t>
      </w:r>
      <w:r>
        <w:rPr>
          <w:rFonts w:ascii="Calibri" w:eastAsia="Times New Roman" w:hAnsi="Calibri" w:cs="Arial"/>
          <w:sz w:val="22"/>
          <w:lang w:eastAsia="cs-CZ"/>
        </w:rPr>
        <w:t xml:space="preserve">objednatel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uvést důvody, pro které fakturu vrací.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je povinen podle povahy nesprávnosti předmětnou fakturu opravit nebo nově vyhotovit. Oprávněným </w:t>
      </w:r>
      <w:r w:rsidRPr="008138B5">
        <w:rPr>
          <w:rFonts w:ascii="Calibri" w:eastAsia="Times New Roman" w:hAnsi="Calibri" w:cs="Arial"/>
          <w:sz w:val="22"/>
          <w:lang w:eastAsia="cs-CZ"/>
        </w:rPr>
        <w:lastRenderedPageBreak/>
        <w:t xml:space="preserve">vrácením faktury se ukončuje běh lhůty její splatnosti. Nová lhůta splatnosti běží znovu od počátku ode dne, kdy je </w:t>
      </w:r>
      <w:r>
        <w:rPr>
          <w:rFonts w:ascii="Calibri" w:eastAsia="Times New Roman" w:hAnsi="Calibri" w:cs="Arial"/>
          <w:sz w:val="22"/>
          <w:lang w:eastAsia="cs-CZ"/>
        </w:rPr>
        <w:t>objednateli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 xml:space="preserve">prokazatelně </w:t>
      </w:r>
      <w:r w:rsidRPr="008138B5">
        <w:rPr>
          <w:rFonts w:ascii="Calibri" w:eastAsia="Times New Roman" w:hAnsi="Calibri" w:cs="Arial"/>
          <w:sz w:val="22"/>
          <w:lang w:eastAsia="cs-CZ"/>
        </w:rPr>
        <w:t>doručena opravená nebo nově vyhotovená faktura.</w:t>
      </w:r>
    </w:p>
    <w:p w14:paraId="653C679B" w14:textId="77777777" w:rsidR="00B2019B" w:rsidRDefault="00B2019B" w:rsidP="007B7D1A">
      <w:pPr>
        <w:suppressAutoHyphens/>
        <w:rPr>
          <w:rFonts w:ascii="Calibri" w:eastAsia="Times New Roman" w:hAnsi="Calibri" w:cs="Arial"/>
          <w:sz w:val="22"/>
          <w:lang w:eastAsia="cs-CZ"/>
        </w:rPr>
      </w:pPr>
    </w:p>
    <w:p w14:paraId="595F8FDB" w14:textId="77777777" w:rsidR="007B7D1A" w:rsidRPr="00BD77C8" w:rsidRDefault="007B7D1A" w:rsidP="007B7D1A">
      <w:pPr>
        <w:suppressAutoHyphens/>
        <w:rPr>
          <w:rFonts w:ascii="Calibri" w:eastAsia="Times New Roman" w:hAnsi="Calibri" w:cs="Arial"/>
          <w:sz w:val="22"/>
          <w:lang w:eastAsia="cs-CZ"/>
        </w:rPr>
      </w:pPr>
    </w:p>
    <w:p w14:paraId="421EA9A3" w14:textId="77777777" w:rsidR="00B2019B" w:rsidRDefault="00B2019B" w:rsidP="00B2019B">
      <w:pPr>
        <w:keepNext/>
        <w:ind w:left="284" w:hanging="284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</w:p>
    <w:p w14:paraId="2D5EAD54" w14:textId="77777777" w:rsidR="00B2019B" w:rsidRPr="0056686B" w:rsidRDefault="0044458E" w:rsidP="00B2019B">
      <w:pPr>
        <w:keepNext/>
        <w:ind w:left="284" w:hanging="284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 w:rsidR="00B2019B" w:rsidRPr="00981DC6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V</w:t>
      </w:r>
      <w:r w:rsidR="00B2019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montážní deník</w:t>
      </w:r>
    </w:p>
    <w:p w14:paraId="242C4490" w14:textId="77777777" w:rsidR="00B2019B" w:rsidRPr="00A345F4" w:rsidRDefault="00B2019B" w:rsidP="00B2019B">
      <w:pPr>
        <w:keepNext/>
        <w:spacing w:after="60"/>
        <w:ind w:left="284" w:hanging="284"/>
        <w:outlineLvl w:val="1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1. Dodavatel</w:t>
      </w:r>
      <w:r w:rsidRPr="00A10D82">
        <w:rPr>
          <w:rFonts w:ascii="Calibri" w:eastAsia="Times New Roman" w:hAnsi="Calibri" w:cs="Arial"/>
          <w:sz w:val="22"/>
          <w:lang w:eastAsia="cs-CZ"/>
        </w:rPr>
        <w:t xml:space="preserve"> se zavazuje vés</w:t>
      </w:r>
      <w:r>
        <w:rPr>
          <w:rFonts w:ascii="Calibri" w:eastAsia="Times New Roman" w:hAnsi="Calibri" w:cs="Arial"/>
          <w:sz w:val="22"/>
          <w:lang w:eastAsia="cs-CZ"/>
        </w:rPr>
        <w:t>t montážní deník (dále „deník“)</w:t>
      </w:r>
      <w:r w:rsidRPr="00A10D82">
        <w:rPr>
          <w:rFonts w:ascii="Calibri" w:eastAsia="Times New Roman" w:hAnsi="Calibri" w:cs="Arial"/>
          <w:sz w:val="22"/>
          <w:lang w:eastAsia="cs-CZ"/>
        </w:rPr>
        <w:t>. Deník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bude uložen u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. Do deníku bude oprávněný pracovník </w:t>
      </w:r>
      <w:r>
        <w:rPr>
          <w:rFonts w:ascii="Calibri" w:eastAsia="Times New Roman" w:hAnsi="Calibri" w:cs="Arial"/>
          <w:sz w:val="22"/>
          <w:lang w:eastAsia="cs-CZ"/>
        </w:rPr>
        <w:t xml:space="preserve">dodavatele </w:t>
      </w:r>
      <w:r w:rsidRPr="008138B5">
        <w:rPr>
          <w:rFonts w:ascii="Calibri" w:eastAsia="Times New Roman" w:hAnsi="Calibri" w:cs="Arial"/>
          <w:sz w:val="22"/>
          <w:lang w:eastAsia="cs-CZ"/>
        </w:rPr>
        <w:t>provádět záznam o všech skutečnostech rozhodných pro plnění této smlouvy, zejména se jedná o údaje o časovém postupu prací a jejich jakosti, splnění termín</w:t>
      </w:r>
      <w:r>
        <w:rPr>
          <w:rFonts w:ascii="Calibri" w:eastAsia="Times New Roman" w:hAnsi="Calibri" w:cs="Arial"/>
          <w:sz w:val="22"/>
          <w:lang w:eastAsia="cs-CZ"/>
        </w:rPr>
        <w:t>u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, dále záznam a zdůvodnění případných odchylek, údaje nutné pro posouzení prací orgány veřejné moci, dále údaje o vykonaných zkouškách a kontrole provádění </w:t>
      </w:r>
      <w:r>
        <w:rPr>
          <w:rFonts w:ascii="Calibri" w:eastAsia="Times New Roman" w:hAnsi="Calibri" w:cs="Arial"/>
          <w:sz w:val="22"/>
          <w:lang w:eastAsia="cs-CZ"/>
        </w:rPr>
        <w:t>mobilní ledové plochy a jejího příslušenství objednatelem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, dále záznam o počtech pracovníků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a užitých třetích osob (</w:t>
      </w:r>
      <w:r>
        <w:rPr>
          <w:rFonts w:ascii="Calibri" w:eastAsia="Times New Roman" w:hAnsi="Calibri" w:cs="Arial"/>
          <w:sz w:val="22"/>
          <w:lang w:eastAsia="cs-CZ"/>
        </w:rPr>
        <w:t>pod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dodavatelů). </w:t>
      </w:r>
    </w:p>
    <w:p w14:paraId="514F0202" w14:textId="77777777" w:rsidR="00B2019B" w:rsidRPr="008138B5" w:rsidRDefault="00B2019B" w:rsidP="00B2019B">
      <w:p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A345F4">
        <w:rPr>
          <w:rFonts w:ascii="Calibri" w:eastAsia="Times New Roman" w:hAnsi="Calibri" w:cs="Arial"/>
          <w:sz w:val="22"/>
          <w:lang w:eastAsia="cs-CZ"/>
        </w:rPr>
        <w:t>2</w:t>
      </w:r>
      <w:r>
        <w:rPr>
          <w:rFonts w:ascii="Calibri" w:eastAsia="Times New Roman" w:hAnsi="Calibri" w:cs="Arial"/>
          <w:sz w:val="22"/>
          <w:lang w:eastAsia="cs-CZ"/>
        </w:rPr>
        <w:t xml:space="preserve">. 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Na první straně deníku budou uvedeny osoby obou smluvních stran, které budou oprávněné činit do něho zápisy a potvrzovat jej. Deník bude uložen u odpovědné osoby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. Během pracovní doby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bude deník </w:t>
      </w:r>
      <w:r>
        <w:rPr>
          <w:rFonts w:ascii="Calibri" w:eastAsia="Times New Roman" w:hAnsi="Calibri" w:cs="Arial"/>
          <w:sz w:val="22"/>
          <w:lang w:eastAsia="cs-CZ"/>
        </w:rPr>
        <w:t>v místě plnění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trvale přístupný oprávněným osobám.</w:t>
      </w:r>
    </w:p>
    <w:p w14:paraId="5F0CDB52" w14:textId="77777777" w:rsidR="00B2019B" w:rsidRDefault="00B2019B" w:rsidP="00B2019B">
      <w:pPr>
        <w:suppressAutoHyphens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3.  </w:t>
      </w:r>
      <w:r w:rsidRPr="008138B5">
        <w:rPr>
          <w:rFonts w:ascii="Calibri" w:eastAsia="Times New Roman" w:hAnsi="Calibri" w:cs="Arial"/>
          <w:sz w:val="22"/>
          <w:lang w:eastAsia="cs-CZ"/>
        </w:rPr>
        <w:t>Vedení deníku končí dnem podepsání protokolu o předání a převzetí</w:t>
      </w:r>
      <w:r>
        <w:rPr>
          <w:rFonts w:ascii="Calibri" w:eastAsia="Times New Roman" w:hAnsi="Calibri" w:cs="Arial"/>
          <w:sz w:val="22"/>
          <w:lang w:eastAsia="cs-CZ"/>
        </w:rPr>
        <w:t xml:space="preserve"> kompletního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8138B5">
        <w:rPr>
          <w:rFonts w:ascii="Calibri" w:eastAsia="Times New Roman" w:hAnsi="Calibri" w:cs="Arial"/>
          <w:sz w:val="22"/>
          <w:lang w:eastAsia="cs-CZ"/>
        </w:rPr>
        <w:t>.</w:t>
      </w:r>
    </w:p>
    <w:p w14:paraId="0B46B567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VI</w:t>
      </w:r>
    </w:p>
    <w:p w14:paraId="32A9F760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technický dozor</w:t>
      </w:r>
    </w:p>
    <w:p w14:paraId="3D83F83D" w14:textId="77777777" w:rsidR="00422093" w:rsidRPr="00022C39" w:rsidRDefault="00B2019B" w:rsidP="00B2019B">
      <w:pPr>
        <w:numPr>
          <w:ilvl w:val="0"/>
          <w:numId w:val="18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422093">
        <w:rPr>
          <w:rFonts w:ascii="Calibri" w:eastAsia="Times New Roman" w:hAnsi="Calibri" w:cs="Arial"/>
          <w:sz w:val="22"/>
          <w:lang w:eastAsia="cs-CZ"/>
        </w:rPr>
        <w:t xml:space="preserve">Objednatel je oprávněn při realizaci předmětu plnění provádět technický dozor. Odpovědná osoba dodavatele je povinna předložit technickému dozoru objednatele denní záznam v deníku nejpozději následující pracovní den a odevzdat mu první průpis. Technický dozor objednatele je oprávněn sledovat obsah deníku a k zápisům dodavatele připojovat své stanovisko. Jestliže technický dozor objednatele nesouhlasí s obsahem zápisu, zapíše do 3 pracovních dnů své vyjádření do deníku s uvedením důvodů, jinak se má za to, že s obsahem záznamu dodavatele souhlasí. Jestliže odpovědná osoba dodavatele nesouhlasí se záznamem technického dozoru objednatele, je povinna připojit k záznamu do 2 pracovních dnů své vyjádření, jinak se má za to, že s obsahem zápisu technického dozoru objednatele souhlasí. Dojde-li k rozporu mezi požadavky takto zapsanými, budou tyto řešeny v přiměřené lhůtě dohodou </w:t>
      </w:r>
      <w:r w:rsidRPr="00022C39">
        <w:rPr>
          <w:rFonts w:ascii="Calibri" w:eastAsia="Times New Roman" w:hAnsi="Calibri" w:cs="Arial"/>
          <w:sz w:val="22"/>
          <w:lang w:eastAsia="cs-CZ"/>
        </w:rPr>
        <w:t xml:space="preserve">smluvních stran tak, aby nedošlo k prodlení v termínu předání </w:t>
      </w:r>
      <w:r w:rsidR="00422093" w:rsidRPr="00022C39">
        <w:rPr>
          <w:rFonts w:ascii="Calibri" w:eastAsia="Times New Roman" w:hAnsi="Calibri" w:cs="Arial"/>
          <w:sz w:val="22"/>
          <w:lang w:eastAsia="cs-CZ"/>
        </w:rPr>
        <w:t xml:space="preserve">díla. </w:t>
      </w:r>
    </w:p>
    <w:p w14:paraId="0AD71840" w14:textId="77777777" w:rsidR="00B2019B" w:rsidRPr="00422093" w:rsidRDefault="00B2019B" w:rsidP="00B2019B">
      <w:pPr>
        <w:numPr>
          <w:ilvl w:val="0"/>
          <w:numId w:val="18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422093">
        <w:rPr>
          <w:rFonts w:ascii="Calibri" w:eastAsia="Times New Roman" w:hAnsi="Calibri" w:cs="Arial"/>
          <w:sz w:val="22"/>
          <w:lang w:eastAsia="cs-CZ"/>
        </w:rPr>
        <w:t>Technický dozor objednatele zejména sleduje, zda práce jsou prováděny v souladu s touto smlouvou, projektovými dokumentacemi, obecně závaznými právními předpisy, technickými normami (ČSN) a správními akty orgánů veřejné moci. Na nedostatky zjištěné v průběhu prací neprodleně upozorní dodavatele zápisem do deníku.</w:t>
      </w:r>
    </w:p>
    <w:p w14:paraId="78CA0BCA" w14:textId="77777777" w:rsidR="00B2019B" w:rsidRPr="00022C39" w:rsidRDefault="00B2019B" w:rsidP="00B2019B">
      <w:pPr>
        <w:numPr>
          <w:ilvl w:val="0"/>
          <w:numId w:val="18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 xml:space="preserve">Technický dozor objednatele je oprávněn přerušit </w:t>
      </w:r>
      <w:r w:rsidR="00422093" w:rsidRPr="00022C39">
        <w:rPr>
          <w:rFonts w:ascii="Calibri" w:eastAsia="Times New Roman" w:hAnsi="Calibri" w:cs="Arial"/>
          <w:sz w:val="22"/>
          <w:lang w:eastAsia="cs-CZ"/>
        </w:rPr>
        <w:t>provádění díla</w:t>
      </w:r>
      <w:r w:rsidRPr="00022C39">
        <w:rPr>
          <w:rFonts w:ascii="Calibri" w:eastAsia="Times New Roman" w:hAnsi="Calibri" w:cs="Arial"/>
          <w:sz w:val="22"/>
          <w:lang w:eastAsia="cs-CZ"/>
        </w:rPr>
        <w:t xml:space="preserve"> v případě, je-li závažným způsobem ohrožena bezpečnost jeho pracovníků nebo dodavatel závažným způsobem porušuje své povinnosti plynoucí mu z této smlouvy. O dobu, po kterou bylo nutno </w:t>
      </w:r>
      <w:r w:rsidR="00422093" w:rsidRPr="00022C39">
        <w:rPr>
          <w:rFonts w:ascii="Calibri" w:eastAsia="Times New Roman" w:hAnsi="Calibri" w:cs="Arial"/>
          <w:sz w:val="22"/>
          <w:lang w:eastAsia="cs-CZ"/>
        </w:rPr>
        <w:t>provádění díla</w:t>
      </w:r>
      <w:r w:rsidRPr="00022C39">
        <w:rPr>
          <w:rFonts w:ascii="Calibri" w:eastAsia="Times New Roman" w:hAnsi="Calibri" w:cs="Arial"/>
          <w:sz w:val="22"/>
          <w:lang w:eastAsia="cs-CZ"/>
        </w:rPr>
        <w:t xml:space="preserve"> přerušit, se neprodlužuje lhůta stanovená pro dokončení předmětu plnění. Dodavatel nemá nárok na úhradu nákladů spojených s přerušením </w:t>
      </w:r>
      <w:r w:rsidR="00422093" w:rsidRPr="00022C39">
        <w:rPr>
          <w:rFonts w:ascii="Calibri" w:eastAsia="Times New Roman" w:hAnsi="Calibri" w:cs="Arial"/>
          <w:sz w:val="22"/>
          <w:lang w:eastAsia="cs-CZ"/>
        </w:rPr>
        <w:t>provádění díla</w:t>
      </w:r>
      <w:r w:rsidRPr="00022C39">
        <w:rPr>
          <w:rFonts w:ascii="Calibri" w:eastAsia="Times New Roman" w:hAnsi="Calibri" w:cs="Arial"/>
          <w:sz w:val="22"/>
          <w:lang w:eastAsia="cs-CZ"/>
        </w:rPr>
        <w:t>.</w:t>
      </w:r>
    </w:p>
    <w:p w14:paraId="7A333B97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VII</w:t>
      </w:r>
    </w:p>
    <w:p w14:paraId="1A820FC3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022C39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kontrola při provádění </w:t>
      </w:r>
      <w:r w:rsidR="00422093" w:rsidRPr="00022C39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DÍLA</w:t>
      </w:r>
    </w:p>
    <w:p w14:paraId="0AA361B8" w14:textId="77777777" w:rsidR="00B2019B" w:rsidRPr="008138B5" w:rsidRDefault="00B2019B" w:rsidP="00B2019B">
      <w:pPr>
        <w:numPr>
          <w:ilvl w:val="0"/>
          <w:numId w:val="19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je oprávněn sám, nebo prostřednictvím oprávněných osob (např. technického dozoru </w:t>
      </w:r>
      <w:r>
        <w:rPr>
          <w:rFonts w:ascii="Calibri" w:eastAsia="Times New Roman" w:hAnsi="Calibri" w:cs="Arial"/>
          <w:sz w:val="22"/>
          <w:lang w:eastAsia="cs-CZ"/>
        </w:rPr>
        <w:t>objednatele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) kontrolovat </w:t>
      </w:r>
      <w:r>
        <w:rPr>
          <w:rFonts w:ascii="Calibri" w:eastAsia="Times New Roman" w:hAnsi="Calibri" w:cs="Arial"/>
          <w:sz w:val="22"/>
          <w:lang w:eastAsia="cs-CZ"/>
        </w:rPr>
        <w:t>plnění této smlouvy ze strany dodavatele.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Zjistí-li </w:t>
      </w:r>
      <w:r>
        <w:rPr>
          <w:rFonts w:ascii="Calibri" w:eastAsia="Times New Roman" w:hAnsi="Calibri" w:cs="Arial"/>
          <w:sz w:val="22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, že </w:t>
      </w:r>
      <w:r>
        <w:rPr>
          <w:rFonts w:ascii="Calibri" w:eastAsia="Times New Roman" w:hAnsi="Calibri" w:cs="Arial"/>
          <w:sz w:val="22"/>
          <w:lang w:eastAsia="cs-CZ"/>
        </w:rPr>
        <w:t xml:space="preserve">dodavatel postupuje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v rozporu se svými povinnostmi, je </w:t>
      </w:r>
      <w:r>
        <w:rPr>
          <w:rFonts w:ascii="Calibri" w:eastAsia="Times New Roman" w:hAnsi="Calibri" w:cs="Arial"/>
          <w:sz w:val="22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oprávněn dožadovat se toho, aby </w:t>
      </w:r>
      <w:r>
        <w:rPr>
          <w:rFonts w:ascii="Calibri" w:eastAsia="Times New Roman" w:hAnsi="Calibri" w:cs="Arial"/>
          <w:sz w:val="22"/>
          <w:lang w:eastAsia="cs-CZ"/>
        </w:rPr>
        <w:t xml:space="preserve">dodavatel </w:t>
      </w:r>
      <w:r w:rsidRPr="008138B5">
        <w:rPr>
          <w:rFonts w:ascii="Calibri" w:eastAsia="Times New Roman" w:hAnsi="Calibri" w:cs="Arial"/>
          <w:sz w:val="22"/>
          <w:lang w:eastAsia="cs-CZ"/>
        </w:rPr>
        <w:lastRenderedPageBreak/>
        <w:t>v</w:t>
      </w:r>
      <w:r>
        <w:rPr>
          <w:rFonts w:ascii="Calibri" w:eastAsia="Times New Roman" w:hAnsi="Calibri" w:cs="Arial"/>
          <w:sz w:val="22"/>
          <w:lang w:eastAsia="cs-CZ"/>
        </w:rPr>
        <w:t>e</w:t>
      </w:r>
      <w:r w:rsidRPr="008138B5">
        <w:rPr>
          <w:rFonts w:ascii="Calibri" w:eastAsia="Times New Roman" w:hAnsi="Calibri" w:cs="Arial"/>
          <w:sz w:val="22"/>
          <w:lang w:eastAsia="cs-CZ"/>
        </w:rPr>
        <w:t> </w:t>
      </w:r>
      <w:r>
        <w:rPr>
          <w:rFonts w:ascii="Calibri" w:eastAsia="Times New Roman" w:hAnsi="Calibri" w:cs="Arial"/>
          <w:sz w:val="22"/>
          <w:lang w:eastAsia="cs-CZ"/>
        </w:rPr>
        <w:t xml:space="preserve">stanovené </w:t>
      </w:r>
      <w:r w:rsidRPr="008138B5">
        <w:rPr>
          <w:rFonts w:ascii="Calibri" w:eastAsia="Times New Roman" w:hAnsi="Calibri" w:cs="Arial"/>
          <w:sz w:val="22"/>
          <w:lang w:eastAsia="cs-CZ"/>
        </w:rPr>
        <w:t>lhůtě odstranil</w:t>
      </w:r>
      <w:r>
        <w:rPr>
          <w:rFonts w:ascii="Calibri" w:eastAsia="Times New Roman" w:hAnsi="Calibri" w:cs="Arial"/>
          <w:sz w:val="22"/>
          <w:lang w:eastAsia="cs-CZ"/>
        </w:rPr>
        <w:t xml:space="preserve"> vady vzniklé vadným plněním předmětu smlouvy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a </w:t>
      </w:r>
      <w:r>
        <w:rPr>
          <w:rFonts w:ascii="Calibri" w:eastAsia="Times New Roman" w:hAnsi="Calibri" w:cs="Arial"/>
          <w:sz w:val="22"/>
          <w:lang w:eastAsia="cs-CZ"/>
        </w:rPr>
        <w:t xml:space="preserve">dále postupoval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řádným způsobem. </w:t>
      </w:r>
    </w:p>
    <w:p w14:paraId="38E873F6" w14:textId="77777777" w:rsidR="00B2019B" w:rsidRPr="00FB75F9" w:rsidRDefault="00B2019B" w:rsidP="00B2019B">
      <w:pPr>
        <w:numPr>
          <w:ilvl w:val="0"/>
          <w:numId w:val="19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422093">
        <w:rPr>
          <w:rFonts w:ascii="Calibri" w:eastAsia="Times New Roman" w:hAnsi="Calibri" w:cs="Arial"/>
          <w:sz w:val="22"/>
          <w:lang w:eastAsia="cs-CZ"/>
        </w:rPr>
        <w:t>Dodavatel se zavazuje informovat objednatele o veškerých prováděných pracích, které mají zásadní</w:t>
      </w:r>
      <w:r w:rsidRPr="00FB75F9">
        <w:rPr>
          <w:rFonts w:ascii="Calibri" w:eastAsia="Times New Roman" w:hAnsi="Calibri" w:cs="Arial"/>
          <w:sz w:val="22"/>
          <w:lang w:eastAsia="cs-CZ"/>
        </w:rPr>
        <w:t xml:space="preserve"> význam pro kvalitu (jakost) </w:t>
      </w:r>
      <w:r>
        <w:rPr>
          <w:rFonts w:ascii="Calibri" w:eastAsia="Times New Roman" w:hAnsi="Calibri" w:cs="Arial"/>
          <w:sz w:val="22"/>
          <w:lang w:eastAsia="cs-CZ"/>
        </w:rPr>
        <w:t>plnění dle této smlouvy</w:t>
      </w:r>
      <w:r w:rsidRPr="00FB75F9">
        <w:rPr>
          <w:rFonts w:ascii="Calibri" w:eastAsia="Times New Roman" w:hAnsi="Calibri" w:cs="Arial"/>
          <w:sz w:val="22"/>
          <w:lang w:eastAsia="cs-CZ"/>
        </w:rPr>
        <w:t xml:space="preserve"> a přizvat k nim </w:t>
      </w:r>
      <w:r>
        <w:rPr>
          <w:rFonts w:ascii="Calibri" w:eastAsia="Times New Roman" w:hAnsi="Calibri" w:cs="Arial"/>
          <w:sz w:val="22"/>
          <w:lang w:eastAsia="cs-CZ"/>
        </w:rPr>
        <w:t xml:space="preserve">objednatele </w:t>
      </w:r>
      <w:r w:rsidRPr="00FB75F9">
        <w:rPr>
          <w:rFonts w:ascii="Calibri" w:eastAsia="Times New Roman" w:hAnsi="Calibri" w:cs="Arial"/>
          <w:sz w:val="22"/>
          <w:lang w:eastAsia="cs-CZ"/>
        </w:rPr>
        <w:t>minimálně 3 dn</w:t>
      </w:r>
      <w:r>
        <w:rPr>
          <w:rFonts w:ascii="Calibri" w:eastAsia="Times New Roman" w:hAnsi="Calibri" w:cs="Arial"/>
          <w:sz w:val="22"/>
          <w:lang w:eastAsia="cs-CZ"/>
        </w:rPr>
        <w:t>y</w:t>
      </w:r>
      <w:r w:rsidRPr="00FB75F9">
        <w:rPr>
          <w:rFonts w:ascii="Calibri" w:eastAsia="Times New Roman" w:hAnsi="Calibri" w:cs="Arial"/>
          <w:sz w:val="22"/>
          <w:lang w:eastAsia="cs-CZ"/>
        </w:rPr>
        <w:t xml:space="preserve"> předem. </w:t>
      </w:r>
    </w:p>
    <w:p w14:paraId="48B56CF9" w14:textId="77777777" w:rsidR="00B2019B" w:rsidRDefault="00B2019B" w:rsidP="00B2019B">
      <w:pPr>
        <w:numPr>
          <w:ilvl w:val="0"/>
          <w:numId w:val="19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Smluvní strany jsou si vědomy, že </w:t>
      </w:r>
      <w:r>
        <w:rPr>
          <w:rFonts w:ascii="Calibri" w:eastAsia="Times New Roman" w:hAnsi="Calibri" w:cs="Arial"/>
          <w:sz w:val="22"/>
          <w:lang w:eastAsia="cs-CZ"/>
        </w:rPr>
        <w:t xml:space="preserve">jednotlivé </w:t>
      </w:r>
      <w:r w:rsidRPr="008138B5">
        <w:rPr>
          <w:rFonts w:ascii="Calibri" w:eastAsia="Times New Roman" w:hAnsi="Calibri" w:cs="Arial"/>
          <w:sz w:val="22"/>
          <w:lang w:eastAsia="cs-CZ"/>
        </w:rPr>
        <w:t>kontroly</w:t>
      </w:r>
      <w:r>
        <w:rPr>
          <w:rFonts w:ascii="Calibri" w:eastAsia="Times New Roman" w:hAnsi="Calibri" w:cs="Arial"/>
          <w:sz w:val="22"/>
          <w:lang w:eastAsia="cs-CZ"/>
        </w:rPr>
        <w:t xml:space="preserve"> ze strany objednatele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nezbavují </w:t>
      </w:r>
      <w:r>
        <w:rPr>
          <w:rFonts w:ascii="Calibri" w:eastAsia="Times New Roman" w:hAnsi="Calibri" w:cs="Arial"/>
          <w:sz w:val="22"/>
          <w:lang w:eastAsia="cs-CZ"/>
        </w:rPr>
        <w:t xml:space="preserve">dodavatele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odpovědnosti za řádné a včasné </w:t>
      </w:r>
      <w:r>
        <w:rPr>
          <w:rFonts w:ascii="Calibri" w:eastAsia="Times New Roman" w:hAnsi="Calibri" w:cs="Arial"/>
          <w:sz w:val="22"/>
          <w:lang w:eastAsia="cs-CZ"/>
        </w:rPr>
        <w:t>předání předmětu plnění</w:t>
      </w:r>
      <w:r w:rsidRPr="008138B5">
        <w:rPr>
          <w:rFonts w:ascii="Calibri" w:eastAsia="Times New Roman" w:hAnsi="Calibri" w:cs="Arial"/>
          <w:sz w:val="22"/>
          <w:lang w:eastAsia="cs-CZ"/>
        </w:rPr>
        <w:t>.</w:t>
      </w:r>
    </w:p>
    <w:p w14:paraId="732266AB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VIII</w:t>
      </w:r>
    </w:p>
    <w:p w14:paraId="09C9A2A3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věci určené k realizaci předmětu smlouvy</w:t>
      </w:r>
    </w:p>
    <w:p w14:paraId="17710C14" w14:textId="77777777" w:rsidR="00B2019B" w:rsidRPr="008138B5" w:rsidRDefault="00B2019B" w:rsidP="00B2019B">
      <w:pPr>
        <w:numPr>
          <w:ilvl w:val="0"/>
          <w:numId w:val="20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si na vlastní náklad zajistí dopravu a skladování </w:t>
      </w:r>
      <w:r w:rsidR="00316B6D">
        <w:rPr>
          <w:rFonts w:ascii="Calibri" w:eastAsia="Times New Roman" w:hAnsi="Calibri" w:cs="Arial"/>
          <w:sz w:val="22"/>
          <w:lang w:eastAsia="cs-CZ"/>
        </w:rPr>
        <w:t xml:space="preserve">přístrojů </w:t>
      </w:r>
      <w:r w:rsidRPr="008138B5">
        <w:rPr>
          <w:rFonts w:ascii="Calibri" w:eastAsia="Times New Roman" w:hAnsi="Calibri" w:cs="Arial"/>
          <w:sz w:val="22"/>
          <w:lang w:eastAsia="cs-CZ"/>
        </w:rPr>
        <w:t>potřebných k</w:t>
      </w:r>
      <w:r>
        <w:rPr>
          <w:rFonts w:ascii="Calibri" w:eastAsia="Times New Roman" w:hAnsi="Calibri" w:cs="Arial"/>
          <w:sz w:val="22"/>
          <w:lang w:eastAsia="cs-CZ"/>
        </w:rPr>
        <w:t> realizaci závazků vyplývajících ze smlouvy</w:t>
      </w:r>
      <w:r w:rsidRPr="008138B5">
        <w:rPr>
          <w:rFonts w:ascii="Calibri" w:eastAsia="Times New Roman" w:hAnsi="Calibri" w:cs="Arial"/>
          <w:sz w:val="22"/>
          <w:lang w:eastAsia="cs-CZ"/>
        </w:rPr>
        <w:t>.</w:t>
      </w:r>
    </w:p>
    <w:p w14:paraId="66E90BF8" w14:textId="77777777" w:rsidR="00B2019B" w:rsidRPr="007847A9" w:rsidRDefault="00B2019B" w:rsidP="00B2019B">
      <w:pPr>
        <w:numPr>
          <w:ilvl w:val="0"/>
          <w:numId w:val="20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7847A9">
        <w:rPr>
          <w:rFonts w:ascii="Calibri" w:eastAsia="Times New Roman" w:hAnsi="Calibri" w:cs="Arial"/>
          <w:sz w:val="22"/>
          <w:lang w:eastAsia="cs-CZ"/>
        </w:rPr>
        <w:t>Dodavatel se zavazuje opatřit k realizaci smlouvy pouze věci, které mají takové vlastnosti, aby po dobu předpokládané životnosti mobilní ledové plochy byla p</w:t>
      </w:r>
      <w:r w:rsidR="00316B6D" w:rsidRPr="007847A9">
        <w:rPr>
          <w:rFonts w:ascii="Calibri" w:eastAsia="Times New Roman" w:hAnsi="Calibri" w:cs="Arial"/>
          <w:sz w:val="22"/>
          <w:lang w:eastAsia="cs-CZ"/>
        </w:rPr>
        <w:t>o demontáži</w:t>
      </w:r>
      <w:r w:rsidRPr="007847A9">
        <w:rPr>
          <w:rFonts w:ascii="Calibri" w:eastAsia="Times New Roman" w:hAnsi="Calibri" w:cs="Arial"/>
          <w:sz w:val="22"/>
          <w:lang w:eastAsia="cs-CZ"/>
        </w:rPr>
        <w:t xml:space="preserve"> zaručena zejména požadovaná mechanická pevnost nebo stabilita, funkčnost, požární bezpečnost, hygienické požadavky, ochrana zdraví a životního prostředí a bezpečnost při </w:t>
      </w:r>
      <w:r w:rsidR="007847A9" w:rsidRPr="007847A9">
        <w:rPr>
          <w:rFonts w:ascii="Calibri" w:eastAsia="Times New Roman" w:hAnsi="Calibri" w:cs="Arial"/>
          <w:sz w:val="22"/>
          <w:lang w:eastAsia="cs-CZ"/>
        </w:rPr>
        <w:t xml:space="preserve">dalším </w:t>
      </w:r>
      <w:r w:rsidRPr="007847A9">
        <w:rPr>
          <w:rFonts w:ascii="Calibri" w:eastAsia="Times New Roman" w:hAnsi="Calibri" w:cs="Arial"/>
          <w:sz w:val="22"/>
          <w:lang w:eastAsia="cs-CZ"/>
        </w:rPr>
        <w:t>užívání.</w:t>
      </w:r>
    </w:p>
    <w:p w14:paraId="157D057C" w14:textId="77777777" w:rsidR="00B2019B" w:rsidRPr="008138B5" w:rsidRDefault="00B2019B" w:rsidP="00B2019B">
      <w:pPr>
        <w:numPr>
          <w:ilvl w:val="0"/>
          <w:numId w:val="20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V průběhu </w:t>
      </w:r>
      <w:r>
        <w:rPr>
          <w:rFonts w:ascii="Calibri" w:eastAsia="Times New Roman" w:hAnsi="Calibri" w:cs="Arial"/>
          <w:sz w:val="22"/>
          <w:lang w:eastAsia="cs-CZ"/>
        </w:rPr>
        <w:t xml:space="preserve">realizace předmětu smlouvy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bude </w:t>
      </w:r>
      <w:r>
        <w:rPr>
          <w:rFonts w:ascii="Calibri" w:eastAsia="Times New Roman" w:hAnsi="Calibri" w:cs="Arial"/>
          <w:sz w:val="22"/>
          <w:lang w:eastAsia="cs-CZ"/>
        </w:rPr>
        <w:t xml:space="preserve">dodavatel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udržovat čistotu a pořádek </w:t>
      </w:r>
      <w:r>
        <w:rPr>
          <w:rFonts w:ascii="Calibri" w:eastAsia="Times New Roman" w:hAnsi="Calibri" w:cs="Arial"/>
          <w:sz w:val="22"/>
          <w:lang w:eastAsia="cs-CZ"/>
        </w:rPr>
        <w:t xml:space="preserve">v místě plnění. Dodavatel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je povinen </w:t>
      </w:r>
      <w:r>
        <w:rPr>
          <w:rFonts w:ascii="Calibri" w:eastAsia="Times New Roman" w:hAnsi="Calibri" w:cs="Arial"/>
          <w:sz w:val="22"/>
          <w:lang w:eastAsia="cs-CZ"/>
        </w:rPr>
        <w:t xml:space="preserve">při realizaci plnění dle této smlouvy postupovat tak,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aby nevznikly žádné škody na životním prostředí, majetku </w:t>
      </w:r>
      <w:r>
        <w:rPr>
          <w:rFonts w:ascii="Calibri" w:eastAsia="Times New Roman" w:hAnsi="Calibri" w:cs="Arial"/>
          <w:sz w:val="22"/>
          <w:lang w:eastAsia="cs-CZ"/>
        </w:rPr>
        <w:t xml:space="preserve">objednatele </w:t>
      </w:r>
      <w:r w:rsidRPr="008138B5">
        <w:rPr>
          <w:rFonts w:ascii="Calibri" w:eastAsia="Times New Roman" w:hAnsi="Calibri" w:cs="Arial"/>
          <w:sz w:val="22"/>
          <w:lang w:eastAsia="cs-CZ"/>
        </w:rPr>
        <w:t>či majetku třetích osob.</w:t>
      </w:r>
    </w:p>
    <w:p w14:paraId="78481819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IX</w:t>
      </w:r>
    </w:p>
    <w:p w14:paraId="00D15DD0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vlastnické právo a přechod nebezpečí škody </w:t>
      </w:r>
    </w:p>
    <w:p w14:paraId="7B08A93C" w14:textId="77777777" w:rsidR="00B2019B" w:rsidRPr="008138B5" w:rsidRDefault="00B2019B" w:rsidP="00B2019B">
      <w:pPr>
        <w:numPr>
          <w:ilvl w:val="0"/>
          <w:numId w:val="21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 Budou-li dodané věci bez vad, přechází tímto okamžikem na objednatele nebezpečí škody na dodaných věcech; jinak nese nebezpečí škody na věcech plně dodavatel.</w:t>
      </w:r>
    </w:p>
    <w:p w14:paraId="1651573D" w14:textId="77777777" w:rsidR="00B2019B" w:rsidRPr="00F0335C" w:rsidRDefault="00B2019B" w:rsidP="00B2019B">
      <w:pPr>
        <w:numPr>
          <w:ilvl w:val="0"/>
          <w:numId w:val="21"/>
        </w:numPr>
        <w:spacing w:after="0"/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F0335C">
        <w:rPr>
          <w:rFonts w:ascii="Calibri" w:eastAsia="Times New Roman" w:hAnsi="Calibri" w:cs="Arial"/>
          <w:sz w:val="22"/>
          <w:lang w:eastAsia="cs-CZ"/>
        </w:rPr>
        <w:t>V případě pojistné události jsou smluvní strany povinny neodkladně si vzájemné poskytnout nezbytnou součinnost, zejména sdělit si potřebné údaje, resp. přijmout veškerá opatření, která jsou podle pojistné smlouvy potřebná k vyplacení plnění z pojistné smlouvy.</w:t>
      </w:r>
    </w:p>
    <w:p w14:paraId="498C8884" w14:textId="77777777" w:rsidR="00B2019B" w:rsidRPr="00F0335C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F0335C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čl. X</w:t>
      </w:r>
    </w:p>
    <w:p w14:paraId="2F5E0320" w14:textId="77777777" w:rsidR="00B2019B" w:rsidRPr="00632018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632018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provedení předmětu plnění a jeho převzetí</w:t>
      </w:r>
    </w:p>
    <w:p w14:paraId="44AAADEE" w14:textId="77777777" w:rsidR="00B2019B" w:rsidRPr="00632018" w:rsidRDefault="0044458E" w:rsidP="00B2019B">
      <w:pPr>
        <w:numPr>
          <w:ilvl w:val="0"/>
          <w:numId w:val="22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 xml:space="preserve">Závazek dodavatele </w:t>
      </w:r>
      <w:r w:rsidR="00B2019B" w:rsidRPr="00022C39">
        <w:rPr>
          <w:rFonts w:ascii="Calibri" w:eastAsia="Times New Roman" w:hAnsi="Calibri" w:cs="Arial"/>
          <w:sz w:val="22"/>
          <w:lang w:eastAsia="cs-CZ"/>
        </w:rPr>
        <w:t xml:space="preserve">je splněn </w:t>
      </w:r>
      <w:r w:rsidRPr="00022C39">
        <w:rPr>
          <w:rFonts w:ascii="Calibri" w:eastAsia="Times New Roman" w:hAnsi="Calibri" w:cs="Arial"/>
          <w:sz w:val="22"/>
          <w:lang w:eastAsia="cs-CZ"/>
        </w:rPr>
        <w:t>řádným dokončením všech prací a předáním všech dodávek dle čl.</w:t>
      </w:r>
      <w:r w:rsidR="00841E0B" w:rsidRPr="00022C39">
        <w:rPr>
          <w:rFonts w:ascii="Calibri" w:eastAsia="Times New Roman" w:hAnsi="Calibri" w:cs="Arial"/>
          <w:sz w:val="22"/>
          <w:lang w:eastAsia="cs-CZ"/>
        </w:rPr>
        <w:t xml:space="preserve"> I.</w:t>
      </w:r>
      <w:r w:rsidR="00B2019B" w:rsidRPr="00632018">
        <w:rPr>
          <w:rFonts w:ascii="Calibri" w:eastAsia="Times New Roman" w:hAnsi="Calibri" w:cs="Arial"/>
          <w:sz w:val="22"/>
          <w:lang w:eastAsia="cs-CZ"/>
        </w:rPr>
        <w:t xml:space="preserve"> objednateli. Objednatel je povinen řádně dokončený předmět plnění převzít, je-li bez vad a nedodělků. Má-li předávaný předmět plnění vady nebo nedodělky, není řádně dokončen, pak objednatel je oprávněn předmět plnění nepřevzít a dodavatel je v takovém případě v prodlení s plněním předmětu plnění.</w:t>
      </w:r>
    </w:p>
    <w:p w14:paraId="62DF4BFD" w14:textId="77777777" w:rsidR="00B2019B" w:rsidRPr="008138B5" w:rsidRDefault="00B2019B" w:rsidP="00B2019B">
      <w:pPr>
        <w:numPr>
          <w:ilvl w:val="0"/>
          <w:numId w:val="22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O předání a převzetí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se sepíše předávací protokol. Předávací protokol musí obsahovat alespoň:</w:t>
      </w:r>
    </w:p>
    <w:p w14:paraId="2B732285" w14:textId="77777777" w:rsidR="00B2019B" w:rsidRPr="008138B5" w:rsidRDefault="00B2019B" w:rsidP="00B2019B">
      <w:pPr>
        <w:numPr>
          <w:ilvl w:val="0"/>
          <w:numId w:val="2"/>
        </w:numPr>
        <w:spacing w:after="60"/>
        <w:ind w:left="426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popis předávaného předmětu plnění</w:t>
      </w:r>
      <w:r w:rsidRPr="008138B5">
        <w:rPr>
          <w:rFonts w:ascii="Calibri" w:eastAsia="Times New Roman" w:hAnsi="Calibri" w:cs="Arial"/>
          <w:sz w:val="22"/>
          <w:lang w:eastAsia="cs-CZ"/>
        </w:rPr>
        <w:t>;</w:t>
      </w:r>
    </w:p>
    <w:p w14:paraId="7B001A96" w14:textId="77777777" w:rsidR="00B2019B" w:rsidRPr="008138B5" w:rsidRDefault="00B2019B" w:rsidP="00B2019B">
      <w:pPr>
        <w:numPr>
          <w:ilvl w:val="0"/>
          <w:numId w:val="2"/>
        </w:numPr>
        <w:spacing w:after="60"/>
        <w:ind w:left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soupis předaných dokladů;</w:t>
      </w:r>
    </w:p>
    <w:p w14:paraId="4E08D744" w14:textId="77777777" w:rsidR="00B2019B" w:rsidRPr="008138B5" w:rsidRDefault="00B2019B" w:rsidP="00B2019B">
      <w:pPr>
        <w:numPr>
          <w:ilvl w:val="0"/>
          <w:numId w:val="2"/>
        </w:numPr>
        <w:spacing w:after="60"/>
        <w:ind w:left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soupis vad, pokud </w:t>
      </w:r>
      <w:r>
        <w:rPr>
          <w:rFonts w:ascii="Calibri" w:eastAsia="Times New Roman" w:hAnsi="Calibri" w:cs="Arial"/>
          <w:sz w:val="22"/>
          <w:lang w:eastAsia="cs-CZ"/>
        </w:rPr>
        <w:t xml:space="preserve">v době předání předmět plnění takové </w:t>
      </w:r>
      <w:r w:rsidRPr="008138B5">
        <w:rPr>
          <w:rFonts w:ascii="Calibri" w:eastAsia="Times New Roman" w:hAnsi="Calibri" w:cs="Arial"/>
          <w:sz w:val="22"/>
          <w:lang w:eastAsia="cs-CZ"/>
        </w:rPr>
        <w:t>vykaz</w:t>
      </w:r>
      <w:r>
        <w:rPr>
          <w:rFonts w:ascii="Calibri" w:eastAsia="Times New Roman" w:hAnsi="Calibri" w:cs="Arial"/>
          <w:sz w:val="22"/>
          <w:lang w:eastAsia="cs-CZ"/>
        </w:rPr>
        <w:t>uje</w:t>
      </w:r>
      <w:r w:rsidRPr="008138B5">
        <w:rPr>
          <w:rFonts w:ascii="Calibri" w:eastAsia="Times New Roman" w:hAnsi="Calibri" w:cs="Arial"/>
          <w:sz w:val="22"/>
          <w:lang w:eastAsia="cs-CZ"/>
        </w:rPr>
        <w:t>;</w:t>
      </w:r>
    </w:p>
    <w:p w14:paraId="44371F66" w14:textId="77777777" w:rsidR="00B2019B" w:rsidRPr="008138B5" w:rsidRDefault="00B2019B" w:rsidP="00B2019B">
      <w:pPr>
        <w:numPr>
          <w:ilvl w:val="0"/>
          <w:numId w:val="2"/>
        </w:numPr>
        <w:spacing w:after="60"/>
        <w:ind w:left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způsob odstranění případných vad;</w:t>
      </w:r>
    </w:p>
    <w:p w14:paraId="11BC61C7" w14:textId="77777777" w:rsidR="00B2019B" w:rsidRPr="008138B5" w:rsidRDefault="00B2019B" w:rsidP="00B2019B">
      <w:pPr>
        <w:numPr>
          <w:ilvl w:val="0"/>
          <w:numId w:val="2"/>
        </w:numPr>
        <w:spacing w:after="60"/>
        <w:ind w:left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lhůta k odstranění případných vad;</w:t>
      </w:r>
    </w:p>
    <w:p w14:paraId="02FFBAFB" w14:textId="77777777" w:rsidR="00B2019B" w:rsidRPr="008138B5" w:rsidRDefault="00B2019B" w:rsidP="00B2019B">
      <w:pPr>
        <w:numPr>
          <w:ilvl w:val="0"/>
          <w:numId w:val="2"/>
        </w:numPr>
        <w:spacing w:after="60"/>
        <w:ind w:left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datum vyhotovení;</w:t>
      </w:r>
    </w:p>
    <w:p w14:paraId="27B4DEB1" w14:textId="77777777" w:rsidR="00B2019B" w:rsidRPr="0088055B" w:rsidRDefault="00B2019B" w:rsidP="00B2019B">
      <w:pPr>
        <w:numPr>
          <w:ilvl w:val="0"/>
          <w:numId w:val="2"/>
        </w:numPr>
        <w:ind w:left="426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podpisy oprávněných osob smluvních stran, které předání a převzetí provedly.</w:t>
      </w:r>
    </w:p>
    <w:p w14:paraId="60CFE5EC" w14:textId="77777777" w:rsidR="00B2019B" w:rsidRPr="00954DE1" w:rsidRDefault="00B2019B" w:rsidP="00B2019B">
      <w:pPr>
        <w:numPr>
          <w:ilvl w:val="0"/>
          <w:numId w:val="22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lastRenderedPageBreak/>
        <w:t>Objednatel má právo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převzetí</w:t>
      </w:r>
      <w:r>
        <w:rPr>
          <w:rFonts w:ascii="Calibri" w:eastAsia="Times New Roman" w:hAnsi="Calibri" w:cs="Arial"/>
          <w:sz w:val="22"/>
          <w:lang w:eastAsia="cs-CZ"/>
        </w:rPr>
        <w:t xml:space="preserve"> předmětu plnění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odmítnout, jestliže vykazuje vady</w:t>
      </w:r>
      <w:r>
        <w:rPr>
          <w:rFonts w:ascii="Calibri" w:eastAsia="Times New Roman" w:hAnsi="Calibri" w:cs="Arial"/>
          <w:sz w:val="22"/>
          <w:lang w:eastAsia="cs-CZ"/>
        </w:rPr>
        <w:t>, nedodělky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nebo nebyly odstraněny vady vytýkané v průběhu </w:t>
      </w:r>
      <w:r>
        <w:rPr>
          <w:rFonts w:ascii="Calibri" w:eastAsia="Times New Roman" w:hAnsi="Calibri" w:cs="Arial"/>
          <w:sz w:val="22"/>
          <w:lang w:eastAsia="cs-CZ"/>
        </w:rPr>
        <w:t>realizace předmětu smlouvy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; </w:t>
      </w:r>
      <w:r>
        <w:rPr>
          <w:rFonts w:ascii="Calibri" w:eastAsia="Times New Roman" w:hAnsi="Calibri" w:cs="Arial"/>
          <w:sz w:val="22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není povinen převzít </w:t>
      </w:r>
      <w:r>
        <w:rPr>
          <w:rFonts w:ascii="Calibri" w:eastAsia="Times New Roman" w:hAnsi="Calibri" w:cs="Arial"/>
          <w:sz w:val="22"/>
          <w:lang w:eastAsia="cs-CZ"/>
        </w:rPr>
        <w:t>předmět plnění i tehdy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, vykazuje-li jen vady, které nebrání tomu, aby </w:t>
      </w:r>
      <w:r>
        <w:rPr>
          <w:rFonts w:ascii="Calibri" w:eastAsia="Times New Roman" w:hAnsi="Calibri" w:cs="Arial"/>
          <w:sz w:val="22"/>
          <w:lang w:eastAsia="cs-CZ"/>
        </w:rPr>
        <w:t xml:space="preserve">i část předmětu plnění </w:t>
      </w:r>
      <w:r w:rsidRPr="008138B5">
        <w:rPr>
          <w:rFonts w:ascii="Calibri" w:eastAsia="Times New Roman" w:hAnsi="Calibri" w:cs="Arial"/>
          <w:sz w:val="22"/>
          <w:lang w:eastAsia="cs-CZ"/>
        </w:rPr>
        <w:t>sloužil</w:t>
      </w:r>
      <w:r>
        <w:rPr>
          <w:rFonts w:ascii="Calibri" w:eastAsia="Times New Roman" w:hAnsi="Calibri" w:cs="Arial"/>
          <w:sz w:val="22"/>
          <w:lang w:eastAsia="cs-CZ"/>
        </w:rPr>
        <w:t>a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svému účelu. 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Jestliže objednatel </w:t>
      </w:r>
      <w:r>
        <w:rPr>
          <w:rFonts w:ascii="Calibri" w:eastAsia="Times New Roman" w:hAnsi="Calibri" w:cs="Arial"/>
          <w:sz w:val="22"/>
          <w:lang w:eastAsia="cs-CZ"/>
        </w:rPr>
        <w:t>předmět plnění s vadami převezme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, ač k tomu nebyl povinen, je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 povinen uvést </w:t>
      </w:r>
      <w:r>
        <w:rPr>
          <w:rFonts w:ascii="Calibri" w:eastAsia="Times New Roman" w:hAnsi="Calibri" w:cs="Arial"/>
          <w:sz w:val="22"/>
          <w:lang w:eastAsia="cs-CZ"/>
        </w:rPr>
        <w:t>předmět plnění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 do bezvadného a úplného stavu a odstranit veškeré případné vady a/nebo nedodělky uvedené v předávacím protokolu do 14 dnů od převzetí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, nedohodnou-li se smluvní strany písemně jinak. Převzetím </w:t>
      </w:r>
      <w:r>
        <w:rPr>
          <w:rFonts w:ascii="Calibri" w:eastAsia="Times New Roman" w:hAnsi="Calibri" w:cs="Arial"/>
          <w:sz w:val="22"/>
          <w:lang w:eastAsia="cs-CZ"/>
        </w:rPr>
        <w:t>předmětu plnění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 s vadami není dotčeno ustanovení smlouvy o smluvní pokutě.</w:t>
      </w:r>
    </w:p>
    <w:p w14:paraId="22B4735D" w14:textId="77777777" w:rsidR="00B2019B" w:rsidRPr="008138B5" w:rsidRDefault="00B2019B" w:rsidP="00B2019B">
      <w:pPr>
        <w:numPr>
          <w:ilvl w:val="0"/>
          <w:numId w:val="22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Až do okamžiku odstranění poslední vady se</w:t>
      </w:r>
      <w:r>
        <w:rPr>
          <w:rFonts w:ascii="Calibri" w:eastAsia="Times New Roman" w:hAnsi="Calibri" w:cs="Arial"/>
          <w:sz w:val="22"/>
          <w:lang w:eastAsia="cs-CZ"/>
        </w:rPr>
        <w:t xml:space="preserve"> předmět plnění dle této smlouvy </w:t>
      </w:r>
      <w:r w:rsidRPr="008138B5">
        <w:rPr>
          <w:rFonts w:ascii="Calibri" w:eastAsia="Times New Roman" w:hAnsi="Calibri" w:cs="Arial"/>
          <w:sz w:val="22"/>
          <w:lang w:eastAsia="cs-CZ"/>
        </w:rPr>
        <w:t>nepovažuje za řádně dokončen</w:t>
      </w:r>
      <w:r>
        <w:rPr>
          <w:rFonts w:ascii="Calibri" w:eastAsia="Times New Roman" w:hAnsi="Calibri" w:cs="Arial"/>
          <w:sz w:val="22"/>
          <w:lang w:eastAsia="cs-CZ"/>
        </w:rPr>
        <w:t>ý.</w:t>
      </w:r>
    </w:p>
    <w:p w14:paraId="7FBA8E73" w14:textId="77777777" w:rsidR="00B2019B" w:rsidRPr="00954DE1" w:rsidRDefault="00B2019B" w:rsidP="00B2019B">
      <w:pPr>
        <w:numPr>
          <w:ilvl w:val="0"/>
          <w:numId w:val="22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954DE1">
        <w:rPr>
          <w:rFonts w:ascii="Calibri" w:eastAsia="Times New Roman" w:hAnsi="Calibri" w:cs="Arial"/>
          <w:sz w:val="22"/>
          <w:lang w:eastAsia="cs-CZ"/>
        </w:rPr>
        <w:t xml:space="preserve">Pokud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954DE1">
        <w:rPr>
          <w:rFonts w:ascii="Calibri" w:eastAsia="Times New Roman" w:hAnsi="Calibri" w:cs="Arial"/>
          <w:sz w:val="22"/>
          <w:lang w:eastAsia="cs-CZ"/>
        </w:rPr>
        <w:t xml:space="preserve"> neuzná některou z vad vytčených objednatelem, bude vytčená vada dána k posouzení autorizovanému znalci jmenovanému objednatelem. Jeho názorem se strany zavazují řídit. V případě, že tato osoba vadu byť částečně potvrdí, hradí veškeré náklady spojené s posouzením vady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954DE1">
        <w:rPr>
          <w:rFonts w:ascii="Calibri" w:eastAsia="Times New Roman" w:hAnsi="Calibri" w:cs="Arial"/>
          <w:sz w:val="22"/>
          <w:lang w:eastAsia="cs-CZ"/>
        </w:rPr>
        <w:t>. V opačném případě uhradí tyto náklady objednatel.</w:t>
      </w:r>
    </w:p>
    <w:p w14:paraId="32F7BF8C" w14:textId="77777777" w:rsidR="00B2019B" w:rsidRDefault="00B2019B" w:rsidP="00B2019B">
      <w:pPr>
        <w:numPr>
          <w:ilvl w:val="0"/>
          <w:numId w:val="22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Nedokončí-li dodavatel předmět plnění dle této smlouvy řádně ve stanoveném termínu, je objednatel oprávněn odstoupit od této smlouvy nebo případně dokončit sám nebo prostřednictvím třetí odborně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způsobilé osoby, a to na náklady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. To platí i pro případ předání </w:t>
      </w:r>
      <w:r>
        <w:rPr>
          <w:rFonts w:ascii="Calibri" w:eastAsia="Times New Roman" w:hAnsi="Calibri" w:cs="Arial"/>
          <w:sz w:val="22"/>
          <w:lang w:eastAsia="cs-CZ"/>
        </w:rPr>
        <w:t>předmětu plnění Objednateli, vykazuje-li předaný předmět plnění vady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, jež </w:t>
      </w: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v přiměřené lhůtě po jejich vytčení neodstranil.</w:t>
      </w:r>
    </w:p>
    <w:p w14:paraId="657C3BBE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XI</w:t>
      </w:r>
    </w:p>
    <w:p w14:paraId="6A0CD8B7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okolnosti vylučující odpovědnost (vyšší moc)</w:t>
      </w:r>
    </w:p>
    <w:p w14:paraId="09E2C584" w14:textId="77777777" w:rsidR="00B2019B" w:rsidRPr="00022C39" w:rsidRDefault="00B2019B" w:rsidP="00B2019B">
      <w:pPr>
        <w:numPr>
          <w:ilvl w:val="0"/>
          <w:numId w:val="8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předvídala. Za okolnosti vylučující odpovědnost se zejména považují války, invaze, občanské války, povstání a občanské nepokoje, embargo, zásah státu nebo vlády, živelné události, generální stávky.</w:t>
      </w:r>
    </w:p>
    <w:p w14:paraId="5BC0150B" w14:textId="77777777" w:rsidR="00B2019B" w:rsidRPr="00022C39" w:rsidRDefault="00B2019B" w:rsidP="00B2019B">
      <w:pPr>
        <w:numPr>
          <w:ilvl w:val="0"/>
          <w:numId w:val="8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Odpovědnost nevylučuje překážka, která vznikla teprve v době, kdy povinná strana byla v prodlení s plněním své povinnosti, nebo vznikla z jejich hospodářských poměrů.</w:t>
      </w:r>
    </w:p>
    <w:p w14:paraId="72F43AC2" w14:textId="77777777" w:rsidR="00B2019B" w:rsidRPr="00022C39" w:rsidRDefault="00B2019B" w:rsidP="00B2019B">
      <w:pPr>
        <w:numPr>
          <w:ilvl w:val="0"/>
          <w:numId w:val="8"/>
        </w:numPr>
        <w:ind w:left="284" w:hanging="284"/>
        <w:rPr>
          <w:rFonts w:ascii="Calibri" w:eastAsia="Times New Roman" w:hAnsi="Calibri" w:cs="Arial"/>
          <w:sz w:val="22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Účinky vylučující odpovědnost jsou omezeny pouze na dobu, dokud trvá překážka, s níž jsou tyto účinky spojeny.</w:t>
      </w:r>
    </w:p>
    <w:p w14:paraId="1E7F16AB" w14:textId="77777777" w:rsidR="00B2019B" w:rsidRPr="00022C39" w:rsidRDefault="00B2019B" w:rsidP="00B2019B">
      <w:pPr>
        <w:numPr>
          <w:ilvl w:val="0"/>
          <w:numId w:val="8"/>
        </w:numPr>
        <w:ind w:left="284" w:hanging="284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022C39">
        <w:rPr>
          <w:rFonts w:ascii="Calibri" w:eastAsia="Times New Roman" w:hAnsi="Calibri" w:cs="Arial"/>
          <w:sz w:val="22"/>
          <w:lang w:eastAsia="cs-CZ"/>
        </w:rPr>
        <w:t>Smluvní strana, na jejíž straně nastaly okolnosti vylučující odpovědnost je ve lhůtě bez zbytečného odkladu povinna písemně oznámit druhé straně, že tyto okolnosti nastaly</w:t>
      </w:r>
      <w:r w:rsidRPr="00022C39">
        <w:rPr>
          <w:rFonts w:ascii="Calibri" w:eastAsia="Times New Roman" w:hAnsi="Calibri" w:cs="Arial"/>
          <w:sz w:val="22"/>
        </w:rPr>
        <w:t>, nesplní-li tuto povinnost, není oprávněna se těchto okolností dovolávat.</w:t>
      </w:r>
      <w:r w:rsidRPr="00022C39">
        <w:rPr>
          <w:rFonts w:ascii="Calibri" w:eastAsia="Times New Roman" w:hAnsi="Calibri" w:cs="Arial"/>
          <w:sz w:val="22"/>
          <w:lang w:eastAsia="cs-CZ"/>
        </w:rPr>
        <w:t xml:space="preserve"> </w:t>
      </w:r>
      <w:r w:rsidRPr="00022C39">
        <w:rPr>
          <w:rFonts w:ascii="Calibri" w:eastAsia="Times New Roman" w:hAnsi="Calibri" w:cs="Arial"/>
          <w:sz w:val="22"/>
        </w:rPr>
        <w:t>Dodavatel je povinen pokračovat v realizaci předmětu plnění bezodkladně poté, co důvod přerušení odpadne, v případě, že tak neučiní do dvou pracovních dnů poté, co důvod přerušení odpadl, je objednatel oprávněn od této smlouvy odstoupit.</w:t>
      </w:r>
    </w:p>
    <w:p w14:paraId="0C957112" w14:textId="77777777" w:rsidR="00B2019B" w:rsidRDefault="00B2019B" w:rsidP="00B2019B">
      <w:pPr>
        <w:ind w:left="284"/>
        <w:rPr>
          <w:rFonts w:ascii="Calibri" w:eastAsia="Times New Roman" w:hAnsi="Calibri" w:cs="Arial"/>
          <w:sz w:val="22"/>
        </w:rPr>
      </w:pPr>
    </w:p>
    <w:p w14:paraId="5C1F75F0" w14:textId="77777777" w:rsidR="00B2019B" w:rsidRPr="0056686B" w:rsidRDefault="00B2019B" w:rsidP="00B2019B">
      <w:pPr>
        <w:ind w:left="284"/>
        <w:jc w:val="center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X</w:t>
      </w:r>
      <w:r w:rsidR="00E04129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II</w:t>
      </w:r>
    </w:p>
    <w:p w14:paraId="3DFC4D15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zajištění závazků</w:t>
      </w:r>
    </w:p>
    <w:p w14:paraId="1325F0C1" w14:textId="77777777" w:rsidR="00B2019B" w:rsidRPr="008138B5" w:rsidRDefault="00B2019B" w:rsidP="00B2019B">
      <w:pPr>
        <w:numPr>
          <w:ilvl w:val="0"/>
          <w:numId w:val="9"/>
        </w:numPr>
        <w:spacing w:after="60"/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je povinen zaplatit </w:t>
      </w:r>
      <w:r>
        <w:rPr>
          <w:rFonts w:ascii="Calibri" w:eastAsia="Times New Roman" w:hAnsi="Calibri" w:cs="Arial"/>
          <w:sz w:val="22"/>
          <w:lang w:eastAsia="cs-CZ"/>
        </w:rPr>
        <w:t>objednateli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smluvní pokutu:</w:t>
      </w:r>
    </w:p>
    <w:p w14:paraId="3191D296" w14:textId="77777777" w:rsidR="00B2019B" w:rsidRDefault="00B2019B" w:rsidP="0044458E">
      <w:pPr>
        <w:spacing w:after="60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 xml:space="preserve">za prodlení </w:t>
      </w:r>
      <w:r>
        <w:rPr>
          <w:rFonts w:ascii="Calibri" w:eastAsia="Times New Roman" w:hAnsi="Calibri" w:cs="Arial"/>
          <w:sz w:val="22"/>
          <w:lang w:eastAsia="cs-CZ"/>
        </w:rPr>
        <w:t xml:space="preserve">dodavatele s dokončením a předáním předmětu plnění </w:t>
      </w:r>
      <w:r w:rsidRPr="0044777A">
        <w:rPr>
          <w:rFonts w:ascii="Calibri" w:eastAsia="Times New Roman" w:hAnsi="Calibri" w:cs="Arial"/>
          <w:sz w:val="22"/>
          <w:lang w:eastAsia="cs-CZ"/>
        </w:rPr>
        <w:t xml:space="preserve">ve sjednaném termínu objednateli </w:t>
      </w:r>
      <w:r w:rsidRPr="00022C39">
        <w:rPr>
          <w:rFonts w:ascii="Calibri" w:eastAsia="Times New Roman" w:hAnsi="Calibri" w:cs="Arial"/>
          <w:sz w:val="22"/>
          <w:lang w:eastAsia="cs-CZ"/>
        </w:rPr>
        <w:t>uvedeném v článku II odst. 1. této smlouvy, a to ve výši 0,2% z </w:t>
      </w:r>
      <w:r w:rsidRPr="00022C39" w:rsidDel="0049498F">
        <w:rPr>
          <w:rFonts w:ascii="Calibri" w:eastAsia="Times New Roman" w:hAnsi="Calibri" w:cs="Arial"/>
          <w:sz w:val="22"/>
          <w:lang w:eastAsia="cs-CZ"/>
        </w:rPr>
        <w:t xml:space="preserve"> </w:t>
      </w:r>
      <w:r w:rsidRPr="00022C39">
        <w:rPr>
          <w:rFonts w:ascii="Calibri" w:eastAsia="Times New Roman" w:hAnsi="Calibri" w:cs="Arial"/>
          <w:sz w:val="22"/>
          <w:lang w:eastAsia="cs-CZ"/>
        </w:rPr>
        <w:t>celkové ceny předmětu plnění bez DPH dle</w:t>
      </w:r>
      <w:r w:rsidRPr="00E63F95">
        <w:rPr>
          <w:rFonts w:ascii="Calibri" w:eastAsia="Times New Roman" w:hAnsi="Calibri" w:cs="Arial"/>
          <w:sz w:val="22"/>
          <w:lang w:eastAsia="cs-CZ"/>
        </w:rPr>
        <w:t xml:space="preserve"> čl. III odst. 1 této smlouvy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za každý </w:t>
      </w:r>
      <w:r>
        <w:rPr>
          <w:rFonts w:ascii="Calibri" w:eastAsia="Times New Roman" w:hAnsi="Calibri" w:cs="Arial"/>
          <w:sz w:val="22"/>
          <w:lang w:eastAsia="cs-CZ"/>
        </w:rPr>
        <w:t xml:space="preserve">i 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započatý </w:t>
      </w:r>
      <w:r>
        <w:rPr>
          <w:rFonts w:ascii="Calibri" w:eastAsia="Times New Roman" w:hAnsi="Calibri" w:cs="Arial"/>
          <w:sz w:val="22"/>
          <w:lang w:eastAsia="cs-CZ"/>
        </w:rPr>
        <w:t>den prodlení,</w:t>
      </w:r>
    </w:p>
    <w:p w14:paraId="4248A05B" w14:textId="77777777" w:rsidR="00B2019B" w:rsidRPr="008138B5" w:rsidRDefault="00B2019B" w:rsidP="00B2019B">
      <w:pPr>
        <w:ind w:left="284" w:hanging="284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2. </w:t>
      </w:r>
      <w:r w:rsidRPr="008138B5">
        <w:rPr>
          <w:rFonts w:ascii="Calibri" w:eastAsia="Times New Roman" w:hAnsi="Calibri" w:cs="Arial"/>
          <w:sz w:val="22"/>
          <w:lang w:eastAsia="cs-CZ"/>
        </w:rPr>
        <w:t>Ujednáním o smluvní po</w:t>
      </w:r>
      <w:r>
        <w:rPr>
          <w:rFonts w:ascii="Calibri" w:eastAsia="Times New Roman" w:hAnsi="Calibri" w:cs="Arial"/>
          <w:sz w:val="22"/>
          <w:lang w:eastAsia="cs-CZ"/>
        </w:rPr>
        <w:t>kutě není dotčeno právo dotčené/</w:t>
      </w:r>
      <w:r w:rsidRPr="008138B5">
        <w:rPr>
          <w:rFonts w:ascii="Calibri" w:eastAsia="Times New Roman" w:hAnsi="Calibri" w:cs="Arial"/>
          <w:sz w:val="22"/>
          <w:lang w:eastAsia="cs-CZ"/>
        </w:rPr>
        <w:t>poškozené smluvní strany domáhat se na druhé smluvní straně</w:t>
      </w:r>
      <w:r>
        <w:rPr>
          <w:rFonts w:ascii="Calibri" w:eastAsia="Times New Roman" w:hAnsi="Calibri" w:cs="Arial"/>
          <w:sz w:val="22"/>
          <w:lang w:eastAsia="cs-CZ"/>
        </w:rPr>
        <w:t>/</w:t>
      </w:r>
      <w:r w:rsidRPr="008138B5">
        <w:rPr>
          <w:rFonts w:ascii="Calibri" w:eastAsia="Times New Roman" w:hAnsi="Calibri" w:cs="Arial"/>
          <w:sz w:val="22"/>
          <w:lang w:eastAsia="cs-CZ"/>
        </w:rPr>
        <w:t>škůdci náhrady škody, a to i v části, v níž výše škody přesahuje smluvní pokutu.</w:t>
      </w:r>
    </w:p>
    <w:p w14:paraId="773C910E" w14:textId="77777777" w:rsidR="00B2019B" w:rsidRDefault="00B2019B" w:rsidP="00B2019B">
      <w:pPr>
        <w:ind w:left="284" w:hanging="284"/>
        <w:rPr>
          <w:rFonts w:ascii="Calibri" w:eastAsia="MS Mincho" w:hAnsi="Calibri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lastRenderedPageBreak/>
        <w:t xml:space="preserve">3. </w:t>
      </w:r>
      <w:r w:rsidRPr="008138B5">
        <w:rPr>
          <w:rFonts w:ascii="Calibri" w:eastAsia="Times New Roman" w:hAnsi="Calibri" w:cs="Arial"/>
          <w:sz w:val="22"/>
          <w:lang w:eastAsia="cs-CZ"/>
        </w:rPr>
        <w:t>Právo fakturovat smluvní pokutu vzniká oprávněné straně kdykoli po té, co nastala skutečnost, s níž je spojen vznik práva na smluvní pokutu. Smluvní pokuta je splatná bezhotovostně na účet uvedený ve faktuře vystavené oprávněnou stranou a v den, který je jako den splatnosti ve faktuře uveden, jinak 30. dne po</w:t>
      </w:r>
      <w:r>
        <w:rPr>
          <w:rFonts w:ascii="Calibri" w:eastAsia="Times New Roman" w:hAnsi="Calibri" w:cs="Arial"/>
          <w:sz w:val="22"/>
          <w:lang w:eastAsia="cs-CZ"/>
        </w:rPr>
        <w:t xml:space="preserve"> prokazatelném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doručení faktury povinné smluvní straně.</w:t>
      </w:r>
      <w:r w:rsidRPr="00C1713B">
        <w:rPr>
          <w:rFonts w:ascii="Calibri" w:eastAsia="MS Mincho" w:hAnsi="Calibri"/>
          <w:sz w:val="22"/>
          <w:lang w:eastAsia="cs-CZ"/>
        </w:rPr>
        <w:t xml:space="preserve"> </w:t>
      </w:r>
    </w:p>
    <w:p w14:paraId="6995C9A8" w14:textId="77777777" w:rsidR="00B2019B" w:rsidRPr="00F45F84" w:rsidRDefault="00B2019B" w:rsidP="00B2019B">
      <w:pPr>
        <w:ind w:left="284" w:hanging="284"/>
        <w:rPr>
          <w:rFonts w:ascii="Calibri" w:eastAsia="MS Mincho" w:hAnsi="Calibri"/>
          <w:sz w:val="22"/>
          <w:lang w:eastAsia="cs-CZ"/>
        </w:rPr>
      </w:pPr>
      <w:r>
        <w:rPr>
          <w:rFonts w:ascii="Calibri" w:eastAsia="MS Mincho" w:hAnsi="Calibri"/>
          <w:sz w:val="22"/>
          <w:lang w:eastAsia="cs-CZ"/>
        </w:rPr>
        <w:t xml:space="preserve">4. </w:t>
      </w:r>
      <w:r w:rsidRPr="00C1713B">
        <w:rPr>
          <w:rFonts w:ascii="Calibri" w:eastAsia="Times New Roman" w:hAnsi="Calibri" w:cs="Arial"/>
          <w:sz w:val="22"/>
          <w:lang w:eastAsia="cs-CZ"/>
        </w:rPr>
        <w:t>Objednatel je oprávněn započíst smluvní p</w:t>
      </w:r>
      <w:r>
        <w:rPr>
          <w:rFonts w:ascii="Calibri" w:eastAsia="Times New Roman" w:hAnsi="Calibri" w:cs="Arial"/>
          <w:sz w:val="22"/>
          <w:lang w:eastAsia="cs-CZ"/>
        </w:rPr>
        <w:t>okuty proti platbám za plnění dodavatele a dodavatel</w:t>
      </w:r>
      <w:r w:rsidRPr="00C1713B">
        <w:rPr>
          <w:rFonts w:ascii="Calibri" w:eastAsia="Times New Roman" w:hAnsi="Calibri" w:cs="Arial"/>
          <w:sz w:val="22"/>
          <w:lang w:eastAsia="cs-CZ"/>
        </w:rPr>
        <w:t xml:space="preserve"> s tímto bez výhrad souhlasí.</w:t>
      </w:r>
    </w:p>
    <w:p w14:paraId="326630BC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čl.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X</w:t>
      </w:r>
      <w:r w:rsidR="00E04129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III</w:t>
      </w:r>
    </w:p>
    <w:p w14:paraId="15687C0F" w14:textId="77777777" w:rsidR="00B2019B" w:rsidRPr="0056686B" w:rsidRDefault="00B2019B" w:rsidP="00B2019B">
      <w:pPr>
        <w:keepNext/>
        <w:ind w:left="36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odstoupení od smlouvy</w:t>
      </w:r>
    </w:p>
    <w:p w14:paraId="646C042B" w14:textId="77777777" w:rsidR="00B2019B" w:rsidRPr="00AD1395" w:rsidRDefault="00B2019B" w:rsidP="00B2019B">
      <w:pPr>
        <w:pStyle w:val="Prosttext"/>
        <w:numPr>
          <w:ilvl w:val="0"/>
          <w:numId w:val="23"/>
        </w:numPr>
        <w:ind w:left="284" w:hanging="284"/>
        <w:jc w:val="both"/>
        <w:rPr>
          <w:rFonts w:ascii="Calibri" w:eastAsia="MS Mincho" w:hAnsi="Calibri"/>
          <w:sz w:val="22"/>
        </w:rPr>
      </w:pPr>
      <w:r w:rsidRPr="008138B5">
        <w:rPr>
          <w:rFonts w:ascii="Calibri" w:hAnsi="Calibri" w:cs="Arial"/>
          <w:sz w:val="22"/>
        </w:rPr>
        <w:t xml:space="preserve">Od smlouvy lze odstoupit, stanoví-li tak smlouva či občanský zákoník. Odstoupení musí být písemné a nabývá účinnosti v okamžiku doručení smluvní straně, jíž je určeno. </w:t>
      </w:r>
      <w:r>
        <w:rPr>
          <w:rFonts w:ascii="Calibri" w:hAnsi="Calibri" w:cs="Arial"/>
          <w:sz w:val="22"/>
        </w:rPr>
        <w:t xml:space="preserve"> </w:t>
      </w:r>
    </w:p>
    <w:p w14:paraId="1EE8D2B8" w14:textId="77777777" w:rsidR="00B2019B" w:rsidRPr="00AD1395" w:rsidRDefault="00B2019B" w:rsidP="00B2019B">
      <w:pPr>
        <w:pStyle w:val="Prosttext"/>
        <w:numPr>
          <w:ilvl w:val="0"/>
          <w:numId w:val="23"/>
        </w:numPr>
        <w:ind w:left="284" w:hanging="284"/>
        <w:jc w:val="both"/>
        <w:rPr>
          <w:rFonts w:ascii="Calibri" w:eastAsia="MS Mincho" w:hAnsi="Calibri"/>
          <w:sz w:val="22"/>
        </w:rPr>
      </w:pPr>
      <w:r w:rsidRPr="00AD1395">
        <w:rPr>
          <w:rFonts w:ascii="Calibri" w:eastAsia="MS Mincho" w:hAnsi="Calibri"/>
          <w:sz w:val="22"/>
        </w:rPr>
        <w:t xml:space="preserve">Objednatel a </w:t>
      </w:r>
      <w:r>
        <w:rPr>
          <w:rFonts w:ascii="Calibri" w:eastAsia="MS Mincho" w:hAnsi="Calibri"/>
          <w:sz w:val="22"/>
        </w:rPr>
        <w:t>dodavatel</w:t>
      </w:r>
      <w:r w:rsidRPr="00AD1395">
        <w:rPr>
          <w:rFonts w:ascii="Calibri" w:eastAsia="MS Mincho" w:hAnsi="Calibri"/>
          <w:sz w:val="22"/>
        </w:rPr>
        <w:t xml:space="preserve"> jsou oprávněni odstoupit od smlouvy z těchto důvodů:</w:t>
      </w:r>
    </w:p>
    <w:p w14:paraId="64E8A24D" w14:textId="77777777" w:rsidR="00B2019B" w:rsidRDefault="00B2019B" w:rsidP="00B2019B">
      <w:pPr>
        <w:numPr>
          <w:ilvl w:val="0"/>
          <w:numId w:val="24"/>
        </w:numPr>
        <w:spacing w:after="0"/>
        <w:rPr>
          <w:rFonts w:ascii="Calibri" w:eastAsia="MS Mincho" w:hAnsi="Calibri"/>
          <w:sz w:val="22"/>
          <w:lang w:eastAsia="cs-CZ"/>
        </w:rPr>
      </w:pPr>
      <w:r w:rsidRPr="00AD1395">
        <w:rPr>
          <w:rFonts w:ascii="Calibri" w:eastAsia="MS Mincho" w:hAnsi="Calibri"/>
          <w:sz w:val="22"/>
          <w:lang w:eastAsia="cs-CZ"/>
        </w:rPr>
        <w:t xml:space="preserve">podstatného porušení smluvních povinností druhou smluvní stranou, v případech stanovených touto smlouvou a v případě, je-li v insolvenčním řízení příslušným soudem pravomocně rozhodnuto o úpadku </w:t>
      </w:r>
      <w:r>
        <w:rPr>
          <w:rFonts w:ascii="Calibri" w:eastAsia="MS Mincho" w:hAnsi="Calibri"/>
          <w:sz w:val="22"/>
          <w:lang w:eastAsia="cs-CZ"/>
        </w:rPr>
        <w:t>dodavatele</w:t>
      </w:r>
      <w:r w:rsidRPr="00AD1395">
        <w:rPr>
          <w:rFonts w:ascii="Calibri" w:eastAsia="MS Mincho" w:hAnsi="Calibri"/>
          <w:sz w:val="22"/>
          <w:lang w:eastAsia="cs-CZ"/>
        </w:rPr>
        <w:t xml:space="preserve"> nebo je-li insolvenční návrh ve věci </w:t>
      </w:r>
      <w:r>
        <w:rPr>
          <w:rFonts w:ascii="Calibri" w:eastAsia="MS Mincho" w:hAnsi="Calibri"/>
          <w:sz w:val="22"/>
          <w:lang w:eastAsia="cs-CZ"/>
        </w:rPr>
        <w:t>dodavatele</w:t>
      </w:r>
      <w:r w:rsidRPr="00AD1395">
        <w:rPr>
          <w:rFonts w:ascii="Calibri" w:eastAsia="MS Mincho" w:hAnsi="Calibri"/>
          <w:sz w:val="22"/>
          <w:lang w:eastAsia="cs-CZ"/>
        </w:rPr>
        <w:t xml:space="preserve"> v postavení dlužníka zamítnut pro nedostatek majetku. Za podstatné porušení smluvních povinností se považuje neplnění sjednaných termínů a dalších rozhodujících závazků vyplývajících z této smlouvy;</w:t>
      </w:r>
    </w:p>
    <w:p w14:paraId="4BA74C6C" w14:textId="77777777" w:rsidR="00B2019B" w:rsidRPr="00AD1395" w:rsidRDefault="00B2019B" w:rsidP="00B2019B">
      <w:pPr>
        <w:numPr>
          <w:ilvl w:val="0"/>
          <w:numId w:val="24"/>
        </w:numPr>
        <w:spacing w:after="0"/>
        <w:rPr>
          <w:rFonts w:ascii="Calibri" w:eastAsia="MS Mincho" w:hAnsi="Calibri"/>
          <w:sz w:val="22"/>
          <w:lang w:eastAsia="cs-CZ"/>
        </w:rPr>
      </w:pPr>
      <w:r>
        <w:rPr>
          <w:rFonts w:ascii="Calibri" w:eastAsia="MS Mincho" w:hAnsi="Calibri"/>
          <w:sz w:val="22"/>
          <w:lang w:eastAsia="cs-CZ"/>
        </w:rPr>
        <w:t xml:space="preserve">dodavatel </w:t>
      </w:r>
      <w:r w:rsidRPr="00AD1395">
        <w:rPr>
          <w:rFonts w:ascii="Calibri" w:eastAsia="MS Mincho" w:hAnsi="Calibri"/>
          <w:sz w:val="22"/>
          <w:lang w:eastAsia="cs-CZ"/>
        </w:rPr>
        <w:t>již třikrát porušil jakoukoliv svou povinnost vyplývající z této smlo</w:t>
      </w:r>
      <w:r>
        <w:rPr>
          <w:rFonts w:ascii="Calibri" w:eastAsia="MS Mincho" w:hAnsi="Calibri"/>
          <w:sz w:val="22"/>
          <w:lang w:eastAsia="cs-CZ"/>
        </w:rPr>
        <w:t>uvy a na porušení byl upozorněn;</w:t>
      </w:r>
      <w:r w:rsidRPr="00AD1395">
        <w:rPr>
          <w:rFonts w:ascii="Calibri" w:eastAsia="MS Mincho" w:hAnsi="Calibri"/>
          <w:sz w:val="22"/>
          <w:lang w:eastAsia="cs-CZ"/>
        </w:rPr>
        <w:t xml:space="preserve">  </w:t>
      </w:r>
    </w:p>
    <w:p w14:paraId="6C2BAD03" w14:textId="77777777" w:rsidR="00B2019B" w:rsidRPr="00AD1395" w:rsidRDefault="00B2019B" w:rsidP="00B2019B">
      <w:pPr>
        <w:spacing w:after="0"/>
        <w:ind w:left="567" w:hanging="283"/>
        <w:rPr>
          <w:rFonts w:ascii="Calibri" w:eastAsia="MS Mincho" w:hAnsi="Calibri"/>
          <w:sz w:val="22"/>
          <w:lang w:eastAsia="cs-CZ"/>
        </w:rPr>
      </w:pPr>
      <w:r>
        <w:rPr>
          <w:rFonts w:ascii="Calibri" w:eastAsia="MS Mincho" w:hAnsi="Calibri"/>
          <w:sz w:val="22"/>
          <w:lang w:eastAsia="cs-CZ"/>
        </w:rPr>
        <w:t>c</w:t>
      </w:r>
      <w:r w:rsidRPr="00AD1395">
        <w:rPr>
          <w:rFonts w:ascii="Calibri" w:eastAsia="MS Mincho" w:hAnsi="Calibri"/>
          <w:sz w:val="22"/>
          <w:lang w:eastAsia="cs-CZ"/>
        </w:rPr>
        <w:t xml:space="preserve">) </w:t>
      </w:r>
      <w:r>
        <w:rPr>
          <w:rFonts w:ascii="Calibri" w:eastAsia="MS Mincho" w:hAnsi="Calibri"/>
          <w:sz w:val="22"/>
          <w:lang w:eastAsia="cs-CZ"/>
        </w:rPr>
        <w:t>neprovádí-li dodavatel předmět plnění</w:t>
      </w:r>
      <w:r w:rsidRPr="00AD1395">
        <w:rPr>
          <w:rFonts w:ascii="Calibri" w:eastAsia="MS Mincho" w:hAnsi="Calibri"/>
          <w:sz w:val="22"/>
          <w:lang w:eastAsia="cs-CZ"/>
        </w:rPr>
        <w:t xml:space="preserve"> řádně kvalitně nebo jinak porušuje smluvní povinnosti, je objednatel oprávněn odstoupit od této smlouvy v případě, že </w:t>
      </w:r>
      <w:r>
        <w:rPr>
          <w:rFonts w:ascii="Calibri" w:eastAsia="MS Mincho" w:hAnsi="Calibri"/>
          <w:sz w:val="22"/>
          <w:lang w:eastAsia="cs-CZ"/>
        </w:rPr>
        <w:t>dodavatel</w:t>
      </w:r>
      <w:r w:rsidRPr="00AD1395">
        <w:rPr>
          <w:rFonts w:ascii="Calibri" w:eastAsia="MS Mincho" w:hAnsi="Calibri"/>
          <w:sz w:val="22"/>
          <w:lang w:eastAsia="cs-CZ"/>
        </w:rPr>
        <w:t xml:space="preserve"> nesplní své povinnosti vyplývající ze smlouvy ani v dodatečně přiměřené lhůtě, která mu k tomu byla poskytnuta, přičemž však tato lhůta nesmí být kratší než 14 kalendářních dnů.</w:t>
      </w:r>
    </w:p>
    <w:p w14:paraId="62994DDD" w14:textId="77777777" w:rsidR="00B2019B" w:rsidRPr="008138B5" w:rsidRDefault="00B2019B" w:rsidP="00B2019B">
      <w:pPr>
        <w:numPr>
          <w:ilvl w:val="0"/>
          <w:numId w:val="23"/>
        </w:numPr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Dodavatel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je oprávněn od této smlouvy odstoupit v případě, že </w:t>
      </w:r>
      <w:r>
        <w:rPr>
          <w:rFonts w:ascii="Calibri" w:eastAsia="Times New Roman" w:hAnsi="Calibri" w:cs="Arial"/>
          <w:sz w:val="22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bude v prodlení se zaplacení</w:t>
      </w:r>
      <w:r>
        <w:rPr>
          <w:rFonts w:ascii="Calibri" w:eastAsia="Times New Roman" w:hAnsi="Calibri" w:cs="Arial"/>
          <w:sz w:val="22"/>
          <w:lang w:eastAsia="cs-CZ"/>
        </w:rPr>
        <w:t>m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řádně vystavené faktury po dobu delší než </w:t>
      </w:r>
      <w:r>
        <w:rPr>
          <w:rFonts w:ascii="Calibri" w:eastAsia="Times New Roman" w:hAnsi="Calibri" w:cs="Arial"/>
          <w:sz w:val="22"/>
          <w:lang w:eastAsia="cs-CZ"/>
        </w:rPr>
        <w:t>30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dnů.</w:t>
      </w:r>
    </w:p>
    <w:p w14:paraId="2E4D0834" w14:textId="77777777" w:rsidR="00B2019B" w:rsidRPr="008138B5" w:rsidRDefault="00B2019B" w:rsidP="00B2019B">
      <w:pPr>
        <w:keepNext/>
        <w:numPr>
          <w:ilvl w:val="0"/>
          <w:numId w:val="23"/>
        </w:numPr>
        <w:outlineLvl w:val="1"/>
        <w:rPr>
          <w:rFonts w:ascii="Calibri" w:eastAsia="Times New Roman" w:hAnsi="Calibri" w:cs="Arial"/>
          <w:sz w:val="22"/>
          <w:szCs w:val="24"/>
          <w:lang w:eastAsia="cs-CZ"/>
        </w:rPr>
      </w:pPr>
      <w:r>
        <w:rPr>
          <w:rFonts w:ascii="Calibri" w:eastAsia="Times New Roman" w:hAnsi="Calibri" w:cs="Arial"/>
          <w:sz w:val="22"/>
          <w:szCs w:val="24"/>
          <w:lang w:eastAsia="cs-CZ"/>
        </w:rPr>
        <w:t>Objednatel</w:t>
      </w:r>
      <w:r w:rsidRPr="008138B5">
        <w:rPr>
          <w:rFonts w:ascii="Calibri" w:eastAsia="Times New Roman" w:hAnsi="Calibri" w:cs="Arial"/>
          <w:sz w:val="22"/>
          <w:szCs w:val="24"/>
          <w:lang w:eastAsia="cs-CZ"/>
        </w:rPr>
        <w:t xml:space="preserve"> je oprávněn od této smlouvy odstoupit v následujících případech:</w:t>
      </w:r>
    </w:p>
    <w:p w14:paraId="5C408277" w14:textId="77777777" w:rsidR="00B2019B" w:rsidRPr="00022C39" w:rsidRDefault="00B2019B" w:rsidP="00B2019B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rFonts w:cs="Calibri"/>
          <w:snapToGrid w:val="0"/>
        </w:rPr>
      </w:pPr>
      <w:r w:rsidRPr="00022C39">
        <w:rPr>
          <w:iCs/>
        </w:rPr>
        <w:t>dodavatel je opožděn (tj. nesplnil svou povinnost řádně a včas) s plněním jakékoliv své povinnosti vyplývající z této Smlouvy</w:t>
      </w:r>
      <w:r w:rsidRPr="00022C39">
        <w:rPr>
          <w:rFonts w:cs="Calibri"/>
          <w:snapToGrid w:val="0"/>
        </w:rPr>
        <w:t>.</w:t>
      </w:r>
    </w:p>
    <w:p w14:paraId="31D9E553" w14:textId="77777777" w:rsidR="00B2019B" w:rsidRDefault="00B2019B" w:rsidP="00B2019B">
      <w:pPr>
        <w:keepNext/>
        <w:numPr>
          <w:ilvl w:val="0"/>
          <w:numId w:val="23"/>
        </w:numPr>
        <w:outlineLvl w:val="1"/>
        <w:rPr>
          <w:rFonts w:ascii="Calibri" w:eastAsia="Times New Roman" w:hAnsi="Calibri" w:cs="Arial"/>
          <w:sz w:val="22"/>
          <w:szCs w:val="24"/>
          <w:lang w:eastAsia="cs-CZ"/>
        </w:rPr>
      </w:pPr>
      <w:bookmarkStart w:id="2" w:name="_GoBack"/>
      <w:bookmarkEnd w:id="2"/>
      <w:r w:rsidRPr="0099644D">
        <w:rPr>
          <w:rFonts w:ascii="Calibri" w:eastAsia="Times New Roman" w:hAnsi="Calibri" w:cs="Arial"/>
          <w:sz w:val="22"/>
          <w:szCs w:val="24"/>
          <w:lang w:eastAsia="cs-CZ"/>
        </w:rPr>
        <w:t>S</w:t>
      </w:r>
      <w:r w:rsidRPr="005E5626">
        <w:rPr>
          <w:rFonts w:ascii="Calibri" w:eastAsia="Times New Roman" w:hAnsi="Calibri" w:cs="Arial"/>
          <w:sz w:val="22"/>
          <w:szCs w:val="24"/>
          <w:lang w:eastAsia="cs-CZ"/>
        </w:rPr>
        <w:t xml:space="preserve">mluvní strany se zavazují spolupracovat v maximální možné míře a učinit veškerá okolnostem případu přiměřená opatření ke zmenšení škody, která by </w:t>
      </w:r>
      <w:r w:rsidRPr="0099644D">
        <w:rPr>
          <w:rFonts w:ascii="Calibri" w:eastAsia="Times New Roman" w:hAnsi="Calibri" w:cs="Arial"/>
          <w:sz w:val="22"/>
          <w:szCs w:val="24"/>
          <w:lang w:eastAsia="cs-CZ"/>
        </w:rPr>
        <w:t>případně</w:t>
      </w:r>
      <w:r w:rsidRPr="005E5626">
        <w:rPr>
          <w:rFonts w:ascii="Calibri" w:eastAsia="Times New Roman" w:hAnsi="Calibri" w:cs="Arial"/>
          <w:sz w:val="22"/>
          <w:szCs w:val="24"/>
          <w:lang w:eastAsia="cs-CZ"/>
        </w:rPr>
        <w:t xml:space="preserve"> odstoupením od smlouvy mohla vzniknout některé z nich. Veškeré náklady spojené s odstoupením od této smlouvy jdou k tíži strany, která porušila povinnost, v důsledku čehož druhá smluvní strana od smlouvy odstoupila.</w:t>
      </w:r>
    </w:p>
    <w:p w14:paraId="0F3F6FAE" w14:textId="77777777" w:rsidR="00B2019B" w:rsidRPr="0099644D" w:rsidRDefault="00B2019B" w:rsidP="00B2019B">
      <w:pPr>
        <w:keepNext/>
        <w:numPr>
          <w:ilvl w:val="0"/>
          <w:numId w:val="23"/>
        </w:numPr>
        <w:outlineLvl w:val="1"/>
        <w:rPr>
          <w:rFonts w:ascii="Calibri" w:eastAsia="Times New Roman" w:hAnsi="Calibri" w:cs="Arial"/>
          <w:sz w:val="22"/>
          <w:szCs w:val="24"/>
          <w:lang w:eastAsia="cs-CZ"/>
        </w:rPr>
      </w:pPr>
      <w:r w:rsidRPr="00301122">
        <w:rPr>
          <w:rFonts w:ascii="Calibri" w:eastAsia="MS Mincho" w:hAnsi="Calibri"/>
          <w:sz w:val="22"/>
        </w:rPr>
        <w:t xml:space="preserve">Zánikem smlouvy nejsou dotčeny nároky účastníků </w:t>
      </w:r>
      <w:r>
        <w:rPr>
          <w:rFonts w:ascii="Calibri" w:eastAsia="MS Mincho" w:hAnsi="Calibri"/>
          <w:sz w:val="22"/>
        </w:rPr>
        <w:t xml:space="preserve">smlouvy </w:t>
      </w:r>
      <w:r w:rsidRPr="00301122">
        <w:rPr>
          <w:rFonts w:ascii="Calibri" w:eastAsia="MS Mincho" w:hAnsi="Calibri"/>
          <w:sz w:val="22"/>
        </w:rPr>
        <w:t>na náhradu škody a jiné sankce, které za trvání smlouvy vznikly.</w:t>
      </w:r>
    </w:p>
    <w:p w14:paraId="0FAC277A" w14:textId="77777777" w:rsidR="00B2019B" w:rsidRPr="0056686B" w:rsidRDefault="00B2019B" w:rsidP="00B2019B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č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l</w:t>
      </w:r>
      <w:r w:rsidRPr="0056686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 xml:space="preserve">. </w:t>
      </w: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X</w:t>
      </w:r>
      <w:r w:rsidR="00E04129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IV</w:t>
      </w:r>
    </w:p>
    <w:p w14:paraId="5A732ED0" w14:textId="77777777" w:rsidR="00B2019B" w:rsidRPr="0056686B" w:rsidRDefault="00B2019B" w:rsidP="00B2019B">
      <w:pPr>
        <w:keepNext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závěrečná ujednání</w:t>
      </w:r>
    </w:p>
    <w:p w14:paraId="0FD7C3F2" w14:textId="77777777" w:rsidR="00B2019B" w:rsidRPr="00301122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 w:rsidRPr="00301122">
        <w:rPr>
          <w:rFonts w:ascii="Calibri" w:eastAsia="MS Mincho" w:hAnsi="Calibri"/>
          <w:sz w:val="22"/>
          <w:szCs w:val="22"/>
        </w:rPr>
        <w:t xml:space="preserve">Tam, kde nejsou práva a závazky smluvních stran výslovně upraveny, platí ustanovení </w:t>
      </w:r>
      <w:r>
        <w:rPr>
          <w:rFonts w:ascii="Calibri" w:eastAsia="MS Mincho" w:hAnsi="Calibri"/>
          <w:sz w:val="22"/>
          <w:szCs w:val="22"/>
        </w:rPr>
        <w:t>občanského zákoníku</w:t>
      </w:r>
      <w:r w:rsidRPr="00301122">
        <w:rPr>
          <w:rFonts w:ascii="Calibri" w:eastAsia="MS Mincho" w:hAnsi="Calibri"/>
          <w:sz w:val="22"/>
          <w:szCs w:val="22"/>
        </w:rPr>
        <w:t>.</w:t>
      </w:r>
    </w:p>
    <w:p w14:paraId="6384E158" w14:textId="77777777" w:rsidR="00B2019B" w:rsidRPr="008B4873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 w:rsidRPr="008B4873">
        <w:rPr>
          <w:rFonts w:ascii="Calibri" w:hAnsi="Calibri" w:cs="Arial"/>
          <w:snapToGrid w:val="0"/>
          <w:sz w:val="22"/>
          <w:szCs w:val="22"/>
        </w:rPr>
        <w:t>Smluvní strany si sjednávají, že § 564 občanského zákoníku se nepoužije, tzn. měnit nebo doplňovat text smlouvy je možné pouze formou písemných dodatků podepsaných oběma smluvníma stranami.</w:t>
      </w:r>
      <w:r w:rsidRPr="008B4873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Pr="00D67216">
        <w:rPr>
          <w:rFonts w:ascii="Calibri" w:hAnsi="Calibri" w:cs="Arial"/>
          <w:snapToGrid w:val="0"/>
          <w:sz w:val="22"/>
          <w:szCs w:val="22"/>
        </w:rPr>
        <w:t>Za písemnou formu pro tento účel nebude výměna e-mailových či jiných elektronických zpráv. Neplatnost smlouvy pro nedodržení formy lze namítnout kdykoliv, a to i když již bylo započato s plněním.</w:t>
      </w:r>
      <w:r w:rsidRPr="008B4873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7BC5E347" w14:textId="77777777" w:rsidR="00B2019B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Dodavatel není oprávněn bez souhlasu objednatele postoupit jakoukoli svou tvrzenou pohledávku za objednatelem třetí osobě.</w:t>
      </w:r>
    </w:p>
    <w:p w14:paraId="71AD13B9" w14:textId="77777777" w:rsidR="00B2019B" w:rsidRPr="00FC4A13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Dodavatel není oprávněn jednostranně započíst jakoukoli svou tvrzenou pohledávku za objednatelem na pohledávku objednatele za dodavatelem.</w:t>
      </w:r>
    </w:p>
    <w:p w14:paraId="17DAA701" w14:textId="77777777" w:rsidR="00B2019B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 w:rsidRPr="00301122">
        <w:rPr>
          <w:rFonts w:ascii="Calibri" w:eastAsia="MS Mincho" w:hAnsi="Calibri"/>
          <w:sz w:val="22"/>
          <w:szCs w:val="22"/>
        </w:rPr>
        <w:lastRenderedPageBreak/>
        <w:t xml:space="preserve">Práva a povinnosti vyplývající z této smlouvy o dílo přecházejí i na případné právní nástupce obou smluvních stran. </w:t>
      </w:r>
    </w:p>
    <w:p w14:paraId="3A45A283" w14:textId="77777777" w:rsidR="00B2019B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Dodavatel prohlašuje, že je plně způsobilý ke splnění všech závazků, které na sebe podpisem této smlouvy převezme. </w:t>
      </w:r>
    </w:p>
    <w:p w14:paraId="1C784A91" w14:textId="77777777" w:rsidR="00B2019B" w:rsidRPr="00301122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 w:rsidRPr="00301122">
        <w:rPr>
          <w:rFonts w:ascii="Calibri" w:eastAsia="MS Mincho" w:hAnsi="Calibri"/>
          <w:sz w:val="22"/>
          <w:szCs w:val="22"/>
        </w:rPr>
        <w:t>Tato smlouva je vyhotovena ve čtyřech stejnopisech, z nichž každá strana obdrží po dvou vyhotoveních. Všechna vyhotovení mají platnost originálu.</w:t>
      </w:r>
    </w:p>
    <w:p w14:paraId="4DD16162" w14:textId="77777777" w:rsidR="00B2019B" w:rsidRDefault="00B2019B" w:rsidP="00B2019B">
      <w:pPr>
        <w:pStyle w:val="Prosttext1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 w:rsidRPr="00301122">
        <w:rPr>
          <w:rFonts w:ascii="Calibri" w:eastAsia="MS Mincho" w:hAnsi="Calibri"/>
          <w:sz w:val="22"/>
          <w:szCs w:val="22"/>
        </w:rPr>
        <w:t xml:space="preserve">Smluvní strany tuto smlouvu přečetly, prohlašují, že je projevem jejich svobodné a vážné vůle, že nebyla sjednána v tísni za nápadně nevýhodných podmínek a na důkaz souhlasu doplňují zástupci obou smluvních stran své vlastnoruční podpisy.  </w:t>
      </w:r>
    </w:p>
    <w:p w14:paraId="7491DC18" w14:textId="77777777" w:rsidR="00B2019B" w:rsidRDefault="00B2019B" w:rsidP="00B2019B">
      <w:pPr>
        <w:pStyle w:val="Prosttext"/>
        <w:numPr>
          <w:ilvl w:val="0"/>
          <w:numId w:val="10"/>
        </w:numPr>
        <w:ind w:left="425" w:hanging="425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Odpověď smluvní strany podle § 1740 odst. 3 občanského zákoníku s dodatkem nebo odchylkou, není přijetím nabídky na uzavření této smlouvy, ani když podstatně nemění podmínky nabídky.</w:t>
      </w:r>
    </w:p>
    <w:p w14:paraId="1AB5695A" w14:textId="77777777" w:rsidR="00B2019B" w:rsidRPr="00316B6D" w:rsidRDefault="00B2019B" w:rsidP="00B2019B">
      <w:pPr>
        <w:numPr>
          <w:ilvl w:val="0"/>
          <w:numId w:val="10"/>
        </w:numPr>
        <w:spacing w:after="0"/>
        <w:ind w:left="425" w:hanging="425"/>
        <w:rPr>
          <w:rFonts w:ascii="Calibri" w:eastAsia="MS Mincho" w:hAnsi="Calibri" w:cs="Courier New"/>
          <w:sz w:val="22"/>
          <w:lang w:eastAsia="ar-SA"/>
        </w:rPr>
      </w:pPr>
      <w:r w:rsidRPr="00316B6D">
        <w:rPr>
          <w:rFonts w:ascii="Calibri" w:eastAsia="MS Mincho" w:hAnsi="Calibri" w:cs="Courier New"/>
          <w:sz w:val="22"/>
          <w:lang w:eastAsia="ar-SA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3C975313" w14:textId="77777777" w:rsidR="00B2019B" w:rsidRPr="00814839" w:rsidRDefault="00B2019B" w:rsidP="00B2019B">
      <w:pPr>
        <w:numPr>
          <w:ilvl w:val="0"/>
          <w:numId w:val="10"/>
        </w:numPr>
        <w:spacing w:after="0"/>
        <w:ind w:left="425" w:hanging="425"/>
        <w:rPr>
          <w:rFonts w:ascii="Calibri" w:eastAsia="MS Mincho" w:hAnsi="Calibri" w:cs="Courier New"/>
          <w:sz w:val="22"/>
          <w:lang w:eastAsia="ar-SA"/>
        </w:rPr>
      </w:pPr>
      <w:r w:rsidRPr="00814839">
        <w:rPr>
          <w:rFonts w:ascii="Calibri" w:eastAsia="MS Mincho" w:hAnsi="Calibri" w:cs="Courier New"/>
          <w:sz w:val="22"/>
          <w:lang w:eastAsia="ar-SA"/>
        </w:rPr>
        <w:t>Smlouva nabývá platnosti dnem jejího podpisu oběma smluvními stranami.</w:t>
      </w:r>
    </w:p>
    <w:p w14:paraId="145ACE48" w14:textId="77777777" w:rsidR="00B2019B" w:rsidRPr="00EA79EA" w:rsidRDefault="00B2019B" w:rsidP="00B2019B">
      <w:pPr>
        <w:numPr>
          <w:ilvl w:val="0"/>
          <w:numId w:val="10"/>
        </w:numPr>
        <w:spacing w:after="0"/>
        <w:ind w:left="425" w:hanging="425"/>
        <w:rPr>
          <w:rFonts w:ascii="Calibri" w:eastAsia="MS Mincho" w:hAnsi="Calibri"/>
          <w:sz w:val="22"/>
        </w:rPr>
      </w:pPr>
      <w:r w:rsidRPr="00316B6D">
        <w:rPr>
          <w:rFonts w:ascii="Calibri" w:eastAsia="MS Mincho" w:hAnsi="Calibri" w:cs="Courier New"/>
          <w:sz w:val="22"/>
          <w:lang w:eastAsia="ar-SA"/>
        </w:rPr>
        <w:t>Smluvní strany berou na vědomí, že nebude-li smlouva zveřejněna</w:t>
      </w:r>
      <w:r w:rsidRPr="00EA79EA">
        <w:rPr>
          <w:rFonts w:ascii="Calibri" w:eastAsia="MS Mincho" w:hAnsi="Calibri"/>
          <w:sz w:val="22"/>
        </w:rPr>
        <w:t xml:space="preserve"> ani devadesátý den od jejího uzavření, je následujícím dnem zrušena od počátku s účinky případného bezdůvodného obohacení. </w:t>
      </w:r>
    </w:p>
    <w:p w14:paraId="7AA8537B" w14:textId="77777777" w:rsidR="00B2019B" w:rsidRDefault="00B2019B" w:rsidP="00B2019B">
      <w:pPr>
        <w:numPr>
          <w:ilvl w:val="0"/>
          <w:numId w:val="10"/>
        </w:numPr>
        <w:spacing w:after="0"/>
        <w:ind w:left="425" w:hanging="425"/>
        <w:rPr>
          <w:rFonts w:ascii="Calibri" w:eastAsia="MS Mincho" w:hAnsi="Calibri"/>
          <w:sz w:val="22"/>
        </w:rPr>
      </w:pPr>
      <w:r w:rsidRPr="00B441A0">
        <w:rPr>
          <w:rFonts w:ascii="Calibri" w:eastAsia="MS Mincho" w:hAnsi="Calibri"/>
          <w:sz w:val="22"/>
        </w:rPr>
        <w:t>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26977FC9" w14:textId="77777777" w:rsidR="00B2019B" w:rsidRDefault="00B2019B" w:rsidP="005F0723">
      <w:pPr>
        <w:rPr>
          <w:rFonts w:ascii="Calibri" w:eastAsia="Times New Roman" w:hAnsi="Calibri" w:cs="Arial"/>
          <w:sz w:val="22"/>
          <w:lang w:eastAsia="cs-CZ"/>
        </w:rPr>
      </w:pPr>
    </w:p>
    <w:p w14:paraId="1D0DFD4A" w14:textId="77777777" w:rsidR="00B2019B" w:rsidRPr="008138B5" w:rsidRDefault="00B2019B" w:rsidP="00B2019B">
      <w:pPr>
        <w:ind w:left="1134" w:hanging="1134"/>
        <w:rPr>
          <w:rFonts w:ascii="Calibri" w:eastAsia="Times New Roman" w:hAnsi="Calibri" w:cs="Arial"/>
          <w:sz w:val="22"/>
          <w:lang w:eastAsia="cs-CZ"/>
        </w:rPr>
      </w:pPr>
    </w:p>
    <w:p w14:paraId="3CBACD5C" w14:textId="77777777" w:rsidR="00B2019B" w:rsidRPr="008138B5" w:rsidRDefault="00B2019B" w:rsidP="00B2019B">
      <w:pPr>
        <w:tabs>
          <w:tab w:val="left" w:pos="720"/>
          <w:tab w:val="left" w:pos="5400"/>
        </w:tabs>
        <w:spacing w:after="0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V </w:t>
      </w:r>
      <w:r>
        <w:rPr>
          <w:rFonts w:ascii="Calibri" w:eastAsia="Times New Roman" w:hAnsi="Calibri" w:cs="Arial"/>
          <w:sz w:val="22"/>
          <w:lang w:eastAsia="cs-CZ"/>
        </w:rPr>
        <w:t>Pardubicích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dne …….</w:t>
      </w:r>
      <w:r w:rsidRPr="008138B5">
        <w:rPr>
          <w:rFonts w:ascii="Calibri" w:eastAsia="Times New Roman" w:hAnsi="Calibri" w:cs="Arial"/>
          <w:sz w:val="22"/>
          <w:lang w:eastAsia="cs-CZ"/>
        </w:rPr>
        <w:tab/>
      </w:r>
      <w:r w:rsidR="00841E0B">
        <w:rPr>
          <w:rFonts w:ascii="Calibri" w:eastAsia="Times New Roman" w:hAnsi="Calibri" w:cs="Arial"/>
          <w:sz w:val="22"/>
          <w:lang w:eastAsia="cs-CZ"/>
        </w:rPr>
        <w:tab/>
      </w:r>
      <w:r w:rsidRPr="008138B5">
        <w:rPr>
          <w:rFonts w:ascii="Calibri" w:eastAsia="Times New Roman" w:hAnsi="Calibri" w:cs="Arial"/>
          <w:sz w:val="22"/>
          <w:lang w:eastAsia="cs-CZ"/>
        </w:rPr>
        <w:t>V</w:t>
      </w:r>
      <w:r w:rsidR="00316B6D">
        <w:rPr>
          <w:rFonts w:ascii="Calibri" w:eastAsia="Times New Roman" w:hAnsi="Calibri" w:cs="Arial"/>
          <w:sz w:val="22"/>
          <w:lang w:eastAsia="cs-CZ"/>
        </w:rPr>
        <w:t xml:space="preserve"> Ostravě </w:t>
      </w:r>
      <w:r w:rsidR="005F0723">
        <w:rPr>
          <w:rFonts w:ascii="Calibri" w:eastAsia="Times New Roman" w:hAnsi="Calibri" w:cs="Arial"/>
          <w:sz w:val="22"/>
          <w:lang w:eastAsia="cs-CZ"/>
        </w:rPr>
        <w:t>dne</w:t>
      </w:r>
      <w:r w:rsidR="00841E0B">
        <w:rPr>
          <w:rFonts w:ascii="Calibri" w:eastAsia="Times New Roman" w:hAnsi="Calibri" w:cs="Arial"/>
          <w:sz w:val="22"/>
          <w:lang w:eastAsia="cs-CZ"/>
        </w:rPr>
        <w:t xml:space="preserve"> </w:t>
      </w:r>
      <w:r w:rsidRPr="00A543DD">
        <w:rPr>
          <w:rFonts w:ascii="Calibri" w:eastAsia="Times New Roman" w:hAnsi="Calibri" w:cs="Arial"/>
          <w:sz w:val="22"/>
          <w:lang w:eastAsia="cs-CZ"/>
        </w:rPr>
        <w:t>…….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</w:p>
    <w:p w14:paraId="65651537" w14:textId="77777777" w:rsidR="00B2019B" w:rsidRPr="008138B5" w:rsidRDefault="00B2019B" w:rsidP="00B2019B">
      <w:pPr>
        <w:spacing w:after="0"/>
        <w:rPr>
          <w:rFonts w:ascii="Calibri" w:eastAsia="Times New Roman" w:hAnsi="Calibri" w:cs="Arial"/>
          <w:sz w:val="22"/>
          <w:lang w:eastAsia="cs-CZ"/>
        </w:rPr>
      </w:pPr>
    </w:p>
    <w:p w14:paraId="71EBD42A" w14:textId="77777777" w:rsidR="00B2019B" w:rsidRPr="008138B5" w:rsidRDefault="00B2019B" w:rsidP="00B2019B">
      <w:pPr>
        <w:spacing w:after="0"/>
        <w:rPr>
          <w:rFonts w:ascii="Calibri" w:eastAsia="Times New Roman" w:hAnsi="Calibri" w:cs="Arial"/>
          <w:sz w:val="22"/>
          <w:lang w:eastAsia="cs-CZ"/>
        </w:rPr>
      </w:pPr>
    </w:p>
    <w:p w14:paraId="7F3752C1" w14:textId="77777777" w:rsidR="00B2019B" w:rsidRDefault="00B2019B" w:rsidP="00B2019B">
      <w:pPr>
        <w:spacing w:after="0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>Za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>objednatele</w:t>
      </w:r>
      <w:r>
        <w:rPr>
          <w:rFonts w:ascii="Calibri" w:eastAsia="Times New Roman" w:hAnsi="Calibri" w:cs="Arial"/>
          <w:sz w:val="22"/>
          <w:lang w:eastAsia="cs-CZ"/>
        </w:rPr>
        <w:tab/>
      </w:r>
      <w:r>
        <w:rPr>
          <w:rFonts w:ascii="Calibri" w:eastAsia="Times New Roman" w:hAnsi="Calibri" w:cs="Arial"/>
          <w:sz w:val="22"/>
          <w:lang w:eastAsia="cs-CZ"/>
        </w:rPr>
        <w:tab/>
      </w:r>
      <w:r>
        <w:rPr>
          <w:rFonts w:ascii="Calibri" w:eastAsia="Times New Roman" w:hAnsi="Calibri" w:cs="Arial"/>
          <w:sz w:val="22"/>
          <w:lang w:eastAsia="cs-CZ"/>
        </w:rPr>
        <w:tab/>
      </w:r>
      <w:r>
        <w:rPr>
          <w:rFonts w:ascii="Calibri" w:eastAsia="Times New Roman" w:hAnsi="Calibri" w:cs="Arial"/>
          <w:sz w:val="22"/>
          <w:lang w:eastAsia="cs-CZ"/>
        </w:rPr>
        <w:tab/>
      </w:r>
      <w:r>
        <w:rPr>
          <w:rFonts w:ascii="Calibri" w:eastAsia="Times New Roman" w:hAnsi="Calibri" w:cs="Arial"/>
          <w:sz w:val="22"/>
          <w:lang w:eastAsia="cs-CZ"/>
        </w:rPr>
        <w:tab/>
      </w:r>
      <w:r>
        <w:rPr>
          <w:rFonts w:ascii="Calibri" w:eastAsia="Times New Roman" w:hAnsi="Calibri" w:cs="Arial"/>
          <w:sz w:val="22"/>
          <w:lang w:eastAsia="cs-CZ"/>
        </w:rPr>
        <w:tab/>
      </w:r>
      <w:r w:rsidR="00841E0B">
        <w:rPr>
          <w:rFonts w:ascii="Calibri" w:eastAsia="Times New Roman" w:hAnsi="Calibri" w:cs="Arial"/>
          <w:sz w:val="22"/>
          <w:lang w:eastAsia="cs-CZ"/>
        </w:rPr>
        <w:tab/>
      </w:r>
      <w:r>
        <w:rPr>
          <w:rFonts w:ascii="Calibri" w:eastAsia="Times New Roman" w:hAnsi="Calibri" w:cs="Arial"/>
          <w:sz w:val="22"/>
          <w:lang w:eastAsia="cs-CZ"/>
        </w:rPr>
        <w:t>Za</w:t>
      </w:r>
      <w:r w:rsidRPr="008138B5">
        <w:rPr>
          <w:rFonts w:ascii="Calibri" w:eastAsia="Times New Roman" w:hAnsi="Calibri" w:cs="Arial"/>
          <w:sz w:val="22"/>
          <w:lang w:eastAsia="cs-CZ"/>
        </w:rPr>
        <w:t xml:space="preserve"> </w:t>
      </w:r>
      <w:r>
        <w:rPr>
          <w:rFonts w:ascii="Calibri" w:eastAsia="Times New Roman" w:hAnsi="Calibri" w:cs="Arial"/>
          <w:sz w:val="22"/>
          <w:lang w:eastAsia="cs-CZ"/>
        </w:rPr>
        <w:t>dodavatele</w:t>
      </w:r>
    </w:p>
    <w:p w14:paraId="086EADED" w14:textId="77777777" w:rsidR="00B2019B" w:rsidRDefault="00B2019B" w:rsidP="00B2019B">
      <w:pPr>
        <w:spacing w:after="0"/>
        <w:rPr>
          <w:rFonts w:ascii="Calibri" w:eastAsia="Times New Roman" w:hAnsi="Calibri" w:cs="Arial"/>
          <w:sz w:val="22"/>
          <w:lang w:eastAsia="cs-CZ"/>
        </w:rPr>
      </w:pPr>
    </w:p>
    <w:p w14:paraId="191321A9" w14:textId="77777777" w:rsidR="00B2019B" w:rsidRPr="008138B5" w:rsidRDefault="00B2019B" w:rsidP="00B2019B">
      <w:pPr>
        <w:tabs>
          <w:tab w:val="left" w:pos="720"/>
          <w:tab w:val="left" w:pos="5400"/>
        </w:tabs>
        <w:spacing w:after="0"/>
        <w:rPr>
          <w:rFonts w:ascii="Calibri" w:eastAsia="Times New Roman" w:hAnsi="Calibri" w:cs="Arial"/>
          <w:sz w:val="22"/>
          <w:lang w:eastAsia="cs-CZ"/>
        </w:rPr>
      </w:pPr>
      <w:r w:rsidRPr="008138B5">
        <w:rPr>
          <w:rFonts w:ascii="Calibri" w:eastAsia="Times New Roman" w:hAnsi="Calibri" w:cs="Arial"/>
          <w:sz w:val="22"/>
          <w:lang w:eastAsia="cs-CZ"/>
        </w:rPr>
        <w:t>_____________________</w:t>
      </w:r>
      <w:r w:rsidRPr="008138B5">
        <w:rPr>
          <w:rFonts w:ascii="Calibri" w:eastAsia="Times New Roman" w:hAnsi="Calibri" w:cs="Arial"/>
          <w:sz w:val="22"/>
          <w:lang w:eastAsia="cs-CZ"/>
        </w:rPr>
        <w:tab/>
      </w:r>
      <w:r w:rsidR="00841E0B">
        <w:rPr>
          <w:rFonts w:ascii="Calibri" w:eastAsia="Times New Roman" w:hAnsi="Calibri" w:cs="Arial"/>
          <w:sz w:val="22"/>
          <w:lang w:eastAsia="cs-CZ"/>
        </w:rPr>
        <w:tab/>
      </w:r>
      <w:r w:rsidRPr="00A543DD">
        <w:rPr>
          <w:rFonts w:ascii="Calibri" w:eastAsia="Times New Roman" w:hAnsi="Calibri" w:cs="Arial"/>
          <w:sz w:val="22"/>
          <w:lang w:eastAsia="cs-CZ"/>
        </w:rPr>
        <w:t>_____________________</w:t>
      </w:r>
    </w:p>
    <w:p w14:paraId="0DFF0B97" w14:textId="77777777" w:rsidR="00B2019B" w:rsidRPr="008138B5" w:rsidRDefault="00B2019B" w:rsidP="00B2019B">
      <w:pPr>
        <w:tabs>
          <w:tab w:val="left" w:pos="720"/>
          <w:tab w:val="left" w:pos="5400"/>
        </w:tabs>
        <w:spacing w:after="0"/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    </w:t>
      </w:r>
    </w:p>
    <w:p w14:paraId="0C6C665E" w14:textId="77777777" w:rsidR="00B031EC" w:rsidRDefault="00B031EC"/>
    <w:sectPr w:rsidR="00B031EC" w:rsidSect="00D329E9">
      <w:headerReference w:type="default" r:id="rId9"/>
      <w:footerReference w:type="default" r:id="rId10"/>
      <w:pgSz w:w="11906" w:h="16838"/>
      <w:pgMar w:top="1135" w:right="84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8F736" w14:textId="77777777" w:rsidR="00753E46" w:rsidRDefault="00753E46">
      <w:pPr>
        <w:spacing w:after="0"/>
      </w:pPr>
      <w:r>
        <w:separator/>
      </w:r>
    </w:p>
  </w:endnote>
  <w:endnote w:type="continuationSeparator" w:id="0">
    <w:p w14:paraId="23B5106B" w14:textId="77777777" w:rsidR="00753E46" w:rsidRDefault="00753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BD7C4" w14:textId="77777777" w:rsidR="0019188B" w:rsidRPr="00396416" w:rsidRDefault="00503AD4">
    <w:pPr>
      <w:pStyle w:val="Zpat"/>
      <w:jc w:val="right"/>
      <w:rPr>
        <w:rFonts w:ascii="Calibri" w:hAnsi="Calibri"/>
        <w:sz w:val="20"/>
        <w:szCs w:val="20"/>
      </w:rPr>
    </w:pPr>
    <w:r w:rsidRPr="00396416">
      <w:rPr>
        <w:rFonts w:ascii="Calibri" w:hAnsi="Calibri"/>
        <w:sz w:val="20"/>
        <w:szCs w:val="20"/>
      </w:rPr>
      <w:fldChar w:fldCharType="begin"/>
    </w:r>
    <w:r w:rsidR="00E04129" w:rsidRPr="00396416">
      <w:rPr>
        <w:rFonts w:ascii="Calibri" w:hAnsi="Calibri"/>
        <w:sz w:val="20"/>
        <w:szCs w:val="20"/>
      </w:rPr>
      <w:instrText>PAGE   \* MERGEFORMAT</w:instrText>
    </w:r>
    <w:r w:rsidRPr="00396416">
      <w:rPr>
        <w:rFonts w:ascii="Calibri" w:hAnsi="Calibri"/>
        <w:sz w:val="20"/>
        <w:szCs w:val="20"/>
      </w:rPr>
      <w:fldChar w:fldCharType="separate"/>
    </w:r>
    <w:r w:rsidR="00022C39">
      <w:rPr>
        <w:rFonts w:ascii="Calibri" w:hAnsi="Calibri"/>
        <w:noProof/>
        <w:sz w:val="20"/>
        <w:szCs w:val="20"/>
      </w:rPr>
      <w:t>9</w:t>
    </w:r>
    <w:r w:rsidRPr="00396416">
      <w:rPr>
        <w:rFonts w:ascii="Calibri" w:hAnsi="Calibri"/>
        <w:sz w:val="20"/>
        <w:szCs w:val="20"/>
      </w:rPr>
      <w:fldChar w:fldCharType="end"/>
    </w:r>
  </w:p>
  <w:p w14:paraId="7B0139D0" w14:textId="77777777" w:rsidR="0019188B" w:rsidRDefault="00753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1231D" w14:textId="77777777" w:rsidR="00753E46" w:rsidRDefault="00753E46">
      <w:pPr>
        <w:spacing w:after="0"/>
      </w:pPr>
      <w:r>
        <w:separator/>
      </w:r>
    </w:p>
  </w:footnote>
  <w:footnote w:type="continuationSeparator" w:id="0">
    <w:p w14:paraId="78D7274F" w14:textId="77777777" w:rsidR="00753E46" w:rsidRDefault="00753E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FD4B4" w14:textId="77777777" w:rsidR="00396416" w:rsidRDefault="00753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134"/>
    <w:multiLevelType w:val="hybridMultilevel"/>
    <w:tmpl w:val="3DC406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B35"/>
    <w:multiLevelType w:val="hybridMultilevel"/>
    <w:tmpl w:val="EDCE7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69A"/>
    <w:multiLevelType w:val="hybridMultilevel"/>
    <w:tmpl w:val="8AE4CFE2"/>
    <w:lvl w:ilvl="0" w:tplc="985C8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F66DA"/>
    <w:multiLevelType w:val="hybridMultilevel"/>
    <w:tmpl w:val="D4509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25083"/>
    <w:multiLevelType w:val="hybridMultilevel"/>
    <w:tmpl w:val="D480E8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2C29"/>
    <w:multiLevelType w:val="hybridMultilevel"/>
    <w:tmpl w:val="DE7AB0A4"/>
    <w:lvl w:ilvl="0" w:tplc="FE3E2C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54BF2"/>
    <w:multiLevelType w:val="hybridMultilevel"/>
    <w:tmpl w:val="C3F88718"/>
    <w:lvl w:ilvl="0" w:tplc="255814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A864F5"/>
    <w:multiLevelType w:val="hybridMultilevel"/>
    <w:tmpl w:val="F4868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6E65"/>
    <w:multiLevelType w:val="hybridMultilevel"/>
    <w:tmpl w:val="F1366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C28F1"/>
    <w:multiLevelType w:val="hybridMultilevel"/>
    <w:tmpl w:val="D3782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F2237"/>
    <w:multiLevelType w:val="hybridMultilevel"/>
    <w:tmpl w:val="896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E6949"/>
    <w:multiLevelType w:val="hybridMultilevel"/>
    <w:tmpl w:val="D8ACC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51A5D"/>
    <w:multiLevelType w:val="hybridMultilevel"/>
    <w:tmpl w:val="3320C7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72AC2"/>
    <w:multiLevelType w:val="hybridMultilevel"/>
    <w:tmpl w:val="73D6398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33B04"/>
    <w:multiLevelType w:val="hybridMultilevel"/>
    <w:tmpl w:val="8C54F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3008A"/>
    <w:multiLevelType w:val="hybridMultilevel"/>
    <w:tmpl w:val="D2AEE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37060"/>
    <w:multiLevelType w:val="hybridMultilevel"/>
    <w:tmpl w:val="A4B66C70"/>
    <w:lvl w:ilvl="0" w:tplc="403A72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A3A7F22">
      <w:start w:val="1"/>
      <w:numFmt w:val="decimal"/>
      <w:lvlText w:val="%2."/>
      <w:lvlJc w:val="left"/>
      <w:pPr>
        <w:ind w:left="1931" w:hanging="360"/>
      </w:pPr>
      <w:rPr>
        <w:rFonts w:ascii="Calibri" w:eastAsia="MS Mincho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E04854"/>
    <w:multiLevelType w:val="hybridMultilevel"/>
    <w:tmpl w:val="F13AE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B248B"/>
    <w:multiLevelType w:val="hybridMultilevel"/>
    <w:tmpl w:val="0AA0E028"/>
    <w:lvl w:ilvl="0" w:tplc="5D9A6416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13EA"/>
    <w:multiLevelType w:val="hybridMultilevel"/>
    <w:tmpl w:val="D4AECB3C"/>
    <w:lvl w:ilvl="0" w:tplc="62FAB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C4E02"/>
    <w:multiLevelType w:val="hybridMultilevel"/>
    <w:tmpl w:val="D41CE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82760"/>
    <w:multiLevelType w:val="hybridMultilevel"/>
    <w:tmpl w:val="80A82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31E36"/>
    <w:multiLevelType w:val="hybridMultilevel"/>
    <w:tmpl w:val="A6BCE6E2"/>
    <w:lvl w:ilvl="0" w:tplc="31A043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358EF"/>
    <w:multiLevelType w:val="hybridMultilevel"/>
    <w:tmpl w:val="D8ACC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25656"/>
    <w:multiLevelType w:val="multilevel"/>
    <w:tmpl w:val="FCDE8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6">
    <w:nsid w:val="610007A8"/>
    <w:multiLevelType w:val="hybridMultilevel"/>
    <w:tmpl w:val="C3680648"/>
    <w:lvl w:ilvl="0" w:tplc="3CC0E0A8">
      <w:start w:val="1"/>
      <w:numFmt w:val="lowerLetter"/>
      <w:lvlText w:val="%1)"/>
      <w:lvlJc w:val="left"/>
      <w:pPr>
        <w:ind w:left="644" w:hanging="360"/>
      </w:pPr>
      <w:rPr>
        <w:rFonts w:eastAsia="MS Mincho" w:cs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622A38"/>
    <w:multiLevelType w:val="hybridMultilevel"/>
    <w:tmpl w:val="BE487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C1C98"/>
    <w:multiLevelType w:val="hybridMultilevel"/>
    <w:tmpl w:val="AA20093A"/>
    <w:lvl w:ilvl="0" w:tplc="69149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F3E7496"/>
    <w:multiLevelType w:val="hybridMultilevel"/>
    <w:tmpl w:val="4258A1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E20A7"/>
    <w:multiLevelType w:val="hybridMultilevel"/>
    <w:tmpl w:val="2E388E48"/>
    <w:lvl w:ilvl="0" w:tplc="C4F47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46E9D"/>
    <w:multiLevelType w:val="hybridMultilevel"/>
    <w:tmpl w:val="04A0F1D2"/>
    <w:lvl w:ilvl="0" w:tplc="7BCCB7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6224CAB"/>
    <w:multiLevelType w:val="hybridMultilevel"/>
    <w:tmpl w:val="FF5863F2"/>
    <w:lvl w:ilvl="0" w:tplc="933E2FC4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F66B5"/>
    <w:multiLevelType w:val="hybridMultilevel"/>
    <w:tmpl w:val="03AA149C"/>
    <w:lvl w:ilvl="0" w:tplc="13FE3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75B8"/>
    <w:multiLevelType w:val="hybridMultilevel"/>
    <w:tmpl w:val="BFB06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0ED6"/>
    <w:multiLevelType w:val="hybridMultilevel"/>
    <w:tmpl w:val="47A2963A"/>
    <w:lvl w:ilvl="0" w:tplc="D32CE9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0670C7"/>
    <w:multiLevelType w:val="hybridMultilevel"/>
    <w:tmpl w:val="BE6CDDA2"/>
    <w:lvl w:ilvl="0" w:tplc="3006D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30"/>
  </w:num>
  <w:num w:numId="7">
    <w:abstractNumId w:val="10"/>
  </w:num>
  <w:num w:numId="8">
    <w:abstractNumId w:val="36"/>
  </w:num>
  <w:num w:numId="9">
    <w:abstractNumId w:val="25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20"/>
  </w:num>
  <w:num w:numId="15">
    <w:abstractNumId w:val="33"/>
  </w:num>
  <w:num w:numId="16">
    <w:abstractNumId w:val="27"/>
  </w:num>
  <w:num w:numId="17">
    <w:abstractNumId w:val="24"/>
  </w:num>
  <w:num w:numId="18">
    <w:abstractNumId w:val="12"/>
  </w:num>
  <w:num w:numId="19">
    <w:abstractNumId w:val="34"/>
  </w:num>
  <w:num w:numId="20">
    <w:abstractNumId w:val="21"/>
  </w:num>
  <w:num w:numId="21">
    <w:abstractNumId w:val="9"/>
  </w:num>
  <w:num w:numId="22">
    <w:abstractNumId w:val="23"/>
  </w:num>
  <w:num w:numId="23">
    <w:abstractNumId w:val="29"/>
  </w:num>
  <w:num w:numId="24">
    <w:abstractNumId w:val="2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2"/>
  </w:num>
  <w:num w:numId="28">
    <w:abstractNumId w:val="5"/>
  </w:num>
  <w:num w:numId="29">
    <w:abstractNumId w:val="26"/>
  </w:num>
  <w:num w:numId="30">
    <w:abstractNumId w:val="7"/>
  </w:num>
  <w:num w:numId="31">
    <w:abstractNumId w:val="14"/>
  </w:num>
  <w:num w:numId="32">
    <w:abstractNumId w:val="17"/>
  </w:num>
  <w:num w:numId="33">
    <w:abstractNumId w:val="19"/>
  </w:num>
  <w:num w:numId="34">
    <w:abstractNumId w:val="8"/>
  </w:num>
  <w:num w:numId="35">
    <w:abstractNumId w:val="31"/>
  </w:num>
  <w:num w:numId="36">
    <w:abstractNumId w:val="35"/>
  </w:num>
  <w:num w:numId="37">
    <w:abstractNumId w:val="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B"/>
    <w:rsid w:val="00022C39"/>
    <w:rsid w:val="000B342A"/>
    <w:rsid w:val="001C08E9"/>
    <w:rsid w:val="001C37C4"/>
    <w:rsid w:val="00206F3D"/>
    <w:rsid w:val="0021517E"/>
    <w:rsid w:val="002B325D"/>
    <w:rsid w:val="002B438B"/>
    <w:rsid w:val="002D0325"/>
    <w:rsid w:val="002D2822"/>
    <w:rsid w:val="00316B6D"/>
    <w:rsid w:val="003A5432"/>
    <w:rsid w:val="003B084E"/>
    <w:rsid w:val="003B582D"/>
    <w:rsid w:val="003C39D1"/>
    <w:rsid w:val="003E1E91"/>
    <w:rsid w:val="003F3706"/>
    <w:rsid w:val="00422093"/>
    <w:rsid w:val="0044458E"/>
    <w:rsid w:val="00465E9A"/>
    <w:rsid w:val="00503AD4"/>
    <w:rsid w:val="005D499F"/>
    <w:rsid w:val="005F0723"/>
    <w:rsid w:val="00753E46"/>
    <w:rsid w:val="00782B5E"/>
    <w:rsid w:val="007847A9"/>
    <w:rsid w:val="007B7D1A"/>
    <w:rsid w:val="00814839"/>
    <w:rsid w:val="00841E0B"/>
    <w:rsid w:val="00881516"/>
    <w:rsid w:val="008B6113"/>
    <w:rsid w:val="00900AF2"/>
    <w:rsid w:val="00970503"/>
    <w:rsid w:val="00997297"/>
    <w:rsid w:val="009B0868"/>
    <w:rsid w:val="00AE60B2"/>
    <w:rsid w:val="00AF732E"/>
    <w:rsid w:val="00B031EC"/>
    <w:rsid w:val="00B2019B"/>
    <w:rsid w:val="00B338C4"/>
    <w:rsid w:val="00C97858"/>
    <w:rsid w:val="00D47AFD"/>
    <w:rsid w:val="00D6283A"/>
    <w:rsid w:val="00E04129"/>
    <w:rsid w:val="00F47E90"/>
    <w:rsid w:val="00F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19B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2019B"/>
    <w:pPr>
      <w:keepNext/>
      <w:widowControl w:val="0"/>
      <w:spacing w:after="0"/>
      <w:jc w:val="center"/>
      <w:outlineLvl w:val="0"/>
    </w:pPr>
    <w:rPr>
      <w:rFonts w:ascii="Arial" w:eastAsia="Times New Roman" w:hAnsi="Arial"/>
      <w:b/>
      <w:sz w:val="3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2019B"/>
    <w:rPr>
      <w:rFonts w:ascii="Arial" w:eastAsia="Times New Roman" w:hAnsi="Arial" w:cs="Times New Roman"/>
      <w:b/>
      <w:sz w:val="3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201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019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201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019B"/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B2019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unhideWhenUsed/>
    <w:rsid w:val="00B2019B"/>
    <w:rPr>
      <w:color w:val="0563C1"/>
      <w:u w:val="single"/>
    </w:rPr>
  </w:style>
  <w:style w:type="character" w:styleId="Odkaznakoment">
    <w:name w:val="annotation reference"/>
    <w:uiPriority w:val="99"/>
    <w:unhideWhenUsed/>
    <w:rsid w:val="00B20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1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19B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19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9B"/>
    <w:pPr>
      <w:spacing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9B"/>
    <w:rPr>
      <w:rFonts w:ascii="Segoe UI" w:eastAsia="Calibri" w:hAnsi="Segoe UI" w:cs="Times New Roman"/>
      <w:sz w:val="18"/>
      <w:szCs w:val="18"/>
    </w:rPr>
  </w:style>
  <w:style w:type="character" w:customStyle="1" w:styleId="CharacterStyle1">
    <w:name w:val="Character Style 1"/>
    <w:uiPriority w:val="99"/>
    <w:rsid w:val="00B2019B"/>
    <w:rPr>
      <w:sz w:val="22"/>
    </w:rPr>
  </w:style>
  <w:style w:type="paragraph" w:customStyle="1" w:styleId="Style1">
    <w:name w:val="Style 1"/>
    <w:uiPriority w:val="99"/>
    <w:rsid w:val="00B2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cs-CZ"/>
    </w:rPr>
  </w:style>
  <w:style w:type="paragraph" w:customStyle="1" w:styleId="BodyText21">
    <w:name w:val="Body Text 21"/>
    <w:basedOn w:val="Normln"/>
    <w:rsid w:val="00B2019B"/>
    <w:pPr>
      <w:widowControl w:val="0"/>
      <w:spacing w:after="0"/>
    </w:pPr>
    <w:rPr>
      <w:rFonts w:eastAsia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B2019B"/>
    <w:pPr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2019B"/>
    <w:rPr>
      <w:rFonts w:ascii="Courier New" w:eastAsia="Times New Roman" w:hAnsi="Courier New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B2019B"/>
    <w:pPr>
      <w:jc w:val="left"/>
    </w:pPr>
    <w:rPr>
      <w:rFonts w:ascii="Arial" w:eastAsia="Times New Roman" w:hAnsi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B2019B"/>
    <w:rPr>
      <w:rFonts w:ascii="Arial" w:eastAsia="Times New Roman" w:hAnsi="Arial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2019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2019B"/>
    <w:rPr>
      <w:rFonts w:ascii="Times New Roman" w:eastAsia="Calibri" w:hAnsi="Times New Roman" w:cs="Times New Roman"/>
      <w:sz w:val="16"/>
      <w:szCs w:val="16"/>
    </w:rPr>
  </w:style>
  <w:style w:type="paragraph" w:styleId="Revize">
    <w:name w:val="Revision"/>
    <w:hidden/>
    <w:uiPriority w:val="99"/>
    <w:semiHidden/>
    <w:rsid w:val="00B201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Prosttext1">
    <w:name w:val="Prostý text1"/>
    <w:basedOn w:val="Normln"/>
    <w:rsid w:val="00B2019B"/>
    <w:pPr>
      <w:suppressAutoHyphens/>
      <w:spacing w:after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25">
    <w:name w:val="Body Text 25"/>
    <w:basedOn w:val="Normln"/>
    <w:uiPriority w:val="99"/>
    <w:rsid w:val="00B2019B"/>
    <w:pPr>
      <w:spacing w:after="0"/>
    </w:pPr>
    <w:rPr>
      <w:rFonts w:ascii="Arial" w:eastAsia="Times New Roman" w:hAnsi="Arial"/>
      <w:color w:val="FF0000"/>
      <w:sz w:val="2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19B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2019B"/>
    <w:pPr>
      <w:keepNext/>
      <w:widowControl w:val="0"/>
      <w:spacing w:after="0"/>
      <w:jc w:val="center"/>
      <w:outlineLvl w:val="0"/>
    </w:pPr>
    <w:rPr>
      <w:rFonts w:ascii="Arial" w:eastAsia="Times New Roman" w:hAnsi="Arial"/>
      <w:b/>
      <w:sz w:val="3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2019B"/>
    <w:rPr>
      <w:rFonts w:ascii="Arial" w:eastAsia="Times New Roman" w:hAnsi="Arial" w:cs="Times New Roman"/>
      <w:b/>
      <w:sz w:val="3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201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019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201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019B"/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B2019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unhideWhenUsed/>
    <w:rsid w:val="00B2019B"/>
    <w:rPr>
      <w:color w:val="0563C1"/>
      <w:u w:val="single"/>
    </w:rPr>
  </w:style>
  <w:style w:type="character" w:styleId="Odkaznakoment">
    <w:name w:val="annotation reference"/>
    <w:uiPriority w:val="99"/>
    <w:unhideWhenUsed/>
    <w:rsid w:val="00B20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1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19B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19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9B"/>
    <w:pPr>
      <w:spacing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9B"/>
    <w:rPr>
      <w:rFonts w:ascii="Segoe UI" w:eastAsia="Calibri" w:hAnsi="Segoe UI" w:cs="Times New Roman"/>
      <w:sz w:val="18"/>
      <w:szCs w:val="18"/>
    </w:rPr>
  </w:style>
  <w:style w:type="character" w:customStyle="1" w:styleId="CharacterStyle1">
    <w:name w:val="Character Style 1"/>
    <w:uiPriority w:val="99"/>
    <w:rsid w:val="00B2019B"/>
    <w:rPr>
      <w:sz w:val="22"/>
    </w:rPr>
  </w:style>
  <w:style w:type="paragraph" w:customStyle="1" w:styleId="Style1">
    <w:name w:val="Style 1"/>
    <w:uiPriority w:val="99"/>
    <w:rsid w:val="00B2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cs-CZ"/>
    </w:rPr>
  </w:style>
  <w:style w:type="paragraph" w:customStyle="1" w:styleId="BodyText21">
    <w:name w:val="Body Text 21"/>
    <w:basedOn w:val="Normln"/>
    <w:rsid w:val="00B2019B"/>
    <w:pPr>
      <w:widowControl w:val="0"/>
      <w:spacing w:after="0"/>
    </w:pPr>
    <w:rPr>
      <w:rFonts w:eastAsia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B2019B"/>
    <w:pPr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2019B"/>
    <w:rPr>
      <w:rFonts w:ascii="Courier New" w:eastAsia="Times New Roman" w:hAnsi="Courier New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B2019B"/>
    <w:pPr>
      <w:jc w:val="left"/>
    </w:pPr>
    <w:rPr>
      <w:rFonts w:ascii="Arial" w:eastAsia="Times New Roman" w:hAnsi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B2019B"/>
    <w:rPr>
      <w:rFonts w:ascii="Arial" w:eastAsia="Times New Roman" w:hAnsi="Arial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2019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2019B"/>
    <w:rPr>
      <w:rFonts w:ascii="Times New Roman" w:eastAsia="Calibri" w:hAnsi="Times New Roman" w:cs="Times New Roman"/>
      <w:sz w:val="16"/>
      <w:szCs w:val="16"/>
    </w:rPr>
  </w:style>
  <w:style w:type="paragraph" w:styleId="Revize">
    <w:name w:val="Revision"/>
    <w:hidden/>
    <w:uiPriority w:val="99"/>
    <w:semiHidden/>
    <w:rsid w:val="00B201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Prosttext1">
    <w:name w:val="Prostý text1"/>
    <w:basedOn w:val="Normln"/>
    <w:rsid w:val="00B2019B"/>
    <w:pPr>
      <w:suppressAutoHyphens/>
      <w:spacing w:after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25">
    <w:name w:val="Body Text 25"/>
    <w:basedOn w:val="Normln"/>
    <w:uiPriority w:val="99"/>
    <w:rsid w:val="00B2019B"/>
    <w:pPr>
      <w:spacing w:after="0"/>
    </w:pPr>
    <w:rPr>
      <w:rFonts w:ascii="Arial" w:eastAsia="Times New Roman" w:hAnsi="Arial"/>
      <w:color w:val="FF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1D66-EE13-4EE0-B4A3-0711FCED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3592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Macháně Jiří</dc:creator>
  <cp:lastModifiedBy>Kynclová</cp:lastModifiedBy>
  <cp:revision>3</cp:revision>
  <cp:lastPrinted>2019-02-22T11:15:00Z</cp:lastPrinted>
  <dcterms:created xsi:type="dcterms:W3CDTF">2019-03-22T09:11:00Z</dcterms:created>
  <dcterms:modified xsi:type="dcterms:W3CDTF">2019-03-22T09:17:00Z</dcterms:modified>
</cp:coreProperties>
</file>