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b/>
          <w:sz w:val="28"/>
          <w:szCs w:val="28"/>
        </w:rPr>
        <w:t>Dohoda o vypořádání bezdůvodného obohacení</w:t>
      </w:r>
    </w:p>
    <w:p>
      <w:pPr>
        <w:pStyle w:val="Normal"/>
        <w:jc w:val="center"/>
        <w:rPr>
          <w:rFonts w:ascii="Arial" w:hAnsi="Arial"/>
        </w:rPr>
      </w:pPr>
      <w:r>
        <w:rPr>
          <w:rFonts w:ascii="Arial" w:hAnsi="Arial"/>
        </w:rPr>
        <w:t>uzavřená níže uvedeného data mezi:</w:t>
      </w:r>
    </w:p>
    <w:p>
      <w:pPr>
        <w:pStyle w:val="Normal"/>
        <w:rPr>
          <w:rFonts w:ascii="Arial" w:hAnsi="Arial"/>
        </w:rPr>
      </w:pPr>
      <w:r>
        <w:rPr>
          <w:rFonts w:ascii="Arial" w:hAnsi="Arial"/>
        </w:rPr>
      </w:r>
    </w:p>
    <w:p>
      <w:pPr>
        <w:pStyle w:val="Standard"/>
        <w:jc w:val="both"/>
        <w:rPr>
          <w:rFonts w:ascii="Arial" w:hAnsi="Arial"/>
        </w:rPr>
      </w:pPr>
      <w:r>
        <w:rPr>
          <w:rFonts w:cs="Arial" w:ascii="Arial" w:hAnsi="Arial"/>
          <w:b/>
          <w:sz w:val="22"/>
          <w:szCs w:val="22"/>
          <w:lang w:val="cs-CZ"/>
        </w:rPr>
        <w:t>1.</w:t>
      </w:r>
      <w:r>
        <w:rPr>
          <w:rFonts w:cs="Arial" w:ascii="Arial" w:hAnsi="Arial"/>
          <w:sz w:val="22"/>
          <w:szCs w:val="22"/>
          <w:lang w:val="cs-CZ"/>
        </w:rPr>
        <w:t xml:space="preserve"> </w:t>
      </w:r>
      <w:r>
        <w:rPr>
          <w:rFonts w:cs="Arial" w:ascii="Arial" w:hAnsi="Arial"/>
          <w:b/>
          <w:sz w:val="22"/>
          <w:szCs w:val="22"/>
          <w:lang w:val="cs-CZ"/>
        </w:rPr>
        <w:t>Mateřská škola Přerov, Komenského 25</w:t>
      </w:r>
    </w:p>
    <w:p>
      <w:pPr>
        <w:pStyle w:val="Standard"/>
        <w:jc w:val="both"/>
        <w:rPr>
          <w:rFonts w:ascii="Arial" w:hAnsi="Arial" w:cs="Arial"/>
          <w:sz w:val="22"/>
          <w:szCs w:val="22"/>
          <w:lang w:val="cs-CZ"/>
        </w:rPr>
      </w:pPr>
      <w:r>
        <w:rPr>
          <w:rFonts w:cs="Arial" w:ascii="Arial" w:hAnsi="Arial"/>
          <w:sz w:val="22"/>
          <w:szCs w:val="22"/>
          <w:lang w:val="cs-CZ"/>
        </w:rPr>
        <w:t>Sídlo: Přerov I – Město, 750 02 Komenského 25</w:t>
      </w:r>
    </w:p>
    <w:p>
      <w:pPr>
        <w:pStyle w:val="Standard"/>
        <w:jc w:val="both"/>
        <w:rPr>
          <w:rFonts w:ascii="Arial" w:hAnsi="Arial" w:cs="Arial"/>
          <w:sz w:val="22"/>
          <w:szCs w:val="22"/>
          <w:lang w:val="cs-CZ"/>
        </w:rPr>
      </w:pPr>
      <w:r>
        <w:rPr>
          <w:rFonts w:cs="Arial" w:ascii="Arial" w:hAnsi="Arial"/>
          <w:sz w:val="22"/>
          <w:szCs w:val="22"/>
          <w:lang w:val="cs-CZ"/>
        </w:rPr>
        <w:t>zastoupené: Bc. Marií Netočnou – ředitelkou školy na základě zřizovací listiny</w:t>
      </w:r>
    </w:p>
    <w:p>
      <w:pPr>
        <w:pStyle w:val="Standard"/>
        <w:jc w:val="both"/>
        <w:rPr>
          <w:rFonts w:ascii="Arial" w:hAnsi="Arial" w:cs="Arial"/>
          <w:sz w:val="22"/>
          <w:szCs w:val="22"/>
          <w:lang w:val="cs-CZ"/>
        </w:rPr>
      </w:pPr>
      <w:r>
        <w:rPr>
          <w:rFonts w:cs="Arial" w:ascii="Arial" w:hAnsi="Arial"/>
          <w:sz w:val="22"/>
          <w:szCs w:val="22"/>
          <w:lang w:val="cs-CZ"/>
        </w:rPr>
        <w:t>IČ: 62350153</w:t>
      </w:r>
    </w:p>
    <w:p>
      <w:pPr>
        <w:pStyle w:val="Standard"/>
        <w:jc w:val="both"/>
        <w:rPr>
          <w:rFonts w:ascii="Arial" w:hAnsi="Arial" w:cs="Arial"/>
          <w:sz w:val="22"/>
          <w:szCs w:val="22"/>
          <w:lang w:val="cs-CZ"/>
        </w:rPr>
      </w:pPr>
      <w:r>
        <w:rPr>
          <w:rFonts w:cs="Arial" w:ascii="Arial" w:hAnsi="Arial"/>
          <w:sz w:val="22"/>
          <w:szCs w:val="22"/>
          <w:lang w:val="cs-CZ"/>
        </w:rPr>
        <w:t>DIČ: neplátce</w:t>
      </w:r>
    </w:p>
    <w:p>
      <w:pPr>
        <w:pStyle w:val="Standard"/>
        <w:jc w:val="both"/>
        <w:rPr>
          <w:rFonts w:ascii="Arial" w:hAnsi="Arial" w:cs="Arial"/>
          <w:i/>
          <w:i/>
          <w:sz w:val="22"/>
          <w:szCs w:val="22"/>
          <w:lang w:val="cs-CZ"/>
        </w:rPr>
      </w:pPr>
      <w:r>
        <w:rPr>
          <w:rFonts w:cs="Arial" w:ascii="Arial" w:hAnsi="Arial"/>
          <w:i/>
          <w:sz w:val="22"/>
          <w:szCs w:val="22"/>
          <w:lang w:val="cs-CZ"/>
        </w:rPr>
        <w:t>(dále jen jako „objednatel“)</w:t>
      </w:r>
    </w:p>
    <w:p>
      <w:pPr>
        <w:pStyle w:val="Standard"/>
        <w:rPr>
          <w:rFonts w:ascii="Arial" w:hAnsi="Arial"/>
          <w:highlight w:val="yellow"/>
        </w:rPr>
      </w:pPr>
      <w:r>
        <w:rPr>
          <w:rFonts w:ascii="Arial" w:hAnsi="Arial"/>
          <w:highlight w:val="yellow"/>
        </w:rPr>
      </w:r>
    </w:p>
    <w:p>
      <w:pPr>
        <w:pStyle w:val="Normal"/>
        <w:rPr>
          <w:rFonts w:ascii="Arial" w:hAnsi="Arial"/>
        </w:rPr>
      </w:pPr>
      <w:r>
        <w:rPr>
          <w:rFonts w:ascii="Arial" w:hAnsi="Arial"/>
        </w:rPr>
        <w:t>a</w:t>
      </w:r>
    </w:p>
    <w:p>
      <w:pPr>
        <w:pStyle w:val="Normal"/>
        <w:spacing w:before="0" w:after="0"/>
        <w:rPr>
          <w:b/>
          <w:b/>
          <w:bCs/>
        </w:rPr>
      </w:pPr>
      <w:r>
        <w:rPr>
          <w:rFonts w:ascii="Arial" w:hAnsi="Arial"/>
          <w:b/>
          <w:bCs/>
        </w:rPr>
        <w:t>2. Ing. Josef Složil - Stolařství</w:t>
      </w:r>
    </w:p>
    <w:p>
      <w:pPr>
        <w:pStyle w:val="Normal"/>
        <w:spacing w:before="0" w:after="0"/>
        <w:contextualSpacing/>
        <w:rPr/>
      </w:pPr>
      <w:r>
        <w:rPr>
          <w:rFonts w:ascii="Arial" w:hAnsi="Arial"/>
        </w:rPr>
        <w:t>Sídlo: Radotín 49, 753 54 Soběchleby</w:t>
      </w:r>
    </w:p>
    <w:p>
      <w:pPr>
        <w:pStyle w:val="Normal"/>
        <w:spacing w:before="0" w:after="198"/>
        <w:contextualSpacing/>
        <w:rPr/>
      </w:pPr>
      <w:r>
        <w:rPr>
          <w:rFonts w:ascii="Arial" w:hAnsi="Arial"/>
        </w:rPr>
        <w:t>IČ: 48822701</w:t>
      </w:r>
    </w:p>
    <w:p>
      <w:pPr>
        <w:pStyle w:val="Normal"/>
        <w:spacing w:before="0" w:after="198"/>
        <w:contextualSpacing/>
        <w:rPr/>
      </w:pPr>
      <w:r>
        <w:rPr>
          <w:rFonts w:ascii="Arial" w:hAnsi="Arial"/>
        </w:rPr>
        <w:t>DIČ: neplátce</w:t>
      </w:r>
    </w:p>
    <w:p>
      <w:pPr>
        <w:pStyle w:val="Normal"/>
        <w:spacing w:before="0" w:after="198"/>
        <w:contextualSpacing/>
        <w:rPr/>
      </w:pPr>
      <w:r>
        <w:rPr>
          <w:rFonts w:ascii="Arial" w:hAnsi="Arial"/>
          <w:i/>
          <w:iCs/>
        </w:rPr>
        <w:t>(dále jen jako „zhotovitel“)</w:t>
      </w:r>
    </w:p>
    <w:p>
      <w:pPr>
        <w:pStyle w:val="Normal"/>
        <w:spacing w:before="0" w:after="198"/>
        <w:contextualSpacing/>
        <w:rPr>
          <w:rFonts w:ascii="Arial" w:hAnsi="Arial"/>
          <w:i/>
          <w:i/>
          <w:iCs/>
        </w:rPr>
      </w:pPr>
      <w:r>
        <w:rPr>
          <w:rFonts w:ascii="Arial" w:hAnsi="Arial"/>
          <w:i/>
          <w:iCs/>
        </w:rPr>
        <w:t>(dále společně pak jako „smluvní strany“)</w:t>
      </w:r>
    </w:p>
    <w:p>
      <w:pPr>
        <w:pStyle w:val="Normal"/>
        <w:spacing w:before="0" w:after="198"/>
        <w:contextualSpacing/>
        <w:rPr>
          <w:rFonts w:ascii="Arial" w:hAnsi="Arial"/>
        </w:rPr>
      </w:pPr>
      <w:r>
        <w:rPr>
          <w:rFonts w:ascii="Arial" w:hAnsi="Arial"/>
        </w:rPr>
      </w:r>
    </w:p>
    <w:p>
      <w:pPr>
        <w:pStyle w:val="Normal"/>
        <w:jc w:val="center"/>
        <w:rPr>
          <w:b/>
          <w:b/>
        </w:rPr>
      </w:pPr>
      <w:r>
        <w:rPr>
          <w:rFonts w:ascii="Arial" w:hAnsi="Arial"/>
          <w:b/>
        </w:rPr>
        <w:t>I.</w:t>
      </w:r>
    </w:p>
    <w:p>
      <w:pPr>
        <w:pStyle w:val="Normal"/>
        <w:jc w:val="both"/>
        <w:rPr>
          <w:rFonts w:ascii="Arial" w:hAnsi="Arial"/>
        </w:rPr>
      </w:pPr>
      <w:r>
        <w:rPr>
          <w:rFonts w:ascii="Arial" w:hAnsi="Arial"/>
        </w:rPr>
        <w:t xml:space="preserve">Smluvní strany mezi sebou uzavřely dne </w:t>
      </w:r>
      <w:r>
        <w:rPr>
          <w:rFonts w:ascii="Arial" w:hAnsi="Arial"/>
          <w:highlight w:val="white"/>
        </w:rPr>
        <w:t>25.08.2017</w:t>
      </w:r>
      <w:r>
        <w:rPr>
          <w:rFonts w:ascii="Arial" w:hAnsi="Arial"/>
        </w:rPr>
        <w:t xml:space="preserve">  objednávku, jež nebyla uveřejněna, ač se na ni vztahuje zákonná povinnost, ve lhůtě do 3 měsíců od jejího uzavření prostřednictvím veřejného registru smluv.   </w:t>
      </w:r>
    </w:p>
    <w:p>
      <w:pPr>
        <w:pStyle w:val="Normal"/>
        <w:jc w:val="center"/>
        <w:rPr>
          <w:b/>
          <w:b/>
        </w:rPr>
      </w:pPr>
      <w:r>
        <w:rPr>
          <w:rFonts w:ascii="Arial" w:hAnsi="Arial"/>
          <w:b/>
        </w:rPr>
        <w:t>II.</w:t>
      </w:r>
    </w:p>
    <w:p>
      <w:pPr>
        <w:pStyle w:val="Normal"/>
        <w:jc w:val="both"/>
        <w:rPr>
          <w:rFonts w:ascii="Arial" w:hAnsi="Arial"/>
        </w:rPr>
      </w:pPr>
      <w:r>
        <w:rPr>
          <w:rFonts w:ascii="Arial" w:hAnsi="Arial"/>
        </w:rPr>
        <w:t>Dle výše uvedeného si smluvní strany v dobré víře, že objednávka nabyla i přesto účinnosti, poskytly vzájemná plnění.</w:t>
      </w:r>
    </w:p>
    <w:p>
      <w:pPr>
        <w:pStyle w:val="Normal"/>
        <w:jc w:val="center"/>
        <w:rPr>
          <w:b/>
          <w:b/>
        </w:rPr>
      </w:pPr>
      <w:r>
        <w:rPr>
          <w:rFonts w:ascii="Arial" w:hAnsi="Arial"/>
          <w:b/>
        </w:rPr>
        <w:t>III.</w:t>
      </w:r>
    </w:p>
    <w:p>
      <w:pPr>
        <w:pStyle w:val="Normal"/>
        <w:jc w:val="both"/>
        <w:rPr/>
      </w:pPr>
      <w:r>
        <w:rPr>
          <w:rFonts w:ascii="Arial" w:hAnsi="Arial"/>
        </w:rPr>
        <w:t xml:space="preserve">Nebyla-li objednávka, na kterou se tato zákonná povinnost vztahuje, uveřejněna prostřednictvím registru smluv ani do tří měsíců ode dne, kdy byla uzavřena, platí, že je zrušena od počátku. Plnění poskytnutá ze zrušené objednávky se tak stávají bezdůvodným obohacením. </w:t>
      </w:r>
    </w:p>
    <w:p>
      <w:pPr>
        <w:pStyle w:val="Normal"/>
        <w:jc w:val="center"/>
        <w:rPr>
          <w:b/>
          <w:b/>
        </w:rPr>
      </w:pPr>
      <w:r>
        <w:rPr>
          <w:rFonts w:ascii="Arial" w:hAnsi="Arial"/>
          <w:b/>
        </w:rPr>
        <w:t>IV.</w:t>
      </w:r>
    </w:p>
    <w:p>
      <w:pPr>
        <w:pStyle w:val="Normal"/>
        <w:jc w:val="both"/>
        <w:rPr>
          <w:rFonts w:ascii="Arial" w:hAnsi="Arial"/>
        </w:rPr>
      </w:pPr>
      <w:r>
        <w:rPr>
          <w:rFonts w:ascii="Arial" w:hAnsi="Arial"/>
        </w:rPr>
        <w:t>Na základě výše uvedených skutečností uzavírají smluvní strany tuto dohodu o vypořádání vzájemných práv a povinností ze zrušené smlouvy:</w:t>
      </w:r>
    </w:p>
    <w:p>
      <w:pPr>
        <w:pStyle w:val="Normal"/>
        <w:jc w:val="both"/>
        <w:rPr/>
      </w:pPr>
      <w:r>
        <w:rPr>
          <w:rFonts w:ascii="Arial" w:hAnsi="Arial"/>
        </w:rPr>
        <w:t>- Výroba a montáž nábytku za cenu155 300 Kč bez DPH s termínem plnění od 30.08. 2017 do 31.10. 2017. Cena byla uhrazena po převzetí předmětu plnění na základě předávacího protokolu ze dne 30.10. 2017 a dohodnutá cena byla uhrazena dne 28.11.2017.</w:t>
      </w:r>
    </w:p>
    <w:p>
      <w:pPr>
        <w:pStyle w:val="Normal"/>
        <w:jc w:val="both"/>
        <w:rPr>
          <w:rFonts w:ascii="Arial" w:hAnsi="Arial"/>
        </w:rPr>
      </w:pPr>
      <w:r>
        <w:rPr>
          <w:rFonts w:ascii="Arial" w:hAnsi="Arial"/>
        </w:rPr>
        <w:t>Smluvní strany výše uvedená tvrzení považují za nesporná, na vzájemně poskytnutých plnění trvají a souhlasně prohlašují, že mezi nimi nedošlo k žádnému obohacení na úkor druhé strany.</w:t>
      </w:r>
    </w:p>
    <w:p>
      <w:pPr>
        <w:pStyle w:val="Normal"/>
        <w:jc w:val="center"/>
        <w:rPr>
          <w:rFonts w:ascii="Arial" w:hAnsi="Arial"/>
          <w:b/>
          <w:b/>
        </w:rPr>
      </w:pPr>
      <w:r>
        <w:rPr>
          <w:rFonts w:ascii="Arial" w:hAnsi="Arial"/>
          <w:b/>
        </w:rPr>
      </w:r>
    </w:p>
    <w:p>
      <w:pPr>
        <w:pStyle w:val="Normal"/>
        <w:jc w:val="center"/>
        <w:rPr>
          <w:b/>
          <w:b/>
        </w:rPr>
      </w:pPr>
      <w:r>
        <w:rPr>
          <w:rFonts w:ascii="Arial" w:hAnsi="Arial"/>
          <w:b/>
        </w:rPr>
        <w:t>V.</w:t>
      </w:r>
    </w:p>
    <w:p>
      <w:pPr>
        <w:pStyle w:val="Normal"/>
        <w:jc w:val="both"/>
        <w:rPr>
          <w:rFonts w:ascii="Arial" w:hAnsi="Arial"/>
        </w:rPr>
      </w:pPr>
      <w:r>
        <w:rPr>
          <w:rFonts w:ascii="Arial" w:hAnsi="Arial"/>
        </w:rPr>
        <w:t>Z důvodu zrušené objednávky ad I. této dohody si smluvní strany ujednávají, že záruční lhůta běží ode dne předání předmětu objednávky. To je dnem podepsaného protokolu.</w:t>
      </w:r>
    </w:p>
    <w:p>
      <w:pPr>
        <w:pStyle w:val="Normal"/>
        <w:jc w:val="center"/>
        <w:rPr>
          <w:b/>
          <w:b/>
        </w:rPr>
      </w:pPr>
      <w:r>
        <w:rPr>
          <w:rFonts w:ascii="Arial" w:hAnsi="Arial"/>
          <w:b/>
          <w:iCs/>
        </w:rPr>
        <w:t>VI.</w:t>
      </w:r>
    </w:p>
    <w:p>
      <w:pPr>
        <w:pStyle w:val="Normal"/>
        <w:jc w:val="both"/>
        <w:rPr>
          <w:rFonts w:ascii="Arial" w:hAnsi="Arial"/>
        </w:rPr>
      </w:pPr>
      <w:bookmarkStart w:id="0" w:name="_GoBack"/>
      <w:bookmarkEnd w:id="0"/>
      <w:r>
        <w:rPr>
          <w:rFonts w:ascii="Arial" w:hAnsi="Arial"/>
        </w:rPr>
        <w:t>Smluvní strany podpisem této dohody stvrzují, že jsou si vědomy povinnosti uveřejnit tuto dohodu dle zákona o registru smluv.  Uveřejnění dohody v zákonné lhůtě zajistí MŠ Komenského 25.</w:t>
      </w:r>
    </w:p>
    <w:p>
      <w:pPr>
        <w:pStyle w:val="Normal"/>
        <w:jc w:val="center"/>
        <w:rPr>
          <w:b/>
          <w:b/>
        </w:rPr>
      </w:pPr>
      <w:r>
        <w:rPr>
          <w:rFonts w:ascii="Arial" w:hAnsi="Arial"/>
          <w:b/>
        </w:rPr>
        <w:t>VII.</w:t>
      </w:r>
    </w:p>
    <w:p>
      <w:pPr>
        <w:pStyle w:val="Normal"/>
        <w:jc w:val="both"/>
        <w:rPr>
          <w:rFonts w:ascii="Arial" w:hAnsi="Arial"/>
        </w:rPr>
      </w:pPr>
      <w:r>
        <w:rPr>
          <w:rFonts w:ascii="Arial" w:hAnsi="Arial"/>
        </w:rPr>
        <w:t>Tato dohoda je vyhotovena ve dvou stejnopisech s platností originálu, z nichž každá strana obdrží po jednom vyhotovení.</w:t>
      </w:r>
    </w:p>
    <w:p>
      <w:pPr>
        <w:pStyle w:val="Normal"/>
        <w:jc w:val="both"/>
        <w:rPr>
          <w:rFonts w:ascii="Arial" w:hAnsi="Arial"/>
        </w:rPr>
      </w:pPr>
      <w:r>
        <w:rPr>
          <w:rFonts w:ascii="Arial" w:hAnsi="Arial"/>
        </w:rPr>
        <w:t>Smluvní strany podpisem této dohody stvrzují, že dohoda je vyjádřením jejich pravé a svobodné vůle a s jejím obsahem souhlasí.</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Standard"/>
        <w:jc w:val="both"/>
        <w:rPr>
          <w:rFonts w:ascii="Arial" w:hAnsi="Arial" w:cs="Arial"/>
          <w:sz w:val="22"/>
          <w:szCs w:val="22"/>
          <w:lang w:val="cs-CZ"/>
        </w:rPr>
      </w:pPr>
      <w:r>
        <w:rPr>
          <w:rFonts w:cs="Arial" w:ascii="Arial" w:hAnsi="Arial"/>
          <w:sz w:val="22"/>
          <w:szCs w:val="22"/>
          <w:lang w:val="cs-CZ"/>
        </w:rPr>
      </w:r>
    </w:p>
    <w:p>
      <w:pPr>
        <w:pStyle w:val="Standard"/>
        <w:jc w:val="both"/>
        <w:rPr/>
      </w:pPr>
      <w:r>
        <w:rPr>
          <w:rFonts w:cs="Arial" w:ascii="Arial" w:hAnsi="Arial"/>
          <w:sz w:val="22"/>
          <w:szCs w:val="22"/>
          <w:lang w:val="cs-CZ"/>
        </w:rPr>
        <w:t xml:space="preserve">V Přerově dne:…………….  </w:t>
        <w:tab/>
        <w:tab/>
        <w:tab/>
        <w:tab/>
        <w:tab/>
        <w:t xml:space="preserve">          V Přerově dne:……….</w:t>
        <w:tab/>
        <w:t>..</w:t>
        <w:tab/>
      </w:r>
    </w:p>
    <w:p>
      <w:pPr>
        <w:pStyle w:val="Standard"/>
        <w:jc w:val="both"/>
        <w:rPr>
          <w:rFonts w:ascii="Arial" w:hAnsi="Arial" w:cs="Arial"/>
          <w:sz w:val="22"/>
          <w:szCs w:val="22"/>
          <w:lang w:val="cs-CZ"/>
        </w:rPr>
      </w:pPr>
      <w:r>
        <w:rPr>
          <w:rFonts w:cs="Arial" w:ascii="Arial" w:hAnsi="Arial"/>
          <w:sz w:val="22"/>
          <w:szCs w:val="22"/>
          <w:lang w:val="cs-CZ"/>
        </w:rPr>
      </w:r>
    </w:p>
    <w:p>
      <w:pPr>
        <w:pStyle w:val="Standard"/>
        <w:jc w:val="both"/>
        <w:rPr>
          <w:rFonts w:ascii="Arial" w:hAnsi="Arial" w:cs="Arial"/>
          <w:sz w:val="22"/>
          <w:szCs w:val="22"/>
          <w:lang w:val="cs-CZ"/>
        </w:rPr>
      </w:pPr>
      <w:r>
        <w:rPr>
          <w:rFonts w:cs="Arial" w:ascii="Arial" w:hAnsi="Arial"/>
          <w:sz w:val="22"/>
          <w:szCs w:val="22"/>
          <w:lang w:val="cs-CZ"/>
        </w:rPr>
      </w:r>
    </w:p>
    <w:p>
      <w:pPr>
        <w:pStyle w:val="Standard"/>
        <w:jc w:val="both"/>
        <w:rPr>
          <w:rFonts w:ascii="Arial" w:hAnsi="Arial" w:cs="Arial"/>
          <w:sz w:val="22"/>
          <w:szCs w:val="22"/>
          <w:lang w:val="cs-CZ"/>
        </w:rPr>
      </w:pPr>
      <w:r>
        <w:rPr>
          <w:rFonts w:cs="Arial" w:ascii="Arial" w:hAnsi="Arial"/>
          <w:sz w:val="22"/>
          <w:szCs w:val="22"/>
          <w:lang w:val="cs-CZ"/>
        </w:rPr>
      </w:r>
    </w:p>
    <w:p>
      <w:pPr>
        <w:pStyle w:val="Standard"/>
        <w:jc w:val="both"/>
        <w:rPr>
          <w:rFonts w:ascii="Arial" w:hAnsi="Arial" w:cs="Arial"/>
          <w:sz w:val="22"/>
          <w:szCs w:val="22"/>
          <w:lang w:val="cs-CZ"/>
        </w:rPr>
      </w:pPr>
      <w:r>
        <w:rPr>
          <w:rFonts w:cs="Arial" w:ascii="Arial" w:hAnsi="Arial"/>
          <w:sz w:val="22"/>
          <w:szCs w:val="22"/>
          <w:lang w:val="cs-CZ"/>
        </w:rPr>
      </w:r>
    </w:p>
    <w:p>
      <w:pPr>
        <w:pStyle w:val="Standard"/>
        <w:jc w:val="both"/>
        <w:rPr>
          <w:rFonts w:ascii="Arial" w:hAnsi="Arial" w:cs="Arial"/>
          <w:sz w:val="22"/>
          <w:szCs w:val="22"/>
          <w:lang w:val="cs-CZ"/>
        </w:rPr>
      </w:pPr>
      <w:r>
        <w:rPr>
          <w:rFonts w:cs="Arial" w:ascii="Arial" w:hAnsi="Arial"/>
          <w:sz w:val="22"/>
          <w:szCs w:val="22"/>
          <w:lang w:val="cs-CZ"/>
        </w:rPr>
        <w:t>...........................................</w:t>
        <w:tab/>
        <w:tab/>
        <w:tab/>
        <w:tab/>
        <w:tab/>
        <w:tab/>
        <w:t>......................................</w:t>
      </w:r>
    </w:p>
    <w:p>
      <w:pPr>
        <w:pStyle w:val="Standard"/>
        <w:jc w:val="both"/>
        <w:rPr>
          <w:rFonts w:ascii="Arial" w:hAnsi="Arial" w:cs="Arial"/>
          <w:sz w:val="22"/>
          <w:szCs w:val="22"/>
          <w:lang w:val="cs-CZ"/>
        </w:rPr>
      </w:pPr>
      <w:r>
        <w:rPr>
          <w:rFonts w:cs="Arial" w:ascii="Arial" w:hAnsi="Arial"/>
          <w:sz w:val="22"/>
          <w:szCs w:val="22"/>
          <w:lang w:val="cs-CZ"/>
        </w:rPr>
        <w:t>objednatel</w:t>
        <w:tab/>
        <w:tab/>
        <w:tab/>
        <w:tab/>
        <w:tab/>
        <w:tab/>
        <w:tab/>
        <w:tab/>
        <w:t>zhotovitel</w:t>
      </w:r>
    </w:p>
    <w:p>
      <w:pPr>
        <w:pStyle w:val="Standard"/>
        <w:jc w:val="both"/>
        <w:rPr>
          <w:rFonts w:ascii="Arial" w:hAnsi="Arial" w:cs="Arial"/>
          <w:sz w:val="22"/>
          <w:szCs w:val="22"/>
          <w:lang w:val="cs-CZ"/>
        </w:rPr>
      </w:pPr>
      <w:r>
        <w:rPr>
          <w:rFonts w:cs="Arial" w:ascii="Arial" w:hAnsi="Arial"/>
          <w:sz w:val="22"/>
          <w:szCs w:val="22"/>
          <w:lang w:val="cs-CZ"/>
        </w:rPr>
        <w:t>Bc. Marie Netočná</w:t>
        <w:tab/>
        <w:tab/>
        <w:tab/>
        <w:tab/>
        <w:tab/>
        <w:tab/>
        <w:tab/>
        <w:t>Ing Josef Složil</w:t>
      </w:r>
    </w:p>
    <w:p>
      <w:pPr>
        <w:pStyle w:val="Standard"/>
        <w:jc w:val="both"/>
        <w:rPr>
          <w:rFonts w:ascii="Arial" w:hAnsi="Arial"/>
          <w:lang w:val="cs-CZ"/>
        </w:rPr>
      </w:pPr>
      <w:r>
        <w:rPr>
          <w:rFonts w:ascii="Arial" w:hAnsi="Arial"/>
          <w:lang w:val="cs-CZ"/>
        </w:rPr>
        <w:t>ředitelka školy</w:t>
        <w:tab/>
        <w:tab/>
        <w:tab/>
        <w:tab/>
        <w:tab/>
        <w:tab/>
        <w:tab/>
        <w:t>majitel firmy</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0870"/>
    <w:pPr>
      <w:widowControl/>
      <w:bidi w:val="0"/>
      <w:spacing w:lineRule="auto" w:line="276" w:before="0" w:after="200"/>
      <w:jc w:val="left"/>
    </w:pPr>
    <w:rPr>
      <w:rFonts w:ascii="Calibri" w:hAnsi="Calibri" w:eastAsia="Calibri" w:cs=""/>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Calibri"/>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style>
  <w:style w:type="character" w:styleId="ListLabel6" w:customStyle="1">
    <w:name w:val="ListLabel 6"/>
    <w:qFormat/>
    <w:rPr>
      <w:rFonts w:cs="Courier New"/>
    </w:rPr>
  </w:style>
  <w:style w:type="character" w:styleId="ListLabel7" w:customStyle="1">
    <w:name w:val="ListLabel 7"/>
    <w:qFormat/>
    <w:rPr>
      <w:rFonts w:cs="Wingdings"/>
    </w:rPr>
  </w:style>
  <w:style w:type="character" w:styleId="ListLabel8" w:customStyle="1">
    <w:name w:val="ListLabel 8"/>
    <w:qFormat/>
    <w:rPr>
      <w:rFonts w:cs="Symbol"/>
    </w:rPr>
  </w:style>
  <w:style w:type="character" w:styleId="ListLabel9" w:customStyle="1">
    <w:name w:val="ListLabel 9"/>
    <w:qFormat/>
    <w:rPr>
      <w:rFonts w:cs="Courier New"/>
    </w:rPr>
  </w:style>
  <w:style w:type="character" w:styleId="ListLabel10" w:customStyle="1">
    <w:name w:val="ListLabel 10"/>
    <w:qFormat/>
    <w:rPr>
      <w:rFonts w:cs="Wingdings"/>
    </w:rPr>
  </w:style>
  <w:style w:type="character" w:styleId="ListLabel11" w:customStyle="1">
    <w:name w:val="ListLabel 11"/>
    <w:qFormat/>
    <w:rPr>
      <w:rFonts w:cs="Symbol"/>
    </w:rPr>
  </w:style>
  <w:style w:type="character" w:styleId="ListLabel12" w:customStyle="1">
    <w:name w:val="ListLabel 12"/>
    <w:qFormat/>
    <w:rPr>
      <w:rFonts w:cs="Courier New"/>
    </w:rPr>
  </w:style>
  <w:style w:type="character" w:styleId="ListLabel13" w:customStyle="1">
    <w:name w:val="ListLabel 13"/>
    <w:qFormat/>
    <w:rPr>
      <w:rFonts w:cs="Wingdings"/>
    </w:rPr>
  </w:style>
  <w:style w:type="paragraph" w:styleId="Nadpis" w:customStyle="1">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ab0870"/>
    <w:pPr>
      <w:spacing w:before="0" w:after="200"/>
      <w:ind w:left="720" w:hanging="0"/>
      <w:contextualSpacing/>
    </w:pPr>
    <w:rPr/>
  </w:style>
  <w:style w:type="paragraph" w:styleId="Standard" w:customStyle="1">
    <w:name w:val="Standard"/>
    <w:qFormat/>
    <w:pPr>
      <w:widowControl w:val="false"/>
      <w:suppressAutoHyphens w:val="true"/>
      <w:bidi w:val="0"/>
      <w:jc w:val="left"/>
      <w:textAlignment w:val="baseline"/>
    </w:pPr>
    <w:rPr>
      <w:rFonts w:ascii="Times New Roman" w:hAnsi="Times New Roman" w:eastAsia="Andale Sans UI;Arial Unicode MS" w:cs="Tahoma"/>
      <w:color w:val="00000A"/>
      <w:sz w:val="24"/>
      <w:szCs w:val="24"/>
      <w:lang w:val="en-US" w:eastAsia="zh-CN" w:bidi="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LibreOffice/5.2.5.1$Windows_x86 LibreOffice_project/0312e1a284a7d50ca85a365c316c7abbf20a4d22</Application>
  <Pages>2</Pages>
  <Words>363</Words>
  <Characters>2109</Characters>
  <CharactersWithSpaces>2484</CharactersWithSpaces>
  <Paragraphs>37</Paragraphs>
  <Company>Statutární město Přerov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2018-08-08T10:45:00Z</dcterms:created>
  <dc:creator>prav</dc:creator>
  <dc:description/>
  <dc:language>cs-CZ</dc:language>
  <cp:lastModifiedBy/>
  <dcterms:modified xsi:type="dcterms:W3CDTF">2018-09-18T12:20:03Z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Statutární město Přerov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