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B1F52" w14:textId="0783E45B" w:rsidR="00E74DF4" w:rsidRDefault="00DB47DE">
      <w:pPr>
        <w:pStyle w:val="Nzev"/>
      </w:pPr>
      <w:bookmarkStart w:id="0" w:name="_GoBack"/>
      <w:bookmarkEnd w:id="0"/>
      <w:r w:rsidRPr="00DB47DE">
        <w:rPr>
          <w:caps/>
        </w:rPr>
        <w:t>SMLOUVA O KONZULTAČNÍ A PORADENSKÉ ČINNOSTI Č</w:t>
      </w:r>
      <w:r>
        <w:rPr>
          <w:caps/>
        </w:rPr>
        <w:t>.</w:t>
      </w:r>
      <w:r w:rsidR="00E868BB">
        <w:t xml:space="preserve">: </w:t>
      </w:r>
      <w:r w:rsidR="00E87445">
        <w:t>1</w:t>
      </w:r>
      <w:r w:rsidR="00621245">
        <w:t>90304</w:t>
      </w:r>
    </w:p>
    <w:p w14:paraId="52CD5ED6" w14:textId="77777777" w:rsidR="00701616" w:rsidRDefault="00701616">
      <w:pPr>
        <w:rPr>
          <w:rFonts w:cs="Tahoma"/>
          <w:b/>
        </w:rPr>
      </w:pPr>
    </w:p>
    <w:p w14:paraId="2BBC0D9D" w14:textId="77777777" w:rsidR="00E74DF4" w:rsidRDefault="00E74DF4">
      <w:pPr>
        <w:rPr>
          <w:rFonts w:cs="Tahoma"/>
          <w:b/>
        </w:rPr>
      </w:pPr>
      <w:r>
        <w:rPr>
          <w:rFonts w:cs="Tahoma"/>
          <w:b/>
        </w:rPr>
        <w:br/>
        <w:t>Smluvní strany:</w:t>
      </w:r>
    </w:p>
    <w:p w14:paraId="6862F9A7" w14:textId="77777777" w:rsidR="00701616" w:rsidRDefault="00701616" w:rsidP="00701616">
      <w:pPr>
        <w:rPr>
          <w:b/>
        </w:rPr>
      </w:pPr>
      <w:r>
        <w:rPr>
          <w:b/>
        </w:rPr>
        <w:t xml:space="preserve">strana zavázaná (dále jen </w:t>
      </w:r>
      <w:r w:rsidR="00801F48">
        <w:rPr>
          <w:b/>
        </w:rPr>
        <w:t>vykonavatel</w:t>
      </w:r>
      <w:r>
        <w:rPr>
          <w:b/>
        </w:rPr>
        <w:t>):</w:t>
      </w:r>
    </w:p>
    <w:p w14:paraId="38106FA8" w14:textId="77777777" w:rsidR="00701616" w:rsidRDefault="00701616" w:rsidP="00701616">
      <w:pPr>
        <w:rPr>
          <w:b/>
        </w:rPr>
      </w:pPr>
      <w:r>
        <w:t>obchodní jméno:</w:t>
      </w:r>
      <w:r>
        <w:tab/>
      </w:r>
      <w:r>
        <w:rPr>
          <w:b/>
        </w:rPr>
        <w:t>A-KOMPLEX a.s.</w:t>
      </w:r>
    </w:p>
    <w:p w14:paraId="699860C3" w14:textId="77777777" w:rsidR="00701616" w:rsidRDefault="00701616" w:rsidP="00701616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  <w:t>zapsaná v Obchodním rejstříku vedeném Krajským soudem v Ostravě,</w:t>
      </w:r>
    </w:p>
    <w:p w14:paraId="15C505CA" w14:textId="77777777" w:rsidR="00701616" w:rsidRDefault="00701616" w:rsidP="00701616">
      <w:pPr>
        <w:pStyle w:val="Zhlav"/>
        <w:tabs>
          <w:tab w:val="clear" w:pos="4536"/>
          <w:tab w:val="clear" w:pos="9072"/>
        </w:tabs>
      </w:pPr>
      <w:r>
        <w:t xml:space="preserve">       </w:t>
      </w:r>
      <w:r>
        <w:tab/>
      </w:r>
      <w:r>
        <w:tab/>
        <w:t>oddíl B, vložka č. 3821</w:t>
      </w:r>
    </w:p>
    <w:p w14:paraId="427BCDE8" w14:textId="65A973DE" w:rsidR="00701616" w:rsidRDefault="00701616" w:rsidP="00701616">
      <w:pPr>
        <w:pStyle w:val="Zhlav"/>
        <w:tabs>
          <w:tab w:val="clear" w:pos="4536"/>
          <w:tab w:val="clear" w:pos="9072"/>
        </w:tabs>
        <w:ind w:left="0"/>
      </w:pPr>
      <w:r>
        <w:t>adresa:</w:t>
      </w:r>
      <w:r>
        <w:tab/>
      </w:r>
      <w:r>
        <w:tab/>
      </w:r>
      <w:r w:rsidR="008311D5">
        <w:t>Hasičská 930/53, 700 3</w:t>
      </w:r>
      <w:r w:rsidR="006D5EF0">
        <w:t>0 Ostrava-</w:t>
      </w:r>
      <w:r w:rsidR="008311D5">
        <w:t>Hrabůvka</w:t>
      </w:r>
    </w:p>
    <w:p w14:paraId="2297079D" w14:textId="1A11E7D1" w:rsidR="00701616" w:rsidRDefault="00701616" w:rsidP="00701616">
      <w:r>
        <w:t>tel. spojení:</w:t>
      </w:r>
      <w:r>
        <w:tab/>
      </w:r>
      <w:r>
        <w:tab/>
      </w:r>
      <w:r w:rsidR="00B82363">
        <w:rPr>
          <w:rFonts w:cs="Tahoma"/>
          <w:szCs w:val="22"/>
        </w:rPr>
        <w:t xml:space="preserve">+420 595 170 </w:t>
      </w:r>
      <w:r w:rsidR="00D16E86">
        <w:rPr>
          <w:rFonts w:cs="Tahoma"/>
          <w:szCs w:val="22"/>
        </w:rPr>
        <w:t>6</w:t>
      </w:r>
      <w:r w:rsidR="00B82363">
        <w:rPr>
          <w:rFonts w:cs="Tahoma"/>
          <w:szCs w:val="22"/>
        </w:rPr>
        <w:t>3</w:t>
      </w:r>
      <w:r w:rsidR="00D16E86">
        <w:rPr>
          <w:rFonts w:cs="Tahoma"/>
          <w:szCs w:val="22"/>
        </w:rPr>
        <w:t>1</w:t>
      </w:r>
    </w:p>
    <w:p w14:paraId="170BCCB5" w14:textId="77777777" w:rsidR="00701616" w:rsidRPr="00882132" w:rsidRDefault="00701616" w:rsidP="00701616">
      <w:r>
        <w:t>e-mail:</w:t>
      </w:r>
      <w:r>
        <w:tab/>
      </w:r>
      <w:r>
        <w:tab/>
      </w:r>
      <w:r>
        <w:tab/>
      </w:r>
      <w:hyperlink r:id="rId11" w:history="1">
        <w:r w:rsidRPr="00146331">
          <w:rPr>
            <w:rStyle w:val="Hypertextovodkaz"/>
          </w:rPr>
          <w:t>akomplex</w:t>
        </w:r>
        <w:r w:rsidRPr="00146331">
          <w:rPr>
            <w:rStyle w:val="Hypertextovodkaz"/>
            <w:lang w:val="de-DE"/>
          </w:rPr>
          <w:t>@</w:t>
        </w:r>
        <w:r w:rsidRPr="00146331">
          <w:rPr>
            <w:rStyle w:val="Hypertextovodkaz"/>
          </w:rPr>
          <w:t>akomplex.eu</w:t>
        </w:r>
      </w:hyperlink>
      <w:r>
        <w:t xml:space="preserve"> </w:t>
      </w:r>
    </w:p>
    <w:p w14:paraId="3AB8F7D9" w14:textId="77777777" w:rsidR="00701616" w:rsidRDefault="00701616" w:rsidP="00701616"/>
    <w:p w14:paraId="65090D3B" w14:textId="77777777" w:rsidR="00701616" w:rsidRDefault="00701616" w:rsidP="00701616">
      <w:r>
        <w:t>statutární zástupce:</w:t>
      </w:r>
      <w:r>
        <w:tab/>
        <w:t>Martin Křibík</w:t>
      </w:r>
      <w:r>
        <w:tab/>
      </w:r>
      <w:r>
        <w:tab/>
      </w:r>
    </w:p>
    <w:p w14:paraId="274D82A0" w14:textId="77777777" w:rsidR="00701616" w:rsidRDefault="00701616" w:rsidP="00701616">
      <w:r>
        <w:t>funkce:</w:t>
      </w:r>
      <w:r>
        <w:tab/>
      </w:r>
      <w:r>
        <w:tab/>
      </w:r>
      <w:r w:rsidRPr="00104F7B">
        <w:t>předseda představenstva</w:t>
      </w:r>
      <w:r>
        <w:tab/>
      </w:r>
      <w:r>
        <w:tab/>
      </w:r>
      <w:r>
        <w:tab/>
      </w:r>
      <w:r>
        <w:tab/>
      </w:r>
      <w:r>
        <w:tab/>
      </w:r>
    </w:p>
    <w:p w14:paraId="63990712" w14:textId="77777777" w:rsidR="00701616" w:rsidRDefault="00701616" w:rsidP="00701616">
      <w:r>
        <w:tab/>
      </w:r>
    </w:p>
    <w:p w14:paraId="00B11A4E" w14:textId="77777777" w:rsidR="00701616" w:rsidRDefault="00701616" w:rsidP="00701616"/>
    <w:p w14:paraId="254AD0DE" w14:textId="35A07926" w:rsidR="00701616" w:rsidRDefault="00701616" w:rsidP="00701616">
      <w:pPr>
        <w:pStyle w:val="Zhlav"/>
        <w:tabs>
          <w:tab w:val="clear" w:pos="4536"/>
          <w:tab w:val="clear" w:pos="9072"/>
        </w:tabs>
        <w:ind w:left="0"/>
      </w:pPr>
      <w:r>
        <w:t xml:space="preserve">Bankovní spojení: </w:t>
      </w:r>
      <w:r>
        <w:tab/>
      </w:r>
      <w:r w:rsidR="00EF57B4">
        <w:t xml:space="preserve">Komerční banka a.s., </w:t>
      </w:r>
      <w:r>
        <w:t>č. účtu:</w:t>
      </w:r>
      <w:r w:rsidR="006D0CA4">
        <w:t xml:space="preserve"> </w:t>
      </w:r>
      <w:r w:rsidR="00EF57B4">
        <w:t>115-1951420267/0100</w:t>
      </w:r>
      <w:r>
        <w:t xml:space="preserve"> </w:t>
      </w:r>
    </w:p>
    <w:p w14:paraId="423BA6C5" w14:textId="77777777" w:rsidR="00701616" w:rsidRDefault="00701616" w:rsidP="00701616">
      <w:r>
        <w:t>IČ:</w:t>
      </w:r>
      <w:r>
        <w:tab/>
      </w:r>
      <w:r>
        <w:tab/>
      </w:r>
      <w:r>
        <w:tab/>
        <w:t>27830209</w:t>
      </w:r>
      <w:r>
        <w:tab/>
      </w:r>
      <w:r>
        <w:tab/>
      </w:r>
    </w:p>
    <w:p w14:paraId="0579BBE8" w14:textId="77777777" w:rsidR="00E74DF4" w:rsidRDefault="00701616" w:rsidP="00701616">
      <w:pPr>
        <w:rPr>
          <w:rFonts w:cs="Tahoma"/>
        </w:rPr>
      </w:pPr>
      <w:r>
        <w:t>DIČ:</w:t>
      </w:r>
      <w:r>
        <w:tab/>
      </w:r>
      <w:r>
        <w:tab/>
      </w:r>
      <w:r>
        <w:tab/>
        <w:t>CZ727830209</w:t>
      </w:r>
      <w:r>
        <w:tab/>
      </w:r>
      <w:r>
        <w:tab/>
      </w:r>
      <w:r w:rsidR="00E74DF4">
        <w:rPr>
          <w:rFonts w:cs="Tahoma"/>
        </w:rPr>
        <w:tab/>
      </w:r>
    </w:p>
    <w:p w14:paraId="2A2A7778" w14:textId="77777777" w:rsidR="00E74DF4" w:rsidRDefault="00E74DF4">
      <w:pPr>
        <w:pStyle w:val="Zhlav"/>
        <w:tabs>
          <w:tab w:val="clear" w:pos="4536"/>
          <w:tab w:val="clear" w:pos="9072"/>
        </w:tabs>
        <w:rPr>
          <w:rFonts w:cs="Tahoma"/>
        </w:rPr>
      </w:pPr>
    </w:p>
    <w:p w14:paraId="3A35F54F" w14:textId="77777777" w:rsidR="00701616" w:rsidRDefault="00701616">
      <w:pPr>
        <w:pStyle w:val="Zhlav"/>
        <w:tabs>
          <w:tab w:val="clear" w:pos="4536"/>
          <w:tab w:val="clear" w:pos="9072"/>
        </w:tabs>
        <w:rPr>
          <w:rFonts w:cs="Tahoma"/>
        </w:rPr>
      </w:pPr>
    </w:p>
    <w:p w14:paraId="4310B2D0" w14:textId="77777777" w:rsidR="00E74DF4" w:rsidRDefault="00E74DF4">
      <w:pPr>
        <w:rPr>
          <w:rFonts w:cs="Tahoma"/>
          <w:b/>
        </w:rPr>
      </w:pPr>
      <w:r>
        <w:rPr>
          <w:rFonts w:cs="Tahoma"/>
          <w:b/>
        </w:rPr>
        <w:t xml:space="preserve">a </w:t>
      </w:r>
      <w:r>
        <w:rPr>
          <w:rFonts w:cs="Tahoma"/>
          <w:b/>
          <w:bCs/>
        </w:rPr>
        <w:t>strana oprávněná (dále jen objednatel):</w:t>
      </w:r>
    </w:p>
    <w:p w14:paraId="72A8AA9A" w14:textId="7A6EC9E0" w:rsidR="00E74DF4" w:rsidRDefault="00E74DF4">
      <w:pPr>
        <w:rPr>
          <w:rFonts w:cs="Tahoma"/>
        </w:rPr>
      </w:pPr>
      <w:r>
        <w:rPr>
          <w:rFonts w:cs="Tahoma"/>
        </w:rPr>
        <w:t>obchodní jméno:</w:t>
      </w:r>
      <w:r>
        <w:rPr>
          <w:rFonts w:cs="Tahoma"/>
        </w:rPr>
        <w:tab/>
      </w:r>
      <w:r w:rsidR="00621245" w:rsidRPr="00621245">
        <w:rPr>
          <w:rFonts w:cs="Tahoma"/>
          <w:b/>
          <w:bCs/>
        </w:rPr>
        <w:t>Základní škola Frýdek-Místek</w:t>
      </w:r>
      <w:r w:rsidR="00942D97">
        <w:rPr>
          <w:rFonts w:cs="Tahoma"/>
          <w:b/>
          <w:bCs/>
        </w:rPr>
        <w:t>, Komenského 402</w:t>
      </w:r>
    </w:p>
    <w:p w14:paraId="1C23D5F6" w14:textId="1C4DB6C7" w:rsidR="00F3240E" w:rsidRDefault="00E74DF4" w:rsidP="00F3240E">
      <w:pPr>
        <w:rPr>
          <w:rFonts w:ascii="Arial" w:hAnsi="Arial" w:cs="Arial"/>
          <w:color w:val="1F497D"/>
        </w:rPr>
      </w:pPr>
      <w:r>
        <w:rPr>
          <w:rFonts w:cs="Tahoma"/>
        </w:rPr>
        <w:t>adresa:</w:t>
      </w:r>
      <w:r>
        <w:rPr>
          <w:rFonts w:cs="Tahoma"/>
        </w:rPr>
        <w:tab/>
      </w:r>
      <w:r>
        <w:rPr>
          <w:rFonts w:cs="Tahoma"/>
        </w:rPr>
        <w:tab/>
      </w:r>
      <w:r w:rsidR="00621245">
        <w:t>Komenského 402, 738 01 Frýdek-Místek</w:t>
      </w:r>
    </w:p>
    <w:p w14:paraId="1754EEF5" w14:textId="555A7B7E" w:rsidR="00E74DF4" w:rsidRPr="00E868BB" w:rsidRDefault="00273041">
      <w:r>
        <w:rPr>
          <w:rFonts w:cs="Tahoma"/>
          <w:color w:val="FFFFFF"/>
          <w:sz w:val="18"/>
          <w:szCs w:val="18"/>
        </w:rPr>
        <w:t>111</w:t>
      </w:r>
      <w:r w:rsidR="00EA68E0">
        <w:rPr>
          <w:rFonts w:cs="Tahoma"/>
          <w:color w:val="FFFFFF"/>
          <w:sz w:val="18"/>
          <w:szCs w:val="18"/>
        </w:rPr>
        <w:t>58 448 339 +420 558 448 339 +420 558 448 339</w:t>
      </w:r>
    </w:p>
    <w:p w14:paraId="305FE1D4" w14:textId="77777777" w:rsidR="00E74DF4" w:rsidRPr="00E868BB" w:rsidRDefault="00E74DF4">
      <w:r w:rsidRPr="00E868BB">
        <w:tab/>
      </w:r>
      <w:r w:rsidRPr="00E868BB">
        <w:tab/>
      </w:r>
      <w:r w:rsidRPr="00E868BB">
        <w:tab/>
        <w:t xml:space="preserve"> </w:t>
      </w:r>
    </w:p>
    <w:p w14:paraId="69675E06" w14:textId="2421EEDA" w:rsidR="00E74DF4" w:rsidRPr="00BE1BC4" w:rsidRDefault="00E74DF4">
      <w:pPr>
        <w:rPr>
          <w:rFonts w:cs="Tahoma"/>
        </w:rPr>
      </w:pPr>
      <w:r w:rsidRPr="00BE1BC4">
        <w:rPr>
          <w:rFonts w:cs="Tahoma"/>
        </w:rPr>
        <w:t>statutární zástupce:</w:t>
      </w:r>
      <w:r w:rsidRPr="00BE1BC4">
        <w:rPr>
          <w:rFonts w:cs="Tahoma"/>
        </w:rPr>
        <w:tab/>
      </w:r>
      <w:r w:rsidR="00621245">
        <w:t>Raszková Jiřina</w:t>
      </w:r>
      <w:r w:rsidR="00633D16">
        <w:t xml:space="preserve"> Mgr.</w:t>
      </w:r>
      <w:r w:rsidRPr="00BE1BC4">
        <w:rPr>
          <w:rFonts w:cs="Tahoma"/>
        </w:rPr>
        <w:tab/>
        <w:t xml:space="preserve"> </w:t>
      </w:r>
    </w:p>
    <w:p w14:paraId="3D8F0E7B" w14:textId="05C8C277" w:rsidR="00E74DF4" w:rsidRDefault="00E74DF4">
      <w:pPr>
        <w:rPr>
          <w:rFonts w:cs="Tahoma"/>
        </w:rPr>
      </w:pPr>
      <w:r w:rsidRPr="00BE1BC4">
        <w:rPr>
          <w:rFonts w:cs="Tahoma"/>
        </w:rPr>
        <w:t>funkce:</w:t>
      </w:r>
      <w:r w:rsidRPr="00BE1BC4">
        <w:rPr>
          <w:rFonts w:cs="Tahoma"/>
        </w:rPr>
        <w:tab/>
      </w:r>
      <w:r w:rsidRPr="00BE1BC4">
        <w:rPr>
          <w:rFonts w:cs="Tahoma"/>
        </w:rPr>
        <w:tab/>
      </w:r>
      <w:r w:rsidR="00621245">
        <w:rPr>
          <w:rFonts w:cs="Tahoma"/>
        </w:rPr>
        <w:t>ředitelka školy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</w:t>
      </w:r>
    </w:p>
    <w:p w14:paraId="342B59A7" w14:textId="77777777" w:rsidR="00E74DF4" w:rsidRDefault="00E74DF4">
      <w:pPr>
        <w:rPr>
          <w:rFonts w:cs="Tahoma"/>
        </w:rPr>
      </w:pPr>
    </w:p>
    <w:p w14:paraId="7E1B34C1" w14:textId="1437AD96" w:rsidR="00E74DF4" w:rsidRDefault="00E74DF4" w:rsidP="00C04303">
      <w:pPr>
        <w:pStyle w:val="Standardnpsmo"/>
        <w:spacing w:before="0" w:after="0" w:line="240" w:lineRule="auto"/>
        <w:ind w:left="0"/>
        <w:jc w:val="left"/>
        <w:rPr>
          <w:rFonts w:cs="Tahoma"/>
        </w:rPr>
      </w:pPr>
      <w:r>
        <w:rPr>
          <w:rFonts w:cs="Tahoma"/>
        </w:rPr>
        <w:t>bankovní spojení:</w:t>
      </w:r>
      <w:r w:rsidR="00942D97">
        <w:rPr>
          <w:rFonts w:cs="Tahoma"/>
        </w:rPr>
        <w:t xml:space="preserve">      ČSOB a.s., č. účtu 152 480 410/0300</w:t>
      </w:r>
      <w:r w:rsidR="00C04303">
        <w:rPr>
          <w:rFonts w:cs="Tahoma"/>
        </w:rPr>
        <w:tab/>
      </w:r>
    </w:p>
    <w:p w14:paraId="74C3CF30" w14:textId="2B552C8C" w:rsidR="00E74DF4" w:rsidRPr="00E868BB" w:rsidRDefault="00E74DF4">
      <w:pPr>
        <w:rPr>
          <w:szCs w:val="22"/>
        </w:rPr>
      </w:pPr>
      <w:r>
        <w:rPr>
          <w:rFonts w:cs="Tahoma"/>
        </w:rPr>
        <w:t>IČ: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621245">
        <w:rPr>
          <w:szCs w:val="22"/>
        </w:rPr>
        <w:t>68157894</w:t>
      </w:r>
    </w:p>
    <w:p w14:paraId="16F0670A" w14:textId="370B1AFA" w:rsidR="005C75C8" w:rsidRPr="00753199" w:rsidRDefault="00E74DF4" w:rsidP="00E868BB">
      <w:pPr>
        <w:rPr>
          <w:szCs w:val="22"/>
        </w:rPr>
      </w:pPr>
      <w:r>
        <w:rPr>
          <w:rFonts w:cs="Tahoma"/>
        </w:rPr>
        <w:t>DIČ:</w:t>
      </w:r>
      <w:r>
        <w:rPr>
          <w:rFonts w:cs="Tahoma"/>
        </w:rPr>
        <w:tab/>
      </w:r>
      <w:r>
        <w:rPr>
          <w:rFonts w:cs="Tahoma"/>
        </w:rPr>
        <w:tab/>
      </w:r>
      <w:r w:rsidRPr="00753199">
        <w:rPr>
          <w:rFonts w:cs="Tahoma"/>
          <w:szCs w:val="22"/>
        </w:rPr>
        <w:tab/>
      </w:r>
      <w:r w:rsidR="00942D97">
        <w:rPr>
          <w:rFonts w:cs="Tahoma"/>
          <w:szCs w:val="22"/>
        </w:rPr>
        <w:t>nejsme plátci DPH</w:t>
      </w:r>
    </w:p>
    <w:p w14:paraId="1FADB530" w14:textId="77777777" w:rsidR="005C75C8" w:rsidRDefault="005C75C8" w:rsidP="00E868BB">
      <w:pPr>
        <w:rPr>
          <w:szCs w:val="22"/>
        </w:rPr>
      </w:pPr>
    </w:p>
    <w:p w14:paraId="660CC202" w14:textId="77777777" w:rsidR="005C75C8" w:rsidRPr="00E868BB" w:rsidRDefault="005C75C8" w:rsidP="00E868BB">
      <w:pPr>
        <w:rPr>
          <w:szCs w:val="22"/>
        </w:rPr>
      </w:pPr>
    </w:p>
    <w:p w14:paraId="127BC330" w14:textId="0CAD8268" w:rsidR="006D5EF0" w:rsidRDefault="006D5EF0" w:rsidP="006D5EF0">
      <w:pPr>
        <w:pStyle w:val="Standardnpsmo"/>
        <w:spacing w:line="240" w:lineRule="auto"/>
        <w:rPr>
          <w:rFonts w:cs="Tahoma"/>
        </w:rPr>
      </w:pPr>
      <w:r>
        <w:rPr>
          <w:rFonts w:cs="Tahoma"/>
        </w:rPr>
        <w:t>uzavírají v souladu s občanským zákon</w:t>
      </w:r>
      <w:r w:rsidR="00CA6883">
        <w:rPr>
          <w:rFonts w:cs="Tahoma"/>
        </w:rPr>
        <w:t>ík</w:t>
      </w:r>
      <w:r>
        <w:rPr>
          <w:rFonts w:cs="Tahoma"/>
        </w:rPr>
        <w:t>em č.89/2012 Sb. v platném znění tuto smlouvu.</w:t>
      </w:r>
    </w:p>
    <w:p w14:paraId="30FBB09A" w14:textId="77777777" w:rsidR="00E74DF4" w:rsidRDefault="00E74DF4"/>
    <w:p w14:paraId="7A6CCBD1" w14:textId="6ED091B3" w:rsidR="00621245" w:rsidRDefault="00621245"/>
    <w:p w14:paraId="7F4DD8F7" w14:textId="77777777" w:rsidR="00750EAA" w:rsidRDefault="00750EAA">
      <w:pPr>
        <w:rPr>
          <w:rFonts w:cs="Tahoma"/>
          <w:b/>
          <w:caps/>
          <w:kern w:val="28"/>
          <w:szCs w:val="20"/>
        </w:rPr>
      </w:pPr>
      <w:r>
        <w:br w:type="page"/>
      </w:r>
    </w:p>
    <w:p w14:paraId="6E77EE1E" w14:textId="39D6C4EF" w:rsidR="00E74DF4" w:rsidRDefault="00E74DF4">
      <w:pPr>
        <w:pStyle w:val="Nadpis1"/>
      </w:pPr>
      <w:r>
        <w:lastRenderedPageBreak/>
        <w:t>Předmět plnění</w:t>
      </w:r>
    </w:p>
    <w:p w14:paraId="09F6E272" w14:textId="1F3ABC0F" w:rsidR="004B3826" w:rsidRPr="00D16E86" w:rsidRDefault="004B3826" w:rsidP="004B3826">
      <w:pPr>
        <w:ind w:left="426"/>
        <w:jc w:val="both"/>
      </w:pPr>
      <w:r w:rsidRPr="007206BA">
        <w:rPr>
          <w:rFonts w:cs="Tahoma"/>
          <w:szCs w:val="22"/>
        </w:rPr>
        <w:t xml:space="preserve">Předmětem této smlouvy je závazek </w:t>
      </w:r>
      <w:r w:rsidR="00DB47DE">
        <w:rPr>
          <w:rFonts w:cs="Tahoma"/>
          <w:szCs w:val="22"/>
        </w:rPr>
        <w:t>vykonavatele</w:t>
      </w:r>
      <w:r w:rsidRPr="007206BA">
        <w:rPr>
          <w:rFonts w:cs="Tahoma"/>
          <w:szCs w:val="22"/>
        </w:rPr>
        <w:t xml:space="preserve"> provádět pro objednatele </w:t>
      </w:r>
      <w:r w:rsidR="00621245">
        <w:rPr>
          <w:rFonts w:cs="Tahoma"/>
          <w:szCs w:val="22"/>
        </w:rPr>
        <w:t>zajišťování</w:t>
      </w:r>
      <w:r w:rsidR="00531C52">
        <w:rPr>
          <w:rFonts w:cs="Tahoma"/>
          <w:szCs w:val="22"/>
        </w:rPr>
        <w:t xml:space="preserve"> bezpečnosti a ochrany zdraví při práci a požární ochrany.</w:t>
      </w:r>
    </w:p>
    <w:p w14:paraId="5F59F878" w14:textId="487CB622" w:rsidR="00C07D8D" w:rsidRDefault="00C07D8D" w:rsidP="005C75C8">
      <w:pPr>
        <w:ind w:left="426"/>
        <w:jc w:val="both"/>
        <w:rPr>
          <w:rFonts w:cs="Tahoma"/>
        </w:rPr>
      </w:pPr>
    </w:p>
    <w:p w14:paraId="1F5C27F1" w14:textId="77777777" w:rsidR="00531C52" w:rsidRDefault="00531C52" w:rsidP="00531C52">
      <w:pPr>
        <w:ind w:firstLine="426"/>
        <w:jc w:val="both"/>
      </w:pPr>
      <w:r w:rsidRPr="00C84E99">
        <w:rPr>
          <w:szCs w:val="22"/>
        </w:rPr>
        <w:t>Předmětem plnění je odborná pomoc sestávající z:</w:t>
      </w:r>
    </w:p>
    <w:p w14:paraId="2D750C36" w14:textId="668F45D0" w:rsidR="00531C52" w:rsidRPr="00C745F7" w:rsidRDefault="00531C52" w:rsidP="00531C52">
      <w:pPr>
        <w:numPr>
          <w:ilvl w:val="0"/>
          <w:numId w:val="25"/>
        </w:numPr>
        <w:ind w:left="1065" w:hanging="356"/>
        <w:rPr>
          <w:szCs w:val="22"/>
        </w:rPr>
      </w:pPr>
      <w:r w:rsidRPr="00C745F7">
        <w:rPr>
          <w:szCs w:val="22"/>
        </w:rPr>
        <w:t xml:space="preserve">úvodního přezkoumání stavu BOZP </w:t>
      </w:r>
      <w:r>
        <w:rPr>
          <w:szCs w:val="22"/>
        </w:rPr>
        <w:t>(</w:t>
      </w:r>
      <w:r w:rsidRPr="00C745F7">
        <w:rPr>
          <w:szCs w:val="22"/>
        </w:rPr>
        <w:t xml:space="preserve">uvedení systému BOZP </w:t>
      </w:r>
      <w:r>
        <w:rPr>
          <w:szCs w:val="22"/>
        </w:rPr>
        <w:t xml:space="preserve">do souladu </w:t>
      </w:r>
      <w:r w:rsidRPr="00C745F7">
        <w:rPr>
          <w:szCs w:val="22"/>
        </w:rPr>
        <w:t>s</w:t>
      </w:r>
      <w:r>
        <w:rPr>
          <w:szCs w:val="22"/>
        </w:rPr>
        <w:t xml:space="preserve"> požadavky organizace a také s </w:t>
      </w:r>
      <w:r w:rsidRPr="00C745F7">
        <w:rPr>
          <w:szCs w:val="22"/>
        </w:rPr>
        <w:t>právními požadavky</w:t>
      </w:r>
      <w:r>
        <w:rPr>
          <w:szCs w:val="22"/>
        </w:rPr>
        <w:t>),</w:t>
      </w:r>
    </w:p>
    <w:p w14:paraId="7E624E47" w14:textId="77777777" w:rsidR="00531C52" w:rsidRDefault="00531C52" w:rsidP="00531C52">
      <w:pPr>
        <w:numPr>
          <w:ilvl w:val="0"/>
          <w:numId w:val="25"/>
        </w:numPr>
        <w:ind w:left="1065" w:hanging="356"/>
        <w:jc w:val="both"/>
        <w:rPr>
          <w:szCs w:val="22"/>
        </w:rPr>
      </w:pPr>
      <w:r>
        <w:rPr>
          <w:szCs w:val="22"/>
        </w:rPr>
        <w:t>provedení prověrky BOZP dle požadavku zákoníku práce (1 x za rok),</w:t>
      </w:r>
    </w:p>
    <w:p w14:paraId="1C61F1C1" w14:textId="77777777" w:rsidR="00531C52" w:rsidRDefault="00531C52" w:rsidP="00531C52">
      <w:pPr>
        <w:numPr>
          <w:ilvl w:val="0"/>
          <w:numId w:val="25"/>
        </w:numPr>
        <w:ind w:left="1065" w:hanging="356"/>
        <w:jc w:val="both"/>
        <w:rPr>
          <w:szCs w:val="22"/>
        </w:rPr>
      </w:pPr>
      <w:r>
        <w:rPr>
          <w:szCs w:val="22"/>
        </w:rPr>
        <w:t>provedení preventivní požární prohlídky dle zákona o PO (2 x za rok),</w:t>
      </w:r>
    </w:p>
    <w:p w14:paraId="74844B9B" w14:textId="77777777" w:rsidR="00531C52" w:rsidRPr="00C84E99" w:rsidRDefault="00531C52" w:rsidP="00531C52">
      <w:pPr>
        <w:numPr>
          <w:ilvl w:val="0"/>
          <w:numId w:val="25"/>
        </w:numPr>
        <w:ind w:left="1065" w:hanging="356"/>
        <w:jc w:val="both"/>
        <w:rPr>
          <w:szCs w:val="22"/>
        </w:rPr>
      </w:pPr>
      <w:r>
        <w:rPr>
          <w:szCs w:val="22"/>
        </w:rPr>
        <w:t>spolupráce při šetření pracovních úrazů,</w:t>
      </w:r>
    </w:p>
    <w:p w14:paraId="125578FD" w14:textId="77777777" w:rsidR="00531C52" w:rsidRPr="00C84E99" w:rsidRDefault="00531C52" w:rsidP="00531C52">
      <w:pPr>
        <w:numPr>
          <w:ilvl w:val="0"/>
          <w:numId w:val="25"/>
        </w:numPr>
        <w:ind w:left="1065" w:hanging="356"/>
        <w:rPr>
          <w:szCs w:val="22"/>
        </w:rPr>
      </w:pPr>
      <w:r w:rsidRPr="00C84E99">
        <w:rPr>
          <w:szCs w:val="22"/>
        </w:rPr>
        <w:t xml:space="preserve">školení BOZP </w:t>
      </w:r>
      <w:r>
        <w:rPr>
          <w:szCs w:val="22"/>
        </w:rPr>
        <w:t xml:space="preserve">a PO </w:t>
      </w:r>
      <w:r w:rsidRPr="00C84E99">
        <w:rPr>
          <w:szCs w:val="22"/>
        </w:rPr>
        <w:t xml:space="preserve">pro zaměstnance </w:t>
      </w:r>
      <w:r>
        <w:rPr>
          <w:szCs w:val="22"/>
        </w:rPr>
        <w:t xml:space="preserve">a vedoucí zaměstnance </w:t>
      </w:r>
      <w:r w:rsidRPr="00C84E99">
        <w:rPr>
          <w:szCs w:val="22"/>
        </w:rPr>
        <w:t>objednatele</w:t>
      </w:r>
      <w:r>
        <w:rPr>
          <w:szCs w:val="22"/>
        </w:rPr>
        <w:br/>
      </w:r>
      <w:r w:rsidRPr="00C84E99">
        <w:rPr>
          <w:szCs w:val="22"/>
        </w:rPr>
        <w:t xml:space="preserve">(v jednom termínu – 1x </w:t>
      </w:r>
      <w:r>
        <w:rPr>
          <w:szCs w:val="22"/>
        </w:rPr>
        <w:t>za rok</w:t>
      </w:r>
      <w:r w:rsidRPr="00C84E99">
        <w:rPr>
          <w:szCs w:val="22"/>
        </w:rPr>
        <w:t>),</w:t>
      </w:r>
    </w:p>
    <w:p w14:paraId="740F492A" w14:textId="77777777" w:rsidR="00531C52" w:rsidRPr="00137831" w:rsidRDefault="00531C52" w:rsidP="00531C52">
      <w:pPr>
        <w:numPr>
          <w:ilvl w:val="0"/>
          <w:numId w:val="25"/>
        </w:numPr>
        <w:ind w:left="1065" w:hanging="356"/>
        <w:jc w:val="both"/>
        <w:rPr>
          <w:szCs w:val="22"/>
        </w:rPr>
      </w:pPr>
      <w:r w:rsidRPr="00137831">
        <w:rPr>
          <w:szCs w:val="22"/>
        </w:rPr>
        <w:t>zpracování dokumentace z oblasti BOZP a PO</w:t>
      </w:r>
    </w:p>
    <w:p w14:paraId="0976C680" w14:textId="77777777" w:rsidR="00531C52" w:rsidRDefault="00531C52" w:rsidP="00531C52">
      <w:pPr>
        <w:numPr>
          <w:ilvl w:val="1"/>
          <w:numId w:val="25"/>
        </w:numPr>
        <w:ind w:left="1440" w:hanging="356"/>
        <w:jc w:val="both"/>
        <w:rPr>
          <w:szCs w:val="22"/>
        </w:rPr>
      </w:pPr>
      <w:r>
        <w:rPr>
          <w:szCs w:val="22"/>
        </w:rPr>
        <w:t xml:space="preserve">zpracování a následná aktualizace/přezkoumání </w:t>
      </w:r>
      <w:r w:rsidRPr="00C84E99">
        <w:rPr>
          <w:szCs w:val="22"/>
        </w:rPr>
        <w:t xml:space="preserve">hodnocení rizik </w:t>
      </w:r>
      <w:r>
        <w:rPr>
          <w:szCs w:val="22"/>
        </w:rPr>
        <w:t>možného ohrožení zdraví při práci</w:t>
      </w:r>
      <w:r w:rsidRPr="00C84E99">
        <w:rPr>
          <w:szCs w:val="22"/>
        </w:rPr>
        <w:t xml:space="preserve"> (1x ročně),</w:t>
      </w:r>
    </w:p>
    <w:p w14:paraId="2CA9C1E4" w14:textId="2F6E1CEF" w:rsidR="00531C52" w:rsidRDefault="00531C52" w:rsidP="00531C52">
      <w:pPr>
        <w:numPr>
          <w:ilvl w:val="1"/>
          <w:numId w:val="25"/>
        </w:numPr>
        <w:ind w:left="1440" w:hanging="356"/>
        <w:jc w:val="both"/>
        <w:rPr>
          <w:szCs w:val="22"/>
        </w:rPr>
      </w:pPr>
      <w:r>
        <w:rPr>
          <w:szCs w:val="22"/>
        </w:rPr>
        <w:t>směrnice BOZP – školení (obsah, četnost, způsob ověřování znalostí, vedení dokumentace), pracovní úrazy, poskytování první pomoci, poskytování OOPP</w:t>
      </w:r>
      <w:r w:rsidR="00750EAA">
        <w:rPr>
          <w:szCs w:val="22"/>
        </w:rPr>
        <w:t>.</w:t>
      </w:r>
    </w:p>
    <w:p w14:paraId="5B3D2666" w14:textId="77777777" w:rsidR="00AC1126" w:rsidRDefault="00AC1126" w:rsidP="00A1697F">
      <w:pPr>
        <w:ind w:left="426"/>
        <w:jc w:val="both"/>
        <w:rPr>
          <w:rFonts w:cs="Tahoma"/>
        </w:rPr>
      </w:pPr>
    </w:p>
    <w:p w14:paraId="2BA692F2" w14:textId="77777777" w:rsidR="00AC1126" w:rsidRDefault="00AC1126">
      <w:pPr>
        <w:ind w:left="426"/>
        <w:rPr>
          <w:rFonts w:cs="Tahoma"/>
          <w:bCs/>
        </w:rPr>
      </w:pPr>
    </w:p>
    <w:p w14:paraId="30602761" w14:textId="77777777" w:rsidR="00E74DF4" w:rsidRDefault="00E74DF4">
      <w:pPr>
        <w:pStyle w:val="Nadpis1"/>
      </w:pPr>
      <w:r>
        <w:t>Práva a povinnosti smluvních stran</w:t>
      </w:r>
    </w:p>
    <w:p w14:paraId="7DCF6354" w14:textId="3468E7F8" w:rsidR="00963EC5" w:rsidRPr="00750EAA" w:rsidRDefault="00E74DF4" w:rsidP="00DA53FC">
      <w:pPr>
        <w:numPr>
          <w:ilvl w:val="0"/>
          <w:numId w:val="12"/>
        </w:numPr>
        <w:tabs>
          <w:tab w:val="left" w:pos="709"/>
        </w:tabs>
        <w:spacing w:before="120" w:after="120"/>
        <w:ind w:left="426" w:firstLine="66"/>
        <w:rPr>
          <w:rFonts w:cs="Tahoma"/>
        </w:rPr>
      </w:pPr>
      <w:r w:rsidRPr="00750EAA">
        <w:rPr>
          <w:rFonts w:cs="Tahoma"/>
        </w:rPr>
        <w:t>Objednatel se zavazuje:</w:t>
      </w:r>
    </w:p>
    <w:p w14:paraId="154C2EF5" w14:textId="0DCCD833" w:rsidR="00E74DF4" w:rsidRDefault="00E74DF4" w:rsidP="00750EAA">
      <w:pPr>
        <w:numPr>
          <w:ilvl w:val="0"/>
          <w:numId w:val="2"/>
        </w:numPr>
        <w:tabs>
          <w:tab w:val="num" w:pos="993"/>
        </w:tabs>
        <w:spacing w:before="120" w:after="120"/>
        <w:ind w:left="993" w:hanging="284"/>
        <w:jc w:val="both"/>
        <w:rPr>
          <w:rFonts w:cs="Tahoma"/>
        </w:rPr>
      </w:pPr>
      <w:r>
        <w:rPr>
          <w:rFonts w:cs="Tahoma"/>
        </w:rPr>
        <w:t xml:space="preserve">Umožnit konzultantu </w:t>
      </w:r>
      <w:r w:rsidR="00801F48">
        <w:rPr>
          <w:rFonts w:cs="Tahoma"/>
        </w:rPr>
        <w:t>vykonavatele</w:t>
      </w:r>
      <w:r>
        <w:rPr>
          <w:rFonts w:cs="Tahoma"/>
        </w:rPr>
        <w:t xml:space="preserve"> ve sjednan</w:t>
      </w:r>
      <w:r w:rsidR="00CA7341">
        <w:rPr>
          <w:rFonts w:cs="Tahoma"/>
        </w:rPr>
        <w:t>ém termínu provádět konzultační</w:t>
      </w:r>
      <w:r w:rsidR="00750EAA">
        <w:rPr>
          <w:rFonts w:cs="Tahoma"/>
        </w:rPr>
        <w:br/>
      </w:r>
      <w:r>
        <w:rPr>
          <w:rFonts w:cs="Tahoma"/>
        </w:rPr>
        <w:t>a kontrolní činnosti a poskytnout potřebnou součinnost.</w:t>
      </w:r>
    </w:p>
    <w:p w14:paraId="32F363D3" w14:textId="77777777" w:rsidR="00750EAA" w:rsidRPr="00750EAA" w:rsidRDefault="00DB47DE" w:rsidP="00750EAA">
      <w:pPr>
        <w:numPr>
          <w:ilvl w:val="0"/>
          <w:numId w:val="2"/>
        </w:numPr>
        <w:tabs>
          <w:tab w:val="num" w:pos="993"/>
        </w:tabs>
        <w:spacing w:before="120" w:after="120"/>
        <w:ind w:left="993" w:hanging="284"/>
        <w:jc w:val="both"/>
        <w:rPr>
          <w:rFonts w:cs="Tahoma"/>
        </w:rPr>
      </w:pPr>
      <w:r>
        <w:t>Vykonavateli</w:t>
      </w:r>
      <w:r w:rsidR="004B3826" w:rsidRPr="007206BA">
        <w:t xml:space="preserve"> předložit na vyžádání veškerou dokumentaci související </w:t>
      </w:r>
      <w:r w:rsidR="004B3826">
        <w:t>s</w:t>
      </w:r>
      <w:r w:rsidR="000432D9">
        <w:t xml:space="preserve"> BOZP a PO </w:t>
      </w:r>
      <w:r w:rsidR="00B41CB7">
        <w:br/>
      </w:r>
      <w:r w:rsidR="004B3826" w:rsidRPr="007206BA">
        <w:t xml:space="preserve">a umožnit přístup do všech prostor, ve kterých je třeba ověřit plnění požadavků </w:t>
      </w:r>
      <w:r w:rsidR="000432D9">
        <w:t xml:space="preserve">BOZP </w:t>
      </w:r>
      <w:r w:rsidR="00B41CB7">
        <w:br/>
      </w:r>
      <w:r w:rsidR="000432D9">
        <w:t>a PO</w:t>
      </w:r>
      <w:r w:rsidR="004B3826" w:rsidRPr="007206BA">
        <w:t xml:space="preserve"> a poskytnout požadované informace.</w:t>
      </w:r>
    </w:p>
    <w:p w14:paraId="1E4F356C" w14:textId="3797D755" w:rsidR="00E74DF4" w:rsidRDefault="00E74DF4" w:rsidP="00F476F1">
      <w:pPr>
        <w:numPr>
          <w:ilvl w:val="0"/>
          <w:numId w:val="12"/>
        </w:numPr>
        <w:tabs>
          <w:tab w:val="left" w:pos="709"/>
        </w:tabs>
        <w:ind w:left="426" w:firstLine="0"/>
        <w:rPr>
          <w:rFonts w:cs="Tahoma"/>
        </w:rPr>
      </w:pPr>
      <w:r>
        <w:rPr>
          <w:rFonts w:cs="Tahoma"/>
        </w:rPr>
        <w:t>Objednatel má právo:</w:t>
      </w:r>
    </w:p>
    <w:p w14:paraId="5FC13026" w14:textId="77777777" w:rsidR="00E74DF4" w:rsidRDefault="00E74DF4" w:rsidP="00963EC5">
      <w:pPr>
        <w:numPr>
          <w:ilvl w:val="0"/>
          <w:numId w:val="10"/>
        </w:numPr>
        <w:tabs>
          <w:tab w:val="num" w:pos="993"/>
        </w:tabs>
        <w:spacing w:before="120" w:after="120"/>
        <w:ind w:left="993" w:hanging="284"/>
        <w:rPr>
          <w:rFonts w:cs="Tahoma"/>
        </w:rPr>
      </w:pPr>
      <w:r>
        <w:rPr>
          <w:rFonts w:cs="Tahoma"/>
        </w:rPr>
        <w:t>Být v době p</w:t>
      </w:r>
      <w:r w:rsidR="00313027">
        <w:rPr>
          <w:rFonts w:cs="Tahoma"/>
        </w:rPr>
        <w:t xml:space="preserve">lnění informován o stavu </w:t>
      </w:r>
      <w:r w:rsidR="002B2DBC">
        <w:rPr>
          <w:rFonts w:cs="Tahoma"/>
        </w:rPr>
        <w:t xml:space="preserve">plnění Smlouvy, </w:t>
      </w:r>
      <w:r>
        <w:rPr>
          <w:rFonts w:cs="Tahoma"/>
        </w:rPr>
        <w:t>pokud o to požádá.</w:t>
      </w:r>
      <w:r>
        <w:rPr>
          <w:rFonts w:cs="Tahoma"/>
        </w:rPr>
        <w:br/>
      </w:r>
    </w:p>
    <w:p w14:paraId="1160F953" w14:textId="572CA13C" w:rsidR="00E74DF4" w:rsidRDefault="00E74DF4" w:rsidP="00963EC5">
      <w:pPr>
        <w:numPr>
          <w:ilvl w:val="0"/>
          <w:numId w:val="12"/>
        </w:numPr>
        <w:tabs>
          <w:tab w:val="left" w:pos="709"/>
        </w:tabs>
        <w:spacing w:before="120" w:after="120"/>
        <w:ind w:left="426" w:firstLine="0"/>
        <w:rPr>
          <w:rFonts w:cs="Tahoma"/>
        </w:rPr>
      </w:pPr>
      <w:r>
        <w:rPr>
          <w:rFonts w:cs="Tahoma"/>
        </w:rPr>
        <w:t>Vykonavatel se zavazuje:</w:t>
      </w:r>
    </w:p>
    <w:p w14:paraId="10017851" w14:textId="77777777" w:rsidR="00750EAA" w:rsidRDefault="00E74DF4" w:rsidP="00750EAA">
      <w:pPr>
        <w:numPr>
          <w:ilvl w:val="0"/>
          <w:numId w:val="33"/>
        </w:numPr>
        <w:tabs>
          <w:tab w:val="num" w:pos="993"/>
        </w:tabs>
        <w:spacing w:before="120" w:after="120"/>
        <w:ind w:left="993" w:hanging="284"/>
        <w:jc w:val="both"/>
        <w:rPr>
          <w:rFonts w:cs="Tahoma"/>
        </w:rPr>
      </w:pPr>
      <w:r w:rsidRPr="00750EAA">
        <w:rPr>
          <w:rFonts w:cs="Tahoma"/>
        </w:rPr>
        <w:t>Poskytnout objednateli plnění dle této smlouvy ve sjednaných termínech.</w:t>
      </w:r>
    </w:p>
    <w:p w14:paraId="33571FD1" w14:textId="303F85EC" w:rsidR="00CA7341" w:rsidRPr="00750EAA" w:rsidRDefault="00E74DF4" w:rsidP="00750EAA">
      <w:pPr>
        <w:numPr>
          <w:ilvl w:val="0"/>
          <w:numId w:val="33"/>
        </w:numPr>
        <w:tabs>
          <w:tab w:val="num" w:pos="993"/>
        </w:tabs>
        <w:spacing w:before="120" w:after="120"/>
        <w:ind w:left="993" w:hanging="284"/>
        <w:jc w:val="both"/>
        <w:rPr>
          <w:rFonts w:cs="Tahoma"/>
        </w:rPr>
      </w:pPr>
      <w:r w:rsidRPr="00750EAA">
        <w:rPr>
          <w:rFonts w:cs="Tahoma"/>
        </w:rPr>
        <w:t>Při nesplnění termínu prací uhradit penále ve výši 0,05</w:t>
      </w:r>
      <w:r w:rsidR="00E87445" w:rsidRPr="00750EAA">
        <w:rPr>
          <w:rFonts w:cs="Tahoma"/>
        </w:rPr>
        <w:t xml:space="preserve"> </w:t>
      </w:r>
      <w:r w:rsidRPr="00750EAA">
        <w:rPr>
          <w:rFonts w:cs="Tahoma"/>
        </w:rPr>
        <w:t>% z vyúčtované ceny</w:t>
      </w:r>
      <w:r w:rsidR="00F476F1" w:rsidRPr="00750EAA">
        <w:rPr>
          <w:rFonts w:cs="Tahoma"/>
        </w:rPr>
        <w:br/>
      </w:r>
      <w:r w:rsidRPr="00750EAA">
        <w:rPr>
          <w:rFonts w:cs="Tahoma"/>
        </w:rPr>
        <w:t>za den.</w:t>
      </w:r>
    </w:p>
    <w:p w14:paraId="306C578A" w14:textId="77777777" w:rsidR="00E74DF4" w:rsidRDefault="00E74DF4" w:rsidP="00F476F1">
      <w:pPr>
        <w:ind w:left="993"/>
        <w:jc w:val="both"/>
        <w:rPr>
          <w:rFonts w:cs="Tahoma"/>
        </w:rPr>
      </w:pPr>
      <w:r>
        <w:rPr>
          <w:rFonts w:cs="Tahoma"/>
        </w:rPr>
        <w:br/>
      </w:r>
    </w:p>
    <w:p w14:paraId="47670EF7" w14:textId="5CCB6CDB" w:rsidR="00E74DF4" w:rsidRDefault="00E74DF4">
      <w:pPr>
        <w:pStyle w:val="Nadpis1"/>
      </w:pPr>
      <w:r>
        <w:t>Cena</w:t>
      </w:r>
      <w:r>
        <w:tab/>
      </w:r>
      <w:r>
        <w:tab/>
      </w:r>
    </w:p>
    <w:p w14:paraId="57B5FEA8" w14:textId="352BC88A" w:rsidR="00642C64" w:rsidRDefault="00642C64" w:rsidP="00693013">
      <w:pPr>
        <w:ind w:left="426"/>
        <w:jc w:val="both"/>
      </w:pPr>
      <w:r>
        <w:t>Cena za splnění předmětu smlouvy podle čl. 1 je sjednána dohodou v souladu s ustanovením zákona č.</w:t>
      </w:r>
      <w:r w:rsidR="0019587D">
        <w:t xml:space="preserve"> </w:t>
      </w:r>
      <w:r>
        <w:t>526/1990 Sb. o cenách a bude k ní účtována DPH v</w:t>
      </w:r>
      <w:r w:rsidR="00693013">
        <w:t> </w:t>
      </w:r>
      <w:r>
        <w:t>souladu</w:t>
      </w:r>
      <w:r w:rsidR="00693013">
        <w:t xml:space="preserve"> </w:t>
      </w:r>
      <w:r w:rsidR="00040423">
        <w:t>se zákonem</w:t>
      </w:r>
      <w:r w:rsidR="00693013">
        <w:br/>
      </w:r>
      <w:r w:rsidR="00040423">
        <w:t>č.</w:t>
      </w:r>
      <w:r w:rsidR="00693013">
        <w:t xml:space="preserve"> 2</w:t>
      </w:r>
      <w:r w:rsidR="00040423">
        <w:t>35/2004</w:t>
      </w:r>
      <w:r>
        <w:t xml:space="preserve"> Sb., o dani z přidané hodnoty.</w:t>
      </w:r>
    </w:p>
    <w:p w14:paraId="5D26CC53" w14:textId="37811A09" w:rsidR="00BB5298" w:rsidRPr="00CC1B03" w:rsidRDefault="00BB5298" w:rsidP="00BB5298">
      <w:pPr>
        <w:spacing w:line="24" w:lineRule="atLeast"/>
        <w:rPr>
          <w:rFonts w:cs="Arial"/>
        </w:rPr>
      </w:pPr>
      <w:r w:rsidRPr="00CC1B03">
        <w:rPr>
          <w:rFonts w:cs="Arial"/>
        </w:rPr>
        <w:tab/>
      </w:r>
      <w:r w:rsidRPr="00CC1B03">
        <w:rPr>
          <w:rFonts w:cs="Arial"/>
        </w:rPr>
        <w:tab/>
      </w:r>
      <w:r w:rsidRPr="00CC1B03">
        <w:rPr>
          <w:rFonts w:cs="Arial"/>
        </w:rPr>
        <w:tab/>
      </w:r>
      <w:r w:rsidRPr="00CC1B03">
        <w:rPr>
          <w:rFonts w:cs="Arial"/>
        </w:rPr>
        <w:tab/>
      </w:r>
      <w:r w:rsidRPr="00CC1B03">
        <w:rPr>
          <w:rFonts w:cs="Arial"/>
        </w:rPr>
        <w:tab/>
      </w:r>
      <w:r w:rsidRPr="00CC1B03">
        <w:rPr>
          <w:rFonts w:cs="Arial"/>
        </w:rPr>
        <w:tab/>
      </w:r>
      <w:r w:rsidRPr="00CC1B03">
        <w:rPr>
          <w:rFonts w:cs="Arial"/>
        </w:rPr>
        <w:tab/>
        <w:t xml:space="preserve">     </w:t>
      </w:r>
    </w:p>
    <w:p w14:paraId="20B51AE5" w14:textId="49B561BE" w:rsidR="00247416" w:rsidRPr="00531C52" w:rsidRDefault="00531C52" w:rsidP="00531C52">
      <w:pPr>
        <w:ind w:left="426"/>
        <w:jc w:val="both"/>
      </w:pPr>
      <w:r w:rsidRPr="00531C52">
        <w:t>Úvodní přezkoumání, aktualizace dokumentace a uvedení systému BOZP do souladu s právními požadavky a s požadavky organizace</w:t>
      </w:r>
      <w:r w:rsidR="00247416" w:rsidRPr="00531C52">
        <w:t>:</w:t>
      </w:r>
    </w:p>
    <w:p w14:paraId="5ED5764A" w14:textId="77777777" w:rsidR="00247416" w:rsidRPr="00256CD0" w:rsidRDefault="00247416" w:rsidP="00247416">
      <w:pPr>
        <w:ind w:right="-567"/>
        <w:jc w:val="both"/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</w:tblGrid>
      <w:tr w:rsidR="00247416" w14:paraId="378193ED" w14:textId="77777777" w:rsidTr="000432D9">
        <w:trPr>
          <w:trHeight w:val="285"/>
          <w:jc w:val="center"/>
        </w:trPr>
        <w:tc>
          <w:tcPr>
            <w:tcW w:w="3261" w:type="dxa"/>
            <w:vAlign w:val="center"/>
          </w:tcPr>
          <w:p w14:paraId="3E27F071" w14:textId="77777777" w:rsidR="00247416" w:rsidRPr="00291FC7" w:rsidRDefault="00247416" w:rsidP="009E52B6">
            <w:pPr>
              <w:pStyle w:val="Odstavecseseznamem"/>
              <w:ind w:left="1026" w:right="-567"/>
            </w:pPr>
            <w:r>
              <w:t>C</w:t>
            </w:r>
            <w:r w:rsidRPr="00291FC7">
              <w:t>ena bez DPH</w:t>
            </w:r>
          </w:p>
        </w:tc>
        <w:tc>
          <w:tcPr>
            <w:tcW w:w="2551" w:type="dxa"/>
            <w:vAlign w:val="center"/>
          </w:tcPr>
          <w:p w14:paraId="1D3FE6AF" w14:textId="453C4CE8" w:rsidR="00247416" w:rsidRPr="00057A22" w:rsidRDefault="00531C52" w:rsidP="009E52B6">
            <w:pPr>
              <w:ind w:right="532"/>
              <w:jc w:val="right"/>
              <w:rPr>
                <w:lang w:val="cs-CZ"/>
              </w:rPr>
            </w:pPr>
            <w:r>
              <w:rPr>
                <w:lang w:val="cs-CZ"/>
              </w:rPr>
              <w:t>16</w:t>
            </w:r>
            <w:r w:rsidR="00247416" w:rsidRPr="00057A22">
              <w:rPr>
                <w:lang w:val="cs-CZ"/>
              </w:rPr>
              <w:t> 000,- Kč</w:t>
            </w:r>
          </w:p>
        </w:tc>
      </w:tr>
    </w:tbl>
    <w:p w14:paraId="44B87097" w14:textId="1C885759" w:rsidR="00531C52" w:rsidRDefault="00693013" w:rsidP="00693013">
      <w:pPr>
        <w:tabs>
          <w:tab w:val="left" w:pos="9498"/>
        </w:tabs>
        <w:ind w:left="426"/>
        <w:jc w:val="both"/>
      </w:pPr>
      <w:r w:rsidRPr="00693013">
        <w:lastRenderedPageBreak/>
        <w:t>Odhadovaná náročnost na odbornou pomoc při zajišťování BOZP a PO</w:t>
      </w:r>
      <w:r>
        <w:t xml:space="preserve">, </w:t>
      </w:r>
      <w:r w:rsidRPr="00693013">
        <w:t>nestranné odborné zjišťování stavu úrovně naplňování povinností k zajišťování BOZP a PO</w:t>
      </w:r>
      <w:r>
        <w:t>:</w:t>
      </w:r>
      <w:r w:rsidRPr="00693013">
        <w:t xml:space="preserve"> </w:t>
      </w:r>
    </w:p>
    <w:p w14:paraId="705F77CD" w14:textId="77777777" w:rsidR="00693013" w:rsidRPr="00693013" w:rsidRDefault="00693013" w:rsidP="00693013">
      <w:pPr>
        <w:ind w:left="426"/>
      </w:pPr>
    </w:p>
    <w:p w14:paraId="42435952" w14:textId="77777777" w:rsidR="00247416" w:rsidRDefault="00247416" w:rsidP="00247416">
      <w:pPr>
        <w:spacing w:line="24" w:lineRule="atLeast"/>
        <w:jc w:val="both"/>
      </w:pPr>
      <w:r w:rsidRPr="00256CD0">
        <w:rPr>
          <w:rFonts w:asciiTheme="minorHAnsi" w:hAnsiTheme="minorHAnsi" w:cs="Arial"/>
          <w:b/>
          <w:bCs/>
        </w:rPr>
        <w:tab/>
      </w:r>
      <w:r w:rsidRPr="00256CD0">
        <w:rPr>
          <w:rFonts w:asciiTheme="minorHAnsi" w:hAnsiTheme="minorHAnsi" w:cs="Arial"/>
          <w:b/>
          <w:bCs/>
        </w:rPr>
        <w:tab/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</w:tblGrid>
      <w:tr w:rsidR="00247416" w14:paraId="41C1D703" w14:textId="77777777" w:rsidTr="000432D9">
        <w:trPr>
          <w:trHeight w:val="510"/>
          <w:jc w:val="center"/>
        </w:trPr>
        <w:tc>
          <w:tcPr>
            <w:tcW w:w="3686" w:type="dxa"/>
            <w:vAlign w:val="center"/>
          </w:tcPr>
          <w:p w14:paraId="2CC66D2A" w14:textId="2F6A330D" w:rsidR="00247416" w:rsidRPr="00057A22" w:rsidRDefault="00247416" w:rsidP="009E52B6">
            <w:pPr>
              <w:pStyle w:val="Odstavecseseznamem"/>
              <w:ind w:left="1026" w:right="-567"/>
              <w:rPr>
                <w:lang w:val="cs-CZ"/>
              </w:rPr>
            </w:pPr>
            <w:r w:rsidRPr="00057A22">
              <w:rPr>
                <w:lang w:val="cs-CZ"/>
              </w:rPr>
              <w:t xml:space="preserve">Cena bez DPH / </w:t>
            </w:r>
            <w:r w:rsidR="00531C52">
              <w:rPr>
                <w:lang w:val="cs-CZ"/>
              </w:rPr>
              <w:t>čtvrtletí</w:t>
            </w:r>
          </w:p>
        </w:tc>
        <w:tc>
          <w:tcPr>
            <w:tcW w:w="2126" w:type="dxa"/>
            <w:vAlign w:val="center"/>
          </w:tcPr>
          <w:p w14:paraId="5356BDF2" w14:textId="06EF3909" w:rsidR="00247416" w:rsidRPr="00057A22" w:rsidRDefault="00531C52" w:rsidP="009E52B6">
            <w:pPr>
              <w:ind w:right="532"/>
              <w:jc w:val="right"/>
              <w:rPr>
                <w:lang w:val="cs-CZ"/>
              </w:rPr>
            </w:pPr>
            <w:r>
              <w:rPr>
                <w:lang w:val="cs-CZ"/>
              </w:rPr>
              <w:t>5</w:t>
            </w:r>
            <w:r w:rsidR="00247416" w:rsidRPr="00057A22">
              <w:rPr>
                <w:lang w:val="cs-CZ"/>
              </w:rPr>
              <w:t> 000,- Kč</w:t>
            </w:r>
          </w:p>
        </w:tc>
      </w:tr>
    </w:tbl>
    <w:p w14:paraId="60E646BA" w14:textId="77777777" w:rsidR="00531C52" w:rsidRDefault="00531C52" w:rsidP="008B1582">
      <w:pPr>
        <w:spacing w:line="24" w:lineRule="atLeast"/>
        <w:jc w:val="both"/>
        <w:rPr>
          <w:rFonts w:cs="Arial"/>
          <w:bCs/>
        </w:rPr>
      </w:pPr>
    </w:p>
    <w:p w14:paraId="56D9403B" w14:textId="4A667D8D" w:rsidR="00BB5298" w:rsidRDefault="000432D9" w:rsidP="00F476F1">
      <w:pPr>
        <w:ind w:left="426"/>
        <w:jc w:val="both"/>
        <w:rPr>
          <w:rFonts w:cs="Tahoma"/>
          <w:szCs w:val="22"/>
        </w:rPr>
      </w:pPr>
      <w:r w:rsidRPr="00633D16">
        <w:t>Ostatní</w:t>
      </w:r>
      <w:r w:rsidR="00531C52" w:rsidRPr="00633D16">
        <w:t xml:space="preserve"> objednané</w:t>
      </w:r>
      <w:r w:rsidRPr="00633D16">
        <w:t xml:space="preserve"> práce a činnosti </w:t>
      </w:r>
      <w:r w:rsidR="00750EAA">
        <w:t xml:space="preserve">nespecifikované v čl. 1 </w:t>
      </w:r>
      <w:r w:rsidRPr="00633D16">
        <w:t xml:space="preserve">budou účtovány v hodinové sazbě </w:t>
      </w:r>
      <w:r w:rsidR="00531C52" w:rsidRPr="00633D16">
        <w:t>7</w:t>
      </w:r>
      <w:r w:rsidRPr="00633D16">
        <w:t xml:space="preserve">00,- Kč bez DPH. </w:t>
      </w:r>
    </w:p>
    <w:p w14:paraId="7DE6E98C" w14:textId="77777777" w:rsidR="00E74DF4" w:rsidRDefault="00E74DF4">
      <w:pPr>
        <w:ind w:left="567"/>
      </w:pPr>
    </w:p>
    <w:p w14:paraId="1E9AA635" w14:textId="77777777" w:rsidR="00E74DF4" w:rsidRDefault="00E74DF4">
      <w:pPr>
        <w:pStyle w:val="Nadpis1"/>
      </w:pPr>
      <w:r>
        <w:t>Platební podmínky</w:t>
      </w:r>
    </w:p>
    <w:p w14:paraId="71D447FB" w14:textId="60B248BB" w:rsidR="00BF331C" w:rsidRDefault="000432D9" w:rsidP="00576A8F">
      <w:pPr>
        <w:pStyle w:val="Standardnpsmo"/>
        <w:numPr>
          <w:ilvl w:val="0"/>
          <w:numId w:val="18"/>
        </w:numPr>
        <w:spacing w:line="240" w:lineRule="auto"/>
      </w:pPr>
      <w:r w:rsidRPr="0099083B">
        <w:t>Faktury</w:t>
      </w:r>
      <w:r>
        <w:t xml:space="preserve"> </w:t>
      </w:r>
      <w:r w:rsidRPr="00F44119">
        <w:t>(daň</w:t>
      </w:r>
      <w:r>
        <w:t>ové doklady)</w:t>
      </w:r>
      <w:r w:rsidRPr="0099083B">
        <w:t xml:space="preserve"> budou vystavovány za splnění každé etapy </w:t>
      </w:r>
      <w:r w:rsidR="0089644B" w:rsidRPr="00F44119">
        <w:t>včetně vyčíslení DPH podle čl.</w:t>
      </w:r>
      <w:r w:rsidR="0089644B">
        <w:t xml:space="preserve"> 4 této smlouvy,</w:t>
      </w:r>
      <w:r w:rsidR="0089644B" w:rsidRPr="0089644B">
        <w:t xml:space="preserve"> </w:t>
      </w:r>
      <w:r w:rsidR="0089644B">
        <w:t>jejichž splatnost bude 14 dní ode dne doručení objednateli.</w:t>
      </w:r>
    </w:p>
    <w:p w14:paraId="1F3F3E14" w14:textId="5B4497D3" w:rsidR="00BF331C" w:rsidRDefault="00BF331C" w:rsidP="0089644B">
      <w:pPr>
        <w:pStyle w:val="Standardnpsmo"/>
        <w:numPr>
          <w:ilvl w:val="0"/>
          <w:numId w:val="18"/>
        </w:numPr>
        <w:spacing w:line="240" w:lineRule="auto"/>
      </w:pPr>
      <w:r>
        <w:t xml:space="preserve">Cena za </w:t>
      </w:r>
      <w:r w:rsidR="00531C52">
        <w:t>úvodní přezkoumání a aktualizaci dokumentace,</w:t>
      </w:r>
      <w:r>
        <w:t xml:space="preserve"> bude vyfakturována po dodání dokumentace. Cena za </w:t>
      </w:r>
      <w:r w:rsidR="00531C52">
        <w:t>zajišťování BOZP a PO</w:t>
      </w:r>
      <w:r>
        <w:t xml:space="preserve"> bude fakturována jednou za čtvrtletí zpětně a to k 31.3., 30.6., 30.9. a 31.12. daného kalendářního roku.</w:t>
      </w:r>
    </w:p>
    <w:p w14:paraId="07DEC9AF" w14:textId="71BFDA96" w:rsidR="000432D9" w:rsidRDefault="0089644B" w:rsidP="00BB3182">
      <w:pPr>
        <w:pStyle w:val="Standardnpsmo"/>
        <w:numPr>
          <w:ilvl w:val="0"/>
          <w:numId w:val="18"/>
        </w:numPr>
        <w:spacing w:line="240" w:lineRule="auto"/>
      </w:pPr>
      <w:r w:rsidRPr="00D37D94">
        <w:t xml:space="preserve">V případě, že bude objednatel v prodlení s placením výše uvedených peněžitých závazků, má </w:t>
      </w:r>
      <w:r>
        <w:t>vykonavatel</w:t>
      </w:r>
      <w:r w:rsidRPr="00D37D94">
        <w:t xml:space="preserve"> právo po zvážení všech okolností požadovat </w:t>
      </w:r>
      <w:r w:rsidRPr="00465603">
        <w:t>úrok z prodlení ve výši 0,05</w:t>
      </w:r>
      <w:r>
        <w:t xml:space="preserve"> </w:t>
      </w:r>
      <w:r w:rsidRPr="00465603">
        <w:t>%</w:t>
      </w:r>
      <w:r w:rsidRPr="00D37D94">
        <w:t xml:space="preserve"> z dlužné částky za každý kalendářní den prodlení. Úrok z prodlení bude uplatněn penalizační fakturou, jejíž splatnost bude 14 dní ode dne doručení objednateli.</w:t>
      </w:r>
    </w:p>
    <w:p w14:paraId="0368B17A" w14:textId="77777777" w:rsidR="00C07D8D" w:rsidRDefault="00C07D8D" w:rsidP="00D37D94">
      <w:pPr>
        <w:pStyle w:val="Odstavecseseznamem"/>
      </w:pPr>
    </w:p>
    <w:p w14:paraId="626D47BF" w14:textId="77777777" w:rsidR="00E74DF4" w:rsidRDefault="00E74DF4" w:rsidP="00D37D94">
      <w:pPr>
        <w:pStyle w:val="Nadpis1"/>
      </w:pPr>
      <w:r>
        <w:t>Závěrečná ustanovení</w:t>
      </w:r>
    </w:p>
    <w:p w14:paraId="15664D98" w14:textId="4B1DDFA5" w:rsidR="00E74DF4" w:rsidRPr="009340FD" w:rsidRDefault="00E74DF4" w:rsidP="00F14681">
      <w:pPr>
        <w:pStyle w:val="Standardnpsmo"/>
        <w:numPr>
          <w:ilvl w:val="0"/>
          <w:numId w:val="32"/>
        </w:numPr>
        <w:spacing w:line="240" w:lineRule="auto"/>
      </w:pPr>
      <w:r w:rsidRPr="009340FD">
        <w:t>Tato smlouva je sepsána ve dvou vyhotovení</w:t>
      </w:r>
      <w:r w:rsidR="006D0CA4" w:rsidRPr="009340FD">
        <w:t>ch, která mají stejnou platnost</w:t>
      </w:r>
      <w:r w:rsidR="006D0CA4" w:rsidRPr="009340FD">
        <w:br/>
      </w:r>
      <w:r w:rsidRPr="009340FD">
        <w:t>a nabývá platnosti a účinnosti dnem podpisu smluvních stran.</w:t>
      </w:r>
    </w:p>
    <w:p w14:paraId="1799FC19" w14:textId="59A3F852" w:rsidR="00750EAA" w:rsidRDefault="00E74DF4" w:rsidP="007A3BBF">
      <w:pPr>
        <w:pStyle w:val="Standardnpsmo"/>
        <w:numPr>
          <w:ilvl w:val="0"/>
          <w:numId w:val="32"/>
        </w:numPr>
        <w:spacing w:line="240" w:lineRule="auto"/>
      </w:pPr>
      <w:r w:rsidRPr="009340FD">
        <w:t>Vyskytnou-li se v průběhu plnění této smlouvy skutečnosti, které nebyly smluvním stranám známy při uzavření smlouvy nebo jakékoliv změny a doplňky, budou řešeny písemným dodatkem k této smlouvě, který musí být podepsán oběma stranami.</w:t>
      </w:r>
    </w:p>
    <w:p w14:paraId="04F7E2CD" w14:textId="77777777" w:rsidR="00750EAA" w:rsidRDefault="00E74DF4" w:rsidP="00750EAA">
      <w:pPr>
        <w:pStyle w:val="Standardnpsmo"/>
        <w:numPr>
          <w:ilvl w:val="0"/>
          <w:numId w:val="32"/>
        </w:numPr>
        <w:spacing w:line="240" w:lineRule="auto"/>
      </w:pPr>
      <w:r w:rsidRPr="009340FD">
        <w:t xml:space="preserve">Práva a povinnosti smluvních stran, která nejsou ve smlouvě upravena, se řídí </w:t>
      </w:r>
      <w:r w:rsidR="00CA6883" w:rsidRPr="009340FD">
        <w:t>občanským zákoníke</w:t>
      </w:r>
      <w:r w:rsidR="00CD2886" w:rsidRPr="009340FD">
        <w:t>m č.</w:t>
      </w:r>
      <w:r w:rsidR="00B82363" w:rsidRPr="009340FD">
        <w:t xml:space="preserve"> </w:t>
      </w:r>
      <w:r w:rsidR="00CD2886" w:rsidRPr="009340FD">
        <w:t>89/2012 Sb. v platném znění.</w:t>
      </w:r>
    </w:p>
    <w:p w14:paraId="0F0E812D" w14:textId="1CF1D7FE" w:rsidR="00124151" w:rsidRPr="009340FD" w:rsidRDefault="00EF4BED" w:rsidP="00750EAA">
      <w:pPr>
        <w:pStyle w:val="Standardnpsmo"/>
        <w:numPr>
          <w:ilvl w:val="0"/>
          <w:numId w:val="32"/>
        </w:numPr>
        <w:spacing w:line="240" w:lineRule="auto"/>
      </w:pPr>
      <w:r w:rsidRPr="009340FD">
        <w:t>Smluvní strany se zavazují</w:t>
      </w:r>
      <w:r w:rsidR="007B4F55" w:rsidRPr="009340FD">
        <w:t>, že budou zachovávat mlčenlivost o všech důvěrných informacích druhé smluvní strany, o kterých se dozví v souvislosti s plněním této Smlouvy, a bez písemného souhlasu druhé strany je nebudou sdělovat žádným třetím osobám.</w:t>
      </w:r>
    </w:p>
    <w:p w14:paraId="3A7E6201" w14:textId="77777777" w:rsidR="00E74DF4" w:rsidRDefault="00E74DF4"/>
    <w:p w14:paraId="1D82A538" w14:textId="77777777" w:rsidR="00E74DF4" w:rsidRDefault="00E74DF4"/>
    <w:p w14:paraId="38091B8D" w14:textId="77777777" w:rsidR="00CD2886" w:rsidRDefault="00CD2886"/>
    <w:p w14:paraId="5072D1A1" w14:textId="2BD4FCCD" w:rsidR="00D86E5B" w:rsidRDefault="0089644B" w:rsidP="00D86E5B">
      <w:pPr>
        <w:pStyle w:val="Zhlav"/>
        <w:tabs>
          <w:tab w:val="clear" w:pos="4536"/>
          <w:tab w:val="clear" w:pos="9072"/>
        </w:tabs>
        <w:jc w:val="left"/>
        <w:rPr>
          <w:rFonts w:cs="Tahoma"/>
        </w:rPr>
      </w:pPr>
      <w:r>
        <w:rPr>
          <w:rFonts w:cs="Tahoma"/>
        </w:rPr>
        <w:t xml:space="preserve">Ve </w:t>
      </w:r>
      <w:r w:rsidR="00633D16">
        <w:rPr>
          <w:rFonts w:cs="Tahoma"/>
        </w:rPr>
        <w:t>Frýdku</w:t>
      </w:r>
      <w:r w:rsidR="008B7754">
        <w:rPr>
          <w:rFonts w:cs="Tahoma"/>
        </w:rPr>
        <w:t>-</w:t>
      </w:r>
      <w:r w:rsidR="00633D16">
        <w:rPr>
          <w:rFonts w:cs="Tahoma"/>
        </w:rPr>
        <w:t>Místku</w:t>
      </w:r>
      <w:r>
        <w:rPr>
          <w:rFonts w:cs="Tahoma"/>
        </w:rPr>
        <w:t xml:space="preserve"> </w:t>
      </w:r>
      <w:r w:rsidR="00E74DF4">
        <w:rPr>
          <w:rFonts w:cs="Tahoma"/>
        </w:rPr>
        <w:t>dne</w:t>
      </w:r>
      <w:r w:rsidR="004D784C">
        <w:rPr>
          <w:rFonts w:cs="Tahoma"/>
        </w:rPr>
        <w:t>:</w:t>
      </w:r>
      <w:r w:rsidR="00642C64">
        <w:rPr>
          <w:rFonts w:cs="Tahoma"/>
        </w:rPr>
        <w:tab/>
      </w:r>
      <w:r w:rsidR="00D86E5B">
        <w:rPr>
          <w:rFonts w:cs="Tahoma"/>
        </w:rPr>
        <w:tab/>
      </w:r>
      <w:r w:rsidR="00D86E5B">
        <w:rPr>
          <w:rFonts w:cs="Tahoma"/>
        </w:rPr>
        <w:tab/>
        <w:t xml:space="preserve">          </w:t>
      </w:r>
      <w:r w:rsidR="009340FD">
        <w:rPr>
          <w:rFonts w:cs="Tahoma"/>
        </w:rPr>
        <w:t xml:space="preserve">   </w:t>
      </w:r>
      <w:r w:rsidR="009340FD">
        <w:rPr>
          <w:rFonts w:cs="Tahoma"/>
        </w:rPr>
        <w:tab/>
      </w:r>
      <w:r w:rsidR="00531C52">
        <w:rPr>
          <w:rFonts w:cs="Tahoma"/>
        </w:rPr>
        <w:tab/>
      </w:r>
      <w:r w:rsidR="006315AB">
        <w:rPr>
          <w:rFonts w:cs="Tahoma"/>
        </w:rPr>
        <w:t xml:space="preserve">V </w:t>
      </w:r>
      <w:r w:rsidR="00CD2886">
        <w:rPr>
          <w:rFonts w:cs="Tahoma"/>
        </w:rPr>
        <w:t>Ostravě</w:t>
      </w:r>
      <w:r w:rsidR="006315AB">
        <w:rPr>
          <w:rFonts w:cs="Tahoma"/>
        </w:rPr>
        <w:t xml:space="preserve"> dne</w:t>
      </w:r>
      <w:r w:rsidR="004D784C">
        <w:rPr>
          <w:rFonts w:cs="Tahoma"/>
        </w:rPr>
        <w:t>:</w:t>
      </w:r>
      <w:r w:rsidR="006315AB">
        <w:rPr>
          <w:rFonts w:cs="Tahoma"/>
        </w:rPr>
        <w:t xml:space="preserve"> </w:t>
      </w:r>
    </w:p>
    <w:p w14:paraId="5FE0EC6C" w14:textId="77777777" w:rsidR="00D86E5B" w:rsidRDefault="00D86E5B" w:rsidP="00D86E5B">
      <w:pPr>
        <w:pStyle w:val="Zhlav"/>
        <w:tabs>
          <w:tab w:val="clear" w:pos="4536"/>
          <w:tab w:val="clear" w:pos="9072"/>
        </w:tabs>
        <w:rPr>
          <w:rFonts w:cs="Tahoma"/>
        </w:rPr>
      </w:pPr>
    </w:p>
    <w:p w14:paraId="64CCAE07" w14:textId="6D5A8923" w:rsidR="00B232C3" w:rsidRDefault="00E87445" w:rsidP="00AF4FC0">
      <w:pPr>
        <w:pStyle w:val="Zhlav"/>
        <w:tabs>
          <w:tab w:val="clear" w:pos="4536"/>
          <w:tab w:val="clear" w:pos="9072"/>
        </w:tabs>
        <w:jc w:val="left"/>
        <w:rPr>
          <w:rFonts w:cs="Tahoma"/>
        </w:rPr>
      </w:pPr>
      <w:r>
        <w:rPr>
          <w:rFonts w:cs="Tahoma"/>
        </w:rPr>
        <w:t>Za objedna</w:t>
      </w:r>
      <w:r w:rsidR="00642C64">
        <w:rPr>
          <w:rFonts w:cs="Tahoma"/>
        </w:rPr>
        <w:t>tele: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89644B">
        <w:rPr>
          <w:rFonts w:cs="Tahoma"/>
        </w:rPr>
        <w:tab/>
      </w:r>
      <w:r w:rsidR="00E74DF4">
        <w:rPr>
          <w:rFonts w:cs="Tahoma"/>
        </w:rPr>
        <w:t>Za</w:t>
      </w:r>
      <w:r w:rsidR="00D86E5B">
        <w:rPr>
          <w:rFonts w:cs="Tahoma"/>
        </w:rPr>
        <w:t xml:space="preserve"> </w:t>
      </w:r>
      <w:r w:rsidR="00E74DF4">
        <w:rPr>
          <w:rFonts w:cs="Tahoma"/>
        </w:rPr>
        <w:t>vykonavatele:</w:t>
      </w:r>
      <w:r w:rsidR="00E74DF4">
        <w:rPr>
          <w:rFonts w:cs="Tahoma"/>
        </w:rPr>
        <w:br/>
      </w:r>
      <w:r w:rsidR="00E74DF4">
        <w:rPr>
          <w:rFonts w:cs="Tahoma"/>
        </w:rPr>
        <w:br/>
      </w:r>
    </w:p>
    <w:p w14:paraId="653B07A9" w14:textId="77777777" w:rsidR="00E87445" w:rsidRDefault="00E87445" w:rsidP="00AF4FC0">
      <w:pPr>
        <w:pStyle w:val="Zhlav"/>
        <w:tabs>
          <w:tab w:val="clear" w:pos="4536"/>
          <w:tab w:val="clear" w:pos="9072"/>
        </w:tabs>
        <w:jc w:val="left"/>
        <w:rPr>
          <w:rFonts w:cs="Tahoma"/>
        </w:rPr>
      </w:pPr>
    </w:p>
    <w:p w14:paraId="1B3D2B5F" w14:textId="77777777" w:rsidR="00B232C3" w:rsidRDefault="00B232C3" w:rsidP="00D86E5B">
      <w:pPr>
        <w:ind w:left="425"/>
        <w:rPr>
          <w:rFonts w:cs="Tahoma"/>
        </w:rPr>
      </w:pPr>
    </w:p>
    <w:p w14:paraId="14B59369" w14:textId="77777777" w:rsidR="00B232C3" w:rsidRDefault="00B232C3" w:rsidP="00D86E5B">
      <w:pPr>
        <w:ind w:left="425"/>
        <w:rPr>
          <w:rFonts w:cs="Tahoma"/>
        </w:rPr>
      </w:pPr>
    </w:p>
    <w:p w14:paraId="0E8C2A82" w14:textId="6DA2AA76" w:rsidR="00E74DF4" w:rsidRDefault="00531C52" w:rsidP="00D86E5B">
      <w:pPr>
        <w:ind w:left="426"/>
        <w:rPr>
          <w:rFonts w:cs="Tahoma"/>
        </w:rPr>
      </w:pPr>
      <w:r>
        <w:t>Raszková Jiřina</w:t>
      </w:r>
      <w:r w:rsidR="00633D16">
        <w:t xml:space="preserve"> Mgr.</w:t>
      </w:r>
      <w:r w:rsidR="00E87445">
        <w:rPr>
          <w:rFonts w:cs="Tahoma"/>
        </w:rPr>
        <w:tab/>
      </w:r>
      <w:r w:rsidR="00E87445">
        <w:rPr>
          <w:rFonts w:cs="Tahoma"/>
        </w:rPr>
        <w:tab/>
      </w:r>
      <w:r w:rsidR="0072065A">
        <w:rPr>
          <w:rFonts w:cs="Tahoma"/>
        </w:rPr>
        <w:tab/>
      </w:r>
      <w:r w:rsidR="0072065A">
        <w:rPr>
          <w:rFonts w:cs="Tahoma"/>
        </w:rPr>
        <w:tab/>
      </w:r>
      <w:r w:rsidR="00E87445">
        <w:rPr>
          <w:rFonts w:cs="Tahoma"/>
        </w:rPr>
        <w:tab/>
      </w:r>
      <w:r w:rsidR="00273041">
        <w:rPr>
          <w:rFonts w:cs="Tahoma"/>
        </w:rPr>
        <w:t xml:space="preserve">        </w:t>
      </w:r>
      <w:r>
        <w:rPr>
          <w:rFonts w:cs="Tahoma"/>
        </w:rPr>
        <w:tab/>
      </w:r>
      <w:r w:rsidR="00E74DF4">
        <w:rPr>
          <w:rFonts w:cs="Tahoma"/>
        </w:rPr>
        <w:t>Martin Křibík</w:t>
      </w:r>
      <w:r w:rsidR="00E74DF4">
        <w:rPr>
          <w:rFonts w:cs="Tahoma"/>
        </w:rPr>
        <w:tab/>
      </w:r>
    </w:p>
    <w:p w14:paraId="0CF055D7" w14:textId="1992ED58" w:rsidR="00E87445" w:rsidRDefault="00531C52" w:rsidP="00D86E5B">
      <w:pPr>
        <w:ind w:left="426"/>
        <w:rPr>
          <w:rFonts w:cs="Tahoma"/>
        </w:rPr>
      </w:pPr>
      <w:r>
        <w:rPr>
          <w:rFonts w:cs="Tahoma"/>
        </w:rPr>
        <w:t>ředitelka</w:t>
      </w:r>
      <w:r w:rsidR="00273041">
        <w:rPr>
          <w:rFonts w:cs="Tahoma"/>
        </w:rPr>
        <w:tab/>
      </w:r>
      <w:r w:rsidR="00273041">
        <w:rPr>
          <w:rFonts w:cs="Tahoma"/>
        </w:rPr>
        <w:tab/>
      </w:r>
      <w:r w:rsidR="009340FD">
        <w:rPr>
          <w:rFonts w:cs="Tahoma"/>
        </w:rPr>
        <w:tab/>
      </w:r>
      <w:r w:rsidR="009340FD">
        <w:rPr>
          <w:rFonts w:cs="Tahoma"/>
        </w:rPr>
        <w:tab/>
      </w:r>
      <w:r w:rsidR="009340FD">
        <w:rPr>
          <w:rFonts w:cs="Tahoma"/>
        </w:rPr>
        <w:tab/>
        <w:t xml:space="preserve">          </w:t>
      </w:r>
      <w:r w:rsidR="0089644B">
        <w:rPr>
          <w:rFonts w:cs="Tahoma"/>
        </w:rPr>
        <w:tab/>
      </w:r>
      <w:r w:rsidR="0089644B">
        <w:rPr>
          <w:rFonts w:cs="Tahoma"/>
        </w:rPr>
        <w:tab/>
      </w:r>
      <w:r>
        <w:rPr>
          <w:rFonts w:cs="Tahoma"/>
        </w:rPr>
        <w:tab/>
      </w:r>
      <w:r w:rsidR="00E87445">
        <w:rPr>
          <w:rFonts w:cs="Tahoma"/>
        </w:rPr>
        <w:t>předseda představenstva</w:t>
      </w:r>
    </w:p>
    <w:p w14:paraId="1ACD95BB" w14:textId="504694FE" w:rsidR="00E87445" w:rsidRDefault="00E87445" w:rsidP="00A11652">
      <w:pPr>
        <w:rPr>
          <w:rFonts w:cs="Tahoma"/>
        </w:rPr>
      </w:pPr>
    </w:p>
    <w:sectPr w:rsidR="00E87445" w:rsidSect="00531C52">
      <w:footerReference w:type="even" r:id="rId12"/>
      <w:footerReference w:type="defaul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7BA78" w14:textId="77777777" w:rsidR="00BF3167" w:rsidRDefault="00BF3167">
      <w:r>
        <w:separator/>
      </w:r>
    </w:p>
  </w:endnote>
  <w:endnote w:type="continuationSeparator" w:id="0">
    <w:p w14:paraId="5268B45A" w14:textId="77777777" w:rsidR="00BF3167" w:rsidRDefault="00BF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3B880" w14:textId="77777777" w:rsidR="00A63A83" w:rsidRDefault="00661CF6" w:rsidP="00055D9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63A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69E895" w14:textId="77777777" w:rsidR="00A63A83" w:rsidRDefault="00A63A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06C27" w14:textId="41E65A16" w:rsidR="00A63A83" w:rsidRPr="00A339F1" w:rsidRDefault="00A63A83" w:rsidP="00A339F1">
    <w:pPr>
      <w:pStyle w:val="Zpat"/>
      <w:jc w:val="center"/>
      <w:rPr>
        <w:rFonts w:cs="Tahoma"/>
        <w:sz w:val="14"/>
        <w:szCs w:val="14"/>
      </w:rPr>
    </w:pPr>
    <w:r w:rsidRPr="00A339F1">
      <w:rPr>
        <w:rFonts w:cs="Tahoma"/>
        <w:sz w:val="14"/>
        <w:szCs w:val="14"/>
      </w:rPr>
      <w:t xml:space="preserve">Strana </w:t>
    </w:r>
    <w:r w:rsidR="00661CF6" w:rsidRPr="00A339F1">
      <w:rPr>
        <w:rStyle w:val="slostrnky"/>
        <w:rFonts w:cs="Tahoma"/>
        <w:sz w:val="14"/>
        <w:szCs w:val="14"/>
      </w:rPr>
      <w:fldChar w:fldCharType="begin"/>
    </w:r>
    <w:r w:rsidRPr="00A339F1">
      <w:rPr>
        <w:rStyle w:val="slostrnky"/>
        <w:rFonts w:cs="Tahoma"/>
        <w:sz w:val="14"/>
        <w:szCs w:val="14"/>
      </w:rPr>
      <w:instrText xml:space="preserve"> PAGE </w:instrText>
    </w:r>
    <w:r w:rsidR="00661CF6" w:rsidRPr="00A339F1">
      <w:rPr>
        <w:rStyle w:val="slostrnky"/>
        <w:rFonts w:cs="Tahoma"/>
        <w:sz w:val="14"/>
        <w:szCs w:val="14"/>
      </w:rPr>
      <w:fldChar w:fldCharType="separate"/>
    </w:r>
    <w:r w:rsidR="00213E68">
      <w:rPr>
        <w:rStyle w:val="slostrnky"/>
        <w:rFonts w:cs="Tahoma"/>
        <w:noProof/>
        <w:sz w:val="14"/>
        <w:szCs w:val="14"/>
      </w:rPr>
      <w:t>3</w:t>
    </w:r>
    <w:r w:rsidR="00661CF6" w:rsidRPr="00A339F1">
      <w:rPr>
        <w:rStyle w:val="slostrnky"/>
        <w:rFonts w:cs="Tahoma"/>
        <w:sz w:val="14"/>
        <w:szCs w:val="14"/>
      </w:rPr>
      <w:fldChar w:fldCharType="end"/>
    </w:r>
    <w:r w:rsidRPr="00A339F1">
      <w:rPr>
        <w:rStyle w:val="slostrnky"/>
        <w:rFonts w:cs="Tahoma"/>
        <w:sz w:val="14"/>
        <w:szCs w:val="14"/>
      </w:rPr>
      <w:t xml:space="preserve"> z </w:t>
    </w:r>
    <w:r w:rsidR="00661CF6" w:rsidRPr="00A339F1">
      <w:rPr>
        <w:rStyle w:val="slostrnky"/>
        <w:rFonts w:cs="Tahoma"/>
        <w:sz w:val="14"/>
        <w:szCs w:val="14"/>
      </w:rPr>
      <w:fldChar w:fldCharType="begin"/>
    </w:r>
    <w:r w:rsidRPr="00A339F1">
      <w:rPr>
        <w:rStyle w:val="slostrnky"/>
        <w:rFonts w:cs="Tahoma"/>
        <w:sz w:val="14"/>
        <w:szCs w:val="14"/>
      </w:rPr>
      <w:instrText xml:space="preserve"> NUMPAGES </w:instrText>
    </w:r>
    <w:r w:rsidR="00661CF6" w:rsidRPr="00A339F1">
      <w:rPr>
        <w:rStyle w:val="slostrnky"/>
        <w:rFonts w:cs="Tahoma"/>
        <w:sz w:val="14"/>
        <w:szCs w:val="14"/>
      </w:rPr>
      <w:fldChar w:fldCharType="separate"/>
    </w:r>
    <w:r w:rsidR="00213E68">
      <w:rPr>
        <w:rStyle w:val="slostrnky"/>
        <w:rFonts w:cs="Tahoma"/>
        <w:noProof/>
        <w:sz w:val="14"/>
        <w:szCs w:val="14"/>
      </w:rPr>
      <w:t>3</w:t>
    </w:r>
    <w:r w:rsidR="00661CF6" w:rsidRPr="00A339F1">
      <w:rPr>
        <w:rStyle w:val="slostrnky"/>
        <w:rFonts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1E37C" w14:textId="77777777" w:rsidR="00BF3167" w:rsidRDefault="00BF3167">
      <w:r>
        <w:separator/>
      </w:r>
    </w:p>
  </w:footnote>
  <w:footnote w:type="continuationSeparator" w:id="0">
    <w:p w14:paraId="35C69E9B" w14:textId="77777777" w:rsidR="00BF3167" w:rsidRDefault="00BF3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510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">
    <w:nsid w:val="048520A0"/>
    <w:multiLevelType w:val="hybridMultilevel"/>
    <w:tmpl w:val="7E7034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C09C0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">
    <w:nsid w:val="0C5F4088"/>
    <w:multiLevelType w:val="hybridMultilevel"/>
    <w:tmpl w:val="E1A29636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E244087"/>
    <w:multiLevelType w:val="singleLevel"/>
    <w:tmpl w:val="0405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5">
    <w:nsid w:val="0F1714EC"/>
    <w:multiLevelType w:val="hybridMultilevel"/>
    <w:tmpl w:val="95AC5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D3BE5"/>
    <w:multiLevelType w:val="singleLevel"/>
    <w:tmpl w:val="21CA88E4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1256318F"/>
    <w:multiLevelType w:val="hybridMultilevel"/>
    <w:tmpl w:val="1408C87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4EC569A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9">
    <w:nsid w:val="16C11D86"/>
    <w:multiLevelType w:val="singleLevel"/>
    <w:tmpl w:val="21CA88E4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194E7AD9"/>
    <w:multiLevelType w:val="hybridMultilevel"/>
    <w:tmpl w:val="68A299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3F6BD3"/>
    <w:multiLevelType w:val="hybridMultilevel"/>
    <w:tmpl w:val="C0E6F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A49C7"/>
    <w:multiLevelType w:val="singleLevel"/>
    <w:tmpl w:val="04050015"/>
    <w:lvl w:ilvl="0">
      <w:start w:val="1"/>
      <w:numFmt w:val="upperLetter"/>
      <w:lvlText w:val="%1."/>
      <w:lvlJc w:val="left"/>
      <w:pPr>
        <w:ind w:left="360" w:hanging="360"/>
      </w:pPr>
    </w:lvl>
  </w:abstractNum>
  <w:abstractNum w:abstractNumId="13">
    <w:nsid w:val="21503081"/>
    <w:multiLevelType w:val="hybridMultilevel"/>
    <w:tmpl w:val="DF4284C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336019C"/>
    <w:multiLevelType w:val="hybridMultilevel"/>
    <w:tmpl w:val="E3446D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1A693A"/>
    <w:multiLevelType w:val="hybridMultilevel"/>
    <w:tmpl w:val="5C34B9C2"/>
    <w:lvl w:ilvl="0" w:tplc="0405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6">
    <w:nsid w:val="39F52FD8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7">
    <w:nsid w:val="3CBC3544"/>
    <w:multiLevelType w:val="hybridMultilevel"/>
    <w:tmpl w:val="41CA365A"/>
    <w:lvl w:ilvl="0" w:tplc="FFFFFFFF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A11E44"/>
    <w:multiLevelType w:val="hybridMultilevel"/>
    <w:tmpl w:val="833864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AF30CA"/>
    <w:multiLevelType w:val="hybridMultilevel"/>
    <w:tmpl w:val="F57E977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646390"/>
    <w:multiLevelType w:val="hybridMultilevel"/>
    <w:tmpl w:val="963C0392"/>
    <w:lvl w:ilvl="0" w:tplc="FFFFFFFF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986C43"/>
    <w:multiLevelType w:val="multilevel"/>
    <w:tmpl w:val="4A3654A2"/>
    <w:lvl w:ilvl="0">
      <w:start w:val="1"/>
      <w:numFmt w:val="decimal"/>
      <w:pStyle w:val="Nadpis1"/>
      <w:lvlText w:val="%1."/>
      <w:lvlJc w:val="left"/>
      <w:pPr>
        <w:tabs>
          <w:tab w:val="num" w:pos="905"/>
        </w:tabs>
        <w:ind w:left="905" w:hanging="48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570"/>
        </w:tabs>
        <w:ind w:left="850" w:firstLine="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930"/>
        </w:tabs>
        <w:ind w:left="850" w:firstLine="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930"/>
        </w:tabs>
        <w:ind w:left="85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0"/>
        </w:tabs>
        <w:ind w:left="5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25"/>
        </w:tabs>
        <w:ind w:left="5625" w:hanging="1800"/>
      </w:pPr>
      <w:rPr>
        <w:rFonts w:hint="default"/>
      </w:rPr>
    </w:lvl>
  </w:abstractNum>
  <w:abstractNum w:abstractNumId="22">
    <w:nsid w:val="52A00F0D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3">
    <w:nsid w:val="551F4BA1"/>
    <w:multiLevelType w:val="hybridMultilevel"/>
    <w:tmpl w:val="47948D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4F652F"/>
    <w:multiLevelType w:val="singleLevel"/>
    <w:tmpl w:val="04050017"/>
    <w:lvl w:ilvl="0">
      <w:start w:val="1"/>
      <w:numFmt w:val="lowerLetter"/>
      <w:lvlText w:val="%1)"/>
      <w:lvlJc w:val="left"/>
      <w:pPr>
        <w:ind w:left="1146" w:hanging="360"/>
      </w:pPr>
    </w:lvl>
  </w:abstractNum>
  <w:abstractNum w:abstractNumId="25">
    <w:nsid w:val="5F657C5D"/>
    <w:multiLevelType w:val="hybridMultilevel"/>
    <w:tmpl w:val="7E12135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4DD4EBF"/>
    <w:multiLevelType w:val="hybridMultilevel"/>
    <w:tmpl w:val="8AE03784"/>
    <w:lvl w:ilvl="0" w:tplc="04B4D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169A1"/>
    <w:multiLevelType w:val="singleLevel"/>
    <w:tmpl w:val="04050015"/>
    <w:lvl w:ilvl="0">
      <w:start w:val="1"/>
      <w:numFmt w:val="upperLetter"/>
      <w:lvlText w:val="%1."/>
      <w:lvlJc w:val="left"/>
      <w:pPr>
        <w:ind w:left="360" w:hanging="360"/>
      </w:pPr>
    </w:lvl>
  </w:abstractNum>
  <w:abstractNum w:abstractNumId="28">
    <w:nsid w:val="715A5583"/>
    <w:multiLevelType w:val="hybridMultilevel"/>
    <w:tmpl w:val="47948D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CB62C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7E9746A4"/>
    <w:multiLevelType w:val="hybridMultilevel"/>
    <w:tmpl w:val="9056C2C8"/>
    <w:lvl w:ilvl="0" w:tplc="79448E28">
      <w:numFmt w:val="bullet"/>
      <w:lvlText w:val="•"/>
      <w:lvlJc w:val="left"/>
      <w:pPr>
        <w:ind w:left="1413" w:hanging="705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9"/>
  </w:num>
  <w:num w:numId="4">
    <w:abstractNumId w:val="6"/>
  </w:num>
  <w:num w:numId="5">
    <w:abstractNumId w:val="2"/>
  </w:num>
  <w:num w:numId="6">
    <w:abstractNumId w:val="27"/>
  </w:num>
  <w:num w:numId="7">
    <w:abstractNumId w:val="4"/>
  </w:num>
  <w:num w:numId="8">
    <w:abstractNumId w:val="21"/>
  </w:num>
  <w:num w:numId="9">
    <w:abstractNumId w:val="7"/>
  </w:num>
  <w:num w:numId="10">
    <w:abstractNumId w:val="16"/>
  </w:num>
  <w:num w:numId="11">
    <w:abstractNumId w:val="8"/>
  </w:num>
  <w:num w:numId="12">
    <w:abstractNumId w:val="12"/>
  </w:num>
  <w:num w:numId="13">
    <w:abstractNumId w:val="10"/>
  </w:num>
  <w:num w:numId="14">
    <w:abstractNumId w:val="3"/>
  </w:num>
  <w:num w:numId="15">
    <w:abstractNumId w:val="15"/>
  </w:num>
  <w:num w:numId="16">
    <w:abstractNumId w:val="11"/>
  </w:num>
  <w:num w:numId="17">
    <w:abstractNumId w:val="17"/>
  </w:num>
  <w:num w:numId="18">
    <w:abstractNumId w:val="23"/>
  </w:num>
  <w:num w:numId="19">
    <w:abstractNumId w:val="20"/>
  </w:num>
  <w:num w:numId="20">
    <w:abstractNumId w:val="1"/>
  </w:num>
  <w:num w:numId="21">
    <w:abstractNumId w:val="21"/>
  </w:num>
  <w:num w:numId="22">
    <w:abstractNumId w:val="21"/>
  </w:num>
  <w:num w:numId="23">
    <w:abstractNumId w:val="5"/>
  </w:num>
  <w:num w:numId="24">
    <w:abstractNumId w:val="29"/>
  </w:num>
  <w:num w:numId="25">
    <w:abstractNumId w:val="30"/>
  </w:num>
  <w:num w:numId="26">
    <w:abstractNumId w:val="19"/>
  </w:num>
  <w:num w:numId="27">
    <w:abstractNumId w:val="25"/>
  </w:num>
  <w:num w:numId="28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8"/>
  </w:num>
  <w:num w:numId="31">
    <w:abstractNumId w:val="13"/>
  </w:num>
  <w:num w:numId="32">
    <w:abstractNumId w:val="2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11"/>
    <w:rsid w:val="00040423"/>
    <w:rsid w:val="000432D9"/>
    <w:rsid w:val="00046F54"/>
    <w:rsid w:val="00055D97"/>
    <w:rsid w:val="00057A22"/>
    <w:rsid w:val="00081EFB"/>
    <w:rsid w:val="00096F90"/>
    <w:rsid w:val="000B1390"/>
    <w:rsid w:val="0012317E"/>
    <w:rsid w:val="00124151"/>
    <w:rsid w:val="00131759"/>
    <w:rsid w:val="00150F1E"/>
    <w:rsid w:val="00183F4A"/>
    <w:rsid w:val="0019587D"/>
    <w:rsid w:val="00196416"/>
    <w:rsid w:val="001B247C"/>
    <w:rsid w:val="001D54E0"/>
    <w:rsid w:val="00213E68"/>
    <w:rsid w:val="00247416"/>
    <w:rsid w:val="00273041"/>
    <w:rsid w:val="0029620C"/>
    <w:rsid w:val="002B2DBC"/>
    <w:rsid w:val="002E0634"/>
    <w:rsid w:val="00313027"/>
    <w:rsid w:val="003136CF"/>
    <w:rsid w:val="00320C9D"/>
    <w:rsid w:val="0032622E"/>
    <w:rsid w:val="003263A3"/>
    <w:rsid w:val="0034654F"/>
    <w:rsid w:val="00362DE0"/>
    <w:rsid w:val="00377882"/>
    <w:rsid w:val="00391A9C"/>
    <w:rsid w:val="00393B08"/>
    <w:rsid w:val="003A2110"/>
    <w:rsid w:val="003A67EB"/>
    <w:rsid w:val="003C24B3"/>
    <w:rsid w:val="003C6839"/>
    <w:rsid w:val="0043339E"/>
    <w:rsid w:val="00437B0F"/>
    <w:rsid w:val="0047340C"/>
    <w:rsid w:val="004A1830"/>
    <w:rsid w:val="004B0B95"/>
    <w:rsid w:val="004B3826"/>
    <w:rsid w:val="004D784C"/>
    <w:rsid w:val="00531C52"/>
    <w:rsid w:val="00544C55"/>
    <w:rsid w:val="0058350D"/>
    <w:rsid w:val="0058475C"/>
    <w:rsid w:val="0059584B"/>
    <w:rsid w:val="005C75C8"/>
    <w:rsid w:val="005F4526"/>
    <w:rsid w:val="0061175A"/>
    <w:rsid w:val="00621245"/>
    <w:rsid w:val="0062198F"/>
    <w:rsid w:val="006315AB"/>
    <w:rsid w:val="00633D16"/>
    <w:rsid w:val="00642C64"/>
    <w:rsid w:val="00650C0A"/>
    <w:rsid w:val="00657409"/>
    <w:rsid w:val="00661CF6"/>
    <w:rsid w:val="006722AA"/>
    <w:rsid w:val="00682260"/>
    <w:rsid w:val="00693013"/>
    <w:rsid w:val="0069310A"/>
    <w:rsid w:val="006A4EFD"/>
    <w:rsid w:val="006D0CA4"/>
    <w:rsid w:val="006D43DB"/>
    <w:rsid w:val="006D5EF0"/>
    <w:rsid w:val="006D6A25"/>
    <w:rsid w:val="006E3251"/>
    <w:rsid w:val="006F30BC"/>
    <w:rsid w:val="00701616"/>
    <w:rsid w:val="007033BA"/>
    <w:rsid w:val="007167BC"/>
    <w:rsid w:val="0072065A"/>
    <w:rsid w:val="00724230"/>
    <w:rsid w:val="00731A2F"/>
    <w:rsid w:val="007406D2"/>
    <w:rsid w:val="00746801"/>
    <w:rsid w:val="00747D61"/>
    <w:rsid w:val="00750EAA"/>
    <w:rsid w:val="00751D0A"/>
    <w:rsid w:val="00753199"/>
    <w:rsid w:val="00766CA5"/>
    <w:rsid w:val="007B4F55"/>
    <w:rsid w:val="007D2AA2"/>
    <w:rsid w:val="007D651A"/>
    <w:rsid w:val="00801F48"/>
    <w:rsid w:val="00822A37"/>
    <w:rsid w:val="008311D5"/>
    <w:rsid w:val="00834367"/>
    <w:rsid w:val="00841727"/>
    <w:rsid w:val="00855EA3"/>
    <w:rsid w:val="0086524E"/>
    <w:rsid w:val="00870A48"/>
    <w:rsid w:val="00872A2F"/>
    <w:rsid w:val="0089644B"/>
    <w:rsid w:val="008977F3"/>
    <w:rsid w:val="008B1582"/>
    <w:rsid w:val="008B7754"/>
    <w:rsid w:val="008E5AED"/>
    <w:rsid w:val="00923A4B"/>
    <w:rsid w:val="009340FD"/>
    <w:rsid w:val="00942D97"/>
    <w:rsid w:val="00946D72"/>
    <w:rsid w:val="00962703"/>
    <w:rsid w:val="00963EC5"/>
    <w:rsid w:val="00985039"/>
    <w:rsid w:val="009A5D9E"/>
    <w:rsid w:val="009B1262"/>
    <w:rsid w:val="009B1611"/>
    <w:rsid w:val="009B27DB"/>
    <w:rsid w:val="009B56F0"/>
    <w:rsid w:val="009B7F66"/>
    <w:rsid w:val="009D3D7D"/>
    <w:rsid w:val="009D6419"/>
    <w:rsid w:val="009D7B55"/>
    <w:rsid w:val="009F15E0"/>
    <w:rsid w:val="00A11652"/>
    <w:rsid w:val="00A167F9"/>
    <w:rsid w:val="00A1697F"/>
    <w:rsid w:val="00A339F1"/>
    <w:rsid w:val="00A36EE4"/>
    <w:rsid w:val="00A63A83"/>
    <w:rsid w:val="00A77370"/>
    <w:rsid w:val="00A979EE"/>
    <w:rsid w:val="00AB13C2"/>
    <w:rsid w:val="00AC1126"/>
    <w:rsid w:val="00AF4FC0"/>
    <w:rsid w:val="00B167B8"/>
    <w:rsid w:val="00B232C3"/>
    <w:rsid w:val="00B314E9"/>
    <w:rsid w:val="00B406E6"/>
    <w:rsid w:val="00B41CB7"/>
    <w:rsid w:val="00B63A9A"/>
    <w:rsid w:val="00B801BE"/>
    <w:rsid w:val="00B82363"/>
    <w:rsid w:val="00B85BC0"/>
    <w:rsid w:val="00B92891"/>
    <w:rsid w:val="00BA2D7A"/>
    <w:rsid w:val="00BB5298"/>
    <w:rsid w:val="00BB7EC6"/>
    <w:rsid w:val="00BD6DD5"/>
    <w:rsid w:val="00BE1BC4"/>
    <w:rsid w:val="00BE48F9"/>
    <w:rsid w:val="00BF3167"/>
    <w:rsid w:val="00BF331C"/>
    <w:rsid w:val="00C00977"/>
    <w:rsid w:val="00C01E4D"/>
    <w:rsid w:val="00C04303"/>
    <w:rsid w:val="00C07D8D"/>
    <w:rsid w:val="00C36BE8"/>
    <w:rsid w:val="00C43A0F"/>
    <w:rsid w:val="00C44145"/>
    <w:rsid w:val="00C72777"/>
    <w:rsid w:val="00C961D4"/>
    <w:rsid w:val="00CA2E0B"/>
    <w:rsid w:val="00CA6883"/>
    <w:rsid w:val="00CA7341"/>
    <w:rsid w:val="00CD2886"/>
    <w:rsid w:val="00D16E86"/>
    <w:rsid w:val="00D37D94"/>
    <w:rsid w:val="00D40D9C"/>
    <w:rsid w:val="00D62F3B"/>
    <w:rsid w:val="00D86E5B"/>
    <w:rsid w:val="00D87FEE"/>
    <w:rsid w:val="00D91451"/>
    <w:rsid w:val="00DA082A"/>
    <w:rsid w:val="00DB3111"/>
    <w:rsid w:val="00DB47DE"/>
    <w:rsid w:val="00DD48F6"/>
    <w:rsid w:val="00E27A30"/>
    <w:rsid w:val="00E312F1"/>
    <w:rsid w:val="00E33B39"/>
    <w:rsid w:val="00E41C9B"/>
    <w:rsid w:val="00E7362E"/>
    <w:rsid w:val="00E74DF4"/>
    <w:rsid w:val="00E832FA"/>
    <w:rsid w:val="00E86613"/>
    <w:rsid w:val="00E868BB"/>
    <w:rsid w:val="00E87445"/>
    <w:rsid w:val="00E87891"/>
    <w:rsid w:val="00EA68E0"/>
    <w:rsid w:val="00EF4BED"/>
    <w:rsid w:val="00EF57B4"/>
    <w:rsid w:val="00F01CBE"/>
    <w:rsid w:val="00F3240E"/>
    <w:rsid w:val="00F4765B"/>
    <w:rsid w:val="00F476F1"/>
    <w:rsid w:val="00F663B4"/>
    <w:rsid w:val="00F81229"/>
    <w:rsid w:val="00F90B45"/>
    <w:rsid w:val="00FA6BCC"/>
    <w:rsid w:val="00FC66CC"/>
    <w:rsid w:val="00FD0565"/>
    <w:rsid w:val="00FE4385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A4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616"/>
    <w:rPr>
      <w:rFonts w:ascii="Tahoma" w:hAnsi="Tahoma"/>
      <w:sz w:val="22"/>
      <w:szCs w:val="24"/>
    </w:rPr>
  </w:style>
  <w:style w:type="paragraph" w:styleId="Nadpis1">
    <w:name w:val="heading 1"/>
    <w:basedOn w:val="Normln"/>
    <w:next w:val="Normln"/>
    <w:qFormat/>
    <w:rsid w:val="00A36EE4"/>
    <w:pPr>
      <w:keepNext/>
      <w:numPr>
        <w:numId w:val="8"/>
      </w:numPr>
      <w:tabs>
        <w:tab w:val="left" w:pos="425"/>
      </w:tabs>
      <w:spacing w:before="120" w:after="120" w:line="360" w:lineRule="auto"/>
      <w:jc w:val="both"/>
      <w:outlineLvl w:val="0"/>
    </w:pPr>
    <w:rPr>
      <w:rFonts w:cs="Tahoma"/>
      <w:b/>
      <w:caps/>
      <w:kern w:val="28"/>
      <w:szCs w:val="20"/>
    </w:rPr>
  </w:style>
  <w:style w:type="paragraph" w:styleId="Nadpis2">
    <w:name w:val="heading 2"/>
    <w:basedOn w:val="Normln"/>
    <w:next w:val="Normln"/>
    <w:qFormat/>
    <w:rsid w:val="00A36EE4"/>
    <w:pPr>
      <w:keepNext/>
      <w:numPr>
        <w:ilvl w:val="1"/>
        <w:numId w:val="8"/>
      </w:numPr>
      <w:tabs>
        <w:tab w:val="left" w:pos="992"/>
      </w:tabs>
      <w:spacing w:before="120" w:after="120" w:line="360" w:lineRule="auto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6EE4"/>
    <w:pPr>
      <w:keepNext/>
      <w:numPr>
        <w:ilvl w:val="2"/>
        <w:numId w:val="8"/>
      </w:numPr>
      <w:tabs>
        <w:tab w:val="left" w:pos="992"/>
      </w:tabs>
      <w:spacing w:before="120" w:after="120"/>
      <w:outlineLvl w:val="2"/>
    </w:pPr>
    <w:rPr>
      <w:szCs w:val="20"/>
      <w:u w:val="single"/>
    </w:rPr>
  </w:style>
  <w:style w:type="paragraph" w:styleId="Nadpis4">
    <w:name w:val="heading 4"/>
    <w:basedOn w:val="Normln"/>
    <w:next w:val="Normln"/>
    <w:qFormat/>
    <w:rsid w:val="00A36EE4"/>
    <w:pPr>
      <w:keepNext/>
      <w:numPr>
        <w:ilvl w:val="3"/>
        <w:numId w:val="8"/>
      </w:numPr>
      <w:tabs>
        <w:tab w:val="left" w:pos="992"/>
      </w:tabs>
      <w:spacing w:before="120" w:after="120"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A36EE4"/>
    <w:pPr>
      <w:tabs>
        <w:tab w:val="right" w:leader="dot" w:pos="9072"/>
      </w:tabs>
      <w:ind w:firstLine="284"/>
      <w:jc w:val="both"/>
    </w:pPr>
    <w:rPr>
      <w:noProof/>
      <w:szCs w:val="20"/>
    </w:rPr>
  </w:style>
  <w:style w:type="paragraph" w:styleId="Nzev">
    <w:name w:val="Title"/>
    <w:basedOn w:val="Normln"/>
    <w:qFormat/>
    <w:rsid w:val="00A36EE4"/>
    <w:pPr>
      <w:spacing w:before="120" w:after="120"/>
      <w:ind w:left="425"/>
      <w:jc w:val="center"/>
    </w:pPr>
    <w:rPr>
      <w:b/>
      <w:sz w:val="32"/>
      <w:szCs w:val="20"/>
    </w:rPr>
  </w:style>
  <w:style w:type="paragraph" w:styleId="Zhlav">
    <w:name w:val="header"/>
    <w:basedOn w:val="Normln"/>
    <w:rsid w:val="00A36EE4"/>
    <w:pPr>
      <w:tabs>
        <w:tab w:val="center" w:pos="4536"/>
        <w:tab w:val="right" w:pos="9072"/>
      </w:tabs>
      <w:ind w:left="425"/>
      <w:jc w:val="both"/>
    </w:pPr>
    <w:rPr>
      <w:szCs w:val="20"/>
    </w:rPr>
  </w:style>
  <w:style w:type="character" w:styleId="Hypertextovodkaz">
    <w:name w:val="Hyperlink"/>
    <w:basedOn w:val="Standardnpsmoodstavce"/>
    <w:rsid w:val="00A36EE4"/>
    <w:rPr>
      <w:color w:val="0000FF"/>
      <w:sz w:val="22"/>
      <w:u w:val="single"/>
    </w:rPr>
  </w:style>
  <w:style w:type="paragraph" w:customStyle="1" w:styleId="Standardnpsmo">
    <w:name w:val="Standardní písmo"/>
    <w:basedOn w:val="Normln"/>
    <w:rsid w:val="00A36EE4"/>
    <w:pPr>
      <w:spacing w:before="120" w:after="120" w:line="360" w:lineRule="auto"/>
      <w:ind w:left="425"/>
      <w:jc w:val="both"/>
    </w:pPr>
    <w:rPr>
      <w:szCs w:val="20"/>
    </w:rPr>
  </w:style>
  <w:style w:type="paragraph" w:styleId="Zkladntextodsazen2">
    <w:name w:val="Body Text Indent 2"/>
    <w:basedOn w:val="Normln"/>
    <w:rsid w:val="00A36EE4"/>
    <w:pPr>
      <w:spacing w:before="120" w:after="120"/>
      <w:ind w:left="426"/>
      <w:jc w:val="both"/>
    </w:pPr>
    <w:rPr>
      <w:szCs w:val="20"/>
    </w:rPr>
  </w:style>
  <w:style w:type="paragraph" w:styleId="Zkladntext">
    <w:name w:val="Body Text"/>
    <w:basedOn w:val="Normln"/>
    <w:rsid w:val="00A36EE4"/>
    <w:rPr>
      <w:rFonts w:cs="Tahoma"/>
    </w:rPr>
  </w:style>
  <w:style w:type="paragraph" w:styleId="Zpat">
    <w:name w:val="footer"/>
    <w:basedOn w:val="Normln"/>
    <w:rsid w:val="00A339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39F1"/>
  </w:style>
  <w:style w:type="paragraph" w:styleId="Textbubliny">
    <w:name w:val="Balloon Text"/>
    <w:basedOn w:val="Normln"/>
    <w:link w:val="TextbublinyChar"/>
    <w:rsid w:val="006D0CA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CA4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F4765B"/>
  </w:style>
  <w:style w:type="paragraph" w:styleId="Odstavecseseznamem">
    <w:name w:val="List Paragraph"/>
    <w:basedOn w:val="Normln"/>
    <w:uiPriority w:val="34"/>
    <w:qFormat/>
    <w:rsid w:val="00D37D94"/>
    <w:pPr>
      <w:ind w:left="708"/>
    </w:pPr>
  </w:style>
  <w:style w:type="character" w:customStyle="1" w:styleId="nowrap">
    <w:name w:val="nowrap"/>
    <w:basedOn w:val="Standardnpsmoodstavce"/>
    <w:rsid w:val="00BE1BC4"/>
  </w:style>
  <w:style w:type="table" w:styleId="Mkatabulky">
    <w:name w:val="Table Grid"/>
    <w:basedOn w:val="Normlntabulka"/>
    <w:rsid w:val="0024741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616"/>
    <w:rPr>
      <w:rFonts w:ascii="Tahoma" w:hAnsi="Tahoma"/>
      <w:sz w:val="22"/>
      <w:szCs w:val="24"/>
    </w:rPr>
  </w:style>
  <w:style w:type="paragraph" w:styleId="Nadpis1">
    <w:name w:val="heading 1"/>
    <w:basedOn w:val="Normln"/>
    <w:next w:val="Normln"/>
    <w:qFormat/>
    <w:rsid w:val="00A36EE4"/>
    <w:pPr>
      <w:keepNext/>
      <w:numPr>
        <w:numId w:val="8"/>
      </w:numPr>
      <w:tabs>
        <w:tab w:val="left" w:pos="425"/>
      </w:tabs>
      <w:spacing w:before="120" w:after="120" w:line="360" w:lineRule="auto"/>
      <w:jc w:val="both"/>
      <w:outlineLvl w:val="0"/>
    </w:pPr>
    <w:rPr>
      <w:rFonts w:cs="Tahoma"/>
      <w:b/>
      <w:caps/>
      <w:kern w:val="28"/>
      <w:szCs w:val="20"/>
    </w:rPr>
  </w:style>
  <w:style w:type="paragraph" w:styleId="Nadpis2">
    <w:name w:val="heading 2"/>
    <w:basedOn w:val="Normln"/>
    <w:next w:val="Normln"/>
    <w:qFormat/>
    <w:rsid w:val="00A36EE4"/>
    <w:pPr>
      <w:keepNext/>
      <w:numPr>
        <w:ilvl w:val="1"/>
        <w:numId w:val="8"/>
      </w:numPr>
      <w:tabs>
        <w:tab w:val="left" w:pos="992"/>
      </w:tabs>
      <w:spacing w:before="120" w:after="120" w:line="360" w:lineRule="auto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6EE4"/>
    <w:pPr>
      <w:keepNext/>
      <w:numPr>
        <w:ilvl w:val="2"/>
        <w:numId w:val="8"/>
      </w:numPr>
      <w:tabs>
        <w:tab w:val="left" w:pos="992"/>
      </w:tabs>
      <w:spacing w:before="120" w:after="120"/>
      <w:outlineLvl w:val="2"/>
    </w:pPr>
    <w:rPr>
      <w:szCs w:val="20"/>
      <w:u w:val="single"/>
    </w:rPr>
  </w:style>
  <w:style w:type="paragraph" w:styleId="Nadpis4">
    <w:name w:val="heading 4"/>
    <w:basedOn w:val="Normln"/>
    <w:next w:val="Normln"/>
    <w:qFormat/>
    <w:rsid w:val="00A36EE4"/>
    <w:pPr>
      <w:keepNext/>
      <w:numPr>
        <w:ilvl w:val="3"/>
        <w:numId w:val="8"/>
      </w:numPr>
      <w:tabs>
        <w:tab w:val="left" w:pos="992"/>
      </w:tabs>
      <w:spacing w:before="120" w:after="120"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A36EE4"/>
    <w:pPr>
      <w:tabs>
        <w:tab w:val="right" w:leader="dot" w:pos="9072"/>
      </w:tabs>
      <w:ind w:firstLine="284"/>
      <w:jc w:val="both"/>
    </w:pPr>
    <w:rPr>
      <w:noProof/>
      <w:szCs w:val="20"/>
    </w:rPr>
  </w:style>
  <w:style w:type="paragraph" w:styleId="Nzev">
    <w:name w:val="Title"/>
    <w:basedOn w:val="Normln"/>
    <w:qFormat/>
    <w:rsid w:val="00A36EE4"/>
    <w:pPr>
      <w:spacing w:before="120" w:after="120"/>
      <w:ind w:left="425"/>
      <w:jc w:val="center"/>
    </w:pPr>
    <w:rPr>
      <w:b/>
      <w:sz w:val="32"/>
      <w:szCs w:val="20"/>
    </w:rPr>
  </w:style>
  <w:style w:type="paragraph" w:styleId="Zhlav">
    <w:name w:val="header"/>
    <w:basedOn w:val="Normln"/>
    <w:rsid w:val="00A36EE4"/>
    <w:pPr>
      <w:tabs>
        <w:tab w:val="center" w:pos="4536"/>
        <w:tab w:val="right" w:pos="9072"/>
      </w:tabs>
      <w:ind w:left="425"/>
      <w:jc w:val="both"/>
    </w:pPr>
    <w:rPr>
      <w:szCs w:val="20"/>
    </w:rPr>
  </w:style>
  <w:style w:type="character" w:styleId="Hypertextovodkaz">
    <w:name w:val="Hyperlink"/>
    <w:basedOn w:val="Standardnpsmoodstavce"/>
    <w:rsid w:val="00A36EE4"/>
    <w:rPr>
      <w:color w:val="0000FF"/>
      <w:sz w:val="22"/>
      <w:u w:val="single"/>
    </w:rPr>
  </w:style>
  <w:style w:type="paragraph" w:customStyle="1" w:styleId="Standardnpsmo">
    <w:name w:val="Standardní písmo"/>
    <w:basedOn w:val="Normln"/>
    <w:rsid w:val="00A36EE4"/>
    <w:pPr>
      <w:spacing w:before="120" w:after="120" w:line="360" w:lineRule="auto"/>
      <w:ind w:left="425"/>
      <w:jc w:val="both"/>
    </w:pPr>
    <w:rPr>
      <w:szCs w:val="20"/>
    </w:rPr>
  </w:style>
  <w:style w:type="paragraph" w:styleId="Zkladntextodsazen2">
    <w:name w:val="Body Text Indent 2"/>
    <w:basedOn w:val="Normln"/>
    <w:rsid w:val="00A36EE4"/>
    <w:pPr>
      <w:spacing w:before="120" w:after="120"/>
      <w:ind w:left="426"/>
      <w:jc w:val="both"/>
    </w:pPr>
    <w:rPr>
      <w:szCs w:val="20"/>
    </w:rPr>
  </w:style>
  <w:style w:type="paragraph" w:styleId="Zkladntext">
    <w:name w:val="Body Text"/>
    <w:basedOn w:val="Normln"/>
    <w:rsid w:val="00A36EE4"/>
    <w:rPr>
      <w:rFonts w:cs="Tahoma"/>
    </w:rPr>
  </w:style>
  <w:style w:type="paragraph" w:styleId="Zpat">
    <w:name w:val="footer"/>
    <w:basedOn w:val="Normln"/>
    <w:rsid w:val="00A339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39F1"/>
  </w:style>
  <w:style w:type="paragraph" w:styleId="Textbubliny">
    <w:name w:val="Balloon Text"/>
    <w:basedOn w:val="Normln"/>
    <w:link w:val="TextbublinyChar"/>
    <w:rsid w:val="006D0CA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CA4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F4765B"/>
  </w:style>
  <w:style w:type="paragraph" w:styleId="Odstavecseseznamem">
    <w:name w:val="List Paragraph"/>
    <w:basedOn w:val="Normln"/>
    <w:uiPriority w:val="34"/>
    <w:qFormat/>
    <w:rsid w:val="00D37D94"/>
    <w:pPr>
      <w:ind w:left="708"/>
    </w:pPr>
  </w:style>
  <w:style w:type="character" w:customStyle="1" w:styleId="nowrap">
    <w:name w:val="nowrap"/>
    <w:basedOn w:val="Standardnpsmoodstavce"/>
    <w:rsid w:val="00BE1BC4"/>
  </w:style>
  <w:style w:type="table" w:styleId="Mkatabulky">
    <w:name w:val="Table Grid"/>
    <w:basedOn w:val="Normlntabulka"/>
    <w:rsid w:val="0024741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akomplex@akomplex.e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FB7BA345172D4BBCAE16630AAC1C69" ma:contentTypeVersion="9" ma:contentTypeDescription="Vytvoří nový dokument" ma:contentTypeScope="" ma:versionID="1ff1c3614901e12ac1884f99ad11b764">
  <xsd:schema xmlns:xsd="http://www.w3.org/2001/XMLSchema" xmlns:xs="http://www.w3.org/2001/XMLSchema" xmlns:p="http://schemas.microsoft.com/office/2006/metadata/properties" xmlns:ns2="a21fc288-8e37-4238-984a-216de037f48a" xmlns:ns3="c2c7b05d-f8a0-4687-b9d3-04f039286b81" targetNamespace="http://schemas.microsoft.com/office/2006/metadata/properties" ma:root="true" ma:fieldsID="ca9783ece4479b5820544eaca491b59f" ns2:_="" ns3:_="">
    <xsd:import namespace="a21fc288-8e37-4238-984a-216de037f48a"/>
    <xsd:import namespace="c2c7b05d-f8a0-4687-b9d3-04f039286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fc288-8e37-4238-984a-216de037f4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7b05d-f8a0-4687-b9d3-04f039286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27B37-6954-466B-AE94-F3367ECEF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fc288-8e37-4238-984a-216de037f48a"/>
    <ds:schemaRef ds:uri="c2c7b05d-f8a0-4687-b9d3-04f039286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9D482-8B14-4B4D-A582-1342FF8CC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DC0419-9F8D-42FC-B5CC-563525AEB5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5055</CharactersWithSpaces>
  <SharedDoc>false</SharedDoc>
  <HLinks>
    <vt:vector size="6" baseType="variant">
      <vt:variant>
        <vt:i4>5111917</vt:i4>
      </vt:variant>
      <vt:variant>
        <vt:i4>0</vt:i4>
      </vt:variant>
      <vt:variant>
        <vt:i4>0</vt:i4>
      </vt:variant>
      <vt:variant>
        <vt:i4>5</vt:i4>
      </vt:variant>
      <vt:variant>
        <vt:lpwstr>mailto:akomplex@akomplex.eu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mkribik</dc:creator>
  <cp:lastModifiedBy>ziskova</cp:lastModifiedBy>
  <cp:revision>2</cp:revision>
  <cp:lastPrinted>2011-11-01T11:27:00Z</cp:lastPrinted>
  <dcterms:created xsi:type="dcterms:W3CDTF">2019-03-21T13:11:00Z</dcterms:created>
  <dcterms:modified xsi:type="dcterms:W3CDTF">2019-03-21T13:11:00Z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0x01010021FB7BA345172D4BBCAE16630AAC1C69</vt:lpwstr>
  </property>
</Properties>
</file>