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60" w:rsidRPr="00D921A0" w:rsidRDefault="002E1F60" w:rsidP="00284353">
      <w:pPr>
        <w:ind w:firstLine="708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</w:t>
      </w:r>
      <w:r w:rsidR="001155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ke </w:t>
      </w:r>
      <w:r w:rsidRPr="00D921A0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Pr="00D921A0">
        <w:rPr>
          <w:b/>
          <w:sz w:val="28"/>
          <w:szCs w:val="28"/>
        </w:rPr>
        <w:t xml:space="preserve"> o </w:t>
      </w:r>
      <w:r>
        <w:rPr>
          <w:b/>
          <w:sz w:val="28"/>
          <w:szCs w:val="28"/>
        </w:rPr>
        <w:t xml:space="preserve">podmínkách </w:t>
      </w:r>
      <w:r w:rsidRPr="00D921A0">
        <w:rPr>
          <w:b/>
          <w:sz w:val="28"/>
          <w:szCs w:val="28"/>
        </w:rPr>
        <w:t>poskytnutí dotace z Regionálního operačního programu</w:t>
      </w:r>
      <w:r>
        <w:rPr>
          <w:b/>
          <w:sz w:val="28"/>
          <w:szCs w:val="28"/>
        </w:rPr>
        <w:t xml:space="preserve"> NUTS II Jihozápad (dále též jen „Dodatek“)</w:t>
      </w:r>
    </w:p>
    <w:p w:rsidR="002E1F60" w:rsidRPr="00283AD9" w:rsidRDefault="002E1F60" w:rsidP="002E1F60">
      <w:pPr>
        <w:tabs>
          <w:tab w:val="left" w:pos="1800"/>
        </w:tabs>
        <w:jc w:val="center"/>
        <w:rPr>
          <w:b/>
        </w:rPr>
      </w:pPr>
    </w:p>
    <w:p w:rsidR="002E1F60" w:rsidRDefault="002E1F60" w:rsidP="002E1F60">
      <w:pPr>
        <w:widowControl w:val="0"/>
        <w:tabs>
          <w:tab w:val="left" w:pos="708"/>
        </w:tabs>
        <w:jc w:val="center"/>
      </w:pPr>
    </w:p>
    <w:p w:rsidR="002E1F60" w:rsidRPr="001076EF" w:rsidRDefault="002E1F60" w:rsidP="002E1F60">
      <w:pPr>
        <w:widowControl w:val="0"/>
        <w:tabs>
          <w:tab w:val="left" w:pos="708"/>
        </w:tabs>
        <w:jc w:val="center"/>
        <w:rPr>
          <w:b/>
        </w:rPr>
      </w:pPr>
      <w:r w:rsidRPr="001076EF">
        <w:rPr>
          <w:b/>
        </w:rPr>
        <w:t xml:space="preserve">I. </w:t>
      </w:r>
    </w:p>
    <w:p w:rsidR="002E1F60" w:rsidRPr="002E1F60" w:rsidRDefault="002E1F60" w:rsidP="002E1F60">
      <w:pPr>
        <w:widowControl w:val="0"/>
        <w:tabs>
          <w:tab w:val="left" w:pos="708"/>
        </w:tabs>
        <w:jc w:val="center"/>
        <w:rPr>
          <w:b/>
        </w:rPr>
      </w:pPr>
      <w:r w:rsidRPr="002E1F60">
        <w:rPr>
          <w:b/>
        </w:rPr>
        <w:t>Smluvní strany</w:t>
      </w:r>
    </w:p>
    <w:p w:rsidR="002E1F60" w:rsidRDefault="002E1F60" w:rsidP="002E1F60">
      <w:pPr>
        <w:widowControl w:val="0"/>
        <w:tabs>
          <w:tab w:val="left" w:pos="708"/>
        </w:tabs>
        <w:jc w:val="both"/>
        <w:rPr>
          <w:snapToGrid w:val="0"/>
        </w:rPr>
      </w:pPr>
    </w:p>
    <w:p w:rsidR="002E1F60" w:rsidRPr="009E7D60" w:rsidRDefault="002E1F60" w:rsidP="002E1F60">
      <w:pPr>
        <w:jc w:val="both"/>
        <w:rPr>
          <w:b/>
        </w:rPr>
      </w:pPr>
      <w:r w:rsidRPr="009E7D60">
        <w:rPr>
          <w:b/>
        </w:rPr>
        <w:t>Regionální rada regionu soudržnosti Jihozápad</w:t>
      </w:r>
    </w:p>
    <w:p w:rsidR="002E1F60" w:rsidRPr="002E1F60" w:rsidRDefault="002E1F60" w:rsidP="002E1F60">
      <w:pPr>
        <w:jc w:val="both"/>
      </w:pPr>
      <w:r w:rsidRPr="002E1F60">
        <w:t>se sídlem: Jeronýmova 1750/21, 370 01 České Budějovice</w:t>
      </w:r>
    </w:p>
    <w:p w:rsidR="002E1F60" w:rsidRPr="002E1F60" w:rsidRDefault="0011551F" w:rsidP="002E1F60">
      <w:pPr>
        <w:jc w:val="both"/>
      </w:pPr>
      <w:r>
        <w:t>zastoupená</w:t>
      </w:r>
      <w:r w:rsidR="002E1F60" w:rsidRPr="002E1F60">
        <w:t>:</w:t>
      </w:r>
      <w:r w:rsidR="0076083C">
        <w:t xml:space="preserve"> Ivo Grünerem</w:t>
      </w:r>
      <w:r w:rsidR="006738FF">
        <w:t>, předsed</w:t>
      </w:r>
      <w:r w:rsidR="0076083C">
        <w:t>ou</w:t>
      </w:r>
      <w:r w:rsidR="006738FF">
        <w:t xml:space="preserve"> Regionální rady </w:t>
      </w:r>
    </w:p>
    <w:p w:rsidR="002E1F60" w:rsidRPr="002E1F60" w:rsidRDefault="002E1F60" w:rsidP="002E1F60">
      <w:pPr>
        <w:jc w:val="both"/>
      </w:pPr>
      <w:r w:rsidRPr="002E1F60">
        <w:t>IČ</w:t>
      </w:r>
      <w:r w:rsidR="0011551F">
        <w:t>O</w:t>
      </w:r>
      <w:r w:rsidRPr="002E1F60">
        <w:t>: 750 86 999</w:t>
      </w:r>
    </w:p>
    <w:p w:rsidR="002E1F60" w:rsidRPr="002E1F60" w:rsidRDefault="002E1F60" w:rsidP="002E1F60">
      <w:pPr>
        <w:jc w:val="both"/>
      </w:pPr>
      <w:r w:rsidRPr="002E1F60">
        <w:t>bankovní spojení: ČSOB a.s. České Budějovice</w:t>
      </w:r>
    </w:p>
    <w:p w:rsidR="002E1F60" w:rsidRPr="002E1F60" w:rsidRDefault="002E1F60" w:rsidP="002E1F60">
      <w:pPr>
        <w:jc w:val="both"/>
      </w:pPr>
      <w:r w:rsidRPr="002E1F60">
        <w:t>číslo účtu: 218672264/0300</w:t>
      </w:r>
    </w:p>
    <w:p w:rsidR="002E1F60" w:rsidRDefault="002E1F60" w:rsidP="002E1F60">
      <w:pPr>
        <w:jc w:val="both"/>
      </w:pPr>
    </w:p>
    <w:p w:rsidR="002E1F60" w:rsidRDefault="002E1F60" w:rsidP="002E1F60">
      <w:pPr>
        <w:jc w:val="both"/>
      </w:pPr>
      <w:r>
        <w:t xml:space="preserve">dále též </w:t>
      </w:r>
      <w:r w:rsidRPr="00283AD9">
        <w:rPr>
          <w:b/>
        </w:rPr>
        <w:t>„poskytovatel“</w:t>
      </w:r>
    </w:p>
    <w:p w:rsidR="002E1F60" w:rsidRDefault="002E1F60" w:rsidP="002E1F60">
      <w:pPr>
        <w:jc w:val="both"/>
      </w:pPr>
    </w:p>
    <w:p w:rsidR="002E1F60" w:rsidRDefault="002E1F60" w:rsidP="002E1F60">
      <w:pPr>
        <w:jc w:val="both"/>
      </w:pPr>
    </w:p>
    <w:p w:rsidR="000B6D29" w:rsidRDefault="002E1F60" w:rsidP="000B6D29">
      <w:pPr>
        <w:jc w:val="both"/>
      </w:pPr>
      <w:r>
        <w:t>a</w:t>
      </w:r>
    </w:p>
    <w:p w:rsidR="000B6D29" w:rsidRDefault="000B6D29" w:rsidP="000B6D29">
      <w:pPr>
        <w:jc w:val="both"/>
      </w:pPr>
    </w:p>
    <w:p w:rsidR="000B6D29" w:rsidRPr="000B6D29" w:rsidRDefault="000B6D29" w:rsidP="000B6D29">
      <w:pPr>
        <w:jc w:val="both"/>
        <w:rPr>
          <w:b/>
        </w:rPr>
      </w:pPr>
    </w:p>
    <w:p w:rsidR="000B6D29" w:rsidRPr="000B6D29" w:rsidRDefault="000B6D29" w:rsidP="000B6D29">
      <w:pPr>
        <w:jc w:val="both"/>
        <w:rPr>
          <w:b/>
        </w:rPr>
      </w:pPr>
      <w:r w:rsidRPr="000B6D29">
        <w:rPr>
          <w:b/>
        </w:rPr>
        <w:t>S</w:t>
      </w:r>
      <w:r w:rsidRPr="000B6D29">
        <w:rPr>
          <w:b/>
          <w:noProof/>
        </w:rPr>
        <w:t>práva a údržba silnic Plzeňského kraje, příspěvková organizace</w:t>
      </w:r>
    </w:p>
    <w:p w:rsidR="0011551F" w:rsidRDefault="0011551F" w:rsidP="0011551F">
      <w:pPr>
        <w:jc w:val="both"/>
      </w:pPr>
      <w:r>
        <w:t>se sídlem: Koterovská 462/162, Koterov, 326 00 Plzeň</w:t>
      </w:r>
    </w:p>
    <w:p w:rsidR="0011551F" w:rsidRDefault="0011551F" w:rsidP="0011551F">
      <w:pPr>
        <w:jc w:val="both"/>
      </w:pPr>
      <w:r>
        <w:rPr>
          <w:noProof/>
        </w:rPr>
        <w:t>zastoupená: Ing. Miroslavem Doležalem, generálním ředitelem</w:t>
      </w:r>
    </w:p>
    <w:p w:rsidR="000B6D29" w:rsidRPr="000B02D1" w:rsidRDefault="000B6D29" w:rsidP="000B6D29">
      <w:pPr>
        <w:jc w:val="both"/>
      </w:pPr>
      <w:r w:rsidRPr="000B02D1">
        <w:t>IČ</w:t>
      </w:r>
      <w:r w:rsidR="0011551F">
        <w:t>O</w:t>
      </w:r>
      <w:r w:rsidRPr="000B02D1">
        <w:t xml:space="preserve">: </w:t>
      </w:r>
      <w:r w:rsidRPr="00EF5628">
        <w:rPr>
          <w:noProof/>
        </w:rPr>
        <w:t>72053119</w:t>
      </w:r>
    </w:p>
    <w:p w:rsidR="000B6D29" w:rsidRDefault="000B6D29" w:rsidP="000B6D29">
      <w:pPr>
        <w:jc w:val="both"/>
        <w:outlineLvl w:val="0"/>
        <w:rPr>
          <w:i/>
        </w:rPr>
      </w:pPr>
      <w:r>
        <w:rPr>
          <w:noProof/>
        </w:rPr>
        <w:t xml:space="preserve">DIČ: </w:t>
      </w:r>
      <w:r w:rsidRPr="00EF5628">
        <w:rPr>
          <w:noProof/>
        </w:rPr>
        <w:t>CZ72053119</w:t>
      </w:r>
    </w:p>
    <w:p w:rsidR="000B6D29" w:rsidRPr="000B02D1" w:rsidRDefault="000B6D29" w:rsidP="000B6D29">
      <w:pPr>
        <w:jc w:val="both"/>
      </w:pPr>
      <w:r w:rsidRPr="000B02D1">
        <w:t xml:space="preserve">příjemce </w:t>
      </w:r>
      <w:r w:rsidRPr="00EF5628">
        <w:rPr>
          <w:noProof/>
        </w:rPr>
        <w:t>je plátcem DPH</w:t>
      </w:r>
    </w:p>
    <w:p w:rsidR="000B6D29" w:rsidRDefault="000B6D29" w:rsidP="000B6D29">
      <w:pPr>
        <w:jc w:val="both"/>
        <w:rPr>
          <w:noProof/>
        </w:rPr>
      </w:pPr>
      <w:r w:rsidRPr="000B02D1">
        <w:t xml:space="preserve">příjemce </w:t>
      </w:r>
      <w:r w:rsidRPr="00EF5628">
        <w:rPr>
          <w:noProof/>
        </w:rPr>
        <w:t>není malým/středním podnikem</w:t>
      </w:r>
    </w:p>
    <w:p w:rsidR="000B6D29" w:rsidRPr="000B02D1" w:rsidRDefault="000B6D29" w:rsidP="000B6D29">
      <w:pPr>
        <w:jc w:val="both"/>
        <w:rPr>
          <w:vertAlign w:val="superscript"/>
        </w:rPr>
      </w:pPr>
    </w:p>
    <w:p w:rsidR="002E1F60" w:rsidRDefault="002E1F60" w:rsidP="002E1F60">
      <w:pPr>
        <w:jc w:val="both"/>
      </w:pPr>
      <w:r>
        <w:t xml:space="preserve">dále též </w:t>
      </w:r>
      <w:r w:rsidRPr="00283AD9">
        <w:rPr>
          <w:b/>
        </w:rPr>
        <w:t>„příjemce“</w:t>
      </w:r>
    </w:p>
    <w:p w:rsidR="002E1F60" w:rsidRDefault="002E1F60" w:rsidP="002E1F60">
      <w:pPr>
        <w:ind w:left="360"/>
        <w:jc w:val="center"/>
        <w:outlineLvl w:val="0"/>
        <w:rPr>
          <w:b/>
        </w:rPr>
      </w:pPr>
    </w:p>
    <w:p w:rsidR="002E1F60" w:rsidRDefault="002E1F60" w:rsidP="002E1F60">
      <w:pPr>
        <w:outlineLvl w:val="0"/>
      </w:pPr>
    </w:p>
    <w:p w:rsidR="002E1F60" w:rsidRPr="003237B5" w:rsidRDefault="002E1F60" w:rsidP="009C3780">
      <w:pPr>
        <w:jc w:val="both"/>
        <w:outlineLvl w:val="0"/>
      </w:pPr>
      <w:r>
        <w:t xml:space="preserve">se dohodly na tomto Dodatku č. </w:t>
      </w:r>
      <w:r w:rsidR="0011551F">
        <w:t>3</w:t>
      </w:r>
      <w:r w:rsidR="00284353">
        <w:t xml:space="preserve"> </w:t>
      </w:r>
      <w:r>
        <w:t xml:space="preserve">ke Smlouvě o podmínkách poskytnutí dotace z Regionálního operačního programu NUTS II Jihozápad (dále též jen „Smlouva“)  </w:t>
      </w:r>
    </w:p>
    <w:p w:rsidR="002E1F60" w:rsidRDefault="002E1F60" w:rsidP="002E1F60">
      <w:pPr>
        <w:jc w:val="both"/>
        <w:outlineLvl w:val="0"/>
      </w:pPr>
    </w:p>
    <w:p w:rsidR="002E1F60" w:rsidRDefault="002E1F60" w:rsidP="002E1F60">
      <w:pPr>
        <w:jc w:val="both"/>
        <w:outlineLvl w:val="0"/>
      </w:pPr>
      <w:r>
        <w:t>Na projekt s názvem:</w:t>
      </w:r>
      <w:r w:rsidR="0000369E">
        <w:tab/>
      </w:r>
      <w:r w:rsidR="000B6D29" w:rsidRPr="00EF5628">
        <w:rPr>
          <w:b/>
          <w:noProof/>
        </w:rPr>
        <w:t>II/205 Nekmíř - průtah</w:t>
      </w:r>
      <w:r w:rsidR="00284353">
        <w:rPr>
          <w:b/>
          <w:noProof/>
        </w:rPr>
        <w:t xml:space="preserve">, </w:t>
      </w:r>
      <w:r>
        <w:t>dále jen „projekt“</w:t>
      </w:r>
    </w:p>
    <w:p w:rsidR="0000369E" w:rsidRDefault="002E1F60" w:rsidP="002E1F60">
      <w:pPr>
        <w:jc w:val="both"/>
      </w:pPr>
      <w:r>
        <w:t xml:space="preserve">Prioritní osa: </w:t>
      </w:r>
      <w:r w:rsidR="00E50EA0">
        <w:t>1 – Dostupnost center</w:t>
      </w:r>
    </w:p>
    <w:p w:rsidR="001D6845" w:rsidRDefault="002E1F60" w:rsidP="002E1F60">
      <w:pPr>
        <w:jc w:val="both"/>
      </w:pPr>
      <w:r w:rsidRPr="00CF400A">
        <w:t>Oblast podpory:</w:t>
      </w:r>
      <w:r w:rsidR="002E5BE7">
        <w:t xml:space="preserve"> </w:t>
      </w:r>
      <w:r w:rsidR="00E50EA0">
        <w:t>1.1</w:t>
      </w:r>
      <w:r w:rsidR="002E5BE7">
        <w:t xml:space="preserve"> – </w:t>
      </w:r>
      <w:r w:rsidR="00E50EA0">
        <w:t>Modernizace regionální silniční sítě</w:t>
      </w:r>
    </w:p>
    <w:p w:rsidR="00983D2F" w:rsidRDefault="002E1F60" w:rsidP="00983D2F">
      <w:pPr>
        <w:tabs>
          <w:tab w:val="left" w:pos="5400"/>
        </w:tabs>
        <w:jc w:val="both"/>
        <w:rPr>
          <w:b/>
          <w:noProof/>
        </w:rPr>
      </w:pPr>
      <w:r w:rsidRPr="00CF400A">
        <w:t>Registrační číslo projektu:</w:t>
      </w:r>
      <w:r w:rsidR="00F920F7" w:rsidRPr="00F920F7">
        <w:rPr>
          <w:b/>
          <w:noProof/>
        </w:rPr>
        <w:t xml:space="preserve"> </w:t>
      </w:r>
      <w:r w:rsidR="000B6D29" w:rsidRPr="00EF5628">
        <w:rPr>
          <w:b/>
          <w:noProof/>
        </w:rPr>
        <w:t>CZ.1.14/1.1.00/20.02556</w:t>
      </w:r>
    </w:p>
    <w:p w:rsidR="002E1F60" w:rsidRPr="00CF400A" w:rsidRDefault="002E1F60" w:rsidP="00983D2F">
      <w:pPr>
        <w:tabs>
          <w:tab w:val="left" w:pos="5400"/>
        </w:tabs>
        <w:jc w:val="both"/>
      </w:pPr>
      <w:r w:rsidRPr="00CF400A">
        <w:t xml:space="preserve">uzavřené dne </w:t>
      </w:r>
      <w:r w:rsidR="000B6D29">
        <w:t>5. 9. 2012</w:t>
      </w:r>
    </w:p>
    <w:p w:rsidR="002E1F60" w:rsidRDefault="002E1F60" w:rsidP="002E1F60">
      <w:pPr>
        <w:widowControl w:val="0"/>
        <w:tabs>
          <w:tab w:val="left" w:pos="708"/>
        </w:tabs>
      </w:pPr>
    </w:p>
    <w:p w:rsidR="00783C24" w:rsidRDefault="00783C24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7E48B5" w:rsidRDefault="007E48B5" w:rsidP="002E1F60">
      <w:pPr>
        <w:widowControl w:val="0"/>
        <w:tabs>
          <w:tab w:val="left" w:pos="708"/>
        </w:tabs>
      </w:pPr>
    </w:p>
    <w:p w:rsidR="000A7460" w:rsidRDefault="000A7460" w:rsidP="002E1F60">
      <w:pPr>
        <w:widowControl w:val="0"/>
        <w:tabs>
          <w:tab w:val="left" w:pos="708"/>
        </w:tabs>
      </w:pPr>
    </w:p>
    <w:p w:rsidR="00894314" w:rsidRDefault="00894314" w:rsidP="002E1F60">
      <w:pPr>
        <w:widowControl w:val="0"/>
        <w:tabs>
          <w:tab w:val="left" w:pos="708"/>
        </w:tabs>
      </w:pPr>
    </w:p>
    <w:p w:rsidR="000B6D29" w:rsidRDefault="000B6D29" w:rsidP="002E1F60">
      <w:pPr>
        <w:widowControl w:val="0"/>
        <w:tabs>
          <w:tab w:val="left" w:pos="708"/>
        </w:tabs>
      </w:pPr>
    </w:p>
    <w:p w:rsidR="000B6D29" w:rsidRDefault="000B6D29" w:rsidP="002E1F60">
      <w:pPr>
        <w:widowControl w:val="0"/>
        <w:tabs>
          <w:tab w:val="left" w:pos="708"/>
        </w:tabs>
      </w:pPr>
    </w:p>
    <w:p w:rsidR="000A7460" w:rsidRDefault="000A7460" w:rsidP="002E1F60">
      <w:pPr>
        <w:widowControl w:val="0"/>
        <w:tabs>
          <w:tab w:val="left" w:pos="708"/>
        </w:tabs>
      </w:pPr>
    </w:p>
    <w:p w:rsidR="002E1F60" w:rsidRPr="001076EF" w:rsidRDefault="002E1F60" w:rsidP="00AB3CAD">
      <w:pPr>
        <w:jc w:val="center"/>
        <w:outlineLvl w:val="0"/>
        <w:rPr>
          <w:b/>
        </w:rPr>
      </w:pPr>
      <w:r w:rsidRPr="001076EF">
        <w:rPr>
          <w:b/>
        </w:rPr>
        <w:lastRenderedPageBreak/>
        <w:t>II.</w:t>
      </w:r>
    </w:p>
    <w:p w:rsidR="002E1F60" w:rsidRPr="00DD279A" w:rsidRDefault="002E1F60" w:rsidP="00AB3CAD">
      <w:pPr>
        <w:jc w:val="center"/>
        <w:rPr>
          <w:b/>
        </w:rPr>
      </w:pPr>
      <w:r w:rsidRPr="00DD279A">
        <w:rPr>
          <w:b/>
        </w:rPr>
        <w:t xml:space="preserve">Předmět </w:t>
      </w:r>
      <w:r w:rsidR="00AB3CAD">
        <w:rPr>
          <w:b/>
        </w:rPr>
        <w:t>D</w:t>
      </w:r>
      <w:r w:rsidRPr="00DD279A">
        <w:rPr>
          <w:b/>
        </w:rPr>
        <w:t>odatku</w:t>
      </w:r>
    </w:p>
    <w:p w:rsidR="002E1F60" w:rsidRPr="000301D9" w:rsidRDefault="002E1F60" w:rsidP="002E1F60">
      <w:pPr>
        <w:ind w:left="360"/>
        <w:jc w:val="center"/>
        <w:rPr>
          <w:b/>
        </w:rPr>
      </w:pPr>
    </w:p>
    <w:p w:rsidR="000B6D29" w:rsidRDefault="0011551F" w:rsidP="0011551F">
      <w:pPr>
        <w:jc w:val="both"/>
      </w:pPr>
      <w:r>
        <w:t>Předmětem tohoto Dodatku je změna sídla příjemce. Smluvní strany tímto berou na vědomí, že nové sídlo příjemce je: Koterovská 462/162, Koterov, 326 00 Plzeň.</w:t>
      </w:r>
    </w:p>
    <w:p w:rsidR="0011551F" w:rsidRDefault="0011551F" w:rsidP="0011551F">
      <w:pPr>
        <w:jc w:val="both"/>
      </w:pPr>
    </w:p>
    <w:p w:rsidR="0011551F" w:rsidRPr="006511B5" w:rsidRDefault="0011551F" w:rsidP="0011551F">
      <w:pPr>
        <w:jc w:val="both"/>
        <w:rPr>
          <w:b/>
        </w:rPr>
      </w:pPr>
    </w:p>
    <w:p w:rsidR="00321577" w:rsidRDefault="00AF75EA" w:rsidP="00922009">
      <w:pPr>
        <w:jc w:val="center"/>
        <w:outlineLvl w:val="0"/>
        <w:rPr>
          <w:b/>
        </w:rPr>
      </w:pPr>
      <w:r>
        <w:rPr>
          <w:b/>
        </w:rPr>
        <w:t>I</w:t>
      </w:r>
      <w:r w:rsidR="0011551F">
        <w:rPr>
          <w:b/>
        </w:rPr>
        <w:t>II</w:t>
      </w:r>
      <w:r w:rsidR="00321577">
        <w:rPr>
          <w:b/>
        </w:rPr>
        <w:t>.</w:t>
      </w:r>
    </w:p>
    <w:p w:rsidR="002E1F60" w:rsidRDefault="002E1F60" w:rsidP="002E1F60">
      <w:pPr>
        <w:jc w:val="center"/>
        <w:rPr>
          <w:b/>
        </w:rPr>
      </w:pPr>
      <w:r w:rsidRPr="00C90962">
        <w:rPr>
          <w:b/>
        </w:rPr>
        <w:t>Závěrečná ustanovení</w:t>
      </w:r>
    </w:p>
    <w:p w:rsidR="002E1F60" w:rsidRDefault="002E1F60" w:rsidP="002E1F60">
      <w:pPr>
        <w:pStyle w:val="p1"/>
        <w:numPr>
          <w:ilvl w:val="0"/>
          <w:numId w:val="0"/>
        </w:numPr>
        <w:adjustRightInd/>
        <w:spacing w:line="240" w:lineRule="auto"/>
        <w:textAlignment w:val="auto"/>
        <w:rPr>
          <w:snapToGrid w:val="0"/>
        </w:rPr>
      </w:pPr>
    </w:p>
    <w:p w:rsidR="002E1F60" w:rsidRPr="007C4409" w:rsidRDefault="002E1F60" w:rsidP="002E1F60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C4409">
        <w:rPr>
          <w:sz w:val="24"/>
          <w:szCs w:val="24"/>
        </w:rPr>
        <w:t xml:space="preserve">Smluvní strany svým podpisem stvrzují, že </w:t>
      </w:r>
      <w:r>
        <w:rPr>
          <w:sz w:val="24"/>
          <w:szCs w:val="24"/>
        </w:rPr>
        <w:t>Dodatek</w:t>
      </w:r>
      <w:r w:rsidRPr="007C4409">
        <w:rPr>
          <w:sz w:val="24"/>
          <w:szCs w:val="24"/>
        </w:rPr>
        <w:t xml:space="preserve"> byl uzavřen na základě jejich svobodné, pravé a vážné vůle, nikoliv</w:t>
      </w:r>
      <w:r>
        <w:rPr>
          <w:sz w:val="24"/>
          <w:szCs w:val="24"/>
        </w:rPr>
        <w:t xml:space="preserve"> </w:t>
      </w:r>
      <w:r w:rsidRPr="007C4409">
        <w:rPr>
          <w:sz w:val="24"/>
          <w:szCs w:val="24"/>
        </w:rPr>
        <w:t>v tísni ani za nápadně nevýhodných podmínek či pod nátlakem.</w:t>
      </w:r>
    </w:p>
    <w:p w:rsidR="00922009" w:rsidRPr="007C4409" w:rsidRDefault="00922009" w:rsidP="002E1F60">
      <w:pPr>
        <w:pStyle w:val="Zkladntext3"/>
        <w:spacing w:after="0"/>
        <w:jc w:val="both"/>
        <w:rPr>
          <w:sz w:val="24"/>
          <w:szCs w:val="24"/>
        </w:rPr>
      </w:pPr>
    </w:p>
    <w:p w:rsidR="002E1F60" w:rsidRDefault="002E1F60" w:rsidP="002E1F60">
      <w:pPr>
        <w:pStyle w:val="Zkladntext3"/>
        <w:tabs>
          <w:tab w:val="left" w:pos="360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C4409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r w:rsidRPr="007C4409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7C4409">
        <w:rPr>
          <w:sz w:val="24"/>
          <w:szCs w:val="24"/>
        </w:rPr>
        <w:t xml:space="preserve"> byl zhotoven </w:t>
      </w:r>
      <w:r w:rsidRPr="00334D25">
        <w:rPr>
          <w:sz w:val="24"/>
          <w:szCs w:val="24"/>
        </w:rPr>
        <w:t xml:space="preserve">ve </w:t>
      </w:r>
      <w:r>
        <w:rPr>
          <w:sz w:val="24"/>
          <w:szCs w:val="24"/>
        </w:rPr>
        <w:t>třech</w:t>
      </w:r>
      <w:r w:rsidRPr="007C4409">
        <w:rPr>
          <w:sz w:val="24"/>
          <w:szCs w:val="24"/>
        </w:rPr>
        <w:t xml:space="preserve"> vyhotoveních</w:t>
      </w:r>
      <w:r>
        <w:rPr>
          <w:sz w:val="24"/>
          <w:szCs w:val="24"/>
        </w:rPr>
        <w:t xml:space="preserve">, </w:t>
      </w:r>
      <w:r w:rsidRPr="007C4409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7C4409">
        <w:rPr>
          <w:sz w:val="24"/>
          <w:szCs w:val="24"/>
        </w:rPr>
        <w:t>nichž</w:t>
      </w:r>
      <w:r>
        <w:rPr>
          <w:sz w:val="24"/>
          <w:szCs w:val="24"/>
        </w:rPr>
        <w:t xml:space="preserve"> dvě jsou určena pro poskytovatele a jedno pro příjemce</w:t>
      </w:r>
      <w:r w:rsidRPr="007C4409">
        <w:rPr>
          <w:sz w:val="24"/>
          <w:szCs w:val="24"/>
        </w:rPr>
        <w:t>.</w:t>
      </w:r>
      <w:r>
        <w:rPr>
          <w:sz w:val="24"/>
          <w:szCs w:val="24"/>
        </w:rPr>
        <w:t xml:space="preserve"> Každý stejnopis má platnost originálu a je nedílnou součástí Smlouvy o </w:t>
      </w:r>
      <w:r w:rsidR="00CF400A">
        <w:rPr>
          <w:sz w:val="24"/>
          <w:szCs w:val="24"/>
        </w:rPr>
        <w:t>podmínkách p</w:t>
      </w:r>
      <w:r>
        <w:rPr>
          <w:sz w:val="24"/>
          <w:szCs w:val="24"/>
        </w:rPr>
        <w:t>oskytnutí dotace z Regionálního operačního programu NUTS II Jihozápad.</w:t>
      </w:r>
    </w:p>
    <w:p w:rsidR="002E1F60" w:rsidRPr="007C4409" w:rsidRDefault="002E1F60" w:rsidP="002E1F60">
      <w:pPr>
        <w:pStyle w:val="Zkladntext3"/>
        <w:spacing w:after="0"/>
        <w:ind w:left="357" w:hanging="357"/>
        <w:jc w:val="both"/>
        <w:rPr>
          <w:sz w:val="24"/>
          <w:szCs w:val="24"/>
        </w:rPr>
      </w:pPr>
    </w:p>
    <w:p w:rsidR="00B96F0F" w:rsidRDefault="002E1F60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7C4409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7C4409">
        <w:rPr>
          <w:sz w:val="24"/>
          <w:szCs w:val="24"/>
        </w:rPr>
        <w:t xml:space="preserve"> nabývá platnosti a účinnosti okamžikem podpisu oprávněnými zástupci obou smluvních stran.</w:t>
      </w:r>
      <w:r w:rsidR="00810C02">
        <w:rPr>
          <w:sz w:val="24"/>
          <w:szCs w:val="24"/>
        </w:rPr>
        <w:t xml:space="preserve"> </w:t>
      </w:r>
    </w:p>
    <w:p w:rsidR="00B96F0F" w:rsidRDefault="00B96F0F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</w:p>
    <w:p w:rsidR="00810C02" w:rsidRDefault="00B96F0F" w:rsidP="00810C02">
      <w:pPr>
        <w:pStyle w:val="Zkladntext3"/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</w:t>
      </w:r>
      <w:r w:rsidR="00810C02" w:rsidRPr="00EA6185">
        <w:rPr>
          <w:sz w:val="24"/>
          <w:szCs w:val="24"/>
        </w:rPr>
        <w:t>Nedílnou součástí vyhotovení tohoto Dodatku je Oznámení příjemce o změně projektu.</w:t>
      </w:r>
    </w:p>
    <w:p w:rsidR="008B6877" w:rsidRDefault="008B6877" w:rsidP="008B6877">
      <w:pPr>
        <w:jc w:val="both"/>
        <w:rPr>
          <w:snapToGrid w:val="0"/>
        </w:rPr>
      </w:pPr>
    </w:p>
    <w:p w:rsidR="002E1F60" w:rsidRPr="005F27A8" w:rsidRDefault="00B96F0F" w:rsidP="005F27A8">
      <w:pPr>
        <w:ind w:left="357" w:hanging="357"/>
        <w:jc w:val="both"/>
        <w:rPr>
          <w:snapToGrid w:val="0"/>
        </w:rPr>
      </w:pPr>
      <w:r>
        <w:rPr>
          <w:snapToGrid w:val="0"/>
        </w:rPr>
        <w:t>5</w:t>
      </w:r>
      <w:r w:rsidR="008B6877">
        <w:rPr>
          <w:snapToGrid w:val="0"/>
        </w:rPr>
        <w:t xml:space="preserve">. </w:t>
      </w:r>
      <w:r w:rsidR="008B6877" w:rsidRPr="008A5920">
        <w:rPr>
          <w:snapToGrid w:val="0"/>
        </w:rPr>
        <w:t>Příjemce prohlašuje, že se s ustanoveními t</w:t>
      </w:r>
      <w:r w:rsidR="008B6877">
        <w:rPr>
          <w:snapToGrid w:val="0"/>
        </w:rPr>
        <w:t>ohoto</w:t>
      </w:r>
      <w:r w:rsidR="008B6877" w:rsidRPr="008A5920">
        <w:rPr>
          <w:snapToGrid w:val="0"/>
        </w:rPr>
        <w:t xml:space="preserve"> </w:t>
      </w:r>
      <w:r w:rsidR="008B6877">
        <w:rPr>
          <w:snapToGrid w:val="0"/>
        </w:rPr>
        <w:t>Dodatku</w:t>
      </w:r>
      <w:r w:rsidR="008B6877" w:rsidRPr="008A5920">
        <w:rPr>
          <w:snapToGrid w:val="0"/>
        </w:rPr>
        <w:t xml:space="preserve"> včetně je</w:t>
      </w:r>
      <w:r w:rsidR="008B6877">
        <w:rPr>
          <w:snapToGrid w:val="0"/>
        </w:rPr>
        <w:t>ho</w:t>
      </w:r>
      <w:r w:rsidR="008B6877" w:rsidRPr="008A5920">
        <w:rPr>
          <w:snapToGrid w:val="0"/>
        </w:rPr>
        <w:t xml:space="preserve"> příloh řádně</w:t>
      </w:r>
      <w:r w:rsidR="008B6877">
        <w:rPr>
          <w:snapToGrid w:val="0"/>
        </w:rPr>
        <w:t xml:space="preserve"> </w:t>
      </w:r>
      <w:r w:rsidR="008B6877" w:rsidRPr="008A5920">
        <w:rPr>
          <w:snapToGrid w:val="0"/>
        </w:rPr>
        <w:t>seznámil, a zavazuje se, že se j</w:t>
      </w:r>
      <w:r w:rsidR="008B6877">
        <w:rPr>
          <w:snapToGrid w:val="0"/>
        </w:rPr>
        <w:t>ím</w:t>
      </w:r>
      <w:r w:rsidR="005F27A8">
        <w:rPr>
          <w:snapToGrid w:val="0"/>
        </w:rPr>
        <w:t xml:space="preserve"> bude řídit.</w:t>
      </w:r>
      <w:r w:rsidR="001C0BB2">
        <w:tab/>
      </w:r>
    </w:p>
    <w:p w:rsidR="008D0B64" w:rsidRDefault="008D0B64" w:rsidP="002E1F60">
      <w:pPr>
        <w:jc w:val="both"/>
      </w:pPr>
    </w:p>
    <w:p w:rsidR="000B6D29" w:rsidRDefault="000B6D29" w:rsidP="002E1F60">
      <w:pPr>
        <w:jc w:val="both"/>
      </w:pPr>
    </w:p>
    <w:p w:rsidR="000B6D29" w:rsidRDefault="000B6D29" w:rsidP="002E1F60">
      <w:pPr>
        <w:jc w:val="both"/>
      </w:pPr>
    </w:p>
    <w:p w:rsidR="000B6D29" w:rsidRDefault="000B6D29" w:rsidP="000B6D29">
      <w:pPr>
        <w:pStyle w:val="Zkladntext3"/>
        <w:keepNext/>
        <w:keepLines/>
        <w:jc w:val="both"/>
        <w:rPr>
          <w:sz w:val="24"/>
          <w:szCs w:val="24"/>
        </w:rPr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V </w:t>
      </w:r>
      <w:r w:rsidR="004E65CC">
        <w:t xml:space="preserve"> Plzni </w:t>
      </w:r>
      <w:r>
        <w:t>dne …….</w:t>
      </w:r>
      <w:r>
        <w:tab/>
        <w:t>V Plzni dne……</w:t>
      </w: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Za příjemce</w:t>
      </w:r>
      <w:r>
        <w:tab/>
        <w:t>Za poskytovatele</w:t>
      </w: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jc w:val="both"/>
      </w:pPr>
    </w:p>
    <w:p w:rsidR="000B6D29" w:rsidRDefault="0011551F" w:rsidP="000B6D29">
      <w:pPr>
        <w:keepNext/>
        <w:keepLines/>
        <w:tabs>
          <w:tab w:val="left" w:pos="4962"/>
        </w:tabs>
      </w:pPr>
      <w:r>
        <w:rPr>
          <w:noProof/>
        </w:rPr>
        <w:t>Ing. Miroslav Doležal</w:t>
      </w:r>
      <w:r w:rsidR="000B6D29">
        <w:rPr>
          <w:noProof/>
        </w:rPr>
        <w:t>,</w:t>
      </w:r>
      <w:r w:rsidR="000B6D29">
        <w:tab/>
        <w:t>Ivo Grüner,</w:t>
      </w:r>
    </w:p>
    <w:p w:rsidR="000B6D29" w:rsidRDefault="000B6D29" w:rsidP="000B6D29">
      <w:pPr>
        <w:keepNext/>
        <w:keepLines/>
        <w:tabs>
          <w:tab w:val="left" w:pos="4962"/>
        </w:tabs>
        <w:ind w:left="4962" w:hanging="4962"/>
        <w:jc w:val="both"/>
      </w:pPr>
      <w:r w:rsidRPr="00EF5628">
        <w:rPr>
          <w:noProof/>
        </w:rPr>
        <w:t>generální ředitel</w:t>
      </w:r>
      <w:r>
        <w:tab/>
        <w:t>předseda Regionální rady</w:t>
      </w:r>
    </w:p>
    <w:p w:rsidR="000B6D29" w:rsidRDefault="000B6D29" w:rsidP="000B6D29">
      <w:pPr>
        <w:keepNext/>
        <w:keepLines/>
        <w:tabs>
          <w:tab w:val="left" w:pos="5040"/>
        </w:tabs>
        <w:jc w:val="both"/>
      </w:pPr>
    </w:p>
    <w:p w:rsidR="000B6D29" w:rsidRDefault="000B6D29" w:rsidP="000B6D29">
      <w:pPr>
        <w:keepNext/>
        <w:keepLines/>
        <w:jc w:val="both"/>
      </w:pPr>
    </w:p>
    <w:p w:rsidR="000B6D29" w:rsidRDefault="000B6D29" w:rsidP="000B6D29">
      <w:pPr>
        <w:keepNext/>
        <w:keepLines/>
        <w:tabs>
          <w:tab w:val="left" w:pos="4962"/>
        </w:tabs>
        <w:jc w:val="both"/>
      </w:pPr>
      <w:r>
        <w:t>……………..</w:t>
      </w:r>
      <w:r>
        <w:tab/>
        <w:t>……………….</w:t>
      </w:r>
    </w:p>
    <w:p w:rsidR="00137EFB" w:rsidRDefault="000B6D29" w:rsidP="000B6D29">
      <w:pPr>
        <w:keepNext/>
        <w:keepLines/>
        <w:tabs>
          <w:tab w:val="left" w:pos="4962"/>
        </w:tabs>
        <w:jc w:val="both"/>
      </w:pPr>
      <w:r>
        <w:t>Podpis</w:t>
      </w:r>
      <w:r>
        <w:tab/>
        <w:t>Podpis</w:t>
      </w:r>
    </w:p>
    <w:sectPr w:rsidR="00137EFB" w:rsidSect="00864316"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5F" w:rsidRDefault="00AB115F">
      <w:r>
        <w:separator/>
      </w:r>
    </w:p>
  </w:endnote>
  <w:endnote w:type="continuationSeparator" w:id="0">
    <w:p w:rsidR="00AB115F" w:rsidRDefault="00A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6A" w:rsidRPr="001D6207" w:rsidRDefault="001C2B8F" w:rsidP="00864316">
    <w:pPr>
      <w:pStyle w:val="Zpat"/>
      <w:jc w:val="right"/>
      <w:rPr>
        <w:sz w:val="20"/>
        <w:szCs w:val="20"/>
      </w:rPr>
    </w:pPr>
    <w:r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-167005</wp:posOffset>
          </wp:positionV>
          <wp:extent cx="2570480" cy="582930"/>
          <wp:effectExtent l="0" t="0" r="1270" b="7620"/>
          <wp:wrapTight wrapText="bothSides">
            <wp:wrapPolygon edited="0">
              <wp:start x="0" y="0"/>
              <wp:lineTo x="0" y="21176"/>
              <wp:lineTo x="21451" y="21176"/>
              <wp:lineTo x="21451" y="0"/>
              <wp:lineTo x="0" y="0"/>
            </wp:wrapPolygon>
          </wp:wrapTight>
          <wp:docPr id="1" name="obrázek 1" descr="Informační banner_EU+logo ROP J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ční banner_EU+logo ROP J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6A" w:rsidRPr="001D6207">
      <w:rPr>
        <w:sz w:val="20"/>
        <w:szCs w:val="20"/>
      </w:rPr>
      <w:t xml:space="preserve">Strana </w:t>
    </w:r>
    <w:r w:rsidR="00AC376A" w:rsidRPr="001D6207">
      <w:rPr>
        <w:sz w:val="20"/>
        <w:szCs w:val="20"/>
      </w:rPr>
      <w:fldChar w:fldCharType="begin"/>
    </w:r>
    <w:r w:rsidR="00AC376A" w:rsidRPr="001D6207">
      <w:rPr>
        <w:sz w:val="20"/>
        <w:szCs w:val="20"/>
      </w:rPr>
      <w:instrText xml:space="preserve"> PAGE </w:instrText>
    </w:r>
    <w:r w:rsidR="00AC376A" w:rsidRPr="001D620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AC376A" w:rsidRPr="001D6207">
      <w:rPr>
        <w:sz w:val="20"/>
        <w:szCs w:val="20"/>
      </w:rPr>
      <w:fldChar w:fldCharType="end"/>
    </w:r>
    <w:r w:rsidR="00AC376A" w:rsidRPr="001D6207">
      <w:rPr>
        <w:sz w:val="20"/>
        <w:szCs w:val="20"/>
      </w:rPr>
      <w:t xml:space="preserve"> (celkem </w:t>
    </w:r>
    <w:r w:rsidR="00AC376A" w:rsidRPr="001D6207">
      <w:rPr>
        <w:sz w:val="20"/>
        <w:szCs w:val="20"/>
      </w:rPr>
      <w:fldChar w:fldCharType="begin"/>
    </w:r>
    <w:r w:rsidR="00AC376A" w:rsidRPr="001D6207">
      <w:rPr>
        <w:sz w:val="20"/>
        <w:szCs w:val="20"/>
      </w:rPr>
      <w:instrText xml:space="preserve"> NUMPAGES </w:instrText>
    </w:r>
    <w:r w:rsidR="00AC376A" w:rsidRPr="001D620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AC376A" w:rsidRPr="001D6207">
      <w:rPr>
        <w:sz w:val="20"/>
        <w:szCs w:val="20"/>
      </w:rPr>
      <w:fldChar w:fldCharType="end"/>
    </w:r>
    <w:r w:rsidR="00AC376A" w:rsidRPr="001D62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5F" w:rsidRDefault="00AB115F">
      <w:r>
        <w:separator/>
      </w:r>
    </w:p>
  </w:footnote>
  <w:footnote w:type="continuationSeparator" w:id="0">
    <w:p w:rsidR="00AB115F" w:rsidRDefault="00AB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D7C2F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C2165C"/>
    <w:multiLevelType w:val="hybridMultilevel"/>
    <w:tmpl w:val="B602F634"/>
    <w:lvl w:ilvl="0" w:tplc="1BE6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5506D"/>
    <w:multiLevelType w:val="multilevel"/>
    <w:tmpl w:val="942AA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35F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6222BE"/>
    <w:multiLevelType w:val="hybridMultilevel"/>
    <w:tmpl w:val="2F4AA1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A04"/>
    <w:multiLevelType w:val="hybridMultilevel"/>
    <w:tmpl w:val="B8B0A9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73678"/>
    <w:multiLevelType w:val="hybridMultilevel"/>
    <w:tmpl w:val="6ED44EFE"/>
    <w:lvl w:ilvl="0" w:tplc="E258DD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1FDA339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1D63F0A"/>
    <w:multiLevelType w:val="hybridMultilevel"/>
    <w:tmpl w:val="AF56EFA8"/>
    <w:lvl w:ilvl="0" w:tplc="89CA6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D69E5"/>
    <w:multiLevelType w:val="hybridMultilevel"/>
    <w:tmpl w:val="06BA81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214B5"/>
    <w:multiLevelType w:val="hybridMultilevel"/>
    <w:tmpl w:val="4B7AE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D6B27"/>
    <w:multiLevelType w:val="hybridMultilevel"/>
    <w:tmpl w:val="E9E0B9C0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97AE5"/>
    <w:multiLevelType w:val="multilevel"/>
    <w:tmpl w:val="E4A8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96C24"/>
    <w:multiLevelType w:val="hybridMultilevel"/>
    <w:tmpl w:val="FFAAC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F236A"/>
    <w:multiLevelType w:val="hybridMultilevel"/>
    <w:tmpl w:val="80D00F2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701346F"/>
    <w:multiLevelType w:val="hybridMultilevel"/>
    <w:tmpl w:val="37F40F70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35140"/>
    <w:multiLevelType w:val="multilevel"/>
    <w:tmpl w:val="22A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4318E"/>
    <w:multiLevelType w:val="hybridMultilevel"/>
    <w:tmpl w:val="88C8F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46F92"/>
    <w:multiLevelType w:val="hybridMultilevel"/>
    <w:tmpl w:val="E4A8A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204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37F8E"/>
    <w:multiLevelType w:val="hybridMultilevel"/>
    <w:tmpl w:val="8840A49E"/>
    <w:lvl w:ilvl="0" w:tplc="4F0006D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63200"/>
    <w:multiLevelType w:val="hybridMultilevel"/>
    <w:tmpl w:val="B1AA6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47047"/>
    <w:multiLevelType w:val="hybridMultilevel"/>
    <w:tmpl w:val="5F4AEFB2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6" w15:restartNumberingAfterBreak="0">
    <w:nsid w:val="569142AB"/>
    <w:multiLevelType w:val="hybridMultilevel"/>
    <w:tmpl w:val="A0A451A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B1111"/>
    <w:multiLevelType w:val="hybridMultilevel"/>
    <w:tmpl w:val="7898E38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BE255C"/>
    <w:multiLevelType w:val="hybridMultilevel"/>
    <w:tmpl w:val="6E9A9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F8E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A648D"/>
    <w:multiLevelType w:val="multilevel"/>
    <w:tmpl w:val="A5A2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F2D4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381F78"/>
    <w:multiLevelType w:val="hybridMultilevel"/>
    <w:tmpl w:val="675E0AF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EE2FA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4205DE4"/>
    <w:multiLevelType w:val="hybridMultilevel"/>
    <w:tmpl w:val="30FECFD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C1CC0"/>
    <w:multiLevelType w:val="hybridMultilevel"/>
    <w:tmpl w:val="44AA9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E71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A282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D410F"/>
    <w:multiLevelType w:val="hybridMultilevel"/>
    <w:tmpl w:val="304663C4"/>
    <w:lvl w:ilvl="0" w:tplc="FDD8E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EE2C7D"/>
    <w:multiLevelType w:val="hybridMultilevel"/>
    <w:tmpl w:val="E7EE57EC"/>
    <w:lvl w:ilvl="0" w:tplc="3CACF1C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 w15:restartNumberingAfterBreak="0">
    <w:nsid w:val="6D2B4DD3"/>
    <w:multiLevelType w:val="multilevel"/>
    <w:tmpl w:val="6584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954C7"/>
    <w:multiLevelType w:val="hybridMultilevel"/>
    <w:tmpl w:val="AE8CAFD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220FBF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FFE2658"/>
    <w:multiLevelType w:val="hybridMultilevel"/>
    <w:tmpl w:val="83C6E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C1EA6"/>
    <w:multiLevelType w:val="hybridMultilevel"/>
    <w:tmpl w:val="9334BEE6"/>
    <w:lvl w:ilvl="0" w:tplc="C84825F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1" w15:restartNumberingAfterBreak="0">
    <w:nsid w:val="736B2110"/>
    <w:multiLevelType w:val="hybridMultilevel"/>
    <w:tmpl w:val="9B28B8AC"/>
    <w:lvl w:ilvl="0" w:tplc="112C02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77C7A"/>
    <w:multiLevelType w:val="hybridMultilevel"/>
    <w:tmpl w:val="5148A216"/>
    <w:lvl w:ilvl="0" w:tplc="1BE6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E7D87"/>
    <w:multiLevelType w:val="hybridMultilevel"/>
    <w:tmpl w:val="02A49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018E4"/>
    <w:multiLevelType w:val="hybridMultilevel"/>
    <w:tmpl w:val="23CCA908"/>
    <w:lvl w:ilvl="0" w:tplc="C4BCE89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5" w15:restartNumberingAfterBreak="0">
    <w:nsid w:val="7C2F6373"/>
    <w:multiLevelType w:val="multilevel"/>
    <w:tmpl w:val="303C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6"/>
  </w:num>
  <w:num w:numId="4">
    <w:abstractNumId w:val="38"/>
  </w:num>
  <w:num w:numId="5">
    <w:abstractNumId w:val="10"/>
  </w:num>
  <w:num w:numId="6">
    <w:abstractNumId w:val="27"/>
  </w:num>
  <w:num w:numId="7">
    <w:abstractNumId w:val="35"/>
  </w:num>
  <w:num w:numId="8">
    <w:abstractNumId w:val="1"/>
  </w:num>
  <w:num w:numId="9">
    <w:abstractNumId w:val="11"/>
  </w:num>
  <w:num w:numId="10">
    <w:abstractNumId w:val="2"/>
  </w:num>
  <w:num w:numId="11">
    <w:abstractNumId w:val="24"/>
  </w:num>
  <w:num w:numId="12">
    <w:abstractNumId w:val="15"/>
  </w:num>
  <w:num w:numId="13">
    <w:abstractNumId w:val="25"/>
  </w:num>
  <w:num w:numId="14">
    <w:abstractNumId w:val="7"/>
  </w:num>
  <w:num w:numId="15">
    <w:abstractNumId w:val="22"/>
  </w:num>
  <w:num w:numId="16">
    <w:abstractNumId w:val="23"/>
  </w:num>
  <w:num w:numId="17">
    <w:abstractNumId w:val="20"/>
  </w:num>
  <w:num w:numId="18">
    <w:abstractNumId w:val="19"/>
  </w:num>
  <w:num w:numId="19">
    <w:abstractNumId w:val="34"/>
  </w:num>
  <w:num w:numId="20">
    <w:abstractNumId w:val="43"/>
  </w:num>
  <w:num w:numId="21">
    <w:abstractNumId w:val="14"/>
  </w:num>
  <w:num w:numId="22">
    <w:abstractNumId w:val="0"/>
  </w:num>
  <w:num w:numId="23">
    <w:abstractNumId w:val="18"/>
  </w:num>
  <w:num w:numId="24">
    <w:abstractNumId w:val="31"/>
  </w:num>
  <w:num w:numId="25">
    <w:abstractNumId w:val="45"/>
  </w:num>
  <w:num w:numId="26">
    <w:abstractNumId w:val="9"/>
  </w:num>
  <w:num w:numId="27">
    <w:abstractNumId w:val="29"/>
  </w:num>
  <w:num w:numId="28">
    <w:abstractNumId w:val="4"/>
  </w:num>
  <w:num w:numId="29">
    <w:abstractNumId w:val="37"/>
  </w:num>
  <w:num w:numId="30">
    <w:abstractNumId w:val="21"/>
  </w:num>
  <w:num w:numId="31">
    <w:abstractNumId w:val="28"/>
  </w:num>
  <w:num w:numId="32">
    <w:abstractNumId w:val="41"/>
  </w:num>
  <w:num w:numId="33">
    <w:abstractNumId w:val="32"/>
  </w:num>
  <w:num w:numId="34">
    <w:abstractNumId w:val="42"/>
  </w:num>
  <w:num w:numId="35">
    <w:abstractNumId w:val="17"/>
  </w:num>
  <w:num w:numId="36">
    <w:abstractNumId w:val="30"/>
  </w:num>
  <w:num w:numId="37">
    <w:abstractNumId w:val="13"/>
  </w:num>
  <w:num w:numId="38">
    <w:abstractNumId w:val="12"/>
  </w:num>
  <w:num w:numId="39">
    <w:abstractNumId w:val="6"/>
  </w:num>
  <w:num w:numId="40">
    <w:abstractNumId w:val="44"/>
  </w:num>
  <w:num w:numId="41">
    <w:abstractNumId w:val="8"/>
  </w:num>
  <w:num w:numId="42">
    <w:abstractNumId w:val="16"/>
  </w:num>
  <w:num w:numId="43">
    <w:abstractNumId w:val="40"/>
  </w:num>
  <w:num w:numId="44">
    <w:abstractNumId w:val="5"/>
  </w:num>
  <w:num w:numId="45">
    <w:abstractNumId w:val="36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DC"/>
    <w:rsid w:val="0000369E"/>
    <w:rsid w:val="000061F7"/>
    <w:rsid w:val="00006BDC"/>
    <w:rsid w:val="00022408"/>
    <w:rsid w:val="0003350D"/>
    <w:rsid w:val="00040998"/>
    <w:rsid w:val="00065C80"/>
    <w:rsid w:val="00066C2D"/>
    <w:rsid w:val="00074665"/>
    <w:rsid w:val="000753F3"/>
    <w:rsid w:val="00077EC7"/>
    <w:rsid w:val="00083AC5"/>
    <w:rsid w:val="000A408F"/>
    <w:rsid w:val="000A7460"/>
    <w:rsid w:val="000B1B07"/>
    <w:rsid w:val="000B5A91"/>
    <w:rsid w:val="000B6D29"/>
    <w:rsid w:val="000C2EC6"/>
    <w:rsid w:val="000C5FF0"/>
    <w:rsid w:val="000E30ED"/>
    <w:rsid w:val="000F24D0"/>
    <w:rsid w:val="000F26FE"/>
    <w:rsid w:val="00112433"/>
    <w:rsid w:val="0011247B"/>
    <w:rsid w:val="0011551F"/>
    <w:rsid w:val="001176C5"/>
    <w:rsid w:val="00136F31"/>
    <w:rsid w:val="00137EFB"/>
    <w:rsid w:val="00150B9C"/>
    <w:rsid w:val="00153D8A"/>
    <w:rsid w:val="00160B21"/>
    <w:rsid w:val="00171D29"/>
    <w:rsid w:val="001A1DD2"/>
    <w:rsid w:val="001A3E7C"/>
    <w:rsid w:val="001A744A"/>
    <w:rsid w:val="001A7D80"/>
    <w:rsid w:val="001C0BB2"/>
    <w:rsid w:val="001C2425"/>
    <w:rsid w:val="001C2B8F"/>
    <w:rsid w:val="001D0E25"/>
    <w:rsid w:val="001D6845"/>
    <w:rsid w:val="001E0C6F"/>
    <w:rsid w:val="001E47A9"/>
    <w:rsid w:val="001F5BA2"/>
    <w:rsid w:val="00212C7C"/>
    <w:rsid w:val="00224466"/>
    <w:rsid w:val="00225F12"/>
    <w:rsid w:val="00253D5E"/>
    <w:rsid w:val="0026134F"/>
    <w:rsid w:val="00261FA0"/>
    <w:rsid w:val="002752E8"/>
    <w:rsid w:val="0028098C"/>
    <w:rsid w:val="00284353"/>
    <w:rsid w:val="002963C2"/>
    <w:rsid w:val="002A74FE"/>
    <w:rsid w:val="002B0EA6"/>
    <w:rsid w:val="002B41F5"/>
    <w:rsid w:val="002C08F1"/>
    <w:rsid w:val="002C1497"/>
    <w:rsid w:val="002D0BD7"/>
    <w:rsid w:val="002E1F60"/>
    <w:rsid w:val="002E5BE7"/>
    <w:rsid w:val="002F1A33"/>
    <w:rsid w:val="00306D1B"/>
    <w:rsid w:val="003117E2"/>
    <w:rsid w:val="00313F00"/>
    <w:rsid w:val="00321577"/>
    <w:rsid w:val="00327055"/>
    <w:rsid w:val="00332746"/>
    <w:rsid w:val="00342518"/>
    <w:rsid w:val="00350091"/>
    <w:rsid w:val="003519E7"/>
    <w:rsid w:val="00356DFB"/>
    <w:rsid w:val="00371A79"/>
    <w:rsid w:val="00381908"/>
    <w:rsid w:val="00381D1D"/>
    <w:rsid w:val="0038304B"/>
    <w:rsid w:val="003A4AEB"/>
    <w:rsid w:val="003C417F"/>
    <w:rsid w:val="003C48F3"/>
    <w:rsid w:val="003D4EE2"/>
    <w:rsid w:val="003D5751"/>
    <w:rsid w:val="003D74AB"/>
    <w:rsid w:val="00433E61"/>
    <w:rsid w:val="00443720"/>
    <w:rsid w:val="004501E9"/>
    <w:rsid w:val="00455F77"/>
    <w:rsid w:val="00466FC2"/>
    <w:rsid w:val="004705E7"/>
    <w:rsid w:val="0047725F"/>
    <w:rsid w:val="00480790"/>
    <w:rsid w:val="0048154C"/>
    <w:rsid w:val="00482AF9"/>
    <w:rsid w:val="00484D1F"/>
    <w:rsid w:val="00493C48"/>
    <w:rsid w:val="004A5B59"/>
    <w:rsid w:val="004D309D"/>
    <w:rsid w:val="004E65CC"/>
    <w:rsid w:val="004F645E"/>
    <w:rsid w:val="00500DC5"/>
    <w:rsid w:val="00501EBE"/>
    <w:rsid w:val="00504391"/>
    <w:rsid w:val="00506CC4"/>
    <w:rsid w:val="00535E56"/>
    <w:rsid w:val="00594455"/>
    <w:rsid w:val="00595CBF"/>
    <w:rsid w:val="005A04DC"/>
    <w:rsid w:val="005D0A3D"/>
    <w:rsid w:val="005E1FC9"/>
    <w:rsid w:val="005E3E6D"/>
    <w:rsid w:val="005E73C1"/>
    <w:rsid w:val="005F0654"/>
    <w:rsid w:val="005F27A8"/>
    <w:rsid w:val="00616E83"/>
    <w:rsid w:val="00620469"/>
    <w:rsid w:val="006205F2"/>
    <w:rsid w:val="00625BB2"/>
    <w:rsid w:val="00631AF9"/>
    <w:rsid w:val="00646C64"/>
    <w:rsid w:val="0065170D"/>
    <w:rsid w:val="00654EED"/>
    <w:rsid w:val="00655A4D"/>
    <w:rsid w:val="006738FF"/>
    <w:rsid w:val="00683C28"/>
    <w:rsid w:val="00695618"/>
    <w:rsid w:val="00696827"/>
    <w:rsid w:val="006A203D"/>
    <w:rsid w:val="006B60FF"/>
    <w:rsid w:val="006D29F9"/>
    <w:rsid w:val="006E7742"/>
    <w:rsid w:val="006F02B1"/>
    <w:rsid w:val="006F5137"/>
    <w:rsid w:val="00701381"/>
    <w:rsid w:val="00704BE2"/>
    <w:rsid w:val="00713197"/>
    <w:rsid w:val="00716303"/>
    <w:rsid w:val="007361CD"/>
    <w:rsid w:val="00741AE7"/>
    <w:rsid w:val="007463B7"/>
    <w:rsid w:val="0075228A"/>
    <w:rsid w:val="00757194"/>
    <w:rsid w:val="0076083C"/>
    <w:rsid w:val="00761B33"/>
    <w:rsid w:val="0076325A"/>
    <w:rsid w:val="00766452"/>
    <w:rsid w:val="007709F9"/>
    <w:rsid w:val="00771FC0"/>
    <w:rsid w:val="00773CA7"/>
    <w:rsid w:val="00782F1C"/>
    <w:rsid w:val="00783C24"/>
    <w:rsid w:val="0078539E"/>
    <w:rsid w:val="00786218"/>
    <w:rsid w:val="007A1D18"/>
    <w:rsid w:val="007D2924"/>
    <w:rsid w:val="007D6BE1"/>
    <w:rsid w:val="007E48B5"/>
    <w:rsid w:val="007E53A9"/>
    <w:rsid w:val="007E7D5C"/>
    <w:rsid w:val="007F2DEC"/>
    <w:rsid w:val="007F31AA"/>
    <w:rsid w:val="0080068B"/>
    <w:rsid w:val="00806143"/>
    <w:rsid w:val="00810C02"/>
    <w:rsid w:val="00815506"/>
    <w:rsid w:val="00835FC7"/>
    <w:rsid w:val="00846A35"/>
    <w:rsid w:val="008528FA"/>
    <w:rsid w:val="00864316"/>
    <w:rsid w:val="00875A1B"/>
    <w:rsid w:val="00876517"/>
    <w:rsid w:val="00880DA7"/>
    <w:rsid w:val="00894314"/>
    <w:rsid w:val="00895BCB"/>
    <w:rsid w:val="008B6877"/>
    <w:rsid w:val="008D0B64"/>
    <w:rsid w:val="008D3D77"/>
    <w:rsid w:val="008F44FB"/>
    <w:rsid w:val="008F71C3"/>
    <w:rsid w:val="0091285D"/>
    <w:rsid w:val="009177AC"/>
    <w:rsid w:val="00922009"/>
    <w:rsid w:val="00933FF0"/>
    <w:rsid w:val="0093617A"/>
    <w:rsid w:val="0095529A"/>
    <w:rsid w:val="00957FA4"/>
    <w:rsid w:val="009605AF"/>
    <w:rsid w:val="009655AC"/>
    <w:rsid w:val="00983D2F"/>
    <w:rsid w:val="0099228D"/>
    <w:rsid w:val="00997CE4"/>
    <w:rsid w:val="009A7AF5"/>
    <w:rsid w:val="009C3780"/>
    <w:rsid w:val="009C71B6"/>
    <w:rsid w:val="009D4176"/>
    <w:rsid w:val="009D46F9"/>
    <w:rsid w:val="009D509C"/>
    <w:rsid w:val="009D6F77"/>
    <w:rsid w:val="009E4D5E"/>
    <w:rsid w:val="009E7D60"/>
    <w:rsid w:val="009F39A4"/>
    <w:rsid w:val="009F5677"/>
    <w:rsid w:val="00A12A70"/>
    <w:rsid w:val="00A229EB"/>
    <w:rsid w:val="00A31C75"/>
    <w:rsid w:val="00A43F23"/>
    <w:rsid w:val="00A534EC"/>
    <w:rsid w:val="00A62B99"/>
    <w:rsid w:val="00A657A5"/>
    <w:rsid w:val="00A71903"/>
    <w:rsid w:val="00A858C6"/>
    <w:rsid w:val="00AB115F"/>
    <w:rsid w:val="00AB3CAD"/>
    <w:rsid w:val="00AB5479"/>
    <w:rsid w:val="00AB5733"/>
    <w:rsid w:val="00AB5E09"/>
    <w:rsid w:val="00AC2DC3"/>
    <w:rsid w:val="00AC376A"/>
    <w:rsid w:val="00AC7F62"/>
    <w:rsid w:val="00AD7313"/>
    <w:rsid w:val="00AF75EA"/>
    <w:rsid w:val="00B15072"/>
    <w:rsid w:val="00B3211D"/>
    <w:rsid w:val="00B33BF7"/>
    <w:rsid w:val="00B417AA"/>
    <w:rsid w:val="00B44A73"/>
    <w:rsid w:val="00B472DA"/>
    <w:rsid w:val="00B50396"/>
    <w:rsid w:val="00B52383"/>
    <w:rsid w:val="00B52AAC"/>
    <w:rsid w:val="00B57FDB"/>
    <w:rsid w:val="00B61B3E"/>
    <w:rsid w:val="00B70325"/>
    <w:rsid w:val="00B73E2E"/>
    <w:rsid w:val="00B74726"/>
    <w:rsid w:val="00B96F0F"/>
    <w:rsid w:val="00BA1EA2"/>
    <w:rsid w:val="00BA29C8"/>
    <w:rsid w:val="00BA2E16"/>
    <w:rsid w:val="00BA38AF"/>
    <w:rsid w:val="00BD548F"/>
    <w:rsid w:val="00BE75F0"/>
    <w:rsid w:val="00BF3C64"/>
    <w:rsid w:val="00BF4C47"/>
    <w:rsid w:val="00C047AA"/>
    <w:rsid w:val="00C17F5D"/>
    <w:rsid w:val="00C22E87"/>
    <w:rsid w:val="00C27728"/>
    <w:rsid w:val="00C36E23"/>
    <w:rsid w:val="00C40EBA"/>
    <w:rsid w:val="00C44E94"/>
    <w:rsid w:val="00C47B54"/>
    <w:rsid w:val="00C53E45"/>
    <w:rsid w:val="00C545C5"/>
    <w:rsid w:val="00C61784"/>
    <w:rsid w:val="00C61D79"/>
    <w:rsid w:val="00C8279E"/>
    <w:rsid w:val="00C8771B"/>
    <w:rsid w:val="00C96B70"/>
    <w:rsid w:val="00CA195B"/>
    <w:rsid w:val="00CA4885"/>
    <w:rsid w:val="00CB3161"/>
    <w:rsid w:val="00CB7449"/>
    <w:rsid w:val="00CC04D2"/>
    <w:rsid w:val="00CD0368"/>
    <w:rsid w:val="00CD0DF6"/>
    <w:rsid w:val="00CD44F4"/>
    <w:rsid w:val="00CE195F"/>
    <w:rsid w:val="00CE29B2"/>
    <w:rsid w:val="00CE307A"/>
    <w:rsid w:val="00CF0A16"/>
    <w:rsid w:val="00CF1096"/>
    <w:rsid w:val="00CF400A"/>
    <w:rsid w:val="00D01610"/>
    <w:rsid w:val="00D17FCD"/>
    <w:rsid w:val="00D22DEA"/>
    <w:rsid w:val="00D27D88"/>
    <w:rsid w:val="00D37341"/>
    <w:rsid w:val="00D60BF3"/>
    <w:rsid w:val="00D630F9"/>
    <w:rsid w:val="00D70BDA"/>
    <w:rsid w:val="00D84194"/>
    <w:rsid w:val="00D84666"/>
    <w:rsid w:val="00D92A02"/>
    <w:rsid w:val="00D932D6"/>
    <w:rsid w:val="00D935B1"/>
    <w:rsid w:val="00DA3281"/>
    <w:rsid w:val="00DD1DF0"/>
    <w:rsid w:val="00DE6428"/>
    <w:rsid w:val="00DF28D4"/>
    <w:rsid w:val="00DF786B"/>
    <w:rsid w:val="00E01FEF"/>
    <w:rsid w:val="00E038E7"/>
    <w:rsid w:val="00E04377"/>
    <w:rsid w:val="00E155FB"/>
    <w:rsid w:val="00E22E5D"/>
    <w:rsid w:val="00E25C26"/>
    <w:rsid w:val="00E30A22"/>
    <w:rsid w:val="00E35B9A"/>
    <w:rsid w:val="00E504D6"/>
    <w:rsid w:val="00E50EA0"/>
    <w:rsid w:val="00E57481"/>
    <w:rsid w:val="00E60D9B"/>
    <w:rsid w:val="00E61C3A"/>
    <w:rsid w:val="00E71B8B"/>
    <w:rsid w:val="00E94268"/>
    <w:rsid w:val="00EB17AD"/>
    <w:rsid w:val="00EB2E1F"/>
    <w:rsid w:val="00EB5259"/>
    <w:rsid w:val="00EB6D42"/>
    <w:rsid w:val="00EC133A"/>
    <w:rsid w:val="00F1197C"/>
    <w:rsid w:val="00F132A4"/>
    <w:rsid w:val="00F22032"/>
    <w:rsid w:val="00F227F1"/>
    <w:rsid w:val="00F22C54"/>
    <w:rsid w:val="00F4403D"/>
    <w:rsid w:val="00F50537"/>
    <w:rsid w:val="00F51B08"/>
    <w:rsid w:val="00F55CB3"/>
    <w:rsid w:val="00F622B9"/>
    <w:rsid w:val="00F726A8"/>
    <w:rsid w:val="00F77182"/>
    <w:rsid w:val="00F920F7"/>
    <w:rsid w:val="00F9512A"/>
    <w:rsid w:val="00FC3835"/>
    <w:rsid w:val="00FC6EE1"/>
    <w:rsid w:val="00FD4438"/>
    <w:rsid w:val="00FE5E61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AB576-79AE-46E4-BDA8-71CCBA47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BDC"/>
    <w:rPr>
      <w:sz w:val="24"/>
      <w:szCs w:val="24"/>
    </w:rPr>
  </w:style>
  <w:style w:type="paragraph" w:styleId="Nadpis1">
    <w:name w:val="heading 1"/>
    <w:basedOn w:val="Normln"/>
    <w:next w:val="Normln"/>
    <w:qFormat/>
    <w:rsid w:val="002E1F6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2E1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1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1F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nakapoznpodarou">
    <w:name w:val="footnote reference"/>
    <w:semiHidden/>
    <w:rsid w:val="00006BDC"/>
    <w:rPr>
      <w:rFonts w:ascii="Arial" w:hAnsi="Arial"/>
      <w:sz w:val="20"/>
      <w:szCs w:val="20"/>
      <w:vertAlign w:val="baseline"/>
    </w:rPr>
  </w:style>
  <w:style w:type="paragraph" w:styleId="Zkladntext3">
    <w:name w:val="Body Text 3"/>
    <w:basedOn w:val="Normln"/>
    <w:link w:val="Zkladntext3Char"/>
    <w:rsid w:val="00006B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06BDC"/>
    <w:rPr>
      <w:sz w:val="16"/>
      <w:szCs w:val="16"/>
      <w:lang w:val="cs-CZ" w:eastAsia="cs-CZ" w:bidi="ar-SA"/>
    </w:rPr>
  </w:style>
  <w:style w:type="paragraph" w:styleId="Zkladntextodsazen">
    <w:name w:val="Body Text Indent"/>
    <w:basedOn w:val="Normln"/>
    <w:rsid w:val="00006BDC"/>
    <w:pPr>
      <w:spacing w:after="120"/>
      <w:ind w:left="283"/>
    </w:p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006BDC"/>
    <w:rPr>
      <w:sz w:val="20"/>
      <w:szCs w:val="20"/>
    </w:rPr>
  </w:style>
  <w:style w:type="paragraph" w:customStyle="1" w:styleId="slovan-2rove">
    <w:name w:val="číslovaný - 2. úroveň"/>
    <w:basedOn w:val="Normln"/>
    <w:rsid w:val="00006BDC"/>
    <w:pPr>
      <w:jc w:val="both"/>
    </w:pPr>
    <w:rPr>
      <w:szCs w:val="20"/>
    </w:rPr>
  </w:style>
  <w:style w:type="paragraph" w:customStyle="1" w:styleId="p1">
    <w:name w:val="p1"/>
    <w:basedOn w:val="Normln"/>
    <w:rsid w:val="00006BDC"/>
    <w:pPr>
      <w:widowControl w:val="0"/>
      <w:numPr>
        <w:ilvl w:val="1"/>
        <w:numId w:val="8"/>
      </w:numPr>
      <w:adjustRightInd w:val="0"/>
      <w:spacing w:line="360" w:lineRule="atLeast"/>
      <w:jc w:val="both"/>
      <w:textAlignment w:val="baseline"/>
    </w:pPr>
  </w:style>
  <w:style w:type="paragraph" w:styleId="Zpat">
    <w:name w:val="footer"/>
    <w:basedOn w:val="Normln"/>
    <w:link w:val="ZpatChar"/>
    <w:rsid w:val="00006BD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006BDC"/>
    <w:rPr>
      <w:color w:val="0000FF"/>
      <w:u w:val="single"/>
    </w:rPr>
  </w:style>
  <w:style w:type="paragraph" w:styleId="Textbubliny">
    <w:name w:val="Balloon Text"/>
    <w:basedOn w:val="Normln"/>
    <w:semiHidden/>
    <w:rsid w:val="00006BD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BDC"/>
    <w:rPr>
      <w:sz w:val="16"/>
      <w:szCs w:val="16"/>
    </w:rPr>
  </w:style>
  <w:style w:type="paragraph" w:styleId="Textkomente">
    <w:name w:val="annotation text"/>
    <w:basedOn w:val="Normln"/>
    <w:semiHidden/>
    <w:rsid w:val="00006BDC"/>
    <w:rPr>
      <w:sz w:val="20"/>
      <w:szCs w:val="20"/>
    </w:rPr>
  </w:style>
  <w:style w:type="paragraph" w:styleId="slovanseznam">
    <w:name w:val="List Number"/>
    <w:basedOn w:val="Normln"/>
    <w:rsid w:val="00006BDC"/>
    <w:pPr>
      <w:numPr>
        <w:numId w:val="22"/>
      </w:numPr>
    </w:pPr>
  </w:style>
  <w:style w:type="table" w:styleId="Mkatabulky">
    <w:name w:val="Table Grid"/>
    <w:basedOn w:val="Normlntabulka"/>
    <w:rsid w:val="002E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E1F60"/>
    <w:rPr>
      <w:b/>
      <w:bCs/>
    </w:rPr>
  </w:style>
  <w:style w:type="paragraph" w:styleId="Zkladntext">
    <w:name w:val="Body Text"/>
    <w:basedOn w:val="Normln"/>
    <w:rsid w:val="002B0EA6"/>
    <w:pPr>
      <w:spacing w:after="12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semiHidden/>
    <w:rsid w:val="0028098C"/>
    <w:rPr>
      <w:lang w:val="cs-CZ" w:eastAsia="cs-CZ" w:bidi="ar-SA"/>
    </w:rPr>
  </w:style>
  <w:style w:type="character" w:customStyle="1" w:styleId="CharChar7">
    <w:name w:val=" Char Char7"/>
    <w:basedOn w:val="Standardnpsmoodstavce"/>
    <w:semiHidden/>
    <w:rsid w:val="007E48B5"/>
  </w:style>
  <w:style w:type="character" w:customStyle="1" w:styleId="ZpatChar">
    <w:name w:val="Zápatí Char"/>
    <w:link w:val="Zpat"/>
    <w:rsid w:val="00284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E274-43CD-45EB-B403-780EDAB1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podmínkách poskytnutí dotace</vt:lpstr>
    </vt:vector>
  </TitlesOfParts>
  <Company>HP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poskytnutí dotace</dc:title>
  <dc:subject/>
  <dc:creator>jenisova</dc:creator>
  <cp:keywords/>
  <cp:lastModifiedBy>Cigánková Petra</cp:lastModifiedBy>
  <cp:revision>2</cp:revision>
  <cp:lastPrinted>2011-03-31T07:21:00Z</cp:lastPrinted>
  <dcterms:created xsi:type="dcterms:W3CDTF">2019-03-21T10:48:00Z</dcterms:created>
  <dcterms:modified xsi:type="dcterms:W3CDTF">2019-03-21T10:48:00Z</dcterms:modified>
</cp:coreProperties>
</file>