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D0FCA" w14:textId="2F6258CB" w:rsidR="00D82E6C" w:rsidRPr="00BE000B" w:rsidRDefault="00D82E6C" w:rsidP="00BE00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  <w:sz w:val="21"/>
          <w:szCs w:val="21"/>
        </w:rPr>
      </w:pPr>
      <w:r w:rsidRPr="00BE000B">
        <w:rPr>
          <w:rFonts w:ascii="Garamond" w:hAnsi="Garamond" w:cs="Garamond"/>
        </w:rPr>
        <w:t>P</w:t>
      </w:r>
      <w:r w:rsidRPr="00BE000B">
        <w:rPr>
          <w:rFonts w:ascii="Garamond" w:hAnsi="Garamond" w:cs="Calibri"/>
        </w:rPr>
        <w:t>ří</w:t>
      </w:r>
      <w:r w:rsidRPr="00BE000B">
        <w:rPr>
          <w:rFonts w:ascii="Garamond" w:hAnsi="Garamond" w:cs="Garamond"/>
        </w:rPr>
        <w:t xml:space="preserve">loha </w:t>
      </w:r>
      <w:r w:rsidRPr="00BE000B">
        <w:rPr>
          <w:rFonts w:ascii="Garamond" w:hAnsi="Garamond" w:cs="Calibri"/>
        </w:rPr>
        <w:t>č</w:t>
      </w:r>
      <w:r w:rsidRPr="00BE000B">
        <w:rPr>
          <w:rFonts w:ascii="Garamond" w:hAnsi="Garamond" w:cs="Garamond"/>
        </w:rPr>
        <w:t>. 3</w:t>
      </w:r>
      <w:r w:rsidR="00530032">
        <w:rPr>
          <w:rFonts w:ascii="Garamond" w:hAnsi="Garamond" w:cs="Garamond"/>
        </w:rPr>
        <w:t xml:space="preserve"> Výzvy</w:t>
      </w:r>
    </w:p>
    <w:p w14:paraId="4FC37D77" w14:textId="77777777" w:rsidR="00D82E6C" w:rsidRDefault="00D82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sz w:val="21"/>
          <w:szCs w:val="21"/>
        </w:rPr>
      </w:pPr>
    </w:p>
    <w:p w14:paraId="57386131" w14:textId="77777777" w:rsidR="00BE000B" w:rsidRPr="00D3000A" w:rsidRDefault="00BE00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 w:cs="Verdana"/>
          <w:sz w:val="21"/>
          <w:szCs w:val="21"/>
        </w:rPr>
      </w:pPr>
    </w:p>
    <w:p w14:paraId="19B12A34" w14:textId="5E91267C" w:rsidR="00D82E6C" w:rsidRPr="00BE000B" w:rsidRDefault="00330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Verdana"/>
          <w:b/>
          <w:bCs/>
          <w:sz w:val="28"/>
          <w:szCs w:val="28"/>
        </w:rPr>
      </w:pPr>
      <w:r w:rsidRPr="00BE000B">
        <w:rPr>
          <w:rFonts w:ascii="Garamond" w:hAnsi="Garamond" w:cs="Verdana"/>
          <w:b/>
          <w:bCs/>
          <w:sz w:val="28"/>
          <w:szCs w:val="28"/>
        </w:rPr>
        <w:t>Rámcová smlouva</w:t>
      </w:r>
    </w:p>
    <w:p w14:paraId="1923FD4D" w14:textId="77777777" w:rsidR="00BE000B" w:rsidRPr="00BE000B" w:rsidRDefault="00314D76" w:rsidP="00B677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Verdana"/>
          <w:b/>
          <w:bCs/>
          <w:sz w:val="28"/>
          <w:szCs w:val="28"/>
        </w:rPr>
      </w:pPr>
      <w:r w:rsidRPr="00BE000B">
        <w:rPr>
          <w:rFonts w:ascii="Garamond" w:hAnsi="Garamond" w:cs="Verdana"/>
          <w:b/>
          <w:bCs/>
          <w:sz w:val="28"/>
          <w:szCs w:val="28"/>
        </w:rPr>
        <w:t xml:space="preserve">"Opravy lin a podlahových krytin na provozech SKM </w:t>
      </w:r>
    </w:p>
    <w:p w14:paraId="3CACDCEA" w14:textId="14B931FE" w:rsidR="00314D76" w:rsidRDefault="00314D76" w:rsidP="00B677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Verdana"/>
          <w:b/>
          <w:bCs/>
          <w:sz w:val="28"/>
          <w:szCs w:val="28"/>
        </w:rPr>
      </w:pPr>
      <w:r w:rsidRPr="00BE000B">
        <w:rPr>
          <w:rFonts w:ascii="Garamond" w:hAnsi="Garamond" w:cs="Verdana"/>
          <w:b/>
          <w:bCs/>
          <w:sz w:val="28"/>
          <w:szCs w:val="28"/>
        </w:rPr>
        <w:t>pro rok 2019"</w:t>
      </w:r>
    </w:p>
    <w:p w14:paraId="579682FF" w14:textId="77777777" w:rsidR="00B67799" w:rsidRPr="00BE000B" w:rsidRDefault="00B67799" w:rsidP="00B677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Verdana"/>
          <w:b/>
          <w:bCs/>
          <w:sz w:val="28"/>
          <w:szCs w:val="28"/>
        </w:rPr>
      </w:pPr>
    </w:p>
    <w:p w14:paraId="4EA3D68C" w14:textId="77777777" w:rsidR="00D82E6C" w:rsidRPr="00BE000B" w:rsidRDefault="00D82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Verdana"/>
        </w:rPr>
      </w:pPr>
      <w:r w:rsidRPr="00BE000B">
        <w:rPr>
          <w:rFonts w:ascii="Garamond" w:hAnsi="Garamond" w:cs="Verdana"/>
        </w:rPr>
        <w:t>(dále jen „smlouva“)</w:t>
      </w:r>
    </w:p>
    <w:p w14:paraId="7E6A9505" w14:textId="3E468777" w:rsidR="00D82E6C" w:rsidRPr="00BE000B" w:rsidRDefault="00D82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Verdana"/>
        </w:rPr>
      </w:pPr>
      <w:r w:rsidRPr="00BE000B">
        <w:rPr>
          <w:rFonts w:ascii="Garamond" w:hAnsi="Garamond" w:cs="Verdana"/>
        </w:rPr>
        <w:t>uzavřená ve smyslu § 2586 a násl. zákona č. 89/2012 Sb., občanský zákoník</w:t>
      </w:r>
      <w:r w:rsidR="00314D76" w:rsidRPr="00BE000B">
        <w:rPr>
          <w:rFonts w:ascii="Garamond" w:hAnsi="Garamond" w:cs="Verdana"/>
        </w:rPr>
        <w:t xml:space="preserve"> (dále jen „</w:t>
      </w:r>
      <w:proofErr w:type="spellStart"/>
      <w:r w:rsidR="00314D76" w:rsidRPr="00BE000B">
        <w:rPr>
          <w:rFonts w:ascii="Garamond" w:hAnsi="Garamond" w:cs="Verdana"/>
        </w:rPr>
        <w:t>o.z</w:t>
      </w:r>
      <w:proofErr w:type="spellEnd"/>
      <w:r w:rsidR="00314D76" w:rsidRPr="00BE000B">
        <w:rPr>
          <w:rFonts w:ascii="Garamond" w:hAnsi="Garamond" w:cs="Verdana"/>
        </w:rPr>
        <w:t>.“)</w:t>
      </w:r>
    </w:p>
    <w:p w14:paraId="59E3CAB0" w14:textId="77777777" w:rsidR="00D82E6C" w:rsidRPr="00BE000B" w:rsidRDefault="00D82E6C">
      <w:pPr>
        <w:widowControl w:val="0"/>
        <w:autoSpaceDE w:val="0"/>
        <w:autoSpaceDN w:val="0"/>
        <w:adjustRightInd w:val="0"/>
        <w:spacing w:line="240" w:lineRule="auto"/>
        <w:rPr>
          <w:rFonts w:ascii="Garamond" w:hAnsi="Garamond" w:cs="Verdana"/>
        </w:rPr>
      </w:pPr>
    </w:p>
    <w:p w14:paraId="12E3B51B" w14:textId="77777777" w:rsidR="00314D76" w:rsidRPr="00BE000B" w:rsidRDefault="00314D76" w:rsidP="00314D76">
      <w:pPr>
        <w:jc w:val="both"/>
        <w:rPr>
          <w:rFonts w:ascii="Garamond" w:hAnsi="Garamond" w:cs="Palatino Linotype"/>
          <w:color w:val="000000"/>
        </w:rPr>
      </w:pPr>
      <w:r w:rsidRPr="00BE000B">
        <w:rPr>
          <w:rFonts w:ascii="Garamond" w:hAnsi="Garamond" w:cs="Palatino Linotype"/>
          <w:color w:val="000000"/>
        </w:rPr>
        <w:t>Tato smlouva je uzavřena na základě výsledku poptávkového řízení veřejné zakázky malého rozsahu realizovaného mimo režim zák. č. 134/2016 Sb., o zadávání veřejných zakázek (dále jen „ZZVZ“) (dále jen „poptávkové řízení“)</w:t>
      </w:r>
    </w:p>
    <w:p w14:paraId="0205BF31" w14:textId="77777777" w:rsidR="00D77C1C" w:rsidRPr="00BE000B" w:rsidRDefault="00D77C1C" w:rsidP="00530032">
      <w:pPr>
        <w:jc w:val="both"/>
        <w:rPr>
          <w:rFonts w:ascii="Garamond" w:hAnsi="Garamond" w:cs="Palatino Linotype"/>
          <w:color w:val="000000"/>
        </w:rPr>
      </w:pPr>
      <w:r w:rsidRPr="00BE000B">
        <w:rPr>
          <w:rFonts w:ascii="Garamond" w:hAnsi="Garamond" w:cs="Palatino Linotype"/>
          <w:color w:val="000000"/>
        </w:rPr>
        <w:t>Číslo smlouvy objednatele: bude uvedeno v záznamu o uveřejnění smlouvy v registru smluv dle zák. č. 340/2015 Sb.</w:t>
      </w:r>
    </w:p>
    <w:p w14:paraId="74861312" w14:textId="77777777" w:rsidR="00BE000B" w:rsidRDefault="00BE000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1"/>
          <w:szCs w:val="21"/>
        </w:rPr>
      </w:pPr>
    </w:p>
    <w:p w14:paraId="56968669" w14:textId="77777777" w:rsidR="00BE000B" w:rsidRDefault="00BE000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1"/>
          <w:szCs w:val="21"/>
        </w:rPr>
      </w:pPr>
    </w:p>
    <w:p w14:paraId="648FE7E2" w14:textId="5AC0E3F7" w:rsidR="00D82E6C" w:rsidRPr="00BE000B" w:rsidRDefault="00D82E6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Verdana"/>
          <w:b/>
          <w:bCs/>
        </w:rPr>
      </w:pPr>
      <w:r w:rsidRPr="00BE000B">
        <w:rPr>
          <w:rFonts w:ascii="Garamond" w:hAnsi="Garamond" w:cs="Verdana"/>
          <w:b/>
          <w:bCs/>
        </w:rPr>
        <w:t>Smluvní strany</w:t>
      </w:r>
    </w:p>
    <w:p w14:paraId="7FBFA69C" w14:textId="77777777" w:rsidR="00D82E6C" w:rsidRPr="00BE000B" w:rsidRDefault="00D82E6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Garamond" w:hAnsi="Garamond" w:cs="Verdana"/>
        </w:rPr>
      </w:pPr>
    </w:p>
    <w:p w14:paraId="7667A2E2" w14:textId="77777777" w:rsidR="00D82E6C" w:rsidRPr="00BE000B" w:rsidRDefault="00D82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</w:rPr>
      </w:pPr>
      <w:r w:rsidRPr="00BE000B">
        <w:rPr>
          <w:rFonts w:ascii="Garamond" w:hAnsi="Garamond" w:cs="Verdana"/>
        </w:rPr>
        <w:t>1.</w:t>
      </w:r>
      <w:r w:rsidRPr="00BE000B">
        <w:rPr>
          <w:rFonts w:ascii="Garamond" w:hAnsi="Garamond" w:cs="Verdana"/>
          <w:b/>
          <w:bCs/>
        </w:rPr>
        <w:tab/>
        <w:t>Západočeská univerzita v Plzni</w:t>
      </w:r>
    </w:p>
    <w:p w14:paraId="00E0ADD1" w14:textId="6A3241E3" w:rsidR="00D82E6C" w:rsidRPr="00BE000B" w:rsidRDefault="00D82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</w:rPr>
      </w:pPr>
      <w:r w:rsidRPr="00BE000B">
        <w:rPr>
          <w:rFonts w:ascii="Garamond" w:hAnsi="Garamond" w:cs="Verdana"/>
        </w:rPr>
        <w:tab/>
        <w:t>Sídlo:</w:t>
      </w:r>
      <w:r w:rsidRPr="00BE000B">
        <w:rPr>
          <w:rFonts w:ascii="Garamond" w:hAnsi="Garamond" w:cs="Verdana"/>
        </w:rPr>
        <w:tab/>
      </w:r>
      <w:r w:rsidRPr="00BE000B">
        <w:rPr>
          <w:rFonts w:ascii="Garamond" w:hAnsi="Garamond" w:cs="Verdana"/>
        </w:rPr>
        <w:tab/>
      </w:r>
      <w:r w:rsidRPr="00BE000B">
        <w:rPr>
          <w:rFonts w:ascii="Garamond" w:hAnsi="Garamond" w:cs="Verdana"/>
        </w:rPr>
        <w:tab/>
        <w:t>Univerzitní 8, 30</w:t>
      </w:r>
      <w:r w:rsidR="001C615A" w:rsidRPr="00BE000B">
        <w:rPr>
          <w:rFonts w:ascii="Garamond" w:hAnsi="Garamond" w:cs="Verdana"/>
        </w:rPr>
        <w:t>1</w:t>
      </w:r>
      <w:r w:rsidRPr="00BE000B">
        <w:rPr>
          <w:rFonts w:ascii="Garamond" w:hAnsi="Garamond" w:cs="Verdana"/>
        </w:rPr>
        <w:t xml:space="preserve"> </w:t>
      </w:r>
      <w:r w:rsidR="001C615A" w:rsidRPr="00BE000B">
        <w:rPr>
          <w:rFonts w:ascii="Garamond" w:hAnsi="Garamond" w:cs="Verdana"/>
        </w:rPr>
        <w:t>00</w:t>
      </w:r>
      <w:r w:rsidRPr="00BE000B">
        <w:rPr>
          <w:rFonts w:ascii="Garamond" w:hAnsi="Garamond" w:cs="Verdana"/>
        </w:rPr>
        <w:t xml:space="preserve"> Plzeň</w:t>
      </w:r>
    </w:p>
    <w:p w14:paraId="4678EC30" w14:textId="5687F862" w:rsidR="00D82E6C" w:rsidRPr="00BE000B" w:rsidRDefault="00D82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</w:rPr>
      </w:pPr>
      <w:r w:rsidRPr="00BE000B">
        <w:rPr>
          <w:rFonts w:ascii="Garamond" w:hAnsi="Garamond" w:cs="Verdana"/>
        </w:rPr>
        <w:tab/>
        <w:t>Zastoupená:</w:t>
      </w:r>
      <w:r w:rsidRPr="00BE000B">
        <w:rPr>
          <w:rFonts w:ascii="Garamond" w:hAnsi="Garamond" w:cs="Verdana"/>
        </w:rPr>
        <w:tab/>
      </w:r>
      <w:r w:rsidRPr="00BE000B">
        <w:rPr>
          <w:rFonts w:ascii="Garamond" w:hAnsi="Garamond" w:cs="Verdana"/>
        </w:rPr>
        <w:tab/>
      </w:r>
      <w:r w:rsidR="003C559E">
        <w:rPr>
          <w:rFonts w:ascii="Garamond" w:hAnsi="Garamond" w:cs="Verdana"/>
        </w:rPr>
        <w:t>Mgr. Martou Kollerovou</w:t>
      </w:r>
      <w:r w:rsidRPr="00BE000B">
        <w:rPr>
          <w:rFonts w:ascii="Garamond" w:hAnsi="Garamond" w:cs="Verdana"/>
        </w:rPr>
        <w:t>, kvesto</w:t>
      </w:r>
      <w:r w:rsidR="003C559E">
        <w:rPr>
          <w:rFonts w:ascii="Garamond" w:hAnsi="Garamond" w:cs="Verdana"/>
        </w:rPr>
        <w:t>rkou</w:t>
      </w:r>
    </w:p>
    <w:p w14:paraId="2809CF4C" w14:textId="77777777" w:rsidR="00D82E6C" w:rsidRPr="00BE000B" w:rsidRDefault="00D82E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aramond" w:hAnsi="Garamond" w:cs="Verdana"/>
        </w:rPr>
      </w:pPr>
      <w:r w:rsidRPr="00BE000B">
        <w:rPr>
          <w:rFonts w:ascii="Garamond" w:hAnsi="Garamond" w:cs="Verdana"/>
        </w:rPr>
        <w:t>IČ:</w:t>
      </w:r>
      <w:r w:rsidRPr="00BE000B">
        <w:rPr>
          <w:rFonts w:ascii="Garamond" w:hAnsi="Garamond" w:cs="Verdana"/>
        </w:rPr>
        <w:tab/>
      </w:r>
      <w:r w:rsidRPr="00BE000B">
        <w:rPr>
          <w:rFonts w:ascii="Garamond" w:hAnsi="Garamond" w:cs="Verdana"/>
        </w:rPr>
        <w:tab/>
      </w:r>
      <w:r w:rsidRPr="00BE000B">
        <w:rPr>
          <w:rFonts w:ascii="Garamond" w:hAnsi="Garamond" w:cs="Verdana"/>
        </w:rPr>
        <w:tab/>
        <w:t>497 77 513</w:t>
      </w:r>
    </w:p>
    <w:p w14:paraId="1B625E18" w14:textId="77777777" w:rsidR="00D82E6C" w:rsidRPr="00BE000B" w:rsidRDefault="00D82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</w:rPr>
      </w:pPr>
      <w:r w:rsidRPr="00BE000B">
        <w:rPr>
          <w:rFonts w:ascii="Garamond" w:hAnsi="Garamond" w:cs="Verdana"/>
        </w:rPr>
        <w:tab/>
        <w:t>DIČ:</w:t>
      </w:r>
      <w:r w:rsidRPr="00BE000B">
        <w:rPr>
          <w:rFonts w:ascii="Garamond" w:hAnsi="Garamond" w:cs="Verdana"/>
        </w:rPr>
        <w:tab/>
      </w:r>
      <w:r w:rsidRPr="00BE000B">
        <w:rPr>
          <w:rFonts w:ascii="Garamond" w:hAnsi="Garamond" w:cs="Verdana"/>
        </w:rPr>
        <w:tab/>
      </w:r>
      <w:r w:rsidRPr="00BE000B">
        <w:rPr>
          <w:rFonts w:ascii="Garamond" w:hAnsi="Garamond" w:cs="Verdana"/>
        </w:rPr>
        <w:tab/>
        <w:t>CZ 49777513</w:t>
      </w:r>
    </w:p>
    <w:p w14:paraId="27C07D23" w14:textId="77777777" w:rsidR="00D82E6C" w:rsidRPr="00BE000B" w:rsidRDefault="00D82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</w:rPr>
      </w:pPr>
      <w:r w:rsidRPr="00BE000B">
        <w:rPr>
          <w:rFonts w:ascii="Garamond" w:hAnsi="Garamond" w:cs="Verdana"/>
        </w:rPr>
        <w:tab/>
        <w:t>Bankovní spojení:</w:t>
      </w:r>
      <w:r w:rsidRPr="00BE000B">
        <w:rPr>
          <w:rFonts w:ascii="Garamond" w:hAnsi="Garamond" w:cs="Verdana"/>
        </w:rPr>
        <w:tab/>
        <w:t>4811530257/0100, Komerční banka, a.s., Plzeň – město</w:t>
      </w:r>
    </w:p>
    <w:p w14:paraId="1E8D66F5" w14:textId="77777777" w:rsidR="00D82E6C" w:rsidRPr="00BE000B" w:rsidRDefault="00D82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</w:rPr>
      </w:pPr>
      <w:r w:rsidRPr="00BE000B">
        <w:rPr>
          <w:rFonts w:ascii="Garamond" w:hAnsi="Garamond" w:cs="Verdana"/>
        </w:rPr>
        <w:tab/>
        <w:t>zřízena zákonem č. 314/1991 Sb.</w:t>
      </w:r>
    </w:p>
    <w:p w14:paraId="31B3842B" w14:textId="3550CBCB" w:rsidR="00665C2A" w:rsidRPr="00BE000B" w:rsidRDefault="00665C2A" w:rsidP="00D3000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Verdana"/>
        </w:rPr>
      </w:pPr>
      <w:r w:rsidRPr="00BE000B">
        <w:rPr>
          <w:rFonts w:ascii="Garamond" w:hAnsi="Garamond" w:cs="Verdana"/>
        </w:rPr>
        <w:t xml:space="preserve">kontaktní osoba </w:t>
      </w:r>
      <w:r w:rsidR="00D14DCB" w:rsidRPr="00BE000B">
        <w:rPr>
          <w:rFonts w:ascii="Garamond" w:hAnsi="Garamond" w:cs="Verdana"/>
        </w:rPr>
        <w:t>O</w:t>
      </w:r>
      <w:r w:rsidRPr="00BE000B">
        <w:rPr>
          <w:rFonts w:ascii="Garamond" w:hAnsi="Garamond" w:cs="Verdana"/>
        </w:rPr>
        <w:t xml:space="preserve">bjednatele: </w:t>
      </w:r>
      <w:r w:rsidR="00D14DCB" w:rsidRPr="00BE000B">
        <w:rPr>
          <w:rFonts w:ascii="Garamond" w:hAnsi="Garamond" w:cs="Verdana"/>
        </w:rPr>
        <w:t>Michal Manda</w:t>
      </w:r>
      <w:r w:rsidRPr="00BE000B">
        <w:rPr>
          <w:rFonts w:ascii="Garamond" w:hAnsi="Garamond" w:cs="Verdana"/>
        </w:rPr>
        <w:t xml:space="preserve">, tel. </w:t>
      </w:r>
      <w:r w:rsidR="00D14DCB" w:rsidRPr="00BE000B">
        <w:rPr>
          <w:rFonts w:ascii="Garamond" w:hAnsi="Garamond" w:cs="Verdana"/>
        </w:rPr>
        <w:t>377 634 861</w:t>
      </w:r>
      <w:r w:rsidRPr="00BE000B">
        <w:rPr>
          <w:rFonts w:ascii="Garamond" w:hAnsi="Garamond" w:cs="Verdana"/>
        </w:rPr>
        <w:t>, e-mail:</w:t>
      </w:r>
      <w:r w:rsidR="00D14DCB" w:rsidRPr="00BE000B">
        <w:rPr>
          <w:rFonts w:ascii="Garamond" w:hAnsi="Garamond" w:cs="Verdana"/>
        </w:rPr>
        <w:t xml:space="preserve"> manda@skm.zcu.cz</w:t>
      </w:r>
    </w:p>
    <w:p w14:paraId="4EE2442E" w14:textId="77777777" w:rsidR="00D82E6C" w:rsidRPr="00BE000B" w:rsidRDefault="00D82E6C" w:rsidP="0053003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hAnsi="Garamond" w:cs="Verdana"/>
        </w:rPr>
      </w:pPr>
      <w:r w:rsidRPr="00BE000B">
        <w:rPr>
          <w:rFonts w:ascii="Garamond" w:hAnsi="Garamond" w:cs="Verdana"/>
        </w:rPr>
        <w:t>(dále jen „</w:t>
      </w:r>
      <w:r w:rsidRPr="00BE000B">
        <w:rPr>
          <w:rFonts w:ascii="Garamond" w:hAnsi="Garamond" w:cs="Verdana"/>
          <w:b/>
          <w:bCs/>
        </w:rPr>
        <w:t>Objednatel</w:t>
      </w:r>
      <w:r w:rsidRPr="00BE000B">
        <w:rPr>
          <w:rFonts w:ascii="Garamond" w:hAnsi="Garamond" w:cs="Verdana"/>
        </w:rPr>
        <w:t>“) na straně jedné</w:t>
      </w:r>
    </w:p>
    <w:p w14:paraId="595E7B64" w14:textId="77777777" w:rsidR="00D82E6C" w:rsidRPr="00BE000B" w:rsidRDefault="00D82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</w:rPr>
      </w:pPr>
    </w:p>
    <w:p w14:paraId="18B08DA3" w14:textId="77777777" w:rsidR="00D82E6C" w:rsidRPr="00BE000B" w:rsidRDefault="00D82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</w:rPr>
      </w:pPr>
    </w:p>
    <w:p w14:paraId="483665AE" w14:textId="0C9EFD43" w:rsidR="00D82E6C" w:rsidRPr="00BE000B" w:rsidRDefault="00D82E6C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Verdana"/>
        </w:rPr>
      </w:pPr>
      <w:r w:rsidRPr="00BE000B">
        <w:rPr>
          <w:rFonts w:ascii="Garamond" w:hAnsi="Garamond" w:cs="Verdana"/>
        </w:rPr>
        <w:t>2.</w:t>
      </w:r>
      <w:r w:rsidRPr="00BE000B">
        <w:rPr>
          <w:rFonts w:ascii="Garamond" w:hAnsi="Garamond" w:cs="Verdana"/>
        </w:rPr>
        <w:tab/>
      </w:r>
      <w:r w:rsidR="00557CDF">
        <w:rPr>
          <w:rFonts w:ascii="Garamond" w:hAnsi="Garamond" w:cs="Verdana"/>
          <w:b/>
        </w:rPr>
        <w:t xml:space="preserve">Zdeněk </w:t>
      </w:r>
      <w:proofErr w:type="spellStart"/>
      <w:r w:rsidR="00557CDF">
        <w:rPr>
          <w:rFonts w:ascii="Garamond" w:hAnsi="Garamond" w:cs="Verdana"/>
          <w:b/>
        </w:rPr>
        <w:t>Pressl</w:t>
      </w:r>
      <w:proofErr w:type="spellEnd"/>
      <w:r w:rsidRPr="00BE000B">
        <w:rPr>
          <w:rFonts w:ascii="Garamond" w:hAnsi="Garamond" w:cs="Verdana"/>
        </w:rPr>
        <w:br/>
      </w:r>
      <w:r w:rsidRPr="00BE000B">
        <w:rPr>
          <w:rFonts w:ascii="Garamond" w:hAnsi="Garamond" w:cs="Verdana"/>
        </w:rPr>
        <w:tab/>
        <w:t>Sídlo:</w:t>
      </w:r>
      <w:r w:rsidRPr="00BE000B">
        <w:rPr>
          <w:rFonts w:ascii="Garamond" w:hAnsi="Garamond" w:cs="Verdana"/>
        </w:rPr>
        <w:tab/>
      </w:r>
      <w:r w:rsidRPr="00BE000B">
        <w:rPr>
          <w:rFonts w:ascii="Garamond" w:hAnsi="Garamond" w:cs="Verdana"/>
        </w:rPr>
        <w:tab/>
      </w:r>
      <w:r w:rsidRPr="00BE000B">
        <w:rPr>
          <w:rFonts w:ascii="Garamond" w:hAnsi="Garamond" w:cs="Verdana"/>
        </w:rPr>
        <w:tab/>
      </w:r>
      <w:r w:rsidR="00F10494">
        <w:rPr>
          <w:rFonts w:ascii="Garamond" w:hAnsi="Garamond" w:cs="Verdana"/>
        </w:rPr>
        <w:t>Sladkovského 38, 326 00 Plzeň</w:t>
      </w:r>
      <w:r w:rsidRPr="00BE000B">
        <w:rPr>
          <w:rFonts w:ascii="Garamond" w:hAnsi="Garamond" w:cs="Verdana"/>
        </w:rPr>
        <w:tab/>
      </w:r>
      <w:r w:rsidRPr="00BE000B">
        <w:rPr>
          <w:rFonts w:ascii="Garamond" w:hAnsi="Garamond" w:cs="Verdana"/>
        </w:rPr>
        <w:br/>
      </w:r>
      <w:r w:rsidRPr="00BE000B">
        <w:rPr>
          <w:rFonts w:ascii="Garamond" w:hAnsi="Garamond" w:cs="Verdana"/>
        </w:rPr>
        <w:tab/>
        <w:t>Zastoupený:</w:t>
      </w:r>
      <w:r w:rsidRPr="00BE000B">
        <w:rPr>
          <w:rFonts w:ascii="Garamond" w:hAnsi="Garamond" w:cs="Verdana"/>
        </w:rPr>
        <w:tab/>
      </w:r>
      <w:r w:rsidRPr="00BE000B">
        <w:rPr>
          <w:rFonts w:ascii="Garamond" w:hAnsi="Garamond" w:cs="Verdana"/>
        </w:rPr>
        <w:tab/>
      </w:r>
      <w:r w:rsidR="00F10494">
        <w:rPr>
          <w:rFonts w:ascii="Garamond" w:hAnsi="Garamond" w:cs="Verdana"/>
        </w:rPr>
        <w:t xml:space="preserve">Zdeněk </w:t>
      </w:r>
      <w:proofErr w:type="spellStart"/>
      <w:r w:rsidR="00F10494">
        <w:rPr>
          <w:rFonts w:ascii="Garamond" w:hAnsi="Garamond" w:cs="Verdana"/>
        </w:rPr>
        <w:t>Pressl</w:t>
      </w:r>
      <w:proofErr w:type="spellEnd"/>
      <w:r w:rsidRPr="00BE000B">
        <w:rPr>
          <w:rFonts w:ascii="Garamond" w:hAnsi="Garamond" w:cs="Verdana"/>
        </w:rPr>
        <w:tab/>
      </w:r>
    </w:p>
    <w:p w14:paraId="58467DF2" w14:textId="77777777" w:rsidR="00F10494" w:rsidRDefault="00D82E6C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Verdana"/>
        </w:rPr>
      </w:pPr>
      <w:r w:rsidRPr="00BE000B">
        <w:rPr>
          <w:rFonts w:ascii="Garamond" w:hAnsi="Garamond" w:cs="Verdana"/>
        </w:rPr>
        <w:tab/>
        <w:t>IČ:</w:t>
      </w:r>
      <w:r w:rsidRPr="00BE000B">
        <w:rPr>
          <w:rFonts w:ascii="Garamond" w:hAnsi="Garamond" w:cs="Verdana"/>
        </w:rPr>
        <w:tab/>
      </w:r>
      <w:r w:rsidRPr="00BE000B">
        <w:rPr>
          <w:rFonts w:ascii="Garamond" w:hAnsi="Garamond" w:cs="Verdana"/>
        </w:rPr>
        <w:tab/>
      </w:r>
      <w:r w:rsidRPr="00BE000B">
        <w:rPr>
          <w:rFonts w:ascii="Garamond" w:hAnsi="Garamond" w:cs="Verdana"/>
        </w:rPr>
        <w:tab/>
      </w:r>
      <w:r w:rsidR="00F10494">
        <w:rPr>
          <w:rFonts w:ascii="Garamond" w:hAnsi="Garamond" w:cs="Verdana"/>
        </w:rPr>
        <w:t>42830141</w:t>
      </w:r>
    </w:p>
    <w:p w14:paraId="69E79847" w14:textId="73D961AC" w:rsidR="00D82E6C" w:rsidRPr="00BE000B" w:rsidRDefault="00D82E6C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 w:cs="Verdana"/>
        </w:rPr>
      </w:pPr>
      <w:r w:rsidRPr="00BE000B">
        <w:rPr>
          <w:rFonts w:ascii="Garamond" w:hAnsi="Garamond" w:cs="Verdana"/>
        </w:rPr>
        <w:tab/>
        <w:t>DIČ:</w:t>
      </w:r>
      <w:r w:rsidRPr="00BE000B">
        <w:rPr>
          <w:rFonts w:ascii="Garamond" w:hAnsi="Garamond" w:cs="Verdana"/>
        </w:rPr>
        <w:tab/>
      </w:r>
      <w:r w:rsidRPr="00BE000B">
        <w:rPr>
          <w:rFonts w:ascii="Garamond" w:hAnsi="Garamond" w:cs="Verdana"/>
        </w:rPr>
        <w:tab/>
      </w:r>
      <w:r w:rsidRPr="00BE000B">
        <w:rPr>
          <w:rFonts w:ascii="Garamond" w:hAnsi="Garamond" w:cs="Verdana"/>
        </w:rPr>
        <w:tab/>
      </w:r>
      <w:r w:rsidR="00F10494">
        <w:rPr>
          <w:rFonts w:ascii="Garamond" w:hAnsi="Garamond" w:cs="Verdana"/>
        </w:rPr>
        <w:t>CZ5910190561</w:t>
      </w:r>
      <w:r w:rsidRPr="00BE000B">
        <w:rPr>
          <w:rFonts w:ascii="Garamond" w:hAnsi="Garamond" w:cs="Verdana"/>
        </w:rPr>
        <w:br/>
      </w:r>
      <w:r w:rsidRPr="00BE000B">
        <w:rPr>
          <w:rFonts w:ascii="Garamond" w:hAnsi="Garamond" w:cs="Verdana"/>
        </w:rPr>
        <w:tab/>
        <w:t>Bankovní spojení:</w:t>
      </w:r>
      <w:r w:rsidRPr="00BE000B">
        <w:rPr>
          <w:rFonts w:ascii="Garamond" w:hAnsi="Garamond" w:cs="Verdana"/>
        </w:rPr>
        <w:tab/>
      </w:r>
      <w:r w:rsidR="00F10494">
        <w:rPr>
          <w:rFonts w:ascii="Garamond" w:hAnsi="Garamond" w:cs="Verdana"/>
        </w:rPr>
        <w:t>275859623/0300 CSOB Plzeň</w:t>
      </w:r>
    </w:p>
    <w:p w14:paraId="7DE4647F" w14:textId="11C6A87E" w:rsidR="00665C2A" w:rsidRPr="00BE000B" w:rsidRDefault="00665C2A" w:rsidP="00BE000B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Garamond" w:hAnsi="Garamond" w:cs="Verdana"/>
        </w:rPr>
      </w:pPr>
      <w:r w:rsidRPr="00BE000B">
        <w:rPr>
          <w:rFonts w:ascii="Garamond" w:hAnsi="Garamond" w:cs="Verdana"/>
        </w:rPr>
        <w:t>kontaktní osoba Zhotovitele</w:t>
      </w:r>
      <w:r w:rsidR="00F10494">
        <w:rPr>
          <w:rFonts w:ascii="Garamond" w:hAnsi="Garamond" w:cs="Verdana"/>
        </w:rPr>
        <w:t xml:space="preserve">: Zdeněk </w:t>
      </w:r>
      <w:proofErr w:type="spellStart"/>
      <w:r w:rsidR="00F10494">
        <w:rPr>
          <w:rFonts w:ascii="Garamond" w:hAnsi="Garamond" w:cs="Verdana"/>
        </w:rPr>
        <w:t>Pressl</w:t>
      </w:r>
      <w:proofErr w:type="spellEnd"/>
      <w:r w:rsidR="00F10494">
        <w:rPr>
          <w:rFonts w:ascii="Garamond" w:hAnsi="Garamond" w:cs="Verdana"/>
        </w:rPr>
        <w:t>,</w:t>
      </w:r>
      <w:r w:rsidRPr="00BE000B">
        <w:rPr>
          <w:rFonts w:ascii="Garamond" w:hAnsi="Garamond" w:cs="Verdana"/>
        </w:rPr>
        <w:t xml:space="preserve"> tel</w:t>
      </w:r>
      <w:r w:rsidR="00F10494">
        <w:rPr>
          <w:rFonts w:ascii="Garamond" w:hAnsi="Garamond" w:cs="Verdana"/>
        </w:rPr>
        <w:t>.: 602491886</w:t>
      </w:r>
      <w:r w:rsidRPr="00BE000B">
        <w:rPr>
          <w:rFonts w:ascii="Garamond" w:hAnsi="Garamond" w:cs="Verdana"/>
        </w:rPr>
        <w:t xml:space="preserve"> e-mail: </w:t>
      </w:r>
      <w:r w:rsidR="00F10494">
        <w:rPr>
          <w:rFonts w:ascii="Garamond" w:hAnsi="Garamond" w:cs="Verdana"/>
        </w:rPr>
        <w:t>z.pressl@seznam.cz</w:t>
      </w:r>
    </w:p>
    <w:p w14:paraId="3DF05A3E" w14:textId="77777777" w:rsidR="00D82E6C" w:rsidRPr="00BE000B" w:rsidRDefault="00D82E6C" w:rsidP="00D3000A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Garamond" w:hAnsi="Garamond" w:cs="Verdana"/>
        </w:rPr>
      </w:pPr>
      <w:r w:rsidRPr="00BE000B">
        <w:rPr>
          <w:rFonts w:ascii="Garamond" w:hAnsi="Garamond" w:cs="Verdana"/>
        </w:rPr>
        <w:t>(dále jen „</w:t>
      </w:r>
      <w:r w:rsidRPr="00BE000B">
        <w:rPr>
          <w:rFonts w:ascii="Garamond" w:hAnsi="Garamond" w:cs="Verdana"/>
          <w:b/>
          <w:bCs/>
        </w:rPr>
        <w:t>Zhotovitel</w:t>
      </w:r>
      <w:r w:rsidRPr="00BE000B">
        <w:rPr>
          <w:rFonts w:ascii="Garamond" w:hAnsi="Garamond" w:cs="Verdana"/>
        </w:rPr>
        <w:t>“) na straně druhé</w:t>
      </w:r>
      <w:r w:rsidRPr="00BE000B">
        <w:rPr>
          <w:rFonts w:ascii="Garamond" w:hAnsi="Garamond" w:cs="Verdana"/>
        </w:rPr>
        <w:tab/>
      </w:r>
      <w:r w:rsidRPr="00BE000B">
        <w:rPr>
          <w:rFonts w:ascii="Garamond" w:hAnsi="Garamond" w:cs="Verdana"/>
        </w:rPr>
        <w:br/>
      </w:r>
    </w:p>
    <w:p w14:paraId="48C2CAF9" w14:textId="77777777" w:rsidR="00D82E6C" w:rsidRPr="00BE000B" w:rsidRDefault="00D82E6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Garamond" w:hAnsi="Garamond" w:cs="Verdana"/>
        </w:rPr>
      </w:pPr>
      <w:r w:rsidRPr="00BE000B">
        <w:rPr>
          <w:rFonts w:ascii="Garamond" w:hAnsi="Garamond" w:cs="Verdana"/>
        </w:rPr>
        <w:t>(společně dále též jako „smluvní strany“)</w:t>
      </w:r>
    </w:p>
    <w:p w14:paraId="0ECB74AD" w14:textId="77777777" w:rsidR="00D82E6C" w:rsidRPr="00D3000A" w:rsidRDefault="00D82E6C">
      <w:pPr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Verdana" w:hAnsi="Verdana" w:cs="Verdana"/>
          <w:sz w:val="21"/>
          <w:szCs w:val="21"/>
        </w:rPr>
      </w:pPr>
    </w:p>
    <w:p w14:paraId="10ED6538" w14:textId="1187CA29" w:rsidR="00D82E6C" w:rsidRPr="006B5462" w:rsidRDefault="00665C2A" w:rsidP="00D30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Verdana"/>
          <w:b/>
          <w:bCs/>
        </w:rPr>
      </w:pPr>
      <w:bookmarkStart w:id="0" w:name="_GoBack"/>
      <w:bookmarkEnd w:id="0"/>
      <w:r w:rsidRPr="00D3000A">
        <w:rPr>
          <w:rFonts w:ascii="Verdana" w:hAnsi="Verdana" w:cs="Verdana"/>
          <w:sz w:val="21"/>
          <w:szCs w:val="21"/>
        </w:rPr>
        <w:br w:type="page"/>
      </w:r>
      <w:r w:rsidR="00D82E6C" w:rsidRPr="006B5462">
        <w:rPr>
          <w:rFonts w:ascii="Garamond" w:hAnsi="Garamond" w:cs="Verdana"/>
          <w:b/>
          <w:bCs/>
        </w:rPr>
        <w:lastRenderedPageBreak/>
        <w:t>I.</w:t>
      </w:r>
    </w:p>
    <w:p w14:paraId="7E50C00D" w14:textId="77777777" w:rsidR="00D82E6C" w:rsidRPr="006B5462" w:rsidRDefault="00D82E6C" w:rsidP="00D3000A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Verdana"/>
          <w:b/>
          <w:bCs/>
        </w:rPr>
      </w:pPr>
      <w:r w:rsidRPr="006B5462">
        <w:rPr>
          <w:rFonts w:ascii="Garamond" w:hAnsi="Garamond" w:cs="Verdana"/>
          <w:b/>
          <w:bCs/>
        </w:rPr>
        <w:t>Předmět smlouvy</w:t>
      </w:r>
    </w:p>
    <w:p w14:paraId="3004DEA0" w14:textId="3950AC4F" w:rsidR="00665C2A" w:rsidRPr="006B5462" w:rsidRDefault="00D82E6C" w:rsidP="00D3000A">
      <w:pPr>
        <w:widowControl w:val="0"/>
        <w:numPr>
          <w:ilvl w:val="1"/>
          <w:numId w:val="3"/>
        </w:numPr>
        <w:tabs>
          <w:tab w:val="left" w:pos="705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6B5462">
        <w:rPr>
          <w:rFonts w:ascii="Garamond" w:hAnsi="Garamond" w:cs="Verdana"/>
        </w:rPr>
        <w:t>Předmětem této smlouvy je</w:t>
      </w:r>
      <w:r w:rsidR="00EA5261" w:rsidRPr="006B5462">
        <w:rPr>
          <w:rFonts w:ascii="Garamond" w:hAnsi="Garamond" w:cs="Verdana"/>
        </w:rPr>
        <w:t xml:space="preserve"> závazek Zhotovitele</w:t>
      </w:r>
      <w:r w:rsidRPr="006B5462">
        <w:rPr>
          <w:rFonts w:ascii="Garamond" w:hAnsi="Garamond" w:cs="Verdana"/>
        </w:rPr>
        <w:t xml:space="preserve"> </w:t>
      </w:r>
      <w:r w:rsidR="00EA5261" w:rsidRPr="006B5462">
        <w:rPr>
          <w:rFonts w:ascii="Garamond" w:hAnsi="Garamond" w:cs="Verdana"/>
        </w:rPr>
        <w:t>provádět na základě požadavku Objednatele opravy lin a podlahových krytin v objektech Správy kolejí a menz (dále jen „SKM“)</w:t>
      </w:r>
      <w:r w:rsidRPr="006B5462">
        <w:rPr>
          <w:rFonts w:ascii="Garamond" w:hAnsi="Garamond" w:cs="Verdana"/>
        </w:rPr>
        <w:t xml:space="preserve"> </w:t>
      </w:r>
      <w:r w:rsidR="00665C2A" w:rsidRPr="006B5462">
        <w:rPr>
          <w:rFonts w:ascii="Garamond" w:hAnsi="Garamond" w:cs="Verdana"/>
        </w:rPr>
        <w:t>v</w:t>
      </w:r>
      <w:r w:rsidR="00EA5261" w:rsidRPr="006B5462">
        <w:rPr>
          <w:rFonts w:ascii="Garamond" w:hAnsi="Garamond" w:cs="Verdana"/>
        </w:rPr>
        <w:t> průběhu roku 2019.</w:t>
      </w:r>
    </w:p>
    <w:p w14:paraId="45DD6FEC" w14:textId="25446FE2" w:rsidR="00FC303A" w:rsidRPr="006B5462" w:rsidRDefault="00665C2A" w:rsidP="00D3000A">
      <w:pPr>
        <w:widowControl w:val="0"/>
        <w:numPr>
          <w:ilvl w:val="1"/>
          <w:numId w:val="3"/>
        </w:numPr>
        <w:tabs>
          <w:tab w:val="left" w:pos="705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6B5462">
        <w:rPr>
          <w:rFonts w:ascii="Garamond" w:hAnsi="Garamond" w:cs="Verdana"/>
        </w:rPr>
        <w:t xml:space="preserve">Opravy </w:t>
      </w:r>
      <w:r w:rsidR="00FC303A" w:rsidRPr="006B5462">
        <w:rPr>
          <w:rFonts w:ascii="Garamond" w:hAnsi="Garamond" w:cs="Verdana"/>
        </w:rPr>
        <w:t>mohou zahrnovat následující plnění</w:t>
      </w:r>
    </w:p>
    <w:p w14:paraId="5B1B9BBB" w14:textId="7F64265F" w:rsidR="00FC303A" w:rsidRPr="006B5462" w:rsidRDefault="00D82E6C" w:rsidP="00D3000A">
      <w:pPr>
        <w:widowControl w:val="0"/>
        <w:numPr>
          <w:ilvl w:val="0"/>
          <w:numId w:val="4"/>
        </w:numPr>
        <w:tabs>
          <w:tab w:val="left" w:pos="705"/>
        </w:tabs>
        <w:autoSpaceDE w:val="0"/>
        <w:autoSpaceDN w:val="0"/>
        <w:adjustRightInd w:val="0"/>
        <w:spacing w:before="60" w:after="60" w:line="240" w:lineRule="auto"/>
        <w:ind w:left="714" w:hanging="357"/>
        <w:jc w:val="both"/>
        <w:rPr>
          <w:rFonts w:ascii="Garamond" w:hAnsi="Garamond" w:cs="Verdana"/>
        </w:rPr>
      </w:pPr>
      <w:r w:rsidRPr="006B5462">
        <w:rPr>
          <w:rFonts w:ascii="Garamond" w:hAnsi="Garamond" w:cs="Verdana"/>
        </w:rPr>
        <w:t xml:space="preserve">provedení </w:t>
      </w:r>
      <w:r w:rsidR="0044647A" w:rsidRPr="006B5462">
        <w:rPr>
          <w:rFonts w:ascii="Garamond" w:hAnsi="Garamond" w:cs="Verdana"/>
        </w:rPr>
        <w:t>demontáže</w:t>
      </w:r>
      <w:r w:rsidR="00FC303A" w:rsidRPr="006B5462">
        <w:rPr>
          <w:rFonts w:ascii="Garamond" w:hAnsi="Garamond" w:cs="Verdana"/>
        </w:rPr>
        <w:t xml:space="preserve"> dosavadního lina či podlahové krytiny vč. likvidace,</w:t>
      </w:r>
    </w:p>
    <w:p w14:paraId="4D323D75" w14:textId="16BD7B5B" w:rsidR="00FC303A" w:rsidRPr="006B5462" w:rsidRDefault="0044647A" w:rsidP="00D3000A">
      <w:pPr>
        <w:widowControl w:val="0"/>
        <w:numPr>
          <w:ilvl w:val="0"/>
          <w:numId w:val="4"/>
        </w:numPr>
        <w:tabs>
          <w:tab w:val="left" w:pos="705"/>
        </w:tabs>
        <w:autoSpaceDE w:val="0"/>
        <w:autoSpaceDN w:val="0"/>
        <w:adjustRightInd w:val="0"/>
        <w:spacing w:before="60" w:after="60" w:line="240" w:lineRule="auto"/>
        <w:ind w:left="714" w:hanging="357"/>
        <w:jc w:val="both"/>
        <w:rPr>
          <w:rFonts w:ascii="Garamond" w:hAnsi="Garamond" w:cs="Verdana"/>
        </w:rPr>
      </w:pPr>
      <w:r w:rsidRPr="006B5462">
        <w:rPr>
          <w:rFonts w:ascii="Garamond" w:hAnsi="Garamond" w:cs="Verdana"/>
        </w:rPr>
        <w:t>příprav</w:t>
      </w:r>
      <w:r w:rsidR="00FC303A" w:rsidRPr="006B5462">
        <w:rPr>
          <w:rFonts w:ascii="Garamond" w:hAnsi="Garamond" w:cs="Verdana"/>
        </w:rPr>
        <w:t>a</w:t>
      </w:r>
      <w:r w:rsidRPr="006B5462">
        <w:rPr>
          <w:rFonts w:ascii="Garamond" w:hAnsi="Garamond" w:cs="Verdana"/>
        </w:rPr>
        <w:t xml:space="preserve"> podkladu, </w:t>
      </w:r>
    </w:p>
    <w:p w14:paraId="1B6C9A42" w14:textId="5B7CF682" w:rsidR="00D82E6C" w:rsidRPr="006B5462" w:rsidRDefault="0044647A" w:rsidP="00D3000A">
      <w:pPr>
        <w:widowControl w:val="0"/>
        <w:numPr>
          <w:ilvl w:val="0"/>
          <w:numId w:val="4"/>
        </w:numPr>
        <w:tabs>
          <w:tab w:val="left" w:pos="705"/>
        </w:tabs>
        <w:autoSpaceDE w:val="0"/>
        <w:autoSpaceDN w:val="0"/>
        <w:adjustRightInd w:val="0"/>
        <w:spacing w:before="60" w:after="60" w:line="240" w:lineRule="auto"/>
        <w:ind w:left="714" w:hanging="357"/>
        <w:jc w:val="both"/>
        <w:rPr>
          <w:rFonts w:ascii="Garamond" w:hAnsi="Garamond" w:cs="Verdana"/>
        </w:rPr>
      </w:pPr>
      <w:r w:rsidRPr="006B5462">
        <w:rPr>
          <w:rFonts w:ascii="Garamond" w:hAnsi="Garamond" w:cs="Verdana"/>
        </w:rPr>
        <w:t>montáž a úprav</w:t>
      </w:r>
      <w:r w:rsidR="00FC303A" w:rsidRPr="006B5462">
        <w:rPr>
          <w:rFonts w:ascii="Garamond" w:hAnsi="Garamond" w:cs="Verdana"/>
        </w:rPr>
        <w:t>a</w:t>
      </w:r>
      <w:r w:rsidRPr="006B5462">
        <w:rPr>
          <w:rFonts w:ascii="Garamond" w:hAnsi="Garamond" w:cs="Verdana"/>
        </w:rPr>
        <w:t xml:space="preserve"> </w:t>
      </w:r>
      <w:r w:rsidR="00FC303A" w:rsidRPr="006B5462">
        <w:rPr>
          <w:rFonts w:ascii="Garamond" w:hAnsi="Garamond" w:cs="Verdana"/>
        </w:rPr>
        <w:t>nového lina či podlahové krytiny</w:t>
      </w:r>
      <w:r w:rsidRPr="006B5462">
        <w:rPr>
          <w:rFonts w:ascii="Garamond" w:hAnsi="Garamond" w:cs="Verdana"/>
        </w:rPr>
        <w:t>.</w:t>
      </w:r>
      <w:r w:rsidR="00D82E6C" w:rsidRPr="006B5462">
        <w:rPr>
          <w:rFonts w:ascii="Garamond" w:hAnsi="Garamond" w:cs="Verdana"/>
        </w:rPr>
        <w:t xml:space="preserve"> </w:t>
      </w:r>
    </w:p>
    <w:p w14:paraId="68523D35" w14:textId="735401E8" w:rsidR="00665C2A" w:rsidRPr="0076239C" w:rsidRDefault="00665C2A" w:rsidP="00D3000A">
      <w:pPr>
        <w:widowControl w:val="0"/>
        <w:numPr>
          <w:ilvl w:val="1"/>
          <w:numId w:val="3"/>
        </w:numPr>
        <w:tabs>
          <w:tab w:val="left" w:pos="705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6B5462">
        <w:rPr>
          <w:rFonts w:ascii="Garamond" w:hAnsi="Garamond" w:cs="Verdana"/>
        </w:rPr>
        <w:t>Jednotlivé opravy (dále také jen</w:t>
      </w:r>
      <w:r w:rsidR="00D14DCB" w:rsidRPr="006B5462">
        <w:rPr>
          <w:rFonts w:ascii="Garamond" w:hAnsi="Garamond" w:cs="Verdana"/>
        </w:rPr>
        <w:t xml:space="preserve"> „</w:t>
      </w:r>
      <w:r w:rsidRPr="006B5462">
        <w:rPr>
          <w:rFonts w:ascii="Garamond" w:hAnsi="Garamond" w:cs="Verdana"/>
        </w:rPr>
        <w:t xml:space="preserve">Dílčí dílo“) budou Zhotovitelem realizovány vždy na základě písemné </w:t>
      </w:r>
      <w:r w:rsidR="006931C8" w:rsidRPr="006B5462">
        <w:rPr>
          <w:rFonts w:ascii="Garamond" w:hAnsi="Garamond" w:cs="Verdana"/>
        </w:rPr>
        <w:t xml:space="preserve">objednávky </w:t>
      </w:r>
      <w:r w:rsidRPr="0076239C">
        <w:rPr>
          <w:rFonts w:ascii="Garamond" w:hAnsi="Garamond" w:cs="Verdana"/>
        </w:rPr>
        <w:t>Objednatele</w:t>
      </w:r>
      <w:r w:rsidR="00BD636B" w:rsidRPr="0076239C">
        <w:rPr>
          <w:rFonts w:ascii="Garamond" w:hAnsi="Garamond" w:cs="Verdana"/>
        </w:rPr>
        <w:t xml:space="preserve"> zaslané</w:t>
      </w:r>
      <w:r w:rsidRPr="0076239C">
        <w:rPr>
          <w:rFonts w:ascii="Garamond" w:hAnsi="Garamond" w:cs="Verdana"/>
        </w:rPr>
        <w:t xml:space="preserve"> kontaktní osobě Zhotovitele</w:t>
      </w:r>
      <w:r w:rsidR="00483D80" w:rsidRPr="0076239C">
        <w:rPr>
          <w:rFonts w:ascii="Garamond" w:hAnsi="Garamond" w:cs="Verdana"/>
        </w:rPr>
        <w:t xml:space="preserve">, </w:t>
      </w:r>
      <w:r w:rsidR="00BD636B" w:rsidRPr="0076239C">
        <w:rPr>
          <w:rFonts w:ascii="Garamond" w:hAnsi="Garamond" w:cs="Verdana"/>
        </w:rPr>
        <w:t>přičemž tato objednávka musí být</w:t>
      </w:r>
      <w:r w:rsidR="00483D80" w:rsidRPr="0076239C">
        <w:rPr>
          <w:rFonts w:ascii="Garamond" w:hAnsi="Garamond" w:cs="Verdana"/>
        </w:rPr>
        <w:t xml:space="preserve"> Zhotovitelem bez zbytečného odkladu </w:t>
      </w:r>
      <w:r w:rsidR="00BD636B" w:rsidRPr="0076239C">
        <w:rPr>
          <w:rFonts w:ascii="Garamond" w:hAnsi="Garamond" w:cs="Verdana"/>
        </w:rPr>
        <w:t xml:space="preserve">písemně </w:t>
      </w:r>
      <w:r w:rsidR="00483D80" w:rsidRPr="0076239C">
        <w:rPr>
          <w:rFonts w:ascii="Garamond" w:hAnsi="Garamond" w:cs="Verdana"/>
        </w:rPr>
        <w:t>potvrzena</w:t>
      </w:r>
      <w:r w:rsidRPr="0076239C">
        <w:rPr>
          <w:rFonts w:ascii="Garamond" w:hAnsi="Garamond" w:cs="Verdana"/>
        </w:rPr>
        <w:t>.</w:t>
      </w:r>
    </w:p>
    <w:p w14:paraId="4C7B97DB" w14:textId="6070CA7C" w:rsidR="00D82E6C" w:rsidRPr="0076239C" w:rsidRDefault="00D82E6C" w:rsidP="00D3000A">
      <w:pPr>
        <w:widowControl w:val="0"/>
        <w:numPr>
          <w:ilvl w:val="1"/>
          <w:numId w:val="3"/>
        </w:numPr>
        <w:tabs>
          <w:tab w:val="left" w:pos="705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76239C">
        <w:rPr>
          <w:rFonts w:ascii="Garamond" w:hAnsi="Garamond" w:cs="Verdana"/>
        </w:rPr>
        <w:t xml:space="preserve">Zhotovitel </w:t>
      </w:r>
      <w:r w:rsidR="00665C2A" w:rsidRPr="0076239C">
        <w:rPr>
          <w:rFonts w:ascii="Garamond" w:hAnsi="Garamond" w:cs="Verdana"/>
        </w:rPr>
        <w:t>bude jednotlivé opravy p</w:t>
      </w:r>
      <w:r w:rsidRPr="0076239C">
        <w:rPr>
          <w:rFonts w:ascii="Garamond" w:hAnsi="Garamond" w:cs="Verdana"/>
        </w:rPr>
        <w:t>rov</w:t>
      </w:r>
      <w:r w:rsidR="00665C2A" w:rsidRPr="0076239C">
        <w:rPr>
          <w:rFonts w:ascii="Garamond" w:hAnsi="Garamond" w:cs="Verdana"/>
        </w:rPr>
        <w:t>ádět v souladu s pokyny Objednatele,</w:t>
      </w:r>
      <w:r w:rsidRPr="0076239C">
        <w:rPr>
          <w:rFonts w:ascii="Garamond" w:hAnsi="Garamond" w:cs="Verdana"/>
        </w:rPr>
        <w:t xml:space="preserve"> na vlastní nebezpečí a na vlastní odpovědnost.</w:t>
      </w:r>
    </w:p>
    <w:p w14:paraId="36072F53" w14:textId="6F21629B" w:rsidR="003A1A61" w:rsidRPr="0076239C" w:rsidRDefault="00665C2A" w:rsidP="00D3000A">
      <w:pPr>
        <w:widowControl w:val="0"/>
        <w:numPr>
          <w:ilvl w:val="1"/>
          <w:numId w:val="3"/>
        </w:numPr>
        <w:tabs>
          <w:tab w:val="left" w:pos="705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76239C">
        <w:rPr>
          <w:rFonts w:ascii="Garamond" w:hAnsi="Garamond" w:cs="Verdana"/>
        </w:rPr>
        <w:t xml:space="preserve">Jednotlivé opravy </w:t>
      </w:r>
      <w:r w:rsidR="00D82E6C" w:rsidRPr="0076239C">
        <w:rPr>
          <w:rFonts w:ascii="Garamond" w:hAnsi="Garamond" w:cs="Verdana"/>
        </w:rPr>
        <w:t>zahrnuj</w:t>
      </w:r>
      <w:r w:rsidRPr="0076239C">
        <w:rPr>
          <w:rFonts w:ascii="Garamond" w:hAnsi="Garamond" w:cs="Verdana"/>
        </w:rPr>
        <w:t>í</w:t>
      </w:r>
      <w:r w:rsidR="00D82E6C" w:rsidRPr="0076239C">
        <w:rPr>
          <w:rFonts w:ascii="Garamond" w:hAnsi="Garamond" w:cs="Verdana"/>
        </w:rPr>
        <w:t xml:space="preserve"> provedení, dodání a zajištění všech činností, prací, služeb, věcí a dodávek nutných k</w:t>
      </w:r>
      <w:r w:rsidRPr="0076239C">
        <w:rPr>
          <w:rFonts w:ascii="Garamond" w:hAnsi="Garamond" w:cs="Verdana"/>
        </w:rPr>
        <w:t xml:space="preserve"> jejich </w:t>
      </w:r>
      <w:r w:rsidR="00D82E6C" w:rsidRPr="0076239C">
        <w:rPr>
          <w:rFonts w:ascii="Garamond" w:hAnsi="Garamond" w:cs="Verdana"/>
        </w:rPr>
        <w:t>realizaci, a to zejména:</w:t>
      </w:r>
    </w:p>
    <w:p w14:paraId="744FE8CD" w14:textId="77777777" w:rsidR="00046F32" w:rsidRPr="0076239C" w:rsidRDefault="00046F32" w:rsidP="00D3000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60" w:after="60" w:line="240" w:lineRule="auto"/>
        <w:ind w:left="714" w:hanging="357"/>
        <w:jc w:val="both"/>
        <w:rPr>
          <w:rFonts w:ascii="Garamond" w:hAnsi="Garamond" w:cs="Verdana"/>
        </w:rPr>
      </w:pPr>
      <w:r w:rsidRPr="0076239C">
        <w:rPr>
          <w:rFonts w:ascii="Garamond" w:hAnsi="Garamond" w:cs="Verdana"/>
        </w:rPr>
        <w:t>dopravu do místa provádění Dílčího díla,</w:t>
      </w:r>
    </w:p>
    <w:p w14:paraId="7B7E913F" w14:textId="34C50204" w:rsidR="00D82E6C" w:rsidRPr="0076239C" w:rsidRDefault="00D82E6C" w:rsidP="00D3000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60" w:after="60" w:line="240" w:lineRule="auto"/>
        <w:ind w:left="714" w:hanging="357"/>
        <w:jc w:val="both"/>
        <w:rPr>
          <w:rFonts w:ascii="Garamond" w:hAnsi="Garamond" w:cs="Verdana"/>
        </w:rPr>
      </w:pPr>
      <w:r w:rsidRPr="0076239C">
        <w:rPr>
          <w:rFonts w:ascii="Garamond" w:hAnsi="Garamond" w:cs="Verdana"/>
        </w:rPr>
        <w:t xml:space="preserve">provedení úklidu místa provedení </w:t>
      </w:r>
      <w:r w:rsidR="00074321" w:rsidRPr="0076239C">
        <w:rPr>
          <w:rFonts w:ascii="Garamond" w:hAnsi="Garamond" w:cs="Verdana"/>
        </w:rPr>
        <w:t xml:space="preserve">Dílčího </w:t>
      </w:r>
      <w:r w:rsidRPr="0076239C">
        <w:rPr>
          <w:rFonts w:ascii="Garamond" w:hAnsi="Garamond" w:cs="Verdana"/>
        </w:rPr>
        <w:t>díla</w:t>
      </w:r>
      <w:r w:rsidR="00046F32" w:rsidRPr="0076239C">
        <w:rPr>
          <w:rFonts w:ascii="Garamond" w:hAnsi="Garamond" w:cs="Verdana"/>
        </w:rPr>
        <w:t xml:space="preserve"> po provedení Dílčího díla</w:t>
      </w:r>
      <w:r w:rsidRPr="0076239C">
        <w:rPr>
          <w:rFonts w:ascii="Garamond" w:hAnsi="Garamond" w:cs="Verdana"/>
        </w:rPr>
        <w:t>,</w:t>
      </w:r>
      <w:r w:rsidR="00046F32" w:rsidRPr="0076239C">
        <w:rPr>
          <w:rFonts w:ascii="Garamond" w:hAnsi="Garamond" w:cs="Verdana"/>
        </w:rPr>
        <w:t xml:space="preserve"> </w:t>
      </w:r>
    </w:p>
    <w:p w14:paraId="41972A27" w14:textId="54806CA1" w:rsidR="00D82E6C" w:rsidRPr="0076239C" w:rsidRDefault="00D82E6C" w:rsidP="00D3000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60" w:after="60" w:line="240" w:lineRule="auto"/>
        <w:ind w:left="714" w:hanging="357"/>
        <w:jc w:val="both"/>
        <w:rPr>
          <w:rFonts w:ascii="Garamond" w:hAnsi="Garamond" w:cs="Verdana"/>
        </w:rPr>
      </w:pPr>
      <w:r w:rsidRPr="0076239C">
        <w:rPr>
          <w:rFonts w:ascii="Garamond" w:hAnsi="Garamond" w:cs="Verdana"/>
        </w:rPr>
        <w:t xml:space="preserve">dodání dokumentů nezbytných pro provozování předmětu </w:t>
      </w:r>
      <w:r w:rsidR="00074321" w:rsidRPr="0076239C">
        <w:rPr>
          <w:rFonts w:ascii="Garamond" w:hAnsi="Garamond" w:cs="Verdana"/>
        </w:rPr>
        <w:t xml:space="preserve">Dílčího </w:t>
      </w:r>
      <w:r w:rsidRPr="0076239C">
        <w:rPr>
          <w:rFonts w:ascii="Garamond" w:hAnsi="Garamond" w:cs="Verdana"/>
        </w:rPr>
        <w:t>díla - technickou dokumentaci (např. návody na obsluhu a údržbu</w:t>
      </w:r>
      <w:r w:rsidR="00314D76" w:rsidRPr="0076239C">
        <w:rPr>
          <w:rFonts w:ascii="Garamond" w:hAnsi="Garamond" w:cs="Verdana"/>
        </w:rPr>
        <w:t xml:space="preserve"> </w:t>
      </w:r>
      <w:r w:rsidRPr="0076239C">
        <w:rPr>
          <w:rFonts w:ascii="Garamond" w:hAnsi="Garamond" w:cs="Verdana"/>
        </w:rPr>
        <w:t>apod.), a to v českém jazyce, v písemné či elektronické formě, popř. v obou uvedených formách,</w:t>
      </w:r>
    </w:p>
    <w:p w14:paraId="5F38F534" w14:textId="5DD44397" w:rsidR="00D82E6C" w:rsidRPr="0076239C" w:rsidRDefault="00D82E6C" w:rsidP="00D3000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60" w:after="60" w:line="240" w:lineRule="auto"/>
        <w:ind w:left="714" w:hanging="357"/>
        <w:jc w:val="both"/>
        <w:rPr>
          <w:rFonts w:ascii="Garamond" w:hAnsi="Garamond" w:cs="Verdana"/>
        </w:rPr>
      </w:pPr>
      <w:r w:rsidRPr="0076239C">
        <w:rPr>
          <w:rFonts w:ascii="Garamond" w:hAnsi="Garamond" w:cs="Verdana"/>
        </w:rPr>
        <w:t>zajištění uložení a ekologická likvidace stavebních odpadů a doložení dokladů o této likvidaci, včetně úhrady poplatků za toto uložení, likvidaci a dopravu</w:t>
      </w:r>
      <w:r w:rsidR="003A1A61" w:rsidRPr="0076239C">
        <w:rPr>
          <w:rFonts w:ascii="Garamond" w:hAnsi="Garamond" w:cs="Verdana"/>
        </w:rPr>
        <w:t>.</w:t>
      </w:r>
    </w:p>
    <w:p w14:paraId="2723C055" w14:textId="5A6C6EBB" w:rsidR="00B414B8" w:rsidRPr="006B5462" w:rsidRDefault="00D82E6C" w:rsidP="00D3000A">
      <w:pPr>
        <w:widowControl w:val="0"/>
        <w:numPr>
          <w:ilvl w:val="1"/>
          <w:numId w:val="3"/>
        </w:numPr>
        <w:tabs>
          <w:tab w:val="left" w:pos="705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76239C">
        <w:rPr>
          <w:rFonts w:ascii="Garamond" w:hAnsi="Garamond" w:cs="Verdana"/>
        </w:rPr>
        <w:t xml:space="preserve">Podkladem pro </w:t>
      </w:r>
      <w:r w:rsidR="003A1A61" w:rsidRPr="0076239C">
        <w:rPr>
          <w:rFonts w:ascii="Garamond" w:hAnsi="Garamond" w:cs="Verdana"/>
        </w:rPr>
        <w:t xml:space="preserve">provedení </w:t>
      </w:r>
      <w:r w:rsidR="00D14DCB" w:rsidRPr="0076239C">
        <w:rPr>
          <w:rFonts w:ascii="Garamond" w:hAnsi="Garamond" w:cs="Verdana"/>
        </w:rPr>
        <w:t xml:space="preserve">Dílčího </w:t>
      </w:r>
      <w:r w:rsidRPr="0076239C">
        <w:rPr>
          <w:rFonts w:ascii="Garamond" w:hAnsi="Garamond" w:cs="Verdana"/>
        </w:rPr>
        <w:t xml:space="preserve">díla </w:t>
      </w:r>
      <w:r w:rsidR="00D14DCB" w:rsidRPr="0076239C">
        <w:rPr>
          <w:rFonts w:ascii="Garamond" w:hAnsi="Garamond" w:cs="Verdana"/>
        </w:rPr>
        <w:t xml:space="preserve">bude vždy </w:t>
      </w:r>
      <w:r w:rsidR="00015D73" w:rsidRPr="0076239C">
        <w:rPr>
          <w:rFonts w:ascii="Garamond" w:hAnsi="Garamond" w:cs="Verdana"/>
        </w:rPr>
        <w:t xml:space="preserve">objednávka </w:t>
      </w:r>
      <w:r w:rsidR="00D14DCB" w:rsidRPr="0076239C">
        <w:rPr>
          <w:rFonts w:ascii="Garamond" w:hAnsi="Garamond" w:cs="Verdana"/>
        </w:rPr>
        <w:t xml:space="preserve">Objednatele dle odst. 1.3. </w:t>
      </w:r>
      <w:r w:rsidRPr="0076239C">
        <w:rPr>
          <w:rFonts w:ascii="Garamond" w:hAnsi="Garamond" w:cs="Verdana"/>
        </w:rPr>
        <w:t xml:space="preserve">a </w:t>
      </w:r>
      <w:r w:rsidR="003A1A61" w:rsidRPr="0076239C">
        <w:rPr>
          <w:rFonts w:ascii="Garamond" w:hAnsi="Garamond" w:cs="Verdana"/>
        </w:rPr>
        <w:t xml:space="preserve">dále </w:t>
      </w:r>
      <w:r w:rsidR="00343A3D" w:rsidRPr="0076239C">
        <w:rPr>
          <w:rFonts w:ascii="Garamond" w:hAnsi="Garamond" w:cs="Verdana"/>
        </w:rPr>
        <w:t xml:space="preserve">zejm. </w:t>
      </w:r>
      <w:r w:rsidR="003A1A61" w:rsidRPr="0076239C">
        <w:rPr>
          <w:rFonts w:ascii="Garamond" w:hAnsi="Garamond" w:cs="Verdana"/>
        </w:rPr>
        <w:t xml:space="preserve">pokyny Objednatele učiněné v návaznosti na </w:t>
      </w:r>
      <w:r w:rsidR="0044647A" w:rsidRPr="0076239C">
        <w:rPr>
          <w:rFonts w:ascii="Garamond" w:hAnsi="Garamond" w:cs="Verdana"/>
        </w:rPr>
        <w:t>prohlídk</w:t>
      </w:r>
      <w:r w:rsidR="006B5462">
        <w:rPr>
          <w:rFonts w:ascii="Garamond" w:hAnsi="Garamond" w:cs="Verdana"/>
        </w:rPr>
        <w:t xml:space="preserve">u </w:t>
      </w:r>
      <w:r w:rsidRPr="006B5462">
        <w:rPr>
          <w:rFonts w:ascii="Garamond" w:hAnsi="Garamond" w:cs="Verdana"/>
        </w:rPr>
        <w:t>míst</w:t>
      </w:r>
      <w:r w:rsidR="00B414B8" w:rsidRPr="006B5462">
        <w:rPr>
          <w:rFonts w:ascii="Garamond" w:hAnsi="Garamond" w:cs="Verdana"/>
        </w:rPr>
        <w:t>a</w:t>
      </w:r>
      <w:r w:rsidRPr="006B5462">
        <w:rPr>
          <w:rFonts w:ascii="Garamond" w:hAnsi="Garamond" w:cs="Verdana"/>
        </w:rPr>
        <w:t xml:space="preserve"> </w:t>
      </w:r>
      <w:r w:rsidR="008B17C3">
        <w:rPr>
          <w:rFonts w:ascii="Garamond" w:hAnsi="Garamond" w:cs="Verdana"/>
        </w:rPr>
        <w:t xml:space="preserve">plnění </w:t>
      </w:r>
      <w:r w:rsidR="006B5462">
        <w:rPr>
          <w:rFonts w:ascii="Garamond" w:hAnsi="Garamond" w:cs="Verdana"/>
        </w:rPr>
        <w:t>Dílčího díla</w:t>
      </w:r>
      <w:r w:rsidRPr="006B5462">
        <w:rPr>
          <w:rFonts w:ascii="Garamond" w:hAnsi="Garamond" w:cs="Verdana"/>
        </w:rPr>
        <w:t>.</w:t>
      </w:r>
      <w:r w:rsidR="00D14DCB" w:rsidRPr="006B5462">
        <w:rPr>
          <w:rFonts w:ascii="Garamond" w:hAnsi="Garamond" w:cs="Verdana"/>
        </w:rPr>
        <w:t xml:space="preserve"> </w:t>
      </w:r>
    </w:p>
    <w:p w14:paraId="21963AB2" w14:textId="5693E59E" w:rsidR="00D82E6C" w:rsidRPr="0046508B" w:rsidRDefault="00D14DCB" w:rsidP="00D3000A">
      <w:pPr>
        <w:widowControl w:val="0"/>
        <w:numPr>
          <w:ilvl w:val="1"/>
          <w:numId w:val="3"/>
        </w:numPr>
        <w:tabs>
          <w:tab w:val="left" w:pos="705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46508B">
        <w:rPr>
          <w:rFonts w:ascii="Garamond" w:hAnsi="Garamond" w:cs="Verdana"/>
        </w:rPr>
        <w:t>Zhotovitel je povinen poskytnout nezbytnou součinnost k</w:t>
      </w:r>
      <w:r w:rsidR="00B414B8" w:rsidRPr="0046508B">
        <w:rPr>
          <w:rFonts w:ascii="Garamond" w:hAnsi="Garamond" w:cs="Verdana"/>
        </w:rPr>
        <w:t> </w:t>
      </w:r>
      <w:r w:rsidRPr="0046508B">
        <w:rPr>
          <w:rFonts w:ascii="Garamond" w:hAnsi="Garamond" w:cs="Verdana"/>
        </w:rPr>
        <w:t xml:space="preserve">provedení prohlídky místa </w:t>
      </w:r>
      <w:r w:rsidR="008B17C3">
        <w:rPr>
          <w:rFonts w:ascii="Garamond" w:hAnsi="Garamond" w:cs="Verdana"/>
        </w:rPr>
        <w:t xml:space="preserve">plnění </w:t>
      </w:r>
      <w:r w:rsidR="003C559E">
        <w:rPr>
          <w:rFonts w:ascii="Garamond" w:hAnsi="Garamond" w:cs="Verdana"/>
        </w:rPr>
        <w:t>D</w:t>
      </w:r>
      <w:r w:rsidR="00BB40AE">
        <w:rPr>
          <w:rFonts w:ascii="Garamond" w:hAnsi="Garamond" w:cs="Verdana"/>
        </w:rPr>
        <w:t>ílčího díla</w:t>
      </w:r>
      <w:r w:rsidR="00BB40AE" w:rsidRPr="0046508B">
        <w:rPr>
          <w:rFonts w:ascii="Garamond" w:hAnsi="Garamond" w:cs="Verdana"/>
        </w:rPr>
        <w:t xml:space="preserve"> </w:t>
      </w:r>
      <w:r w:rsidR="00B414B8" w:rsidRPr="0046508B">
        <w:rPr>
          <w:rFonts w:ascii="Garamond" w:hAnsi="Garamond" w:cs="Verdana"/>
        </w:rPr>
        <w:t>nejpozději do 3 pracovních dnů od výzvy Objednatele dle odst. 1.3., nebude-li mezi stranami dohodnuto jinak.</w:t>
      </w:r>
    </w:p>
    <w:p w14:paraId="634DC83C" w14:textId="65C6B177" w:rsidR="00D82E6C" w:rsidRPr="0046508B" w:rsidRDefault="00D82E6C" w:rsidP="00D3000A">
      <w:pPr>
        <w:widowControl w:val="0"/>
        <w:numPr>
          <w:ilvl w:val="1"/>
          <w:numId w:val="3"/>
        </w:numPr>
        <w:tabs>
          <w:tab w:val="left" w:pos="705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46508B">
        <w:rPr>
          <w:rFonts w:ascii="Garamond" w:hAnsi="Garamond" w:cs="Verdana"/>
        </w:rPr>
        <w:t xml:space="preserve">Předmět </w:t>
      </w:r>
      <w:r w:rsidR="00D14DCB" w:rsidRPr="0046508B">
        <w:rPr>
          <w:rFonts w:ascii="Garamond" w:hAnsi="Garamond" w:cs="Verdana"/>
        </w:rPr>
        <w:t xml:space="preserve">Dílčího </w:t>
      </w:r>
      <w:r w:rsidRPr="0046508B">
        <w:rPr>
          <w:rFonts w:ascii="Garamond" w:hAnsi="Garamond" w:cs="Verdana"/>
        </w:rPr>
        <w:t xml:space="preserve">díla bude </w:t>
      </w:r>
      <w:r w:rsidR="00766FE0" w:rsidRPr="0046508B">
        <w:rPr>
          <w:rFonts w:ascii="Garamond" w:hAnsi="Garamond" w:cs="Verdana"/>
        </w:rPr>
        <w:t>Z</w:t>
      </w:r>
      <w:r w:rsidR="002872E6" w:rsidRPr="0046508B">
        <w:rPr>
          <w:rFonts w:ascii="Garamond" w:hAnsi="Garamond" w:cs="Verdana"/>
        </w:rPr>
        <w:t xml:space="preserve">hotovitelem </w:t>
      </w:r>
      <w:r w:rsidRPr="0046508B">
        <w:rPr>
          <w:rFonts w:ascii="Garamond" w:hAnsi="Garamond" w:cs="Verdana"/>
        </w:rPr>
        <w:t xml:space="preserve">prováděn při dodržení platných </w:t>
      </w:r>
      <w:r w:rsidR="003A1A61" w:rsidRPr="0046508B">
        <w:rPr>
          <w:rFonts w:ascii="Garamond" w:hAnsi="Garamond" w:cs="Verdana"/>
        </w:rPr>
        <w:t xml:space="preserve">právních a technických </w:t>
      </w:r>
      <w:r w:rsidRPr="0046508B">
        <w:rPr>
          <w:rFonts w:ascii="Garamond" w:hAnsi="Garamond" w:cs="Verdana"/>
        </w:rPr>
        <w:t>norem a dalších předpisů, zejména z oblasti hygienických, bezpečnostních a požárních předpisů</w:t>
      </w:r>
      <w:r w:rsidR="002872E6" w:rsidRPr="0046508B">
        <w:rPr>
          <w:rFonts w:ascii="Garamond" w:hAnsi="Garamond" w:cs="Verdana"/>
        </w:rPr>
        <w:t>.</w:t>
      </w:r>
    </w:p>
    <w:p w14:paraId="3A07815C" w14:textId="77DC26F9" w:rsidR="00D82E6C" w:rsidRPr="0046508B" w:rsidRDefault="00D82E6C" w:rsidP="00D3000A">
      <w:pPr>
        <w:widowControl w:val="0"/>
        <w:numPr>
          <w:ilvl w:val="1"/>
          <w:numId w:val="3"/>
        </w:numPr>
        <w:tabs>
          <w:tab w:val="left" w:pos="705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46508B">
        <w:rPr>
          <w:rFonts w:ascii="Garamond" w:hAnsi="Garamond" w:cs="Verdana"/>
        </w:rPr>
        <w:t xml:space="preserve">Objednatel se zavazuje </w:t>
      </w:r>
      <w:r w:rsidR="002872E6" w:rsidRPr="0046508B">
        <w:rPr>
          <w:rFonts w:ascii="Garamond" w:hAnsi="Garamond" w:cs="Verdana"/>
        </w:rPr>
        <w:t xml:space="preserve">řádně provedené </w:t>
      </w:r>
      <w:r w:rsidR="00D14DCB" w:rsidRPr="0046508B">
        <w:rPr>
          <w:rFonts w:ascii="Garamond" w:hAnsi="Garamond" w:cs="Verdana"/>
        </w:rPr>
        <w:t xml:space="preserve">Dílčí </w:t>
      </w:r>
      <w:r w:rsidRPr="0046508B">
        <w:rPr>
          <w:rFonts w:ascii="Garamond" w:hAnsi="Garamond" w:cs="Verdana"/>
        </w:rPr>
        <w:t xml:space="preserve">dílo převzít a zaplatit za něj </w:t>
      </w:r>
      <w:r w:rsidR="00D14DCB" w:rsidRPr="0046508B">
        <w:rPr>
          <w:rFonts w:ascii="Garamond" w:hAnsi="Garamond" w:cs="Verdana"/>
        </w:rPr>
        <w:t>cenu určenou v souladu s</w:t>
      </w:r>
      <w:r w:rsidRPr="0046508B">
        <w:rPr>
          <w:rFonts w:ascii="Garamond" w:hAnsi="Garamond" w:cs="Verdana"/>
        </w:rPr>
        <w:t> čl. III této smlouvy.</w:t>
      </w:r>
    </w:p>
    <w:p w14:paraId="06173258" w14:textId="77777777" w:rsidR="00D82E6C" w:rsidRPr="00D3000A" w:rsidRDefault="00D82E6C" w:rsidP="00D300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1"/>
          <w:szCs w:val="21"/>
        </w:rPr>
      </w:pPr>
    </w:p>
    <w:p w14:paraId="42F30367" w14:textId="77777777" w:rsidR="00D82E6C" w:rsidRPr="008078AE" w:rsidRDefault="00D82E6C" w:rsidP="00D30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Verdana"/>
          <w:b/>
          <w:bCs/>
          <w:szCs w:val="21"/>
        </w:rPr>
      </w:pPr>
      <w:r w:rsidRPr="008078AE">
        <w:rPr>
          <w:rFonts w:ascii="Garamond" w:hAnsi="Garamond" w:cs="Verdana"/>
          <w:b/>
          <w:bCs/>
          <w:szCs w:val="21"/>
        </w:rPr>
        <w:t>II.</w:t>
      </w:r>
    </w:p>
    <w:p w14:paraId="7FD67169" w14:textId="77777777" w:rsidR="00D82E6C" w:rsidRPr="008078AE" w:rsidRDefault="00D82E6C" w:rsidP="00D82B36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Verdana"/>
          <w:b/>
          <w:bCs/>
          <w:szCs w:val="21"/>
        </w:rPr>
      </w:pPr>
      <w:r w:rsidRPr="008078AE">
        <w:rPr>
          <w:rFonts w:ascii="Garamond" w:hAnsi="Garamond" w:cs="Verdana"/>
          <w:b/>
          <w:bCs/>
          <w:szCs w:val="21"/>
        </w:rPr>
        <w:t>Doba a místo plnění</w:t>
      </w:r>
    </w:p>
    <w:p w14:paraId="3A7193BB" w14:textId="473DAB2C" w:rsidR="00B414B8" w:rsidRPr="008078AE" w:rsidRDefault="00D82E6C" w:rsidP="00D3000A">
      <w:pPr>
        <w:widowControl w:val="0"/>
        <w:numPr>
          <w:ilvl w:val="1"/>
          <w:numId w:val="7"/>
        </w:numPr>
        <w:tabs>
          <w:tab w:val="left" w:pos="705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  <w:szCs w:val="21"/>
        </w:rPr>
      </w:pPr>
      <w:r w:rsidRPr="008078AE">
        <w:rPr>
          <w:rFonts w:ascii="Garamond" w:hAnsi="Garamond" w:cs="Verdana"/>
          <w:szCs w:val="21"/>
        </w:rPr>
        <w:t xml:space="preserve">Zhotovitel se zavazuje </w:t>
      </w:r>
      <w:r w:rsidR="00D14DCB" w:rsidRPr="008078AE">
        <w:rPr>
          <w:rFonts w:ascii="Garamond" w:hAnsi="Garamond" w:cs="Verdana"/>
          <w:szCs w:val="21"/>
        </w:rPr>
        <w:t xml:space="preserve">Dílčí </w:t>
      </w:r>
      <w:r w:rsidRPr="008078AE">
        <w:rPr>
          <w:rFonts w:ascii="Garamond" w:hAnsi="Garamond" w:cs="Verdana"/>
          <w:szCs w:val="21"/>
        </w:rPr>
        <w:t>dílo prov</w:t>
      </w:r>
      <w:r w:rsidR="00B414B8" w:rsidRPr="008078AE">
        <w:rPr>
          <w:rFonts w:ascii="Garamond" w:hAnsi="Garamond" w:cs="Verdana"/>
          <w:szCs w:val="21"/>
        </w:rPr>
        <w:t>ést</w:t>
      </w:r>
      <w:r w:rsidRPr="008078AE">
        <w:rPr>
          <w:rFonts w:ascii="Garamond" w:hAnsi="Garamond" w:cs="Verdana"/>
          <w:szCs w:val="21"/>
        </w:rPr>
        <w:t xml:space="preserve"> </w:t>
      </w:r>
      <w:r w:rsidR="00D14DCB" w:rsidRPr="008078AE">
        <w:rPr>
          <w:rFonts w:ascii="Garamond" w:hAnsi="Garamond" w:cs="Verdana"/>
          <w:szCs w:val="21"/>
        </w:rPr>
        <w:t xml:space="preserve">nejpozději do </w:t>
      </w:r>
      <w:r w:rsidR="003309ED" w:rsidRPr="008078AE">
        <w:rPr>
          <w:rFonts w:ascii="Garamond" w:hAnsi="Garamond" w:cs="Verdana"/>
          <w:szCs w:val="21"/>
        </w:rPr>
        <w:t xml:space="preserve">patnácti </w:t>
      </w:r>
      <w:r w:rsidR="00D14DCB" w:rsidRPr="008078AE">
        <w:rPr>
          <w:rFonts w:ascii="Garamond" w:hAnsi="Garamond" w:cs="Verdana"/>
          <w:szCs w:val="21"/>
        </w:rPr>
        <w:t>(</w:t>
      </w:r>
      <w:r w:rsidR="003309ED" w:rsidRPr="008078AE">
        <w:rPr>
          <w:rFonts w:ascii="Garamond" w:hAnsi="Garamond" w:cs="Verdana"/>
          <w:szCs w:val="21"/>
        </w:rPr>
        <w:t>15</w:t>
      </w:r>
      <w:r w:rsidR="00D14DCB" w:rsidRPr="008078AE">
        <w:rPr>
          <w:rFonts w:ascii="Garamond" w:hAnsi="Garamond" w:cs="Verdana"/>
          <w:szCs w:val="21"/>
        </w:rPr>
        <w:t xml:space="preserve">) pracovních dnů od </w:t>
      </w:r>
      <w:r w:rsidR="006931C8" w:rsidRPr="008078AE">
        <w:rPr>
          <w:rFonts w:ascii="Garamond" w:hAnsi="Garamond" w:cs="Verdana"/>
          <w:szCs w:val="21"/>
        </w:rPr>
        <w:t xml:space="preserve">objednávky </w:t>
      </w:r>
      <w:r w:rsidR="00D14DCB" w:rsidRPr="008078AE">
        <w:rPr>
          <w:rFonts w:ascii="Garamond" w:hAnsi="Garamond" w:cs="Verdana"/>
          <w:szCs w:val="21"/>
        </w:rPr>
        <w:t>objednatele</w:t>
      </w:r>
      <w:r w:rsidR="00B414B8" w:rsidRPr="008078AE">
        <w:rPr>
          <w:rFonts w:ascii="Garamond" w:hAnsi="Garamond" w:cs="Verdana"/>
          <w:szCs w:val="21"/>
        </w:rPr>
        <w:t xml:space="preserve"> dle čl. I odst. 1.3. této smlouvy, nebude-li mezi stranami dohodnuto jinak.</w:t>
      </w:r>
    </w:p>
    <w:p w14:paraId="1EA6631F" w14:textId="009BF51B" w:rsidR="00902A23" w:rsidRPr="008078AE" w:rsidRDefault="00D82E6C" w:rsidP="00D3000A">
      <w:pPr>
        <w:widowControl w:val="0"/>
        <w:numPr>
          <w:ilvl w:val="1"/>
          <w:numId w:val="7"/>
        </w:numPr>
        <w:tabs>
          <w:tab w:val="left" w:pos="705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  <w:szCs w:val="21"/>
        </w:rPr>
      </w:pPr>
      <w:r w:rsidRPr="008078AE">
        <w:rPr>
          <w:rFonts w:ascii="Garamond" w:hAnsi="Garamond" w:cs="Verdana"/>
          <w:szCs w:val="21"/>
        </w:rPr>
        <w:t xml:space="preserve">Zhotovitel splní svou povinnost provést </w:t>
      </w:r>
      <w:r w:rsidR="002038C1" w:rsidRPr="008078AE">
        <w:rPr>
          <w:rFonts w:ascii="Garamond" w:hAnsi="Garamond" w:cs="Verdana"/>
          <w:szCs w:val="21"/>
        </w:rPr>
        <w:t xml:space="preserve">Dílčí </w:t>
      </w:r>
      <w:r w:rsidRPr="008078AE">
        <w:rPr>
          <w:rFonts w:ascii="Garamond" w:hAnsi="Garamond" w:cs="Verdana"/>
          <w:szCs w:val="21"/>
        </w:rPr>
        <w:t>dílo</w:t>
      </w:r>
      <w:r w:rsidR="00902A23" w:rsidRPr="008078AE">
        <w:rPr>
          <w:rFonts w:ascii="Garamond" w:hAnsi="Garamond" w:cs="Verdana"/>
          <w:szCs w:val="21"/>
        </w:rPr>
        <w:t xml:space="preserve"> jeho kompletním dokončením a předáním </w:t>
      </w:r>
      <w:r w:rsidRPr="008078AE">
        <w:rPr>
          <w:rFonts w:ascii="Garamond" w:hAnsi="Garamond" w:cs="Verdana"/>
          <w:szCs w:val="21"/>
        </w:rPr>
        <w:t>Objednateli</w:t>
      </w:r>
      <w:r w:rsidR="00902A23" w:rsidRPr="008078AE">
        <w:rPr>
          <w:rFonts w:ascii="Garamond" w:hAnsi="Garamond" w:cs="Verdana"/>
          <w:szCs w:val="21"/>
        </w:rPr>
        <w:t xml:space="preserve"> bez</w:t>
      </w:r>
      <w:r w:rsidRPr="008078AE">
        <w:rPr>
          <w:rFonts w:ascii="Garamond" w:hAnsi="Garamond" w:cs="Verdana"/>
          <w:szCs w:val="21"/>
        </w:rPr>
        <w:t xml:space="preserve"> vad a nedodělk</w:t>
      </w:r>
      <w:r w:rsidR="00902A23" w:rsidRPr="008078AE">
        <w:rPr>
          <w:rFonts w:ascii="Garamond" w:hAnsi="Garamond" w:cs="Verdana"/>
          <w:szCs w:val="21"/>
        </w:rPr>
        <w:t>ů</w:t>
      </w:r>
      <w:r w:rsidRPr="008078AE">
        <w:rPr>
          <w:rFonts w:ascii="Garamond" w:hAnsi="Garamond" w:cs="Verdana"/>
          <w:szCs w:val="21"/>
        </w:rPr>
        <w:t xml:space="preserve">. </w:t>
      </w:r>
    </w:p>
    <w:p w14:paraId="70354DC9" w14:textId="5B374B63" w:rsidR="00902A23" w:rsidRDefault="00902A23" w:rsidP="00D3000A">
      <w:pPr>
        <w:widowControl w:val="0"/>
        <w:numPr>
          <w:ilvl w:val="1"/>
          <w:numId w:val="7"/>
        </w:numPr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8078AE">
        <w:rPr>
          <w:rFonts w:ascii="Garamond" w:hAnsi="Garamond" w:cs="Verdana"/>
        </w:rPr>
        <w:t xml:space="preserve">Smluvní strany výslovně vylučují použití </w:t>
      </w:r>
      <w:proofErr w:type="spellStart"/>
      <w:r w:rsidRPr="008078AE">
        <w:rPr>
          <w:rFonts w:ascii="Garamond" w:hAnsi="Garamond" w:cs="Verdana"/>
        </w:rPr>
        <w:t>ust</w:t>
      </w:r>
      <w:proofErr w:type="spellEnd"/>
      <w:r w:rsidRPr="008078AE">
        <w:rPr>
          <w:rFonts w:ascii="Garamond" w:hAnsi="Garamond" w:cs="Verdana"/>
        </w:rPr>
        <w:t xml:space="preserve">. § 2605 </w:t>
      </w:r>
      <w:proofErr w:type="spellStart"/>
      <w:r w:rsidRPr="008078AE">
        <w:rPr>
          <w:rFonts w:ascii="Garamond" w:hAnsi="Garamond" w:cs="Verdana"/>
        </w:rPr>
        <w:t>o.z</w:t>
      </w:r>
      <w:proofErr w:type="spellEnd"/>
      <w:r w:rsidRPr="008078AE">
        <w:rPr>
          <w:rFonts w:ascii="Garamond" w:hAnsi="Garamond" w:cs="Verdana"/>
        </w:rPr>
        <w:t xml:space="preserve">. a </w:t>
      </w:r>
      <w:proofErr w:type="spellStart"/>
      <w:r w:rsidRPr="008078AE">
        <w:rPr>
          <w:rFonts w:ascii="Garamond" w:hAnsi="Garamond" w:cs="Verdana"/>
        </w:rPr>
        <w:t>ust</w:t>
      </w:r>
      <w:proofErr w:type="spellEnd"/>
      <w:r w:rsidRPr="008078AE">
        <w:rPr>
          <w:rFonts w:ascii="Garamond" w:hAnsi="Garamond" w:cs="Verdana"/>
        </w:rPr>
        <w:t xml:space="preserve">. § 2628 </w:t>
      </w:r>
      <w:proofErr w:type="spellStart"/>
      <w:r w:rsidRPr="008078AE">
        <w:rPr>
          <w:rFonts w:ascii="Garamond" w:hAnsi="Garamond" w:cs="Verdana"/>
        </w:rPr>
        <w:t>o.z</w:t>
      </w:r>
      <w:proofErr w:type="spellEnd"/>
      <w:r w:rsidRPr="008078AE">
        <w:rPr>
          <w:rFonts w:ascii="Garamond" w:hAnsi="Garamond" w:cs="Verdana"/>
        </w:rPr>
        <w:t xml:space="preserve">. Objednatel nemá povinnost převzít </w:t>
      </w:r>
      <w:r w:rsidR="00643947" w:rsidRPr="008078AE">
        <w:rPr>
          <w:rFonts w:ascii="Garamond" w:hAnsi="Garamond" w:cs="Verdana"/>
        </w:rPr>
        <w:t xml:space="preserve">Dílčí </w:t>
      </w:r>
      <w:r w:rsidRPr="008078AE">
        <w:rPr>
          <w:rFonts w:ascii="Garamond" w:hAnsi="Garamond" w:cs="Verdana"/>
        </w:rPr>
        <w:t xml:space="preserve">dílo, které vykazuje vady a nedodělky nebo v případě, že zhotovitel nepředal veškeré doklady dle čl. </w:t>
      </w:r>
      <w:r w:rsidR="006109E5" w:rsidRPr="008078AE">
        <w:rPr>
          <w:rFonts w:ascii="Garamond" w:hAnsi="Garamond" w:cs="Verdana"/>
        </w:rPr>
        <w:t>VI</w:t>
      </w:r>
      <w:r w:rsidRPr="008078AE">
        <w:rPr>
          <w:rFonts w:ascii="Garamond" w:hAnsi="Garamond" w:cs="Verdana"/>
        </w:rPr>
        <w:t xml:space="preserve">. odst. </w:t>
      </w:r>
      <w:r w:rsidR="00343A3D" w:rsidRPr="008078AE">
        <w:rPr>
          <w:rFonts w:ascii="Garamond" w:hAnsi="Garamond" w:cs="Verdana"/>
        </w:rPr>
        <w:t>6</w:t>
      </w:r>
      <w:r w:rsidR="006109E5" w:rsidRPr="008078AE">
        <w:rPr>
          <w:rFonts w:ascii="Garamond" w:hAnsi="Garamond" w:cs="Verdana"/>
        </w:rPr>
        <w:t>.</w:t>
      </w:r>
      <w:r w:rsidR="008078AE">
        <w:rPr>
          <w:rFonts w:ascii="Garamond" w:hAnsi="Garamond" w:cs="Verdana"/>
        </w:rPr>
        <w:t>9</w:t>
      </w:r>
      <w:r w:rsidR="006109E5" w:rsidRPr="008078AE">
        <w:rPr>
          <w:rFonts w:ascii="Garamond" w:hAnsi="Garamond" w:cs="Verdana"/>
        </w:rPr>
        <w:t>.</w:t>
      </w:r>
      <w:r w:rsidRPr="008078AE">
        <w:rPr>
          <w:rFonts w:ascii="Garamond" w:hAnsi="Garamond" w:cs="Verdana"/>
        </w:rPr>
        <w:t xml:space="preserve"> této smlouvy.</w:t>
      </w:r>
    </w:p>
    <w:p w14:paraId="23820149" w14:textId="77777777" w:rsidR="00530032" w:rsidRPr="008078AE" w:rsidRDefault="00530032" w:rsidP="00530032">
      <w:pPr>
        <w:widowControl w:val="0"/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ascii="Garamond" w:hAnsi="Garamond" w:cs="Verdana"/>
        </w:rPr>
      </w:pPr>
    </w:p>
    <w:p w14:paraId="47F61AB2" w14:textId="27CA5E14" w:rsidR="00D82E6C" w:rsidRPr="008078AE" w:rsidRDefault="00D82E6C" w:rsidP="00D3000A">
      <w:pPr>
        <w:widowControl w:val="0"/>
        <w:numPr>
          <w:ilvl w:val="1"/>
          <w:numId w:val="7"/>
        </w:numPr>
        <w:tabs>
          <w:tab w:val="left" w:pos="705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8078AE">
        <w:rPr>
          <w:rFonts w:ascii="Garamond" w:hAnsi="Garamond" w:cs="Verdana"/>
        </w:rPr>
        <w:lastRenderedPageBreak/>
        <w:t xml:space="preserve">O předání </w:t>
      </w:r>
      <w:r w:rsidR="002038C1" w:rsidRPr="008078AE">
        <w:rPr>
          <w:rFonts w:ascii="Garamond" w:hAnsi="Garamond" w:cs="Verdana"/>
        </w:rPr>
        <w:t xml:space="preserve">Dílčího </w:t>
      </w:r>
      <w:r w:rsidRPr="008078AE">
        <w:rPr>
          <w:rFonts w:ascii="Garamond" w:hAnsi="Garamond" w:cs="Verdana"/>
        </w:rPr>
        <w:t>díla bude sepsán předávací protokol, který podepíší zástupci obou smluvních stran</w:t>
      </w:r>
      <w:r w:rsidR="00902A23" w:rsidRPr="008078AE">
        <w:rPr>
          <w:rFonts w:ascii="Garamond" w:hAnsi="Garamond" w:cs="Verdana"/>
        </w:rPr>
        <w:t>. Převezme-li</w:t>
      </w:r>
      <w:r w:rsidRPr="008078AE">
        <w:rPr>
          <w:rFonts w:ascii="Garamond" w:hAnsi="Garamond" w:cs="Verdana"/>
        </w:rPr>
        <w:t xml:space="preserve"> Objednatel </w:t>
      </w:r>
      <w:r w:rsidR="00643947" w:rsidRPr="008078AE">
        <w:rPr>
          <w:rFonts w:ascii="Garamond" w:hAnsi="Garamond" w:cs="Verdana"/>
        </w:rPr>
        <w:t xml:space="preserve">Dílčí </w:t>
      </w:r>
      <w:r w:rsidR="00902A23" w:rsidRPr="008078AE">
        <w:rPr>
          <w:rFonts w:ascii="Garamond" w:hAnsi="Garamond" w:cs="Verdana"/>
        </w:rPr>
        <w:t>dílo s vadami či nedodělky</w:t>
      </w:r>
      <w:r w:rsidR="008078AE" w:rsidRPr="008078AE">
        <w:rPr>
          <w:rFonts w:ascii="Garamond" w:hAnsi="Garamond" w:cs="Verdana"/>
        </w:rPr>
        <w:t>,</w:t>
      </w:r>
      <w:r w:rsidR="00902A23" w:rsidRPr="008078AE">
        <w:rPr>
          <w:rFonts w:ascii="Garamond" w:hAnsi="Garamond" w:cs="Verdana"/>
        </w:rPr>
        <w:t xml:space="preserve"> budou </w:t>
      </w:r>
      <w:r w:rsidR="00411B5E" w:rsidRPr="008078AE">
        <w:rPr>
          <w:rFonts w:ascii="Garamond" w:hAnsi="Garamond" w:cs="Verdana"/>
        </w:rPr>
        <w:t>tyto v</w:t>
      </w:r>
      <w:r w:rsidRPr="008078AE">
        <w:rPr>
          <w:rFonts w:ascii="Garamond" w:hAnsi="Garamond" w:cs="Verdana"/>
        </w:rPr>
        <w:t xml:space="preserve">ady </w:t>
      </w:r>
      <w:r w:rsidR="00643947" w:rsidRPr="008078AE">
        <w:rPr>
          <w:rFonts w:ascii="Garamond" w:hAnsi="Garamond" w:cs="Verdana"/>
        </w:rPr>
        <w:t xml:space="preserve">Dílčího </w:t>
      </w:r>
      <w:r w:rsidRPr="008078AE">
        <w:rPr>
          <w:rFonts w:ascii="Garamond" w:hAnsi="Garamond" w:cs="Verdana"/>
        </w:rPr>
        <w:t>díla</w:t>
      </w:r>
      <w:r w:rsidR="00902A23" w:rsidRPr="008078AE">
        <w:rPr>
          <w:rFonts w:ascii="Garamond" w:hAnsi="Garamond" w:cs="Verdana"/>
        </w:rPr>
        <w:t xml:space="preserve"> či nedodělky </w:t>
      </w:r>
      <w:r w:rsidR="00643947" w:rsidRPr="008078AE">
        <w:rPr>
          <w:rFonts w:ascii="Garamond" w:hAnsi="Garamond" w:cs="Verdana"/>
        </w:rPr>
        <w:t xml:space="preserve">uvedeny </w:t>
      </w:r>
      <w:r w:rsidR="00411B5E" w:rsidRPr="008078AE">
        <w:rPr>
          <w:rFonts w:ascii="Garamond" w:hAnsi="Garamond" w:cs="Verdana"/>
        </w:rPr>
        <w:t>v</w:t>
      </w:r>
      <w:r w:rsidR="00643947" w:rsidRPr="008078AE">
        <w:rPr>
          <w:rFonts w:ascii="Garamond" w:hAnsi="Garamond" w:cs="Verdana"/>
        </w:rPr>
        <w:t xml:space="preserve"> předávacím </w:t>
      </w:r>
      <w:r w:rsidR="00411B5E" w:rsidRPr="008078AE">
        <w:rPr>
          <w:rFonts w:ascii="Garamond" w:hAnsi="Garamond" w:cs="Verdana"/>
        </w:rPr>
        <w:t xml:space="preserve">protokolu včetně </w:t>
      </w:r>
      <w:r w:rsidR="00902A23" w:rsidRPr="008078AE">
        <w:rPr>
          <w:rFonts w:ascii="Garamond" w:hAnsi="Garamond" w:cs="Verdana"/>
        </w:rPr>
        <w:t>termín</w:t>
      </w:r>
      <w:r w:rsidR="002038C1" w:rsidRPr="008078AE">
        <w:rPr>
          <w:rFonts w:ascii="Garamond" w:hAnsi="Garamond" w:cs="Verdana"/>
        </w:rPr>
        <w:t>u</w:t>
      </w:r>
      <w:r w:rsidR="00411B5E" w:rsidRPr="008078AE">
        <w:rPr>
          <w:rFonts w:ascii="Garamond" w:hAnsi="Garamond" w:cs="Verdana"/>
        </w:rPr>
        <w:t>,</w:t>
      </w:r>
      <w:r w:rsidR="00902A23" w:rsidRPr="008078AE">
        <w:rPr>
          <w:rFonts w:ascii="Garamond" w:hAnsi="Garamond" w:cs="Verdana"/>
        </w:rPr>
        <w:t xml:space="preserve"> v nichž </w:t>
      </w:r>
      <w:r w:rsidR="00411B5E" w:rsidRPr="008078AE">
        <w:rPr>
          <w:rFonts w:ascii="Garamond" w:hAnsi="Garamond" w:cs="Verdana"/>
        </w:rPr>
        <w:t xml:space="preserve">Objednatel </w:t>
      </w:r>
      <w:r w:rsidR="00902A23" w:rsidRPr="008078AE">
        <w:rPr>
          <w:rFonts w:ascii="Garamond" w:hAnsi="Garamond" w:cs="Verdana"/>
        </w:rPr>
        <w:t>požaduje jejich odstranění</w:t>
      </w:r>
      <w:r w:rsidR="00411B5E" w:rsidRPr="008078AE">
        <w:rPr>
          <w:rFonts w:ascii="Garamond" w:hAnsi="Garamond" w:cs="Verdana"/>
        </w:rPr>
        <w:t>.</w:t>
      </w:r>
    </w:p>
    <w:p w14:paraId="6C8A4D04" w14:textId="09EAE4AA" w:rsidR="00D82E6C" w:rsidRPr="008078AE" w:rsidRDefault="002038C1" w:rsidP="00D3000A">
      <w:pPr>
        <w:widowControl w:val="0"/>
        <w:numPr>
          <w:ilvl w:val="1"/>
          <w:numId w:val="7"/>
        </w:numPr>
        <w:tabs>
          <w:tab w:val="left" w:pos="705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8078AE">
        <w:rPr>
          <w:rFonts w:ascii="Garamond" w:hAnsi="Garamond" w:cs="Verdana"/>
        </w:rPr>
        <w:t xml:space="preserve">Objednatel není povinen Dílčí dílo převzít, resp. poskytnout </w:t>
      </w:r>
      <w:r w:rsidR="00D82E6C" w:rsidRPr="008078AE">
        <w:rPr>
          <w:rFonts w:ascii="Garamond" w:hAnsi="Garamond" w:cs="Verdana"/>
        </w:rPr>
        <w:t>Zhotovitel</w:t>
      </w:r>
      <w:r w:rsidRPr="008078AE">
        <w:rPr>
          <w:rFonts w:ascii="Garamond" w:hAnsi="Garamond" w:cs="Verdana"/>
        </w:rPr>
        <w:t xml:space="preserve">i součinnost nezbytnou k převzetí Dílčího díla dříve než </w:t>
      </w:r>
      <w:r w:rsidR="00643947" w:rsidRPr="008078AE">
        <w:rPr>
          <w:rFonts w:ascii="Garamond" w:hAnsi="Garamond" w:cs="Verdana"/>
        </w:rPr>
        <w:t>2</w:t>
      </w:r>
      <w:r w:rsidR="00D82E6C" w:rsidRPr="008078AE">
        <w:rPr>
          <w:rFonts w:ascii="Garamond" w:hAnsi="Garamond" w:cs="Verdana"/>
        </w:rPr>
        <w:t xml:space="preserve"> pracovní dny </w:t>
      </w:r>
      <w:r w:rsidRPr="008078AE">
        <w:rPr>
          <w:rFonts w:ascii="Garamond" w:hAnsi="Garamond" w:cs="Verdana"/>
        </w:rPr>
        <w:t>od oznámení Zhotovitele o tom, že Dílčí dílo je připraveno k předání.</w:t>
      </w:r>
    </w:p>
    <w:p w14:paraId="3A58C77C" w14:textId="1E2E686B" w:rsidR="004B316A" w:rsidRPr="008078AE" w:rsidRDefault="00D82E6C" w:rsidP="00D3000A">
      <w:pPr>
        <w:widowControl w:val="0"/>
        <w:numPr>
          <w:ilvl w:val="1"/>
          <w:numId w:val="7"/>
        </w:numPr>
        <w:tabs>
          <w:tab w:val="left" w:pos="705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8078AE">
        <w:rPr>
          <w:rFonts w:ascii="Garamond" w:hAnsi="Garamond" w:cs="Verdana"/>
        </w:rPr>
        <w:t xml:space="preserve">Místem plnění </w:t>
      </w:r>
      <w:r w:rsidR="007E1BC6" w:rsidRPr="008078AE">
        <w:rPr>
          <w:rFonts w:ascii="Garamond" w:hAnsi="Garamond" w:cs="Verdana"/>
        </w:rPr>
        <w:t xml:space="preserve">jsou </w:t>
      </w:r>
      <w:r w:rsidR="00A25728" w:rsidRPr="008078AE">
        <w:rPr>
          <w:rFonts w:ascii="Garamond" w:hAnsi="Garamond" w:cs="Verdana"/>
        </w:rPr>
        <w:t>provozy</w:t>
      </w:r>
      <w:r w:rsidR="007E1BC6" w:rsidRPr="008078AE">
        <w:rPr>
          <w:rFonts w:ascii="Garamond" w:hAnsi="Garamond" w:cs="Verdana"/>
        </w:rPr>
        <w:t xml:space="preserve"> </w:t>
      </w:r>
      <w:r w:rsidR="006B5C73" w:rsidRPr="008078AE">
        <w:rPr>
          <w:rFonts w:ascii="Garamond" w:hAnsi="Garamond" w:cs="Verdana"/>
        </w:rPr>
        <w:t>Objednatele (</w:t>
      </w:r>
      <w:r w:rsidR="007E1BC6" w:rsidRPr="008078AE">
        <w:rPr>
          <w:rFonts w:ascii="Garamond" w:hAnsi="Garamond" w:cs="Verdana"/>
        </w:rPr>
        <w:t>Správy kolejí a menz</w:t>
      </w:r>
      <w:r w:rsidR="006B5C73" w:rsidRPr="008078AE">
        <w:rPr>
          <w:rFonts w:ascii="Garamond" w:hAnsi="Garamond" w:cs="Verdana"/>
        </w:rPr>
        <w:t>)</w:t>
      </w:r>
      <w:r w:rsidR="007545BD">
        <w:rPr>
          <w:rFonts w:ascii="Garamond" w:hAnsi="Garamond" w:cs="Verdana"/>
        </w:rPr>
        <w:t xml:space="preserve"> uvedené v příloze č. 2 této smlouvy</w:t>
      </w:r>
      <w:r w:rsidR="002038C1" w:rsidRPr="008078AE">
        <w:rPr>
          <w:rFonts w:ascii="Garamond" w:hAnsi="Garamond" w:cs="Verdana"/>
        </w:rPr>
        <w:t xml:space="preserve">, </w:t>
      </w:r>
      <w:r w:rsidR="006B5C73" w:rsidRPr="008078AE">
        <w:rPr>
          <w:rFonts w:ascii="Garamond" w:hAnsi="Garamond" w:cs="Verdana"/>
        </w:rPr>
        <w:t xml:space="preserve">přičemž </w:t>
      </w:r>
      <w:r w:rsidR="002038C1" w:rsidRPr="008078AE">
        <w:rPr>
          <w:rFonts w:ascii="Garamond" w:hAnsi="Garamond" w:cs="Verdana"/>
        </w:rPr>
        <w:t xml:space="preserve">konkrétní místo plnění Dílčího díla bude uvedeno </w:t>
      </w:r>
      <w:r w:rsidR="001F6FA3" w:rsidRPr="008078AE">
        <w:rPr>
          <w:rFonts w:ascii="Garamond" w:hAnsi="Garamond" w:cs="Verdana"/>
        </w:rPr>
        <w:t>v objednávce</w:t>
      </w:r>
      <w:r w:rsidR="002038C1" w:rsidRPr="008078AE">
        <w:rPr>
          <w:rFonts w:ascii="Garamond" w:hAnsi="Garamond" w:cs="Verdana"/>
        </w:rPr>
        <w:t xml:space="preserve"> dle čl. I odst. 1.3. této smlouvy a upřesněno při prohlídce</w:t>
      </w:r>
      <w:r w:rsidR="00D82B36" w:rsidRPr="008078AE">
        <w:rPr>
          <w:rFonts w:ascii="Garamond" w:hAnsi="Garamond" w:cs="Verdana"/>
        </w:rPr>
        <w:t xml:space="preserve"> místa dle čl. I. </w:t>
      </w:r>
      <w:r w:rsidR="00643947" w:rsidRPr="008078AE">
        <w:rPr>
          <w:rFonts w:ascii="Garamond" w:hAnsi="Garamond" w:cs="Verdana"/>
        </w:rPr>
        <w:t>o</w:t>
      </w:r>
      <w:r w:rsidR="00D82B36" w:rsidRPr="008078AE">
        <w:rPr>
          <w:rFonts w:ascii="Garamond" w:hAnsi="Garamond" w:cs="Verdana"/>
        </w:rPr>
        <w:t>dst. 1.6. této smlouvy</w:t>
      </w:r>
      <w:r w:rsidRPr="008078AE">
        <w:rPr>
          <w:rFonts w:ascii="Garamond" w:hAnsi="Garamond" w:cs="Verdana"/>
        </w:rPr>
        <w:t>.</w:t>
      </w:r>
    </w:p>
    <w:p w14:paraId="7AE9BD8E" w14:textId="62F1C860" w:rsidR="004B316A" w:rsidRPr="008078AE" w:rsidRDefault="004B316A" w:rsidP="00D3000A">
      <w:pPr>
        <w:widowControl w:val="0"/>
        <w:numPr>
          <w:ilvl w:val="1"/>
          <w:numId w:val="7"/>
        </w:numPr>
        <w:tabs>
          <w:tab w:val="left" w:pos="705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8078AE">
        <w:rPr>
          <w:rFonts w:ascii="Garamond" w:hAnsi="Garamond" w:cs="Verdana"/>
        </w:rPr>
        <w:t xml:space="preserve">Smluvní strany se dohodly, že </w:t>
      </w:r>
      <w:r w:rsidR="001F6FA3" w:rsidRPr="008078AE">
        <w:rPr>
          <w:rFonts w:ascii="Garamond" w:hAnsi="Garamond" w:cs="Verdana"/>
        </w:rPr>
        <w:t xml:space="preserve">objednávka </w:t>
      </w:r>
      <w:r w:rsidR="00814CD0" w:rsidRPr="008078AE">
        <w:rPr>
          <w:rFonts w:ascii="Garamond" w:hAnsi="Garamond" w:cs="Verdana"/>
        </w:rPr>
        <w:t xml:space="preserve">k realizaci Dílčího díla </w:t>
      </w:r>
      <w:r w:rsidRPr="008078AE">
        <w:rPr>
          <w:rFonts w:ascii="Garamond" w:hAnsi="Garamond" w:cs="Verdana"/>
        </w:rPr>
        <w:t>dle čl. I. odst. 1.3.</w:t>
      </w:r>
      <w:r w:rsidR="00814CD0" w:rsidRPr="008078AE">
        <w:rPr>
          <w:rFonts w:ascii="Garamond" w:hAnsi="Garamond" w:cs="Verdana"/>
        </w:rPr>
        <w:t xml:space="preserve"> této smlouvy bude učiněna nejpozději dne </w:t>
      </w:r>
      <w:r w:rsidR="001F6FA3" w:rsidRPr="008078AE">
        <w:rPr>
          <w:rFonts w:ascii="Garamond" w:hAnsi="Garamond" w:cs="Verdana"/>
        </w:rPr>
        <w:t>16</w:t>
      </w:r>
      <w:r w:rsidR="00B136C7" w:rsidRPr="008078AE">
        <w:rPr>
          <w:rFonts w:ascii="Garamond" w:hAnsi="Garamond" w:cs="Verdana"/>
        </w:rPr>
        <w:t>.12.2019</w:t>
      </w:r>
      <w:r w:rsidR="00814CD0" w:rsidRPr="008078AE">
        <w:rPr>
          <w:rFonts w:ascii="Garamond" w:hAnsi="Garamond" w:cs="Verdana"/>
        </w:rPr>
        <w:t>.</w:t>
      </w:r>
    </w:p>
    <w:p w14:paraId="7419E4CC" w14:textId="70A0F652" w:rsidR="00814CD0" w:rsidRPr="008078AE" w:rsidRDefault="00814CD0" w:rsidP="00D3000A">
      <w:pPr>
        <w:widowControl w:val="0"/>
        <w:numPr>
          <w:ilvl w:val="1"/>
          <w:numId w:val="7"/>
        </w:numPr>
        <w:tabs>
          <w:tab w:val="left" w:pos="705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8078AE">
        <w:rPr>
          <w:rFonts w:ascii="Garamond" w:hAnsi="Garamond" w:cs="Verdana"/>
        </w:rPr>
        <w:t xml:space="preserve">Zhotovitel bere výslovně na vědomí a souhlasí s tím, že Objednatel není povinen podle této smlouvy realizovat žádnou </w:t>
      </w:r>
      <w:r w:rsidR="001F6FA3" w:rsidRPr="008078AE">
        <w:rPr>
          <w:rFonts w:ascii="Garamond" w:hAnsi="Garamond" w:cs="Verdana"/>
        </w:rPr>
        <w:t xml:space="preserve">objednávku </w:t>
      </w:r>
      <w:r w:rsidRPr="008078AE">
        <w:rPr>
          <w:rFonts w:ascii="Garamond" w:hAnsi="Garamond" w:cs="Verdana"/>
        </w:rPr>
        <w:t>dle čl. I. odst. 1.3. této smlouvy.</w:t>
      </w:r>
    </w:p>
    <w:p w14:paraId="2BE1E8DE" w14:textId="77777777" w:rsidR="00D82E6C" w:rsidRPr="00D3000A" w:rsidRDefault="00D82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1"/>
          <w:szCs w:val="21"/>
        </w:rPr>
      </w:pPr>
    </w:p>
    <w:p w14:paraId="14AF48AB" w14:textId="77777777" w:rsidR="00D82E6C" w:rsidRPr="00E56DFF" w:rsidRDefault="00D82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Verdana"/>
          <w:b/>
          <w:bCs/>
        </w:rPr>
      </w:pPr>
      <w:r w:rsidRPr="00E56DFF">
        <w:rPr>
          <w:rFonts w:ascii="Garamond" w:hAnsi="Garamond" w:cs="Verdana"/>
          <w:b/>
          <w:bCs/>
        </w:rPr>
        <w:t>III.</w:t>
      </w:r>
    </w:p>
    <w:p w14:paraId="23838E8E" w14:textId="77777777" w:rsidR="00D82E6C" w:rsidRPr="00E56DFF" w:rsidRDefault="00D82E6C" w:rsidP="00D82B36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Verdana"/>
          <w:b/>
          <w:bCs/>
        </w:rPr>
      </w:pPr>
      <w:r w:rsidRPr="00E56DFF">
        <w:rPr>
          <w:rFonts w:ascii="Garamond" w:hAnsi="Garamond" w:cs="Verdana"/>
          <w:b/>
          <w:bCs/>
        </w:rPr>
        <w:t xml:space="preserve">Cena </w:t>
      </w:r>
      <w:r w:rsidR="006B5C73" w:rsidRPr="00E56DFF">
        <w:rPr>
          <w:rFonts w:ascii="Garamond" w:hAnsi="Garamond" w:cs="Verdana"/>
          <w:b/>
          <w:bCs/>
        </w:rPr>
        <w:t xml:space="preserve">Dílčího </w:t>
      </w:r>
      <w:r w:rsidRPr="00E56DFF">
        <w:rPr>
          <w:rFonts w:ascii="Garamond" w:hAnsi="Garamond" w:cs="Verdana"/>
          <w:b/>
          <w:bCs/>
        </w:rPr>
        <w:t>díla a platební podmínky</w:t>
      </w:r>
    </w:p>
    <w:p w14:paraId="7A0E3356" w14:textId="281C8360" w:rsidR="006B5C73" w:rsidRPr="00E56DFF" w:rsidRDefault="006B5C73" w:rsidP="00D3000A">
      <w:pPr>
        <w:widowControl w:val="0"/>
        <w:numPr>
          <w:ilvl w:val="1"/>
          <w:numId w:val="10"/>
        </w:numPr>
        <w:tabs>
          <w:tab w:val="left" w:pos="705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E56DFF">
        <w:rPr>
          <w:rFonts w:ascii="Garamond" w:hAnsi="Garamond" w:cs="Verdana"/>
        </w:rPr>
        <w:t xml:space="preserve">Cena Dílčího </w:t>
      </w:r>
      <w:r w:rsidR="00D82E6C" w:rsidRPr="00E56DFF">
        <w:rPr>
          <w:rFonts w:ascii="Garamond" w:hAnsi="Garamond" w:cs="Verdana"/>
        </w:rPr>
        <w:t>díl</w:t>
      </w:r>
      <w:r w:rsidRPr="00E56DFF">
        <w:rPr>
          <w:rFonts w:ascii="Garamond" w:hAnsi="Garamond" w:cs="Verdana"/>
        </w:rPr>
        <w:t>a</w:t>
      </w:r>
      <w:r w:rsidR="00D82E6C" w:rsidRPr="00E56DFF">
        <w:rPr>
          <w:rFonts w:ascii="Garamond" w:hAnsi="Garamond" w:cs="Verdana"/>
        </w:rPr>
        <w:t xml:space="preserve"> </w:t>
      </w:r>
      <w:r w:rsidRPr="00E56DFF">
        <w:rPr>
          <w:rFonts w:ascii="Garamond" w:hAnsi="Garamond" w:cs="Verdana"/>
        </w:rPr>
        <w:t xml:space="preserve">bude stanovena podle skutečného rozsahu provedení Dílčího díla </w:t>
      </w:r>
      <w:r w:rsidR="00046F32" w:rsidRPr="00E56DFF">
        <w:rPr>
          <w:rFonts w:ascii="Garamond" w:hAnsi="Garamond" w:cs="Verdana"/>
        </w:rPr>
        <w:t xml:space="preserve">uvedeného v předávacím protokolu </w:t>
      </w:r>
      <w:r w:rsidRPr="00E56DFF">
        <w:rPr>
          <w:rFonts w:ascii="Garamond" w:hAnsi="Garamond" w:cs="Verdana"/>
        </w:rPr>
        <w:t xml:space="preserve">a na základě jednotkových cen uvedených v příloze </w:t>
      </w:r>
      <w:r w:rsidR="00335E96" w:rsidRPr="00E56DFF">
        <w:rPr>
          <w:rFonts w:ascii="Garamond" w:hAnsi="Garamond" w:cs="Verdana"/>
        </w:rPr>
        <w:t xml:space="preserve">č. </w:t>
      </w:r>
      <w:r w:rsidR="009D3640" w:rsidRPr="00E56DFF">
        <w:rPr>
          <w:rFonts w:ascii="Garamond" w:hAnsi="Garamond" w:cs="Verdana"/>
        </w:rPr>
        <w:t>1</w:t>
      </w:r>
      <w:r w:rsidR="00335E96" w:rsidRPr="00E56DFF">
        <w:rPr>
          <w:rFonts w:ascii="Garamond" w:hAnsi="Garamond" w:cs="Verdana"/>
        </w:rPr>
        <w:t xml:space="preserve"> </w:t>
      </w:r>
      <w:r w:rsidRPr="00E56DFF">
        <w:rPr>
          <w:rFonts w:ascii="Garamond" w:hAnsi="Garamond" w:cs="Verdana"/>
        </w:rPr>
        <w:t>této smlouvy.</w:t>
      </w:r>
    </w:p>
    <w:p w14:paraId="0DD470E4" w14:textId="77777777" w:rsidR="006B5C73" w:rsidRPr="00E56DFF" w:rsidRDefault="006B5C73" w:rsidP="00D3000A">
      <w:pPr>
        <w:widowControl w:val="0"/>
        <w:numPr>
          <w:ilvl w:val="1"/>
          <w:numId w:val="10"/>
        </w:numPr>
        <w:tabs>
          <w:tab w:val="left" w:pos="705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E56DFF">
        <w:rPr>
          <w:rFonts w:ascii="Garamond" w:hAnsi="Garamond" w:cs="Verdana"/>
        </w:rPr>
        <w:t>DPH bude účtována dle platné sazby ke dni uskutečnění zdanitelného plnění.</w:t>
      </w:r>
    </w:p>
    <w:p w14:paraId="34EABCDA" w14:textId="386416A3" w:rsidR="006B5C73" w:rsidRPr="00E56DFF" w:rsidRDefault="00335E96" w:rsidP="00D3000A">
      <w:pPr>
        <w:widowControl w:val="0"/>
        <w:numPr>
          <w:ilvl w:val="1"/>
          <w:numId w:val="10"/>
        </w:numPr>
        <w:tabs>
          <w:tab w:val="left" w:pos="705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E56DFF">
        <w:rPr>
          <w:rFonts w:ascii="Garamond" w:hAnsi="Garamond" w:cs="Verdana"/>
        </w:rPr>
        <w:t>Smluvní strany se dohodly, že souhrnná cena za všechna Dílčí díla realizovaná podle této smlouvy činí nejvýše 980 000 Kč bez DPH. Zhotovitel není oprávněn zahájit realizaci Dílčího díl</w:t>
      </w:r>
      <w:r w:rsidR="00643947" w:rsidRPr="00E56DFF">
        <w:rPr>
          <w:rFonts w:ascii="Garamond" w:hAnsi="Garamond" w:cs="Verdana"/>
        </w:rPr>
        <w:t>a</w:t>
      </w:r>
      <w:r w:rsidRPr="00E56DFF">
        <w:rPr>
          <w:rFonts w:ascii="Garamond" w:hAnsi="Garamond" w:cs="Verdana"/>
        </w:rPr>
        <w:t>, pokud by jeho provedením mělo dojít k překročení souhrnné částky uvedené v předchozí větě a je povinen na tuto skutečnost Objednatele upozornit bez zbytečného odkladu.</w:t>
      </w:r>
      <w:r w:rsidR="00643947" w:rsidRPr="00E56DFF">
        <w:rPr>
          <w:rFonts w:ascii="Garamond" w:hAnsi="Garamond" w:cs="Verdana"/>
        </w:rPr>
        <w:t xml:space="preserve"> V případě nesplnění povinnosti Zhotovitele dle předchozí věty, nevznikne Zhotoviteli nárok na zaplacení ceny takového Dílčího Díla.</w:t>
      </w:r>
    </w:p>
    <w:p w14:paraId="4DA589DE" w14:textId="4A954A55" w:rsidR="00D82E6C" w:rsidRPr="00877194" w:rsidRDefault="00D82E6C" w:rsidP="00D3000A">
      <w:pPr>
        <w:widowControl w:val="0"/>
        <w:numPr>
          <w:ilvl w:val="1"/>
          <w:numId w:val="10"/>
        </w:numPr>
        <w:tabs>
          <w:tab w:val="left" w:pos="705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877194">
        <w:rPr>
          <w:rFonts w:ascii="Garamond" w:hAnsi="Garamond" w:cs="Verdana"/>
        </w:rPr>
        <w:tab/>
      </w:r>
      <w:r w:rsidR="00335E96" w:rsidRPr="00877194">
        <w:rPr>
          <w:rFonts w:ascii="Garamond" w:hAnsi="Garamond" w:cs="Verdana"/>
        </w:rPr>
        <w:t xml:space="preserve">Jednotkové ceny uvedené v příloze č. </w:t>
      </w:r>
      <w:r w:rsidR="009D3640" w:rsidRPr="00877194">
        <w:rPr>
          <w:rFonts w:ascii="Garamond" w:hAnsi="Garamond" w:cs="Verdana"/>
        </w:rPr>
        <w:t>1</w:t>
      </w:r>
      <w:r w:rsidR="00335E96" w:rsidRPr="00877194">
        <w:rPr>
          <w:rFonts w:ascii="Garamond" w:hAnsi="Garamond" w:cs="Verdana"/>
        </w:rPr>
        <w:t xml:space="preserve"> </w:t>
      </w:r>
      <w:r w:rsidR="005B00C9" w:rsidRPr="00877194">
        <w:rPr>
          <w:rFonts w:ascii="Garamond" w:hAnsi="Garamond" w:cs="Verdana"/>
        </w:rPr>
        <w:t xml:space="preserve">této smlouvy </w:t>
      </w:r>
      <w:r w:rsidR="00335E96" w:rsidRPr="00877194">
        <w:rPr>
          <w:rFonts w:ascii="Garamond" w:hAnsi="Garamond" w:cs="Verdana"/>
        </w:rPr>
        <w:t xml:space="preserve">jsou </w:t>
      </w:r>
      <w:r w:rsidRPr="00877194">
        <w:rPr>
          <w:rFonts w:ascii="Garamond" w:hAnsi="Garamond" w:cs="Verdana"/>
        </w:rPr>
        <w:t>sjednán</w:t>
      </w:r>
      <w:r w:rsidR="00335E96" w:rsidRPr="00877194">
        <w:rPr>
          <w:rFonts w:ascii="Garamond" w:hAnsi="Garamond" w:cs="Verdana"/>
        </w:rPr>
        <w:t>y</w:t>
      </w:r>
      <w:r w:rsidRPr="00877194">
        <w:rPr>
          <w:rFonts w:ascii="Garamond" w:hAnsi="Garamond" w:cs="Verdana"/>
        </w:rPr>
        <w:t xml:space="preserve"> jako nejvýše přípustn</w:t>
      </w:r>
      <w:r w:rsidR="00335E96" w:rsidRPr="00877194">
        <w:rPr>
          <w:rFonts w:ascii="Garamond" w:hAnsi="Garamond" w:cs="Verdana"/>
        </w:rPr>
        <w:t>é</w:t>
      </w:r>
      <w:r w:rsidRPr="00877194">
        <w:rPr>
          <w:rFonts w:ascii="Garamond" w:hAnsi="Garamond" w:cs="Verdana"/>
        </w:rPr>
        <w:t>, maximální a nepřekročiteln</w:t>
      </w:r>
      <w:r w:rsidR="00335E96" w:rsidRPr="00877194">
        <w:rPr>
          <w:rFonts w:ascii="Garamond" w:hAnsi="Garamond" w:cs="Verdana"/>
        </w:rPr>
        <w:t>é</w:t>
      </w:r>
      <w:r w:rsidR="0036658B" w:rsidRPr="00877194">
        <w:rPr>
          <w:rFonts w:ascii="Garamond" w:hAnsi="Garamond" w:cs="Verdana"/>
        </w:rPr>
        <w:t>,</w:t>
      </w:r>
      <w:r w:rsidRPr="00877194">
        <w:rPr>
          <w:rFonts w:ascii="Garamond" w:hAnsi="Garamond" w:cs="Verdana"/>
        </w:rPr>
        <w:t xml:space="preserve"> </w:t>
      </w:r>
      <w:r w:rsidR="00335E96" w:rsidRPr="00877194">
        <w:rPr>
          <w:rFonts w:ascii="Garamond" w:hAnsi="Garamond" w:cs="Verdana"/>
        </w:rPr>
        <w:t xml:space="preserve">zahrnující </w:t>
      </w:r>
      <w:r w:rsidRPr="00877194">
        <w:rPr>
          <w:rFonts w:ascii="Garamond" w:hAnsi="Garamond" w:cs="Verdana"/>
        </w:rPr>
        <w:t>všech</w:t>
      </w:r>
      <w:r w:rsidR="00335E96" w:rsidRPr="00877194">
        <w:rPr>
          <w:rFonts w:ascii="Garamond" w:hAnsi="Garamond" w:cs="Verdana"/>
        </w:rPr>
        <w:t>ny</w:t>
      </w:r>
      <w:r w:rsidRPr="00877194">
        <w:rPr>
          <w:rFonts w:ascii="Garamond" w:hAnsi="Garamond" w:cs="Verdana"/>
        </w:rPr>
        <w:t xml:space="preserve"> poplatk</w:t>
      </w:r>
      <w:r w:rsidR="00335E96" w:rsidRPr="00877194">
        <w:rPr>
          <w:rFonts w:ascii="Garamond" w:hAnsi="Garamond" w:cs="Verdana"/>
        </w:rPr>
        <w:t>y</w:t>
      </w:r>
      <w:r w:rsidRPr="00877194">
        <w:rPr>
          <w:rFonts w:ascii="Garamond" w:hAnsi="Garamond" w:cs="Verdana"/>
        </w:rPr>
        <w:t xml:space="preserve"> a vešker</w:t>
      </w:r>
      <w:r w:rsidR="00335E96" w:rsidRPr="00877194">
        <w:rPr>
          <w:rFonts w:ascii="Garamond" w:hAnsi="Garamond" w:cs="Verdana"/>
        </w:rPr>
        <w:t>é</w:t>
      </w:r>
      <w:r w:rsidRPr="00877194">
        <w:rPr>
          <w:rFonts w:ascii="Garamond" w:hAnsi="Garamond" w:cs="Verdana"/>
        </w:rPr>
        <w:t xml:space="preserve"> další náklad</w:t>
      </w:r>
      <w:r w:rsidR="00335E96" w:rsidRPr="00877194">
        <w:rPr>
          <w:rFonts w:ascii="Garamond" w:hAnsi="Garamond" w:cs="Verdana"/>
        </w:rPr>
        <w:t>y</w:t>
      </w:r>
      <w:r w:rsidRPr="00877194">
        <w:rPr>
          <w:rFonts w:ascii="Garamond" w:hAnsi="Garamond" w:cs="Verdana"/>
        </w:rPr>
        <w:t xml:space="preserve"> spojen</w:t>
      </w:r>
      <w:r w:rsidR="00335E96" w:rsidRPr="00877194">
        <w:rPr>
          <w:rFonts w:ascii="Garamond" w:hAnsi="Garamond" w:cs="Verdana"/>
        </w:rPr>
        <w:t>é</w:t>
      </w:r>
      <w:r w:rsidRPr="00877194">
        <w:rPr>
          <w:rFonts w:ascii="Garamond" w:hAnsi="Garamond" w:cs="Verdana"/>
        </w:rPr>
        <w:t xml:space="preserve"> s plněním předmětu </w:t>
      </w:r>
      <w:r w:rsidR="0036658B" w:rsidRPr="00877194">
        <w:rPr>
          <w:rFonts w:ascii="Garamond" w:hAnsi="Garamond" w:cs="Verdana"/>
        </w:rPr>
        <w:t xml:space="preserve">této </w:t>
      </w:r>
      <w:r w:rsidRPr="00877194">
        <w:rPr>
          <w:rFonts w:ascii="Garamond" w:hAnsi="Garamond" w:cs="Verdana"/>
        </w:rPr>
        <w:t xml:space="preserve">smlouvy, které nejsou výslovně uvedeny v této smlouvě, ale o kterých Zhotovitel při stanovení </w:t>
      </w:r>
      <w:r w:rsidR="0036658B" w:rsidRPr="00877194">
        <w:rPr>
          <w:rFonts w:ascii="Garamond" w:hAnsi="Garamond" w:cs="Verdana"/>
        </w:rPr>
        <w:t xml:space="preserve">jednotkové </w:t>
      </w:r>
      <w:r w:rsidRPr="00877194">
        <w:rPr>
          <w:rFonts w:ascii="Garamond" w:hAnsi="Garamond" w:cs="Verdana"/>
        </w:rPr>
        <w:t xml:space="preserve">ceny vzhledem ke svým odborným znalostem s vynaložením veškeré odborné péče věděl nebo vědět měl a mohl. Jedná se zejména o náklady na pořízení všech věcí potřebných k provedení díla, dopravu na místo plnění vč. vykládky, skladování, manipulační a zdvihací techniky a přesunů hmot, úklid místa </w:t>
      </w:r>
      <w:r w:rsidR="00046F32" w:rsidRPr="00877194">
        <w:rPr>
          <w:rFonts w:ascii="Garamond" w:hAnsi="Garamond" w:cs="Verdana"/>
        </w:rPr>
        <w:t>plnění</w:t>
      </w:r>
      <w:r w:rsidRPr="00877194">
        <w:rPr>
          <w:rFonts w:ascii="Garamond" w:hAnsi="Garamond" w:cs="Verdana"/>
        </w:rPr>
        <w:t>, provedení předepsaných či sjednaných zkoušek, předání atestů, osvědčení, prohlášení o shodě, návodů, a všech dalších dokumentů nezbytných k řádnému provozování díla. Dále se jedná zejména o náklady na cla, režie, mzdy, sociální pojištění, pojištění dle smlouvy, poplatky, zábory, dopravní značení, zajištění bezpečnosti práce a protipožárních opatření apod. a další náklady spojené s plněním podmínek dle obecně závazných platných předpisů.</w:t>
      </w:r>
    </w:p>
    <w:p w14:paraId="2458C5A8" w14:textId="43C98E1C" w:rsidR="00D82E6C" w:rsidRPr="00877194" w:rsidRDefault="0036658B" w:rsidP="00D3000A">
      <w:pPr>
        <w:widowControl w:val="0"/>
        <w:numPr>
          <w:ilvl w:val="1"/>
          <w:numId w:val="10"/>
        </w:numPr>
        <w:tabs>
          <w:tab w:val="left" w:pos="705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877194">
        <w:rPr>
          <w:rFonts w:ascii="Garamond" w:hAnsi="Garamond" w:cs="Verdana"/>
        </w:rPr>
        <w:t xml:space="preserve">Zhotovitel je oprávněn fakturovat Dílčí dílo </w:t>
      </w:r>
      <w:r w:rsidR="00D82E6C" w:rsidRPr="00877194">
        <w:rPr>
          <w:rFonts w:ascii="Garamond" w:hAnsi="Garamond" w:cs="Verdana"/>
        </w:rPr>
        <w:t xml:space="preserve">po </w:t>
      </w:r>
      <w:r w:rsidRPr="00877194">
        <w:rPr>
          <w:rFonts w:ascii="Garamond" w:hAnsi="Garamond" w:cs="Verdana"/>
        </w:rPr>
        <w:t xml:space="preserve">jeho </w:t>
      </w:r>
      <w:r w:rsidR="00D82E6C" w:rsidRPr="00877194">
        <w:rPr>
          <w:rFonts w:ascii="Garamond" w:hAnsi="Garamond" w:cs="Verdana"/>
        </w:rPr>
        <w:t xml:space="preserve">řádném </w:t>
      </w:r>
      <w:r w:rsidRPr="00877194">
        <w:rPr>
          <w:rFonts w:ascii="Garamond" w:hAnsi="Garamond" w:cs="Verdana"/>
        </w:rPr>
        <w:t xml:space="preserve">provedení. </w:t>
      </w:r>
      <w:r w:rsidR="00D82E6C" w:rsidRPr="00877194">
        <w:rPr>
          <w:rFonts w:ascii="Garamond" w:hAnsi="Garamond" w:cs="Verdana"/>
        </w:rPr>
        <w:t>Přílohou faktur</w:t>
      </w:r>
      <w:r w:rsidRPr="00877194">
        <w:rPr>
          <w:rFonts w:ascii="Garamond" w:hAnsi="Garamond" w:cs="Verdana"/>
        </w:rPr>
        <w:t>y</w:t>
      </w:r>
      <w:r w:rsidR="00D82E6C" w:rsidRPr="00877194">
        <w:rPr>
          <w:rFonts w:ascii="Garamond" w:hAnsi="Garamond" w:cs="Verdana"/>
        </w:rPr>
        <w:t xml:space="preserve"> bude </w:t>
      </w:r>
      <w:r w:rsidRPr="00877194">
        <w:rPr>
          <w:rFonts w:ascii="Garamond" w:hAnsi="Garamond" w:cs="Verdana"/>
        </w:rPr>
        <w:t xml:space="preserve">předávací protokol </w:t>
      </w:r>
      <w:r w:rsidR="00046F32" w:rsidRPr="00877194">
        <w:rPr>
          <w:rFonts w:ascii="Garamond" w:hAnsi="Garamond" w:cs="Verdana"/>
        </w:rPr>
        <w:t xml:space="preserve">vč. </w:t>
      </w:r>
      <w:r w:rsidR="00D82E6C" w:rsidRPr="00877194">
        <w:rPr>
          <w:rFonts w:ascii="Garamond" w:hAnsi="Garamond" w:cs="Verdana"/>
        </w:rPr>
        <w:t>soupis</w:t>
      </w:r>
      <w:r w:rsidR="00046F32" w:rsidRPr="00877194">
        <w:rPr>
          <w:rFonts w:ascii="Garamond" w:hAnsi="Garamond" w:cs="Verdana"/>
        </w:rPr>
        <w:t>u</w:t>
      </w:r>
      <w:r w:rsidR="00D82E6C" w:rsidRPr="00877194">
        <w:rPr>
          <w:rFonts w:ascii="Garamond" w:hAnsi="Garamond" w:cs="Verdana"/>
        </w:rPr>
        <w:t xml:space="preserve"> skutečně provedených prací a dodávek </w:t>
      </w:r>
      <w:r w:rsidR="00CF1C0B" w:rsidRPr="00877194">
        <w:rPr>
          <w:rFonts w:ascii="Garamond" w:hAnsi="Garamond" w:cs="Verdana"/>
        </w:rPr>
        <w:t xml:space="preserve">(rozsah Dílčího díla) </w:t>
      </w:r>
      <w:r w:rsidR="00D82E6C" w:rsidRPr="00877194">
        <w:rPr>
          <w:rFonts w:ascii="Garamond" w:hAnsi="Garamond" w:cs="Verdana"/>
        </w:rPr>
        <w:t>potvrzený objednatelem.</w:t>
      </w:r>
    </w:p>
    <w:p w14:paraId="2A98DC99" w14:textId="7087A57C" w:rsidR="00D82E6C" w:rsidRPr="00877194" w:rsidRDefault="00D82E6C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 w:cs="Verdana"/>
        </w:rPr>
      </w:pPr>
      <w:r w:rsidRPr="00877194">
        <w:rPr>
          <w:rFonts w:ascii="Garamond" w:hAnsi="Garamond" w:cs="Verdana"/>
        </w:rPr>
        <w:t>3.6.</w:t>
      </w:r>
      <w:r w:rsidRPr="00877194">
        <w:rPr>
          <w:rFonts w:ascii="Garamond" w:hAnsi="Garamond" w:cs="Verdana"/>
        </w:rPr>
        <w:tab/>
        <w:t xml:space="preserve">Daňový doklad – faktura musí obsahovat všechny náležitosti řádného účetního a daňového dokladu ve smyslu příslušných právních předpisů a čl. III. odst. </w:t>
      </w:r>
      <w:r w:rsidR="0036658B" w:rsidRPr="00877194">
        <w:rPr>
          <w:rFonts w:ascii="Garamond" w:hAnsi="Garamond" w:cs="Verdana"/>
        </w:rPr>
        <w:t>3.</w:t>
      </w:r>
      <w:r w:rsidR="00E02626" w:rsidRPr="00877194">
        <w:rPr>
          <w:rFonts w:ascii="Garamond" w:hAnsi="Garamond" w:cs="Verdana"/>
        </w:rPr>
        <w:t>8</w:t>
      </w:r>
      <w:r w:rsidR="0036658B" w:rsidRPr="00877194">
        <w:rPr>
          <w:rFonts w:ascii="Garamond" w:hAnsi="Garamond" w:cs="Verdana"/>
        </w:rPr>
        <w:t>.</w:t>
      </w:r>
      <w:r w:rsidRPr="00877194">
        <w:rPr>
          <w:rFonts w:ascii="Garamond" w:hAnsi="Garamond" w:cs="Verdana"/>
        </w:rPr>
        <w:t xml:space="preserve"> této smlouvy. V případě, že faktura nebude mít odpovídající náležitosti, je Objednatel oprávněn ji vrátit ve lhůtě splatnosti zpět Zhotoviteli k doplnění, aniž se tak dostane do prodlení se splatností. Lhůta splatnosti počíná běžet znovu od opětovného doručení náležitě doplněného či opraveného dokladu Objednateli.</w:t>
      </w:r>
    </w:p>
    <w:p w14:paraId="377E8340" w14:textId="502BE8D4" w:rsidR="00D82E6C" w:rsidRPr="00877194" w:rsidRDefault="00D82E6C" w:rsidP="00D3000A">
      <w:pPr>
        <w:widowControl w:val="0"/>
        <w:numPr>
          <w:ilvl w:val="1"/>
          <w:numId w:val="10"/>
        </w:numPr>
        <w:tabs>
          <w:tab w:val="left" w:pos="705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  <w:szCs w:val="21"/>
        </w:rPr>
      </w:pPr>
      <w:r w:rsidRPr="00877194">
        <w:rPr>
          <w:rFonts w:ascii="Garamond" w:hAnsi="Garamond" w:cs="Verdana"/>
          <w:szCs w:val="21"/>
        </w:rPr>
        <w:tab/>
        <w:t>Splatnost faktury se sjednává na 30 dnů ode dne jej</w:t>
      </w:r>
      <w:r w:rsidR="00203DF0" w:rsidRPr="00877194">
        <w:rPr>
          <w:rFonts w:ascii="Garamond" w:hAnsi="Garamond" w:cs="Verdana"/>
          <w:szCs w:val="21"/>
        </w:rPr>
        <w:t>ího</w:t>
      </w:r>
      <w:r w:rsidRPr="00877194">
        <w:rPr>
          <w:rFonts w:ascii="Garamond" w:hAnsi="Garamond" w:cs="Verdana"/>
          <w:szCs w:val="21"/>
        </w:rPr>
        <w:t xml:space="preserve"> prokazatelného doručení Objednateli.</w:t>
      </w:r>
    </w:p>
    <w:p w14:paraId="7DBB6401" w14:textId="77777777" w:rsidR="00D82E6C" w:rsidRPr="00877194" w:rsidRDefault="00D82E6C" w:rsidP="00D3000A">
      <w:pPr>
        <w:widowControl w:val="0"/>
        <w:numPr>
          <w:ilvl w:val="1"/>
          <w:numId w:val="10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  <w:szCs w:val="21"/>
        </w:rPr>
      </w:pPr>
      <w:r w:rsidRPr="00877194">
        <w:rPr>
          <w:rFonts w:ascii="Garamond" w:hAnsi="Garamond" w:cs="Verdana"/>
          <w:szCs w:val="21"/>
        </w:rPr>
        <w:t>Objednatel neposkytuje zálohy.</w:t>
      </w:r>
    </w:p>
    <w:p w14:paraId="5CA6F463" w14:textId="1532C5BC" w:rsidR="00D82E6C" w:rsidRPr="00AB1873" w:rsidRDefault="00D82E6C" w:rsidP="00D3000A">
      <w:pPr>
        <w:widowControl w:val="0"/>
        <w:numPr>
          <w:ilvl w:val="1"/>
          <w:numId w:val="10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AB1873">
        <w:rPr>
          <w:rFonts w:ascii="Garamond" w:hAnsi="Garamond" w:cs="Verdana"/>
        </w:rPr>
        <w:lastRenderedPageBreak/>
        <w:t>Daňové doklady (faktury) musí splňovat náležitosti § 33 zákona č. 563/1991 Sb., o</w:t>
      </w:r>
      <w:r w:rsidRPr="00AB1873">
        <w:rPr>
          <w:rFonts w:ascii="Garamond" w:hAnsi="Garamond" w:cs="Verdana"/>
          <w:color w:val="000000"/>
        </w:rPr>
        <w:t xml:space="preserve"> účetnictví, v platném znění. Dále pak daňové doklady (faktury) budou obsahovat zejména:</w:t>
      </w:r>
    </w:p>
    <w:p w14:paraId="0BFA5C46" w14:textId="126B2D02" w:rsidR="00D82E6C" w:rsidRPr="00AB1873" w:rsidRDefault="00D82E6C" w:rsidP="00D3000A">
      <w:pPr>
        <w:widowControl w:val="0"/>
        <w:numPr>
          <w:ilvl w:val="0"/>
          <w:numId w:val="13"/>
        </w:numPr>
        <w:tabs>
          <w:tab w:val="left" w:pos="705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Garamond" w:hAnsi="Garamond" w:cs="Verdana"/>
          <w:color w:val="000000"/>
        </w:rPr>
      </w:pPr>
      <w:r w:rsidRPr="00AB1873">
        <w:rPr>
          <w:rFonts w:ascii="Garamond" w:hAnsi="Garamond" w:cs="Verdana"/>
          <w:color w:val="000000"/>
        </w:rPr>
        <w:t xml:space="preserve">číslo a datum vystavení faktury, přesný název </w:t>
      </w:r>
      <w:r w:rsidR="006931C8" w:rsidRPr="00AB1873">
        <w:rPr>
          <w:rFonts w:ascii="Garamond" w:hAnsi="Garamond" w:cs="Verdana"/>
          <w:color w:val="000000"/>
        </w:rPr>
        <w:t>díla</w:t>
      </w:r>
      <w:r w:rsidRPr="00AB1873">
        <w:rPr>
          <w:rFonts w:ascii="Garamond" w:hAnsi="Garamond" w:cs="Verdana"/>
          <w:color w:val="000000"/>
        </w:rPr>
        <w:t>: „</w:t>
      </w:r>
      <w:r w:rsidR="007E1BC6" w:rsidRPr="00AB1873">
        <w:rPr>
          <w:rFonts w:ascii="Garamond" w:hAnsi="Garamond" w:cs="Arial"/>
          <w:b/>
        </w:rPr>
        <w:t>Opravy lin a podlahových krytin na provozech SKM pro rok 2019</w:t>
      </w:r>
      <w:r w:rsidRPr="00AB1873">
        <w:rPr>
          <w:rFonts w:ascii="Garamond" w:hAnsi="Garamond" w:cs="Verdana"/>
        </w:rPr>
        <w:t>“</w:t>
      </w:r>
      <w:r w:rsidRPr="00AB1873">
        <w:rPr>
          <w:rFonts w:ascii="Garamond" w:hAnsi="Garamond" w:cs="Verdana"/>
          <w:color w:val="000000"/>
        </w:rPr>
        <w:t>,</w:t>
      </w:r>
    </w:p>
    <w:p w14:paraId="1EB2A8E5" w14:textId="2BEF1C3A" w:rsidR="00D82E6C" w:rsidRPr="00AB1873" w:rsidRDefault="009D3640" w:rsidP="00D3000A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Garamond" w:hAnsi="Garamond" w:cs="Verdana"/>
          <w:color w:val="000000"/>
        </w:rPr>
      </w:pPr>
      <w:r w:rsidRPr="00AB1873">
        <w:rPr>
          <w:rFonts w:ascii="Garamond" w:hAnsi="Garamond" w:cs="Verdana"/>
          <w:color w:val="000000"/>
        </w:rPr>
        <w:t>číslo smlouvy objednatele (uvedené v záznamu o uveřejnění této smlouvy v registru smluv dle zák. č. 340/2015 Sb.)</w:t>
      </w:r>
      <w:r w:rsidR="00D82E6C" w:rsidRPr="00AB1873">
        <w:rPr>
          <w:rFonts w:ascii="Garamond" w:hAnsi="Garamond" w:cs="Verdana"/>
          <w:color w:val="000000"/>
        </w:rPr>
        <w:t>,</w:t>
      </w:r>
    </w:p>
    <w:p w14:paraId="47062D43" w14:textId="77777777" w:rsidR="00D82E6C" w:rsidRPr="00AB1873" w:rsidRDefault="00D82E6C" w:rsidP="00D3000A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Garamond" w:hAnsi="Garamond" w:cs="Verdana"/>
          <w:color w:val="000000"/>
        </w:rPr>
      </w:pPr>
      <w:r w:rsidRPr="00AB1873">
        <w:rPr>
          <w:rFonts w:ascii="Garamond" w:hAnsi="Garamond" w:cs="Verdana"/>
          <w:color w:val="000000"/>
        </w:rPr>
        <w:t>vlastnoruční podpis osoby, která fakturu vyhotovila, včetně kontaktního telefonu,</w:t>
      </w:r>
    </w:p>
    <w:p w14:paraId="02CE5B26" w14:textId="77777777" w:rsidR="00D82E6C" w:rsidRPr="00AB1873" w:rsidRDefault="00D82E6C" w:rsidP="00D3000A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Garamond" w:hAnsi="Garamond" w:cs="Verdana"/>
          <w:color w:val="000000"/>
        </w:rPr>
      </w:pPr>
      <w:r w:rsidRPr="00AB1873">
        <w:rPr>
          <w:rFonts w:ascii="Garamond" w:hAnsi="Garamond" w:cs="Verdana"/>
          <w:color w:val="000000"/>
        </w:rPr>
        <w:t xml:space="preserve">označení banky a číslo tuzemského účtu zveřejněného v "Registru plátců DPH a identifikovaných osob" (dle § 96 ZDPH), </w:t>
      </w:r>
      <w:r w:rsidRPr="00AB1873">
        <w:rPr>
          <w:rFonts w:ascii="Garamond" w:hAnsi="Garamond" w:cs="Verdana"/>
          <w:color w:val="000000"/>
        </w:rPr>
        <w:tab/>
      </w:r>
    </w:p>
    <w:p w14:paraId="418B68D1" w14:textId="05FEF3A3" w:rsidR="00D82E6C" w:rsidRPr="00AB1873" w:rsidRDefault="00D82E6C" w:rsidP="00D3000A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Garamond" w:hAnsi="Garamond" w:cs="Verdana"/>
          <w:color w:val="000000"/>
        </w:rPr>
      </w:pPr>
      <w:r w:rsidRPr="00AB1873">
        <w:rPr>
          <w:rFonts w:ascii="Garamond" w:hAnsi="Garamond" w:cs="Verdana"/>
          <w:color w:val="000000"/>
        </w:rPr>
        <w:t>IČ a DIČ Objednatele a Zhotovitele, jejich přesné názvy a sídlo</w:t>
      </w:r>
      <w:r w:rsidR="00AB1873">
        <w:rPr>
          <w:rFonts w:ascii="Garamond" w:hAnsi="Garamond" w:cs="Verdana"/>
          <w:color w:val="000000"/>
        </w:rPr>
        <w:t>,</w:t>
      </w:r>
      <w:r w:rsidRPr="00AB1873">
        <w:rPr>
          <w:rFonts w:ascii="Garamond" w:hAnsi="Garamond" w:cs="Verdana"/>
          <w:color w:val="000000"/>
        </w:rPr>
        <w:t>.</w:t>
      </w:r>
    </w:p>
    <w:p w14:paraId="02CECF24" w14:textId="20D55C74" w:rsidR="00D82E6C" w:rsidRDefault="00AB1873" w:rsidP="00AB1873">
      <w:pPr>
        <w:pStyle w:val="Odstavecseseznamem"/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</w:rPr>
      </w:pPr>
      <w:r>
        <w:rPr>
          <w:rFonts w:ascii="Garamond" w:hAnsi="Garamond" w:cs="Verdana"/>
        </w:rPr>
        <w:t>č</w:t>
      </w:r>
      <w:r w:rsidR="001F6FA3" w:rsidRPr="00AB1873">
        <w:rPr>
          <w:rFonts w:ascii="Garamond" w:hAnsi="Garamond" w:cs="Verdana"/>
        </w:rPr>
        <w:t>íslo objednávky Dílčího díla</w:t>
      </w:r>
      <w:r>
        <w:rPr>
          <w:rFonts w:ascii="Garamond" w:hAnsi="Garamond" w:cs="Verdana"/>
        </w:rPr>
        <w:t>.</w:t>
      </w:r>
    </w:p>
    <w:p w14:paraId="3448965F" w14:textId="77777777" w:rsidR="00AB1873" w:rsidRPr="00AB1873" w:rsidRDefault="00AB1873" w:rsidP="00AB1873">
      <w:pPr>
        <w:pStyle w:val="Odstavecseseznamem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</w:rPr>
      </w:pPr>
    </w:p>
    <w:p w14:paraId="52ED4A47" w14:textId="77777777" w:rsidR="00D82E6C" w:rsidRPr="00A77A74" w:rsidRDefault="00D82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Verdana"/>
          <w:b/>
          <w:bCs/>
        </w:rPr>
      </w:pPr>
      <w:r w:rsidRPr="00A77A74">
        <w:rPr>
          <w:rFonts w:ascii="Garamond" w:hAnsi="Garamond" w:cs="Verdana"/>
          <w:b/>
          <w:bCs/>
        </w:rPr>
        <w:t>IV.</w:t>
      </w:r>
    </w:p>
    <w:p w14:paraId="74477A75" w14:textId="63CFEE19" w:rsidR="00D82E6C" w:rsidRPr="00A77A74" w:rsidRDefault="00D82E6C" w:rsidP="00D82B36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Verdana"/>
          <w:b/>
          <w:bCs/>
        </w:rPr>
      </w:pPr>
      <w:r w:rsidRPr="00A77A74">
        <w:rPr>
          <w:rFonts w:ascii="Garamond" w:hAnsi="Garamond" w:cs="Verdana"/>
          <w:b/>
          <w:bCs/>
        </w:rPr>
        <w:t xml:space="preserve">Záruka za </w:t>
      </w:r>
      <w:r w:rsidR="00BF4027" w:rsidRPr="00A77A74">
        <w:rPr>
          <w:rFonts w:ascii="Garamond" w:hAnsi="Garamond" w:cs="Verdana"/>
          <w:b/>
          <w:bCs/>
        </w:rPr>
        <w:t xml:space="preserve">Dílčí </w:t>
      </w:r>
      <w:r w:rsidRPr="00A77A74">
        <w:rPr>
          <w:rFonts w:ascii="Garamond" w:hAnsi="Garamond" w:cs="Verdana"/>
          <w:b/>
          <w:bCs/>
        </w:rPr>
        <w:t>díl</w:t>
      </w:r>
      <w:r w:rsidR="00BF4027" w:rsidRPr="00A77A74">
        <w:rPr>
          <w:rFonts w:ascii="Garamond" w:hAnsi="Garamond" w:cs="Verdana"/>
          <w:b/>
          <w:bCs/>
        </w:rPr>
        <w:t>o, odpovědnost za vady</w:t>
      </w:r>
    </w:p>
    <w:p w14:paraId="333D06DD" w14:textId="03EC0A37" w:rsidR="00BF4027" w:rsidRPr="00A77A74" w:rsidRDefault="00BF4027" w:rsidP="00D3000A">
      <w:pPr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A77A74">
        <w:rPr>
          <w:rFonts w:ascii="Garamond" w:hAnsi="Garamond" w:cs="Verdana"/>
        </w:rPr>
        <w:t>Zhotovitel odpovídá za vady, jež má Dílčí dílo v době jeho předání. Po této době má objednatel práva z vadného plnění, způsobil-li vadu zhotovitel porušením povinnosti dle této smlouvy. Za vady díla, na něž se vztahuje záruka za jakost, odpovídá zhotovitel v rozsahu této záruky.</w:t>
      </w:r>
    </w:p>
    <w:p w14:paraId="473D1A36" w14:textId="20DBDFA8" w:rsidR="00BF4027" w:rsidRPr="00A77A74" w:rsidRDefault="00BF4027" w:rsidP="00D3000A">
      <w:pPr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A77A74">
        <w:rPr>
          <w:rFonts w:ascii="Garamond" w:hAnsi="Garamond" w:cs="Verdana"/>
        </w:rPr>
        <w:t xml:space="preserve">Zhotovitel poskytuje na </w:t>
      </w:r>
      <w:r w:rsidR="00624F75" w:rsidRPr="00A77A74">
        <w:rPr>
          <w:rFonts w:ascii="Garamond" w:hAnsi="Garamond" w:cs="Verdana"/>
        </w:rPr>
        <w:t xml:space="preserve">Dílčí </w:t>
      </w:r>
      <w:r w:rsidRPr="00A77A74">
        <w:rPr>
          <w:rFonts w:ascii="Garamond" w:hAnsi="Garamond" w:cs="Verdana"/>
        </w:rPr>
        <w:t xml:space="preserve">dílo záruku v délce </w:t>
      </w:r>
      <w:r w:rsidR="00B136C7" w:rsidRPr="00A77A74">
        <w:rPr>
          <w:rFonts w:ascii="Garamond" w:hAnsi="Garamond" w:cs="Verdana"/>
        </w:rPr>
        <w:t xml:space="preserve">2 </w:t>
      </w:r>
      <w:r w:rsidRPr="00A77A74">
        <w:rPr>
          <w:rFonts w:ascii="Garamond" w:hAnsi="Garamond" w:cs="Verdana"/>
        </w:rPr>
        <w:t xml:space="preserve">let. Po tuto dobu odpovídá za vady, které se na </w:t>
      </w:r>
      <w:r w:rsidR="00624F75" w:rsidRPr="00A77A74">
        <w:rPr>
          <w:rFonts w:ascii="Garamond" w:hAnsi="Garamond" w:cs="Verdana"/>
        </w:rPr>
        <w:t xml:space="preserve">Dílčím </w:t>
      </w:r>
      <w:r w:rsidRPr="00A77A74">
        <w:rPr>
          <w:rFonts w:ascii="Garamond" w:hAnsi="Garamond" w:cs="Verdana"/>
        </w:rPr>
        <w:t>díle vyskytnou.</w:t>
      </w:r>
    </w:p>
    <w:p w14:paraId="0E235FDD" w14:textId="77777777" w:rsidR="00BF4027" w:rsidRPr="00A77A74" w:rsidRDefault="00BF4027" w:rsidP="00D3000A">
      <w:pPr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A77A74">
        <w:rPr>
          <w:rFonts w:ascii="Garamond" w:hAnsi="Garamond" w:cs="Verdana"/>
        </w:rPr>
        <w:t xml:space="preserve">Záruční doba začíná běžet od data předání a převzetí </w:t>
      </w:r>
      <w:r w:rsidR="00624F75" w:rsidRPr="00A77A74">
        <w:rPr>
          <w:rFonts w:ascii="Garamond" w:hAnsi="Garamond" w:cs="Verdana"/>
        </w:rPr>
        <w:t xml:space="preserve">Dílčího </w:t>
      </w:r>
      <w:r w:rsidRPr="00A77A74">
        <w:rPr>
          <w:rFonts w:ascii="Garamond" w:hAnsi="Garamond" w:cs="Verdana"/>
        </w:rPr>
        <w:t>díla, uvedeného v předávacím protokolu.</w:t>
      </w:r>
    </w:p>
    <w:p w14:paraId="7E215761" w14:textId="1150969B" w:rsidR="00BF4027" w:rsidRPr="00A77A74" w:rsidRDefault="00BF4027" w:rsidP="00D3000A">
      <w:pPr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A77A74">
        <w:rPr>
          <w:rFonts w:ascii="Garamond" w:hAnsi="Garamond" w:cs="Verdana"/>
        </w:rPr>
        <w:t xml:space="preserve">Objednatel je povinen vady písemně reklamovat u </w:t>
      </w:r>
      <w:r w:rsidR="00643947" w:rsidRPr="00A77A74">
        <w:rPr>
          <w:rFonts w:ascii="Garamond" w:hAnsi="Garamond" w:cs="Verdana"/>
        </w:rPr>
        <w:t>Z</w:t>
      </w:r>
      <w:r w:rsidRPr="00A77A74">
        <w:rPr>
          <w:rFonts w:ascii="Garamond" w:hAnsi="Garamond" w:cs="Verdana"/>
        </w:rPr>
        <w:t xml:space="preserve">hotovitele. V reklamaci musí být vady popsány. Dále v reklamaci </w:t>
      </w:r>
      <w:r w:rsidR="00643947" w:rsidRPr="00A77A74">
        <w:rPr>
          <w:rFonts w:ascii="Garamond" w:hAnsi="Garamond" w:cs="Verdana"/>
        </w:rPr>
        <w:t>O</w:t>
      </w:r>
      <w:r w:rsidRPr="00A77A74">
        <w:rPr>
          <w:rFonts w:ascii="Garamond" w:hAnsi="Garamond" w:cs="Verdana"/>
        </w:rPr>
        <w:t>bjednatel uvede, jakým způsobem požaduje sjednat nápravu</w:t>
      </w:r>
      <w:r w:rsidR="00BE647C" w:rsidRPr="00A77A74">
        <w:rPr>
          <w:rFonts w:ascii="Garamond" w:hAnsi="Garamond" w:cs="Verdana"/>
        </w:rPr>
        <w:t>, přičemž je Objednatel oprávněn</w:t>
      </w:r>
      <w:r w:rsidR="00BE647C" w:rsidRPr="00A77A74">
        <w:rPr>
          <w:rFonts w:ascii="Garamond" w:eastAsia="Times New Roman" w:hAnsi="Garamond" w:cs="Courier New"/>
        </w:rPr>
        <w:t xml:space="preserve"> </w:t>
      </w:r>
      <w:r w:rsidR="00BE647C" w:rsidRPr="00A77A74">
        <w:rPr>
          <w:rFonts w:ascii="Garamond" w:hAnsi="Garamond" w:cs="Verdana"/>
        </w:rPr>
        <w:t>zvolit způsob sjednání nápravy  libovolně dle vlastního uvážení. V</w:t>
      </w:r>
      <w:r w:rsidRPr="00A77A74">
        <w:rPr>
          <w:rFonts w:ascii="Garamond" w:hAnsi="Garamond" w:cs="Verdana"/>
        </w:rPr>
        <w:t xml:space="preserve"> případě požadavku na odstranění vady </w:t>
      </w:r>
      <w:r w:rsidR="00BE647C" w:rsidRPr="00A77A74">
        <w:rPr>
          <w:rFonts w:ascii="Garamond" w:hAnsi="Garamond" w:cs="Verdana"/>
        </w:rPr>
        <w:t xml:space="preserve">uvede Objednatel v reklamaci </w:t>
      </w:r>
      <w:r w:rsidRPr="00A77A74">
        <w:rPr>
          <w:rFonts w:ascii="Garamond" w:hAnsi="Garamond" w:cs="Verdana"/>
        </w:rPr>
        <w:t>i dobu do jaké má být vada odstraněna.</w:t>
      </w:r>
    </w:p>
    <w:p w14:paraId="4B371260" w14:textId="02E68E10" w:rsidR="00BF4027" w:rsidRPr="00A77A74" w:rsidRDefault="00BF4027" w:rsidP="00D3000A">
      <w:pPr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A77A74">
        <w:rPr>
          <w:rFonts w:ascii="Garamond" w:hAnsi="Garamond" w:cs="Verdana"/>
        </w:rPr>
        <w:t xml:space="preserve">Zhotovitel je povinen nejpozději </w:t>
      </w:r>
      <w:r w:rsidRPr="003C559E">
        <w:rPr>
          <w:rFonts w:ascii="Garamond" w:hAnsi="Garamond" w:cs="Verdana"/>
        </w:rPr>
        <w:t xml:space="preserve">do </w:t>
      </w:r>
      <w:r w:rsidR="003A683C" w:rsidRPr="003C559E">
        <w:rPr>
          <w:rFonts w:ascii="Garamond" w:hAnsi="Garamond" w:cs="Verdana"/>
        </w:rPr>
        <w:t>tří (3)</w:t>
      </w:r>
      <w:r w:rsidRPr="00A77A74">
        <w:rPr>
          <w:rFonts w:ascii="Garamond" w:hAnsi="Garamond" w:cs="Verdana"/>
        </w:rPr>
        <w:t xml:space="preserve"> pracovních dnů po obdržení reklamace písemně oznámit </w:t>
      </w:r>
      <w:r w:rsidR="00624F75" w:rsidRPr="00A77A74">
        <w:rPr>
          <w:rFonts w:ascii="Garamond" w:hAnsi="Garamond" w:cs="Verdana"/>
        </w:rPr>
        <w:t>O</w:t>
      </w:r>
      <w:r w:rsidRPr="00A77A74">
        <w:rPr>
          <w:rFonts w:ascii="Garamond" w:hAnsi="Garamond" w:cs="Verdana"/>
        </w:rPr>
        <w:t xml:space="preserve">bjednateli, zda reklamaci uznává či neuznává. Pokud tak neučiní, má se za to, že reklamaci </w:t>
      </w:r>
      <w:r w:rsidR="00624F75" w:rsidRPr="00A77A74">
        <w:rPr>
          <w:rFonts w:ascii="Garamond" w:hAnsi="Garamond" w:cs="Verdana"/>
        </w:rPr>
        <w:t>O</w:t>
      </w:r>
      <w:r w:rsidRPr="00A77A74">
        <w:rPr>
          <w:rFonts w:ascii="Garamond" w:hAnsi="Garamond" w:cs="Verdana"/>
        </w:rPr>
        <w:t>bjednatele uznává.</w:t>
      </w:r>
    </w:p>
    <w:p w14:paraId="2D0B837D" w14:textId="3EF8F5A9" w:rsidR="00BE647C" w:rsidRPr="00A77A74" w:rsidRDefault="00BE647C" w:rsidP="00D3000A">
      <w:pPr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A77A74">
        <w:rPr>
          <w:rFonts w:ascii="Garamond" w:hAnsi="Garamond" w:cs="Verdana"/>
        </w:rPr>
        <w:t>Zhotovitel je povinen sjednat nápravu uplatněných vad, zejm. pokud Objednatel požadoval odstranění vady, je Zhotovitel povinen zahájit odstraňování uplatněné vady vždy, tedy i v případě, že reklamaci neuznal, či je sporné, zda Zhotovitel za vady odpovídá. Otázka případných nároků Zhotovitele z odstranění vad bude řešena až po úplném odstranění uplatněných vad.</w:t>
      </w:r>
    </w:p>
    <w:p w14:paraId="1AC8D2B5" w14:textId="5BAE7BBE" w:rsidR="00BF4027" w:rsidRPr="00A77A74" w:rsidRDefault="00624F75" w:rsidP="00D3000A">
      <w:pPr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A77A74">
        <w:rPr>
          <w:rFonts w:ascii="Garamond" w:hAnsi="Garamond" w:cs="Verdana"/>
        </w:rPr>
        <w:t>V případě požadavku O</w:t>
      </w:r>
      <w:r w:rsidR="00BF4027" w:rsidRPr="00A77A74">
        <w:rPr>
          <w:rFonts w:ascii="Garamond" w:hAnsi="Garamond" w:cs="Verdana"/>
        </w:rPr>
        <w:t xml:space="preserve">bjednatele na odstranění vady je </w:t>
      </w:r>
      <w:r w:rsidRPr="00A77A74">
        <w:rPr>
          <w:rFonts w:ascii="Garamond" w:hAnsi="Garamond" w:cs="Verdana"/>
        </w:rPr>
        <w:t>Z</w:t>
      </w:r>
      <w:r w:rsidR="00BF4027" w:rsidRPr="00A77A74">
        <w:rPr>
          <w:rFonts w:ascii="Garamond" w:hAnsi="Garamond" w:cs="Verdana"/>
        </w:rPr>
        <w:t xml:space="preserve">hotovitel povinen ji odstranit v době stanovené </w:t>
      </w:r>
      <w:r w:rsidRPr="00A77A74">
        <w:rPr>
          <w:rFonts w:ascii="Garamond" w:hAnsi="Garamond" w:cs="Verdana"/>
        </w:rPr>
        <w:t>O</w:t>
      </w:r>
      <w:r w:rsidR="00BF4027" w:rsidRPr="00A77A74">
        <w:rPr>
          <w:rFonts w:ascii="Garamond" w:hAnsi="Garamond" w:cs="Verdana"/>
        </w:rPr>
        <w:t>bjednatelem v</w:t>
      </w:r>
      <w:r w:rsidRPr="00A77A74">
        <w:rPr>
          <w:rFonts w:ascii="Garamond" w:hAnsi="Garamond" w:cs="Verdana"/>
        </w:rPr>
        <w:t> </w:t>
      </w:r>
      <w:r w:rsidR="00BF4027" w:rsidRPr="00A77A74">
        <w:rPr>
          <w:rFonts w:ascii="Garamond" w:hAnsi="Garamond" w:cs="Verdana"/>
        </w:rPr>
        <w:t>reklamaci</w:t>
      </w:r>
      <w:r w:rsidRPr="00A77A74">
        <w:rPr>
          <w:rFonts w:ascii="Garamond" w:hAnsi="Garamond" w:cs="Verdana"/>
        </w:rPr>
        <w:t>,</w:t>
      </w:r>
      <w:r w:rsidR="003A683C" w:rsidRPr="00A77A74">
        <w:rPr>
          <w:rFonts w:ascii="Garamond" w:hAnsi="Garamond" w:cs="Verdana"/>
        </w:rPr>
        <w:t xml:space="preserve"> která nebude kratší než </w:t>
      </w:r>
      <w:r w:rsidR="00643947" w:rsidRPr="00A77A74">
        <w:rPr>
          <w:rFonts w:ascii="Garamond" w:hAnsi="Garamond" w:cs="Verdana"/>
        </w:rPr>
        <w:t>pět (</w:t>
      </w:r>
      <w:r w:rsidR="003A683C" w:rsidRPr="00A77A74">
        <w:rPr>
          <w:rFonts w:ascii="Garamond" w:hAnsi="Garamond" w:cs="Verdana"/>
        </w:rPr>
        <w:t>5</w:t>
      </w:r>
      <w:r w:rsidR="00643947" w:rsidRPr="00A77A74">
        <w:rPr>
          <w:rFonts w:ascii="Garamond" w:hAnsi="Garamond" w:cs="Verdana"/>
        </w:rPr>
        <w:t>)</w:t>
      </w:r>
      <w:r w:rsidRPr="00A77A74">
        <w:rPr>
          <w:rFonts w:ascii="Garamond" w:hAnsi="Garamond" w:cs="Verdana"/>
        </w:rPr>
        <w:t xml:space="preserve"> pracovní</w:t>
      </w:r>
      <w:r w:rsidR="00643947" w:rsidRPr="00A77A74">
        <w:rPr>
          <w:rFonts w:ascii="Garamond" w:hAnsi="Garamond" w:cs="Verdana"/>
        </w:rPr>
        <w:t>ch</w:t>
      </w:r>
      <w:r w:rsidRPr="00A77A74">
        <w:rPr>
          <w:rFonts w:ascii="Garamond" w:hAnsi="Garamond" w:cs="Verdana"/>
        </w:rPr>
        <w:t xml:space="preserve"> dn</w:t>
      </w:r>
      <w:r w:rsidR="00643947" w:rsidRPr="00A77A74">
        <w:rPr>
          <w:rFonts w:ascii="Garamond" w:hAnsi="Garamond" w:cs="Verdana"/>
        </w:rPr>
        <w:t>ů</w:t>
      </w:r>
      <w:r w:rsidRPr="00A77A74">
        <w:rPr>
          <w:rFonts w:ascii="Garamond" w:hAnsi="Garamond" w:cs="Verdana"/>
        </w:rPr>
        <w:t>,</w:t>
      </w:r>
      <w:r w:rsidR="00BF4027" w:rsidRPr="00A77A74">
        <w:rPr>
          <w:rFonts w:ascii="Garamond" w:hAnsi="Garamond" w:cs="Verdana"/>
        </w:rPr>
        <w:t xml:space="preserve"> a to i v případě, že reklamaci neuznal.</w:t>
      </w:r>
    </w:p>
    <w:p w14:paraId="25481776" w14:textId="56597F8B" w:rsidR="00BF4027" w:rsidRPr="00A77A74" w:rsidRDefault="00BF4027" w:rsidP="00D3000A">
      <w:pPr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A77A74">
        <w:rPr>
          <w:rFonts w:ascii="Garamond" w:hAnsi="Garamond" w:cs="Verdana"/>
        </w:rPr>
        <w:t xml:space="preserve">Reklamaci lze uplatnit </w:t>
      </w:r>
      <w:r w:rsidR="00F626DF" w:rsidRPr="00A77A74">
        <w:rPr>
          <w:rFonts w:ascii="Garamond" w:hAnsi="Garamond" w:cs="Verdana"/>
        </w:rPr>
        <w:t xml:space="preserve">kdykoli v záruční době, bez ohledu na to kdy byla zjištěna, </w:t>
      </w:r>
      <w:r w:rsidRPr="00A77A74">
        <w:rPr>
          <w:rFonts w:ascii="Garamond" w:hAnsi="Garamond" w:cs="Verdana"/>
        </w:rPr>
        <w:t>nejpozději posledního dne záruční doby</w:t>
      </w:r>
      <w:r w:rsidR="00624F75" w:rsidRPr="00A77A74">
        <w:rPr>
          <w:rFonts w:ascii="Garamond" w:hAnsi="Garamond" w:cs="Verdana"/>
        </w:rPr>
        <w:t>, přičemž i reklamace odeslaná O</w:t>
      </w:r>
      <w:r w:rsidRPr="00A77A74">
        <w:rPr>
          <w:rFonts w:ascii="Garamond" w:hAnsi="Garamond" w:cs="Verdana"/>
        </w:rPr>
        <w:t>bjednatelem v poslední den záruční doby</w:t>
      </w:r>
      <w:r w:rsidR="00F626DF" w:rsidRPr="00A77A74">
        <w:rPr>
          <w:rFonts w:ascii="Garamond" w:hAnsi="Garamond" w:cs="Verdana"/>
        </w:rPr>
        <w:t xml:space="preserve"> se považuje za včas uplatněnou (aplikace dispozitivních norem stanovených právními předpisy, které se odchylují od shora uvedených podmínek, se vylučuje).</w:t>
      </w:r>
    </w:p>
    <w:p w14:paraId="59B8DC10" w14:textId="393BEE53" w:rsidR="00BF4027" w:rsidRPr="00A77A74" w:rsidRDefault="00BF4027" w:rsidP="00D3000A">
      <w:pPr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A77A74">
        <w:rPr>
          <w:rFonts w:ascii="Garamond" w:hAnsi="Garamond" w:cs="Verdana"/>
        </w:rPr>
        <w:t xml:space="preserve">Pokud </w:t>
      </w:r>
      <w:r w:rsidR="00643947" w:rsidRPr="00A77A74">
        <w:rPr>
          <w:rFonts w:ascii="Garamond" w:hAnsi="Garamond" w:cs="Verdana"/>
        </w:rPr>
        <w:t>Z</w:t>
      </w:r>
      <w:r w:rsidRPr="00A77A74">
        <w:rPr>
          <w:rFonts w:ascii="Garamond" w:hAnsi="Garamond" w:cs="Verdana"/>
        </w:rPr>
        <w:t xml:space="preserve">hotovitel neodstraní vadu v době stanovené </w:t>
      </w:r>
      <w:r w:rsidR="00624F75" w:rsidRPr="00A77A74">
        <w:rPr>
          <w:rFonts w:ascii="Garamond" w:hAnsi="Garamond" w:cs="Verdana"/>
        </w:rPr>
        <w:t>O</w:t>
      </w:r>
      <w:r w:rsidRPr="00A77A74">
        <w:rPr>
          <w:rFonts w:ascii="Garamond" w:hAnsi="Garamond" w:cs="Verdana"/>
        </w:rPr>
        <w:t xml:space="preserve">bjednatelem v reklamaci, a to i když reklamaci neuznal, je povinen uhradit </w:t>
      </w:r>
      <w:r w:rsidR="00643947" w:rsidRPr="00A77A74">
        <w:rPr>
          <w:rFonts w:ascii="Garamond" w:hAnsi="Garamond" w:cs="Verdana"/>
        </w:rPr>
        <w:t>O</w:t>
      </w:r>
      <w:r w:rsidRPr="00A77A74">
        <w:rPr>
          <w:rFonts w:ascii="Garamond" w:hAnsi="Garamond" w:cs="Verdana"/>
        </w:rPr>
        <w:t xml:space="preserve">bjednateli smluvní pokutu ve výši </w:t>
      </w:r>
      <w:r w:rsidR="00373641" w:rsidRPr="00A77A74">
        <w:rPr>
          <w:rFonts w:ascii="Garamond" w:hAnsi="Garamond" w:cs="Verdana"/>
        </w:rPr>
        <w:t xml:space="preserve">300,- </w:t>
      </w:r>
      <w:r w:rsidR="00624F75" w:rsidRPr="00A77A74">
        <w:rPr>
          <w:rFonts w:ascii="Garamond" w:hAnsi="Garamond" w:cs="Verdana"/>
        </w:rPr>
        <w:t>Kč</w:t>
      </w:r>
      <w:r w:rsidRPr="00A77A74">
        <w:rPr>
          <w:rFonts w:ascii="Garamond" w:hAnsi="Garamond" w:cs="Verdana"/>
        </w:rPr>
        <w:t xml:space="preserve"> za každý i započatý den prodlení.</w:t>
      </w:r>
    </w:p>
    <w:p w14:paraId="23DF359E" w14:textId="77777777" w:rsidR="00BF4027" w:rsidRPr="00A77A74" w:rsidRDefault="00BF4027" w:rsidP="00D3000A">
      <w:pPr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A77A74">
        <w:rPr>
          <w:rFonts w:ascii="Garamond" w:hAnsi="Garamond" w:cs="Verdana"/>
        </w:rPr>
        <w:t>Pokud zhotovitel neodstraní vadu v době stanovené objednatelem v reklamaci, je objednatel oprávněn pověřit odstraněním vady třetí osobu. Veškeré takto vzn</w:t>
      </w:r>
      <w:r w:rsidR="00624F75" w:rsidRPr="00A77A74">
        <w:rPr>
          <w:rFonts w:ascii="Garamond" w:hAnsi="Garamond" w:cs="Verdana"/>
        </w:rPr>
        <w:t>iklé náklady uhradí O</w:t>
      </w:r>
      <w:r w:rsidRPr="00A77A74">
        <w:rPr>
          <w:rFonts w:ascii="Garamond" w:hAnsi="Garamond" w:cs="Verdana"/>
        </w:rPr>
        <w:t xml:space="preserve">bjednateli </w:t>
      </w:r>
      <w:r w:rsidR="00624F75" w:rsidRPr="00A77A74">
        <w:rPr>
          <w:rFonts w:ascii="Garamond" w:hAnsi="Garamond" w:cs="Verdana"/>
        </w:rPr>
        <w:t>Z</w:t>
      </w:r>
      <w:r w:rsidRPr="00A77A74">
        <w:rPr>
          <w:rFonts w:ascii="Garamond" w:hAnsi="Garamond" w:cs="Verdana"/>
        </w:rPr>
        <w:t xml:space="preserve">hotovitel. Náklady na odstranění reklamované vady nese </w:t>
      </w:r>
      <w:r w:rsidR="00624F75" w:rsidRPr="00A77A74">
        <w:rPr>
          <w:rFonts w:ascii="Garamond" w:hAnsi="Garamond" w:cs="Verdana"/>
        </w:rPr>
        <w:t>Z</w:t>
      </w:r>
      <w:r w:rsidRPr="00A77A74">
        <w:rPr>
          <w:rFonts w:ascii="Garamond" w:hAnsi="Garamond" w:cs="Verdana"/>
        </w:rPr>
        <w:t>hotovitel i ve sporných případech.</w:t>
      </w:r>
    </w:p>
    <w:p w14:paraId="4518C624" w14:textId="77777777" w:rsidR="00BF4027" w:rsidRPr="00157139" w:rsidRDefault="00BF4027" w:rsidP="00D3000A">
      <w:pPr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157139">
        <w:rPr>
          <w:rFonts w:ascii="Garamond" w:hAnsi="Garamond" w:cs="Verdana"/>
        </w:rPr>
        <w:t>Prokáže-l</w:t>
      </w:r>
      <w:r w:rsidR="00624F75" w:rsidRPr="00157139">
        <w:rPr>
          <w:rFonts w:ascii="Garamond" w:hAnsi="Garamond" w:cs="Verdana"/>
        </w:rPr>
        <w:t>i se ve sporných případech, že O</w:t>
      </w:r>
      <w:r w:rsidRPr="00157139">
        <w:rPr>
          <w:rFonts w:ascii="Garamond" w:hAnsi="Garamond" w:cs="Verdana"/>
        </w:rPr>
        <w:t xml:space="preserve">bjednatel reklamoval neoprávněně, tzn., že za reklamovanou </w:t>
      </w:r>
      <w:r w:rsidRPr="00157139">
        <w:rPr>
          <w:rFonts w:ascii="Garamond" w:hAnsi="Garamond" w:cs="Verdana"/>
        </w:rPr>
        <w:lastRenderedPageBreak/>
        <w:t xml:space="preserve">vadu nenese </w:t>
      </w:r>
      <w:r w:rsidR="00624F75" w:rsidRPr="00157139">
        <w:rPr>
          <w:rFonts w:ascii="Garamond" w:hAnsi="Garamond" w:cs="Verdana"/>
        </w:rPr>
        <w:t>Z</w:t>
      </w:r>
      <w:r w:rsidRPr="00157139">
        <w:rPr>
          <w:rFonts w:ascii="Garamond" w:hAnsi="Garamond" w:cs="Verdana"/>
        </w:rPr>
        <w:t xml:space="preserve">hotovitel odpovědnost, je </w:t>
      </w:r>
      <w:r w:rsidR="00624F75" w:rsidRPr="00157139">
        <w:rPr>
          <w:rFonts w:ascii="Garamond" w:hAnsi="Garamond" w:cs="Verdana"/>
        </w:rPr>
        <w:t>O</w:t>
      </w:r>
      <w:r w:rsidRPr="00157139">
        <w:rPr>
          <w:rFonts w:ascii="Garamond" w:hAnsi="Garamond" w:cs="Verdana"/>
        </w:rPr>
        <w:t xml:space="preserve">bjednatel povinen uhradit </w:t>
      </w:r>
      <w:r w:rsidR="00624F75" w:rsidRPr="00157139">
        <w:rPr>
          <w:rFonts w:ascii="Garamond" w:hAnsi="Garamond" w:cs="Verdana"/>
        </w:rPr>
        <w:t>Z</w:t>
      </w:r>
      <w:r w:rsidRPr="00157139">
        <w:rPr>
          <w:rFonts w:ascii="Garamond" w:hAnsi="Garamond" w:cs="Verdana"/>
        </w:rPr>
        <w:t>hotoviteli veškeré v souvislosti s odstraněním vady prokazatelně vzniklé a doložené náklady.</w:t>
      </w:r>
    </w:p>
    <w:p w14:paraId="62762174" w14:textId="0541CA72" w:rsidR="00BF4027" w:rsidRPr="00157139" w:rsidRDefault="00BF4027" w:rsidP="00D3000A">
      <w:pPr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157139">
        <w:rPr>
          <w:rFonts w:ascii="Garamond" w:hAnsi="Garamond" w:cs="Verdana"/>
        </w:rPr>
        <w:t xml:space="preserve">Ustanovením </w:t>
      </w:r>
      <w:r w:rsidR="00624F75" w:rsidRPr="00157139">
        <w:rPr>
          <w:rFonts w:ascii="Garamond" w:hAnsi="Garamond" w:cs="Verdana"/>
        </w:rPr>
        <w:t>odst. 4</w:t>
      </w:r>
      <w:r w:rsidRPr="00157139">
        <w:rPr>
          <w:rFonts w:ascii="Garamond" w:hAnsi="Garamond" w:cs="Verdana"/>
        </w:rPr>
        <w:t xml:space="preserve">.4. a násl. není dotčeno právo </w:t>
      </w:r>
      <w:r w:rsidR="00624F75" w:rsidRPr="00157139">
        <w:rPr>
          <w:rFonts w:ascii="Garamond" w:hAnsi="Garamond" w:cs="Verdana"/>
        </w:rPr>
        <w:t xml:space="preserve">smluvních </w:t>
      </w:r>
      <w:r w:rsidRPr="00157139">
        <w:rPr>
          <w:rFonts w:ascii="Garamond" w:hAnsi="Garamond" w:cs="Verdana"/>
        </w:rPr>
        <w:t>stran dohodnout se na způsobu a čase odstranění vad jinak, např. i ústně či konklud</w:t>
      </w:r>
      <w:r w:rsidR="003A683C" w:rsidRPr="00157139">
        <w:rPr>
          <w:rFonts w:ascii="Garamond" w:hAnsi="Garamond" w:cs="Verdana"/>
        </w:rPr>
        <w:t>entně, tj. zejm. v případě kdy Z</w:t>
      </w:r>
      <w:r w:rsidRPr="00157139">
        <w:rPr>
          <w:rFonts w:ascii="Garamond" w:hAnsi="Garamond" w:cs="Verdana"/>
        </w:rPr>
        <w:t>hotovitel vadu uznává a je ochoten ji v dohodnuté lhůtě odstranit.</w:t>
      </w:r>
    </w:p>
    <w:p w14:paraId="48002BF0" w14:textId="6884BA6C" w:rsidR="009B0EFF" w:rsidRPr="00157139" w:rsidRDefault="009B0EFF" w:rsidP="00D3000A">
      <w:pPr>
        <w:widowControl w:val="0"/>
        <w:numPr>
          <w:ilvl w:val="1"/>
          <w:numId w:val="17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Garamond" w:hAnsi="Garamond" w:cs="Verdana"/>
        </w:rPr>
      </w:pPr>
      <w:r w:rsidRPr="00157139">
        <w:rPr>
          <w:rFonts w:ascii="Garamond" w:hAnsi="Garamond" w:cs="Verdana"/>
        </w:rPr>
        <w:t>S</w:t>
      </w:r>
      <w:r w:rsidR="002E6D87" w:rsidRPr="00157139">
        <w:rPr>
          <w:rFonts w:ascii="Garamond" w:hAnsi="Garamond" w:cs="Verdana"/>
        </w:rPr>
        <w:t>m</w:t>
      </w:r>
      <w:r w:rsidRPr="00157139">
        <w:rPr>
          <w:rFonts w:ascii="Garamond" w:hAnsi="Garamond" w:cs="Verdana"/>
        </w:rPr>
        <w:t xml:space="preserve">luvní strany se pro vyloučení pochybností dohodly na tom, že za vadu Dílčího díla bude považován i </w:t>
      </w:r>
      <w:r w:rsidR="000754CA" w:rsidRPr="00157139">
        <w:rPr>
          <w:rFonts w:ascii="Garamond" w:hAnsi="Garamond" w:cs="Verdana"/>
        </w:rPr>
        <w:t>obtěžují</w:t>
      </w:r>
      <w:r w:rsidR="00566A51" w:rsidRPr="00157139">
        <w:rPr>
          <w:rFonts w:ascii="Garamond" w:hAnsi="Garamond" w:cs="Verdana"/>
        </w:rPr>
        <w:t>cí</w:t>
      </w:r>
      <w:r w:rsidR="000754CA" w:rsidRPr="00157139">
        <w:rPr>
          <w:rFonts w:ascii="Garamond" w:hAnsi="Garamond" w:cs="Verdana"/>
        </w:rPr>
        <w:t xml:space="preserve"> </w:t>
      </w:r>
      <w:r w:rsidRPr="00157139">
        <w:rPr>
          <w:rFonts w:ascii="Garamond" w:hAnsi="Garamond" w:cs="Verdana"/>
        </w:rPr>
        <w:t xml:space="preserve">zápach </w:t>
      </w:r>
      <w:r w:rsidR="000754CA" w:rsidRPr="00157139">
        <w:rPr>
          <w:rFonts w:ascii="Garamond" w:hAnsi="Garamond" w:cs="Verdana"/>
        </w:rPr>
        <w:t xml:space="preserve">v místě provedení Dílčího díla </w:t>
      </w:r>
      <w:r w:rsidRPr="00157139">
        <w:rPr>
          <w:rFonts w:ascii="Garamond" w:hAnsi="Garamond" w:cs="Verdana"/>
        </w:rPr>
        <w:t xml:space="preserve">trvající v záruční době déle než </w:t>
      </w:r>
      <w:r w:rsidR="003309ED" w:rsidRPr="00157139">
        <w:rPr>
          <w:rFonts w:ascii="Garamond" w:hAnsi="Garamond" w:cs="Verdana"/>
        </w:rPr>
        <w:t xml:space="preserve">5 </w:t>
      </w:r>
      <w:r w:rsidR="000754CA" w:rsidRPr="00157139">
        <w:rPr>
          <w:rFonts w:ascii="Garamond" w:hAnsi="Garamond" w:cs="Verdana"/>
        </w:rPr>
        <w:t xml:space="preserve">po sobě jdoucích </w:t>
      </w:r>
      <w:r w:rsidRPr="00157139">
        <w:rPr>
          <w:rFonts w:ascii="Garamond" w:hAnsi="Garamond" w:cs="Verdana"/>
        </w:rPr>
        <w:t>dn</w:t>
      </w:r>
      <w:r w:rsidR="000754CA" w:rsidRPr="00157139">
        <w:rPr>
          <w:rFonts w:ascii="Garamond" w:hAnsi="Garamond" w:cs="Verdana"/>
        </w:rPr>
        <w:t>ů</w:t>
      </w:r>
      <w:r w:rsidRPr="00157139">
        <w:rPr>
          <w:rFonts w:ascii="Garamond" w:hAnsi="Garamond" w:cs="Verdana"/>
        </w:rPr>
        <w:t>, jehož vznik lze bez důvodných pochybností přisuzo</w:t>
      </w:r>
      <w:r w:rsidR="000754CA" w:rsidRPr="00157139">
        <w:rPr>
          <w:rFonts w:ascii="Garamond" w:hAnsi="Garamond" w:cs="Verdana"/>
        </w:rPr>
        <w:t>vat Dílčímu dílu, resp. pracím, věcem, a materiálům použitým pro provedení Dílčího díla.</w:t>
      </w:r>
    </w:p>
    <w:p w14:paraId="33A0D019" w14:textId="77777777" w:rsidR="00D82E6C" w:rsidRPr="00D3000A" w:rsidRDefault="00D82E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sz w:val="21"/>
          <w:szCs w:val="21"/>
        </w:rPr>
      </w:pPr>
    </w:p>
    <w:p w14:paraId="119CC60C" w14:textId="2D7C709C" w:rsidR="00D82E6C" w:rsidRPr="00157139" w:rsidRDefault="00D82E6C" w:rsidP="003A683C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Verdana"/>
          <w:b/>
          <w:bCs/>
        </w:rPr>
      </w:pPr>
      <w:r w:rsidRPr="00157139">
        <w:rPr>
          <w:rFonts w:ascii="Garamond" w:hAnsi="Garamond" w:cs="Verdana"/>
          <w:b/>
          <w:bCs/>
        </w:rPr>
        <w:t>V.</w:t>
      </w:r>
    </w:p>
    <w:p w14:paraId="466667D7" w14:textId="77777777" w:rsidR="00D82E6C" w:rsidRPr="00157139" w:rsidRDefault="00D82E6C" w:rsidP="003A683C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Verdana"/>
          <w:b/>
          <w:bCs/>
        </w:rPr>
      </w:pPr>
      <w:r w:rsidRPr="00157139">
        <w:rPr>
          <w:rFonts w:ascii="Garamond" w:hAnsi="Garamond" w:cs="Verdana"/>
          <w:b/>
          <w:bCs/>
        </w:rPr>
        <w:t>Smluvní pokuty</w:t>
      </w:r>
    </w:p>
    <w:p w14:paraId="6600B0A4" w14:textId="09991495" w:rsidR="003A683C" w:rsidRPr="00157139" w:rsidRDefault="003A683C" w:rsidP="00D3000A">
      <w:pPr>
        <w:numPr>
          <w:ilvl w:val="1"/>
          <w:numId w:val="21"/>
        </w:numPr>
        <w:spacing w:before="120" w:after="120" w:line="264" w:lineRule="auto"/>
        <w:jc w:val="both"/>
        <w:rPr>
          <w:rFonts w:ascii="Garamond" w:hAnsi="Garamond" w:cs="Arial"/>
        </w:rPr>
      </w:pPr>
      <w:r w:rsidRPr="00157139">
        <w:rPr>
          <w:rFonts w:ascii="Garamond" w:hAnsi="Garamond" w:cs="Arial"/>
        </w:rPr>
        <w:t xml:space="preserve">Zhotovitel je povinen uhradit </w:t>
      </w:r>
      <w:r w:rsidR="004B316A" w:rsidRPr="00157139">
        <w:rPr>
          <w:rFonts w:ascii="Garamond" w:hAnsi="Garamond" w:cs="Arial"/>
        </w:rPr>
        <w:t>O</w:t>
      </w:r>
      <w:r w:rsidRPr="00157139">
        <w:rPr>
          <w:rFonts w:ascii="Garamond" w:hAnsi="Garamond" w:cs="Arial"/>
        </w:rPr>
        <w:t xml:space="preserve">bjednateli smluvní pokutu ve výši </w:t>
      </w:r>
      <w:r w:rsidR="00373641" w:rsidRPr="00157139">
        <w:rPr>
          <w:rFonts w:ascii="Garamond" w:hAnsi="Garamond" w:cs="Arial"/>
        </w:rPr>
        <w:t xml:space="preserve"> 100,- </w:t>
      </w:r>
      <w:r w:rsidRPr="00157139">
        <w:rPr>
          <w:rFonts w:ascii="Garamond" w:hAnsi="Garamond" w:cs="Arial"/>
        </w:rPr>
        <w:t xml:space="preserve">Kč za každý i jen započatý kalendářní den prodlení s provedením Dílčího díla oproti lhůtě sjednané </w:t>
      </w:r>
      <w:r w:rsidR="00CF1C0B" w:rsidRPr="00157139">
        <w:rPr>
          <w:rFonts w:ascii="Garamond" w:hAnsi="Garamond" w:cs="Arial"/>
        </w:rPr>
        <w:t>podle</w:t>
      </w:r>
      <w:r w:rsidRPr="00157139">
        <w:rPr>
          <w:rFonts w:ascii="Garamond" w:hAnsi="Garamond" w:cs="Arial"/>
        </w:rPr>
        <w:t xml:space="preserve"> čl. II. odst. 2.1. této smlouvy.</w:t>
      </w:r>
    </w:p>
    <w:p w14:paraId="3CF7973E" w14:textId="50685FCA" w:rsidR="00157139" w:rsidRPr="00157139" w:rsidRDefault="00157139" w:rsidP="00197F6B">
      <w:pPr>
        <w:numPr>
          <w:ilvl w:val="1"/>
          <w:numId w:val="21"/>
        </w:numPr>
        <w:spacing w:before="120" w:after="120" w:line="264" w:lineRule="auto"/>
        <w:jc w:val="both"/>
        <w:rPr>
          <w:rFonts w:ascii="Garamond" w:eastAsia="Times New Roman" w:hAnsi="Garamond" w:cs="Arial"/>
        </w:rPr>
      </w:pPr>
      <w:r>
        <w:rPr>
          <w:rFonts w:ascii="Garamond" w:hAnsi="Garamond" w:cs="Palatino Linotype"/>
          <w:color w:val="000000"/>
        </w:rPr>
        <w:t xml:space="preserve">Smluvní </w:t>
      </w:r>
      <w:r w:rsidRPr="00EC2995">
        <w:rPr>
          <w:rFonts w:ascii="Garamond" w:hAnsi="Garamond" w:cs="Palatino Linotype"/>
          <w:color w:val="000000"/>
        </w:rPr>
        <w:t xml:space="preserve">strany se dohodly, v případě, že bude Objednatel v </w:t>
      </w:r>
      <w:r w:rsidRPr="00EC2995">
        <w:rPr>
          <w:rFonts w:ascii="Garamond" w:hAnsi="Garamond" w:cs="Arial"/>
        </w:rPr>
        <w:t>prodlení s úhradou faktury</w:t>
      </w:r>
      <w:r>
        <w:rPr>
          <w:rFonts w:ascii="Garamond" w:hAnsi="Garamond" w:cs="Arial"/>
        </w:rPr>
        <w:t xml:space="preserve"> za provedení Dílčího díla</w:t>
      </w:r>
      <w:r w:rsidRPr="00EC2995">
        <w:rPr>
          <w:rFonts w:ascii="Garamond" w:hAnsi="Garamond" w:cs="Arial"/>
        </w:rPr>
        <w:t>, je Zhotovitel oprávněn uplatnit vůči Objednateli smluvní pokutu ve výši 0,05 % z dlužné částky za každý i jen započatý den prodlení s úhradou faktury</w:t>
      </w:r>
      <w:r>
        <w:rPr>
          <w:rFonts w:ascii="Garamond" w:hAnsi="Garamond" w:cs="Arial"/>
        </w:rPr>
        <w:t>.</w:t>
      </w:r>
    </w:p>
    <w:p w14:paraId="0901F206" w14:textId="77777777" w:rsidR="007357F6" w:rsidRPr="007357F6" w:rsidRDefault="007B79C7" w:rsidP="00197F6B">
      <w:pPr>
        <w:numPr>
          <w:ilvl w:val="1"/>
          <w:numId w:val="21"/>
        </w:numPr>
        <w:spacing w:before="120" w:after="120" w:line="264" w:lineRule="auto"/>
        <w:jc w:val="both"/>
        <w:rPr>
          <w:rFonts w:ascii="Garamond" w:hAnsi="Garamond" w:cs="Arial"/>
        </w:rPr>
      </w:pPr>
      <w:r w:rsidRPr="00350EE3">
        <w:rPr>
          <w:rFonts w:ascii="Garamond" w:hAnsi="Garamond" w:cs="Palatino Linotype"/>
        </w:rPr>
        <w:t>Smluvní pokut</w:t>
      </w:r>
      <w:r>
        <w:rPr>
          <w:rFonts w:ascii="Garamond" w:hAnsi="Garamond" w:cs="Palatino Linotype"/>
        </w:rPr>
        <w:t xml:space="preserve">y dle této smlouvy </w:t>
      </w:r>
      <w:r w:rsidRPr="00350EE3">
        <w:rPr>
          <w:rFonts w:ascii="Garamond" w:hAnsi="Garamond" w:cs="Palatino Linotype"/>
        </w:rPr>
        <w:t>j</w:t>
      </w:r>
      <w:r>
        <w:rPr>
          <w:rFonts w:ascii="Garamond" w:hAnsi="Garamond" w:cs="Palatino Linotype"/>
        </w:rPr>
        <w:t>sou</w:t>
      </w:r>
      <w:r w:rsidRPr="00350EE3">
        <w:rPr>
          <w:rFonts w:ascii="Garamond" w:hAnsi="Garamond" w:cs="Palatino Linotype"/>
        </w:rPr>
        <w:t xml:space="preserve"> splatn</w:t>
      </w:r>
      <w:r>
        <w:rPr>
          <w:rFonts w:ascii="Garamond" w:hAnsi="Garamond" w:cs="Palatino Linotype"/>
        </w:rPr>
        <w:t>é</w:t>
      </w:r>
      <w:r w:rsidRPr="00350EE3">
        <w:rPr>
          <w:rFonts w:ascii="Garamond" w:hAnsi="Garamond" w:cs="Palatino Linotype"/>
        </w:rPr>
        <w:t xml:space="preserve"> do 30 </w:t>
      </w:r>
      <w:r>
        <w:rPr>
          <w:rFonts w:ascii="Garamond" w:hAnsi="Garamond" w:cs="Palatino Linotype"/>
        </w:rPr>
        <w:t xml:space="preserve">(třiceti) </w:t>
      </w:r>
      <w:r w:rsidRPr="00350EE3">
        <w:rPr>
          <w:rFonts w:ascii="Garamond" w:hAnsi="Garamond" w:cs="Palatino Linotype"/>
        </w:rPr>
        <w:t>dnů od data, kdy byla povinné straně doručena písemná výzva</w:t>
      </w:r>
      <w:r w:rsidRPr="00350EE3">
        <w:rPr>
          <w:rFonts w:ascii="Garamond" w:hAnsi="Garamond" w:cs="Palatino Linotype"/>
          <w:color w:val="000000"/>
        </w:rPr>
        <w:t xml:space="preserve"> k jejímu zaplacení ze strany oprávněné</w:t>
      </w:r>
      <w:r>
        <w:rPr>
          <w:rFonts w:ascii="Garamond" w:hAnsi="Garamond" w:cs="Palatino Linotype"/>
          <w:color w:val="000000"/>
        </w:rPr>
        <w:t xml:space="preserve"> strany</w:t>
      </w:r>
      <w:r w:rsidRPr="00350EE3">
        <w:rPr>
          <w:rFonts w:ascii="Garamond" w:hAnsi="Garamond" w:cs="Palatino Linotype"/>
          <w:color w:val="000000"/>
        </w:rPr>
        <w:t>, a to na účet oprávněné strany uvedený v písemné výzvě</w:t>
      </w:r>
      <w:r w:rsidR="007357F6">
        <w:rPr>
          <w:rFonts w:ascii="Garamond" w:hAnsi="Garamond" w:cs="Palatino Linotype"/>
          <w:color w:val="000000"/>
        </w:rPr>
        <w:t>.</w:t>
      </w:r>
    </w:p>
    <w:p w14:paraId="2057E39C" w14:textId="2AAE77D2" w:rsidR="00197F6B" w:rsidRPr="00157139" w:rsidRDefault="00197F6B" w:rsidP="00197F6B">
      <w:pPr>
        <w:numPr>
          <w:ilvl w:val="1"/>
          <w:numId w:val="21"/>
        </w:numPr>
        <w:spacing w:before="120" w:after="120" w:line="264" w:lineRule="auto"/>
        <w:jc w:val="both"/>
        <w:rPr>
          <w:rFonts w:ascii="Garamond" w:hAnsi="Garamond" w:cs="Arial"/>
        </w:rPr>
      </w:pPr>
      <w:r w:rsidRPr="00157139">
        <w:rPr>
          <w:rFonts w:ascii="Garamond" w:hAnsi="Garamond" w:cs="Arial"/>
        </w:rPr>
        <w:t>Ustanovením o smluvních pokutách v této smlouvě ani jejich zaplacením nejsou dotčeny nároky na náhradu škody vzniklé z porušení povinnosti, ke které se smluvní pokuta vztahuje.</w:t>
      </w:r>
    </w:p>
    <w:p w14:paraId="66C395EF" w14:textId="77777777" w:rsidR="00197F6B" w:rsidRPr="00157139" w:rsidRDefault="00197F6B" w:rsidP="00197F6B">
      <w:pPr>
        <w:numPr>
          <w:ilvl w:val="1"/>
          <w:numId w:val="21"/>
        </w:numPr>
        <w:spacing w:before="120" w:after="120" w:line="264" w:lineRule="auto"/>
        <w:jc w:val="both"/>
        <w:rPr>
          <w:rFonts w:ascii="Garamond" w:hAnsi="Garamond" w:cs="Arial"/>
        </w:rPr>
      </w:pPr>
      <w:r w:rsidRPr="00157139">
        <w:rPr>
          <w:rFonts w:ascii="Garamond" w:hAnsi="Garamond" w:cs="Arial"/>
        </w:rPr>
        <w:t>Objednatel je oprávněn započíst své splatné i nesplatné pohledávky odpovídající finančním nárokům z této smlouvy (smluvní pokuty, slevy, náhrada škody apod.) vůči jakékoliv splatné či nesplatné pohledávce Zhotovitele. Zhotovitel není oprávněn jakékoliv své pohledávky vůči objednateli, vzniklé z této smlouvy, započíst, zatížit zástavním právem ani je postoupit na jiného bez předchozího písemného souhlasu objednatele.</w:t>
      </w:r>
    </w:p>
    <w:p w14:paraId="2AAB6F37" w14:textId="77777777" w:rsidR="00D82E6C" w:rsidRPr="00D3000A" w:rsidRDefault="00D82E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</w:p>
    <w:p w14:paraId="0DD657F1" w14:textId="15708C94" w:rsidR="00D82E6C" w:rsidRPr="000F7013" w:rsidRDefault="00D82E6C" w:rsidP="00D3000A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aramond" w:hAnsi="Garamond" w:cs="Verdana"/>
          <w:b/>
          <w:bCs/>
        </w:rPr>
      </w:pPr>
      <w:r w:rsidRPr="000F7013">
        <w:rPr>
          <w:rFonts w:ascii="Garamond" w:hAnsi="Garamond" w:cs="Verdana"/>
          <w:b/>
          <w:bCs/>
        </w:rPr>
        <w:t>VI.</w:t>
      </w:r>
    </w:p>
    <w:p w14:paraId="72F86C8C" w14:textId="77777777" w:rsidR="00D82E6C" w:rsidRPr="000F7013" w:rsidRDefault="00D82E6C" w:rsidP="00D3000A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Verdana"/>
          <w:b/>
          <w:bCs/>
        </w:rPr>
      </w:pPr>
      <w:r w:rsidRPr="000F7013">
        <w:rPr>
          <w:rFonts w:ascii="Garamond" w:hAnsi="Garamond" w:cs="Verdana"/>
          <w:b/>
          <w:bCs/>
        </w:rPr>
        <w:t xml:space="preserve">Způsob provedení </w:t>
      </w:r>
      <w:r w:rsidR="00197F6B" w:rsidRPr="000F7013">
        <w:rPr>
          <w:rFonts w:ascii="Garamond" w:hAnsi="Garamond" w:cs="Verdana"/>
          <w:b/>
          <w:bCs/>
        </w:rPr>
        <w:t xml:space="preserve">Dílčího </w:t>
      </w:r>
      <w:r w:rsidRPr="000F7013">
        <w:rPr>
          <w:rFonts w:ascii="Garamond" w:hAnsi="Garamond" w:cs="Verdana"/>
          <w:b/>
          <w:bCs/>
        </w:rPr>
        <w:t xml:space="preserve">díla </w:t>
      </w:r>
    </w:p>
    <w:p w14:paraId="1E4AE107" w14:textId="11206A66" w:rsidR="00D82E6C" w:rsidRPr="000F7013" w:rsidRDefault="00D82E6C" w:rsidP="00D3000A">
      <w:pPr>
        <w:numPr>
          <w:ilvl w:val="1"/>
          <w:numId w:val="23"/>
        </w:numPr>
        <w:spacing w:before="120" w:after="120" w:line="264" w:lineRule="auto"/>
        <w:jc w:val="both"/>
        <w:rPr>
          <w:rFonts w:ascii="Garamond" w:hAnsi="Garamond" w:cs="Verdana"/>
        </w:rPr>
      </w:pPr>
      <w:r w:rsidRPr="000F7013">
        <w:rPr>
          <w:rFonts w:ascii="Garamond" w:hAnsi="Garamond" w:cs="Arial"/>
        </w:rPr>
        <w:t>Smluvní</w:t>
      </w:r>
      <w:r w:rsidRPr="000F7013">
        <w:rPr>
          <w:rFonts w:ascii="Garamond" w:hAnsi="Garamond" w:cs="Verdana"/>
        </w:rPr>
        <w:t xml:space="preserve"> strany jsou si povinny navzájem poskytnout veškerou součinnost potřebnou k provedení </w:t>
      </w:r>
      <w:r w:rsidR="00197F6B" w:rsidRPr="000F7013">
        <w:rPr>
          <w:rFonts w:ascii="Garamond" w:hAnsi="Garamond" w:cs="Verdana"/>
        </w:rPr>
        <w:t xml:space="preserve">Dílčího </w:t>
      </w:r>
      <w:r w:rsidRPr="000F7013">
        <w:rPr>
          <w:rFonts w:ascii="Garamond" w:hAnsi="Garamond" w:cs="Verdana"/>
        </w:rPr>
        <w:t>díla.</w:t>
      </w:r>
    </w:p>
    <w:p w14:paraId="6E874008" w14:textId="4A81D250" w:rsidR="00D82E6C" w:rsidRPr="000F7013" w:rsidRDefault="00197F6B" w:rsidP="00D3000A">
      <w:pPr>
        <w:numPr>
          <w:ilvl w:val="1"/>
          <w:numId w:val="23"/>
        </w:numPr>
        <w:spacing w:before="120" w:after="120" w:line="264" w:lineRule="auto"/>
        <w:jc w:val="both"/>
        <w:rPr>
          <w:rFonts w:ascii="Garamond" w:hAnsi="Garamond" w:cs="Verdana"/>
        </w:rPr>
      </w:pPr>
      <w:r w:rsidRPr="000F7013">
        <w:rPr>
          <w:rFonts w:ascii="Garamond" w:hAnsi="Garamond" w:cs="Verdana"/>
        </w:rPr>
        <w:t>O</w:t>
      </w:r>
      <w:r w:rsidR="00D82E6C" w:rsidRPr="000F7013">
        <w:rPr>
          <w:rFonts w:ascii="Garamond" w:hAnsi="Garamond" w:cs="Verdana"/>
        </w:rPr>
        <w:t xml:space="preserve">bjednatel je oprávněn v průběhu provádění </w:t>
      </w:r>
      <w:r w:rsidR="000601B1" w:rsidRPr="000F7013">
        <w:rPr>
          <w:rFonts w:ascii="Garamond" w:hAnsi="Garamond" w:cs="Verdana"/>
        </w:rPr>
        <w:t xml:space="preserve">Dílčího </w:t>
      </w:r>
      <w:r w:rsidR="00D82E6C" w:rsidRPr="000F7013">
        <w:rPr>
          <w:rFonts w:ascii="Garamond" w:hAnsi="Garamond" w:cs="Verdana"/>
        </w:rPr>
        <w:t xml:space="preserve">díla kontrolovat průběžný postup prací na </w:t>
      </w:r>
      <w:r w:rsidRPr="000F7013">
        <w:rPr>
          <w:rFonts w:ascii="Garamond" w:hAnsi="Garamond" w:cs="Verdana"/>
        </w:rPr>
        <w:t xml:space="preserve">Dílčím </w:t>
      </w:r>
      <w:r w:rsidR="00D82E6C" w:rsidRPr="000F7013">
        <w:rPr>
          <w:rFonts w:ascii="Garamond" w:hAnsi="Garamond" w:cs="Verdana"/>
        </w:rPr>
        <w:t xml:space="preserve">díle. Zhotovitel je povinen tuto </w:t>
      </w:r>
      <w:r w:rsidR="00CF1C0B" w:rsidRPr="000F7013">
        <w:rPr>
          <w:rFonts w:ascii="Garamond" w:hAnsi="Garamond" w:cs="Verdana"/>
        </w:rPr>
        <w:t xml:space="preserve">kontrolu </w:t>
      </w:r>
      <w:r w:rsidR="00D82E6C" w:rsidRPr="000F7013">
        <w:rPr>
          <w:rFonts w:ascii="Garamond" w:hAnsi="Garamond" w:cs="Verdana"/>
        </w:rPr>
        <w:t xml:space="preserve">umožnit. </w:t>
      </w:r>
    </w:p>
    <w:p w14:paraId="55B05D61" w14:textId="77777777" w:rsidR="00D82E6C" w:rsidRPr="000F7013" w:rsidRDefault="00D82E6C" w:rsidP="00D3000A">
      <w:pPr>
        <w:numPr>
          <w:ilvl w:val="1"/>
          <w:numId w:val="23"/>
        </w:numPr>
        <w:spacing w:before="120" w:after="120" w:line="264" w:lineRule="auto"/>
        <w:jc w:val="both"/>
        <w:rPr>
          <w:rFonts w:ascii="Garamond" w:hAnsi="Garamond" w:cs="Verdana"/>
        </w:rPr>
      </w:pPr>
      <w:r w:rsidRPr="000F7013">
        <w:rPr>
          <w:rFonts w:ascii="Garamond" w:hAnsi="Garamond" w:cs="Verdana"/>
        </w:rPr>
        <w:t>Objednatel si vyhrazuje právo předem odsouhlasit veškeré postupy prací a dodávek a dále také použité materiály a povrchové úpravy.</w:t>
      </w:r>
    </w:p>
    <w:p w14:paraId="647D856F" w14:textId="2E43151E" w:rsidR="00D82E6C" w:rsidRPr="000F7013" w:rsidRDefault="00D82E6C" w:rsidP="00D3000A">
      <w:pPr>
        <w:numPr>
          <w:ilvl w:val="1"/>
          <w:numId w:val="23"/>
        </w:numPr>
        <w:spacing w:before="120" w:after="120" w:line="264" w:lineRule="auto"/>
        <w:jc w:val="both"/>
        <w:rPr>
          <w:rFonts w:ascii="Garamond" w:hAnsi="Garamond" w:cs="Verdana"/>
        </w:rPr>
      </w:pPr>
      <w:r w:rsidRPr="000F7013">
        <w:rPr>
          <w:rFonts w:ascii="Garamond" w:hAnsi="Garamond" w:cs="Verdana"/>
        </w:rPr>
        <w:t xml:space="preserve">Práce se zavazuje Zhotovitel provádět </w:t>
      </w:r>
      <w:r w:rsidR="00AB17DC" w:rsidRPr="000F7013">
        <w:rPr>
          <w:rFonts w:ascii="Garamond" w:hAnsi="Garamond" w:cs="Verdana"/>
        </w:rPr>
        <w:t xml:space="preserve">v době od </w:t>
      </w:r>
      <w:r w:rsidR="001F2818" w:rsidRPr="000F7013">
        <w:rPr>
          <w:rFonts w:ascii="Garamond" w:hAnsi="Garamond" w:cs="Verdana"/>
        </w:rPr>
        <w:t xml:space="preserve">8:00 </w:t>
      </w:r>
      <w:r w:rsidR="00AB17DC" w:rsidRPr="000F7013">
        <w:rPr>
          <w:rFonts w:ascii="Garamond" w:hAnsi="Garamond" w:cs="Verdana"/>
        </w:rPr>
        <w:t xml:space="preserve">do </w:t>
      </w:r>
      <w:r w:rsidR="00E44903" w:rsidRPr="000F7013">
        <w:rPr>
          <w:rFonts w:ascii="Garamond" w:hAnsi="Garamond" w:cs="Verdana"/>
        </w:rPr>
        <w:t>18</w:t>
      </w:r>
      <w:r w:rsidR="001F2818" w:rsidRPr="000F7013">
        <w:rPr>
          <w:rFonts w:ascii="Garamond" w:hAnsi="Garamond" w:cs="Verdana"/>
        </w:rPr>
        <w:t>:00 hod.</w:t>
      </w:r>
    </w:p>
    <w:p w14:paraId="2210226E" w14:textId="2CBDFD96" w:rsidR="00D82E6C" w:rsidRPr="000F7013" w:rsidRDefault="00D82E6C" w:rsidP="00D3000A">
      <w:pPr>
        <w:numPr>
          <w:ilvl w:val="1"/>
          <w:numId w:val="23"/>
        </w:numPr>
        <w:spacing w:before="120" w:after="120" w:line="264" w:lineRule="auto"/>
        <w:jc w:val="both"/>
        <w:rPr>
          <w:rFonts w:ascii="Garamond" w:hAnsi="Garamond" w:cs="Verdana"/>
        </w:rPr>
      </w:pPr>
      <w:r w:rsidRPr="000F7013">
        <w:rPr>
          <w:rFonts w:ascii="Garamond" w:hAnsi="Garamond" w:cs="Verdana"/>
        </w:rPr>
        <w:t xml:space="preserve">Objednatel Zhotoviteli protokolárně předá místo určené pro provedení </w:t>
      </w:r>
      <w:r w:rsidR="00197F6B" w:rsidRPr="000F7013">
        <w:rPr>
          <w:rFonts w:ascii="Garamond" w:hAnsi="Garamond" w:cs="Verdana"/>
        </w:rPr>
        <w:t xml:space="preserve">Dílčího </w:t>
      </w:r>
      <w:r w:rsidRPr="000F7013">
        <w:rPr>
          <w:rFonts w:ascii="Garamond" w:hAnsi="Garamond" w:cs="Verdana"/>
        </w:rPr>
        <w:t xml:space="preserve">díla v termínu </w:t>
      </w:r>
      <w:r w:rsidR="00197F6B" w:rsidRPr="000F7013">
        <w:rPr>
          <w:rFonts w:ascii="Garamond" w:hAnsi="Garamond" w:cs="Verdana"/>
        </w:rPr>
        <w:t xml:space="preserve">dohodnutém smluvními </w:t>
      </w:r>
      <w:r w:rsidR="000601B1" w:rsidRPr="000F7013">
        <w:rPr>
          <w:rFonts w:ascii="Garamond" w:hAnsi="Garamond" w:cs="Verdana"/>
        </w:rPr>
        <w:t xml:space="preserve">stranami </w:t>
      </w:r>
      <w:r w:rsidR="00197F6B" w:rsidRPr="000F7013">
        <w:rPr>
          <w:rFonts w:ascii="Garamond" w:hAnsi="Garamond" w:cs="Verdana"/>
        </w:rPr>
        <w:t>při prohlídce místa opravy dle čl. I. této smlouvy</w:t>
      </w:r>
      <w:r w:rsidRPr="000F7013">
        <w:rPr>
          <w:rFonts w:ascii="Garamond" w:hAnsi="Garamond" w:cs="Verdana"/>
        </w:rPr>
        <w:t>.</w:t>
      </w:r>
    </w:p>
    <w:p w14:paraId="60059C18" w14:textId="0C517246" w:rsidR="00D82E6C" w:rsidRPr="00232C07" w:rsidRDefault="00D82E6C" w:rsidP="00D3000A">
      <w:pPr>
        <w:numPr>
          <w:ilvl w:val="1"/>
          <w:numId w:val="23"/>
        </w:numPr>
        <w:spacing w:before="120" w:after="120" w:line="264" w:lineRule="auto"/>
        <w:jc w:val="both"/>
        <w:rPr>
          <w:rFonts w:ascii="Garamond" w:hAnsi="Garamond" w:cs="Verdana"/>
        </w:rPr>
      </w:pPr>
      <w:r w:rsidRPr="00232C07">
        <w:rPr>
          <w:rFonts w:ascii="Garamond" w:hAnsi="Garamond" w:cs="Verdana"/>
        </w:rPr>
        <w:lastRenderedPageBreak/>
        <w:t xml:space="preserve">Zhotovitel se zavazuje zachovávat na </w:t>
      </w:r>
      <w:r w:rsidR="008F4822" w:rsidRPr="00232C07">
        <w:rPr>
          <w:rFonts w:ascii="Garamond" w:hAnsi="Garamond" w:cs="Verdana"/>
        </w:rPr>
        <w:t xml:space="preserve">v místě provádění Dílčího díla a přilehlých prostorách </w:t>
      </w:r>
      <w:r w:rsidRPr="00232C07">
        <w:rPr>
          <w:rFonts w:ascii="Garamond" w:hAnsi="Garamond" w:cs="Verdana"/>
        </w:rPr>
        <w:t xml:space="preserve">čistotu a pořádek, a to minimálně ve stavu, který umožní nepřerušovaný provoz </w:t>
      </w:r>
      <w:r w:rsidR="00AB17DC" w:rsidRPr="00232C07">
        <w:rPr>
          <w:rFonts w:ascii="Garamond" w:hAnsi="Garamond" w:cs="Verdana"/>
        </w:rPr>
        <w:t>budovy</w:t>
      </w:r>
      <w:r w:rsidR="00197F6B" w:rsidRPr="00232C07">
        <w:rPr>
          <w:rFonts w:ascii="Garamond" w:hAnsi="Garamond" w:cs="Verdana"/>
        </w:rPr>
        <w:t xml:space="preserve"> dotčen</w:t>
      </w:r>
      <w:r w:rsidR="008F4822" w:rsidRPr="00232C07">
        <w:rPr>
          <w:rFonts w:ascii="Garamond" w:hAnsi="Garamond" w:cs="Verdana"/>
        </w:rPr>
        <w:t>é</w:t>
      </w:r>
      <w:r w:rsidR="00197F6B" w:rsidRPr="00232C07">
        <w:rPr>
          <w:rFonts w:ascii="Garamond" w:hAnsi="Garamond" w:cs="Verdana"/>
        </w:rPr>
        <w:t xml:space="preserve"> prováděním Dílčího díla</w:t>
      </w:r>
      <w:r w:rsidRPr="00232C07">
        <w:rPr>
          <w:rFonts w:ascii="Garamond" w:hAnsi="Garamond" w:cs="Verdana"/>
        </w:rPr>
        <w:t xml:space="preserve">, a to s ohledem na hygienické požadavky, BOZP apod. Zhotovitel se dále zavazuje dodržovat </w:t>
      </w:r>
      <w:r w:rsidR="00EA4203" w:rsidRPr="00232C07">
        <w:rPr>
          <w:rFonts w:ascii="Garamond" w:hAnsi="Garamond" w:cs="Verdana"/>
        </w:rPr>
        <w:t xml:space="preserve">provozní řád budovy dotčené prováděním Dílčího díla, </w:t>
      </w:r>
      <w:r w:rsidRPr="00232C07">
        <w:rPr>
          <w:rFonts w:ascii="Garamond" w:hAnsi="Garamond" w:cs="Verdana"/>
        </w:rPr>
        <w:t>pokyny požárního dozoru, příp. dozoru bezpečnosti práce.</w:t>
      </w:r>
    </w:p>
    <w:p w14:paraId="52421F28" w14:textId="6C07EF26" w:rsidR="00D82E6C" w:rsidRPr="00232C07" w:rsidRDefault="00D82E6C" w:rsidP="00D3000A">
      <w:pPr>
        <w:numPr>
          <w:ilvl w:val="1"/>
          <w:numId w:val="23"/>
        </w:numPr>
        <w:spacing w:before="120" w:after="120" w:line="264" w:lineRule="auto"/>
        <w:jc w:val="both"/>
        <w:rPr>
          <w:rFonts w:ascii="Garamond" w:hAnsi="Garamond" w:cs="Verdana"/>
        </w:rPr>
      </w:pPr>
      <w:r w:rsidRPr="00232C07">
        <w:rPr>
          <w:rFonts w:ascii="Garamond" w:hAnsi="Garamond" w:cs="Verdana"/>
        </w:rPr>
        <w:t xml:space="preserve">Zhotovitel bude mít v průběhu realizace </w:t>
      </w:r>
      <w:r w:rsidR="0046595F" w:rsidRPr="00232C07">
        <w:rPr>
          <w:rFonts w:ascii="Garamond" w:hAnsi="Garamond" w:cs="Verdana"/>
        </w:rPr>
        <w:t xml:space="preserve">Dílčího díla </w:t>
      </w:r>
      <w:r w:rsidRPr="00232C07">
        <w:rPr>
          <w:rFonts w:ascii="Garamond" w:hAnsi="Garamond" w:cs="Verdana"/>
        </w:rPr>
        <w:t>výhradní odpovědnost za:</w:t>
      </w:r>
    </w:p>
    <w:p w14:paraId="4DB22496" w14:textId="57E242CC" w:rsidR="00D82E6C" w:rsidRPr="00232C07" w:rsidRDefault="00D82E6C" w:rsidP="00D3000A">
      <w:pPr>
        <w:numPr>
          <w:ilvl w:val="0"/>
          <w:numId w:val="24"/>
        </w:numPr>
        <w:spacing w:before="120" w:after="120" w:line="264" w:lineRule="auto"/>
        <w:jc w:val="both"/>
        <w:rPr>
          <w:rFonts w:ascii="Garamond" w:hAnsi="Garamond" w:cs="Verdana"/>
        </w:rPr>
      </w:pPr>
      <w:r w:rsidRPr="00232C07">
        <w:rPr>
          <w:rFonts w:ascii="Garamond" w:hAnsi="Garamond" w:cs="Verdana"/>
        </w:rPr>
        <w:t xml:space="preserve">zajištění bezpečnosti všech osob </w:t>
      </w:r>
      <w:r w:rsidR="00EA4203" w:rsidRPr="00232C07">
        <w:rPr>
          <w:rFonts w:ascii="Garamond" w:hAnsi="Garamond" w:cs="Verdana"/>
        </w:rPr>
        <w:t>v místě provádění Dílčího díla</w:t>
      </w:r>
      <w:r w:rsidRPr="00232C07">
        <w:rPr>
          <w:rFonts w:ascii="Garamond" w:hAnsi="Garamond" w:cs="Verdana"/>
        </w:rPr>
        <w:t xml:space="preserve">, udržování </w:t>
      </w:r>
      <w:r w:rsidR="00EA4203" w:rsidRPr="00232C07">
        <w:rPr>
          <w:rFonts w:ascii="Garamond" w:hAnsi="Garamond" w:cs="Verdana"/>
        </w:rPr>
        <w:t xml:space="preserve">místa provádění Dílčího díla </w:t>
      </w:r>
      <w:r w:rsidRPr="00232C07">
        <w:rPr>
          <w:rFonts w:ascii="Garamond" w:hAnsi="Garamond" w:cs="Verdana"/>
        </w:rPr>
        <w:t>v uspořádaném stavu za účelem předcházení vzniku škod; a</w:t>
      </w:r>
    </w:p>
    <w:p w14:paraId="17970E05" w14:textId="1CD3A42A" w:rsidR="00D82E6C" w:rsidRPr="00232C07" w:rsidRDefault="0046595F" w:rsidP="00D3000A">
      <w:pPr>
        <w:numPr>
          <w:ilvl w:val="0"/>
          <w:numId w:val="24"/>
        </w:numPr>
        <w:spacing w:before="120" w:after="120" w:line="264" w:lineRule="auto"/>
        <w:jc w:val="both"/>
        <w:rPr>
          <w:rFonts w:ascii="Garamond" w:hAnsi="Garamond" w:cs="Verdana"/>
        </w:rPr>
      </w:pPr>
      <w:r w:rsidRPr="00232C07">
        <w:rPr>
          <w:rFonts w:ascii="Garamond" w:hAnsi="Garamond" w:cs="Verdana"/>
        </w:rPr>
        <w:t>p</w:t>
      </w:r>
      <w:r w:rsidR="00D82E6C" w:rsidRPr="00232C07">
        <w:rPr>
          <w:rFonts w:ascii="Garamond" w:hAnsi="Garamond" w:cs="Verdana"/>
        </w:rPr>
        <w:t xml:space="preserve">rovedení veškerých odpovídajících úkonů k ochraně životního prostředí </w:t>
      </w:r>
      <w:r w:rsidR="00EA4203" w:rsidRPr="00232C07">
        <w:rPr>
          <w:rFonts w:ascii="Garamond" w:hAnsi="Garamond" w:cs="Verdana"/>
        </w:rPr>
        <w:t>v místě provádění Dílčího díla</w:t>
      </w:r>
      <w:r w:rsidR="00D82E6C" w:rsidRPr="00232C07">
        <w:rPr>
          <w:rFonts w:ascii="Garamond" w:hAnsi="Garamond" w:cs="Verdana"/>
        </w:rPr>
        <w:t xml:space="preserve"> i </w:t>
      </w:r>
      <w:r w:rsidR="00EA4203" w:rsidRPr="00232C07">
        <w:rPr>
          <w:rFonts w:ascii="Garamond" w:hAnsi="Garamond" w:cs="Verdana"/>
        </w:rPr>
        <w:t>přilehlých pros</w:t>
      </w:r>
      <w:r w:rsidR="00E02626" w:rsidRPr="00232C07">
        <w:rPr>
          <w:rFonts w:ascii="Garamond" w:hAnsi="Garamond" w:cs="Verdana"/>
        </w:rPr>
        <w:t>t</w:t>
      </w:r>
      <w:r w:rsidR="00EA4203" w:rsidRPr="00232C07">
        <w:rPr>
          <w:rFonts w:ascii="Garamond" w:hAnsi="Garamond" w:cs="Verdana"/>
        </w:rPr>
        <w:t>orách</w:t>
      </w:r>
      <w:r w:rsidR="00D82E6C" w:rsidRPr="00232C07">
        <w:rPr>
          <w:rFonts w:ascii="Garamond" w:hAnsi="Garamond" w:cs="Verdana"/>
        </w:rPr>
        <w:t xml:space="preserve"> a k zabránění vzniku škod znečištěním, hlukem, nebo z jiných důvodů vyvolaných a způsobených provozní činností </w:t>
      </w:r>
      <w:r w:rsidRPr="00232C07">
        <w:rPr>
          <w:rFonts w:ascii="Garamond" w:hAnsi="Garamond" w:cs="Verdana"/>
        </w:rPr>
        <w:t>Z</w:t>
      </w:r>
      <w:r w:rsidR="00D82E6C" w:rsidRPr="00232C07">
        <w:rPr>
          <w:rFonts w:ascii="Garamond" w:hAnsi="Garamond" w:cs="Verdana"/>
        </w:rPr>
        <w:t xml:space="preserve">hotovitele, likvidaci a uskladňování veškerého odpadu, vznikajícího při činnosti </w:t>
      </w:r>
      <w:r w:rsidRPr="00232C07">
        <w:rPr>
          <w:rFonts w:ascii="Garamond" w:hAnsi="Garamond" w:cs="Verdana"/>
        </w:rPr>
        <w:t>Z</w:t>
      </w:r>
      <w:r w:rsidR="00D82E6C" w:rsidRPr="00232C07">
        <w:rPr>
          <w:rFonts w:ascii="Garamond" w:hAnsi="Garamond" w:cs="Verdana"/>
        </w:rPr>
        <w:t>hotovitele v souladu s právními předpisy.</w:t>
      </w:r>
    </w:p>
    <w:p w14:paraId="2706D2BE" w14:textId="09606CAC" w:rsidR="00D82E6C" w:rsidRPr="00F24E21" w:rsidRDefault="00D82E6C" w:rsidP="00D3000A">
      <w:pPr>
        <w:numPr>
          <w:ilvl w:val="1"/>
          <w:numId w:val="23"/>
        </w:numPr>
        <w:spacing w:before="120" w:after="120" w:line="264" w:lineRule="auto"/>
        <w:jc w:val="both"/>
        <w:rPr>
          <w:rFonts w:ascii="Garamond" w:hAnsi="Garamond" w:cs="Verdana"/>
        </w:rPr>
      </w:pPr>
      <w:r w:rsidRPr="00F24E21">
        <w:rPr>
          <w:rFonts w:ascii="Garamond" w:hAnsi="Garamond" w:cs="Verdana"/>
        </w:rPr>
        <w:t xml:space="preserve">Ke dni předání </w:t>
      </w:r>
      <w:r w:rsidR="0046595F" w:rsidRPr="00F24E21">
        <w:rPr>
          <w:rFonts w:ascii="Garamond" w:hAnsi="Garamond" w:cs="Verdana"/>
        </w:rPr>
        <w:t xml:space="preserve">Dílčího </w:t>
      </w:r>
      <w:r w:rsidRPr="00F24E21">
        <w:rPr>
          <w:rFonts w:ascii="Garamond" w:hAnsi="Garamond" w:cs="Verdana"/>
        </w:rPr>
        <w:t xml:space="preserve">díla bez vad a nedodělků Objednateli bude </w:t>
      </w:r>
      <w:r w:rsidR="00EA4203" w:rsidRPr="00F24E21">
        <w:rPr>
          <w:rFonts w:ascii="Garamond" w:hAnsi="Garamond" w:cs="Verdana"/>
        </w:rPr>
        <w:t xml:space="preserve">místo provádění Dílčího díla </w:t>
      </w:r>
      <w:r w:rsidRPr="00F24E21">
        <w:rPr>
          <w:rFonts w:ascii="Garamond" w:hAnsi="Garamond" w:cs="Verdana"/>
        </w:rPr>
        <w:t xml:space="preserve">vyklizeno a </w:t>
      </w:r>
      <w:r w:rsidR="00EA4203" w:rsidRPr="00F24E21">
        <w:rPr>
          <w:rFonts w:ascii="Garamond" w:hAnsi="Garamond" w:cs="Verdana"/>
        </w:rPr>
        <w:t>uklizeno</w:t>
      </w:r>
      <w:r w:rsidRPr="00F24E21">
        <w:rPr>
          <w:rFonts w:ascii="Garamond" w:hAnsi="Garamond" w:cs="Verdana"/>
        </w:rPr>
        <w:t xml:space="preserve">. </w:t>
      </w:r>
    </w:p>
    <w:p w14:paraId="4BCF8C4E" w14:textId="4DB0CA31" w:rsidR="00D82E6C" w:rsidRPr="00F24E21" w:rsidRDefault="00D82E6C" w:rsidP="00D3000A">
      <w:pPr>
        <w:numPr>
          <w:ilvl w:val="1"/>
          <w:numId w:val="23"/>
        </w:numPr>
        <w:spacing w:before="120" w:after="120" w:line="264" w:lineRule="auto"/>
        <w:jc w:val="both"/>
        <w:rPr>
          <w:rFonts w:ascii="Garamond" w:hAnsi="Garamond" w:cs="Verdana"/>
        </w:rPr>
      </w:pPr>
      <w:r w:rsidRPr="00F24E21">
        <w:rPr>
          <w:rFonts w:ascii="Garamond" w:hAnsi="Garamond" w:cs="Verdana"/>
        </w:rPr>
        <w:t xml:space="preserve">Zhotovitel je povinen po dokončení </w:t>
      </w:r>
      <w:r w:rsidR="0046595F" w:rsidRPr="00F24E21">
        <w:rPr>
          <w:rFonts w:ascii="Garamond" w:hAnsi="Garamond" w:cs="Verdana"/>
        </w:rPr>
        <w:t xml:space="preserve">každého Dílčího </w:t>
      </w:r>
      <w:r w:rsidRPr="00F24E21">
        <w:rPr>
          <w:rFonts w:ascii="Garamond" w:hAnsi="Garamond" w:cs="Verdana"/>
        </w:rPr>
        <w:t>díla předložit objednateli tyto doklady:</w:t>
      </w:r>
    </w:p>
    <w:p w14:paraId="510DB71B" w14:textId="38FD5CAB" w:rsidR="00D82E6C" w:rsidRPr="00F24E21" w:rsidRDefault="00D82E6C" w:rsidP="00D3000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</w:rPr>
      </w:pPr>
      <w:r w:rsidRPr="00F24E21">
        <w:rPr>
          <w:rFonts w:ascii="Garamond" w:hAnsi="Garamond" w:cs="Verdana"/>
        </w:rPr>
        <w:t>doklady o ověření požadovaných vlastností výrobků, atesty apod.,</w:t>
      </w:r>
    </w:p>
    <w:p w14:paraId="16365D94" w14:textId="6AD8ECED" w:rsidR="00D82E6C" w:rsidRPr="00F24E21" w:rsidRDefault="00D82E6C" w:rsidP="00D3000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</w:rPr>
      </w:pPr>
      <w:r w:rsidRPr="00F24E21">
        <w:rPr>
          <w:rFonts w:ascii="Garamond" w:hAnsi="Garamond" w:cs="Verdana"/>
        </w:rPr>
        <w:t>doklad o likvidaci a třídění odpadu,</w:t>
      </w:r>
    </w:p>
    <w:p w14:paraId="1C7407B2" w14:textId="7ACA0956" w:rsidR="00D82E6C" w:rsidRPr="00F24E21" w:rsidRDefault="00D82E6C" w:rsidP="00D3000A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Verdana"/>
        </w:rPr>
      </w:pPr>
      <w:r w:rsidRPr="00F24E21">
        <w:rPr>
          <w:rFonts w:ascii="Garamond" w:hAnsi="Garamond" w:cs="Verdana"/>
        </w:rPr>
        <w:t xml:space="preserve">případně další doklady potřebné pro uvedení </w:t>
      </w:r>
      <w:r w:rsidR="0046595F" w:rsidRPr="00F24E21">
        <w:rPr>
          <w:rFonts w:ascii="Garamond" w:hAnsi="Garamond" w:cs="Verdana"/>
        </w:rPr>
        <w:t xml:space="preserve">Dílčího díla </w:t>
      </w:r>
      <w:r w:rsidRPr="00F24E21">
        <w:rPr>
          <w:rFonts w:ascii="Garamond" w:hAnsi="Garamond" w:cs="Verdana"/>
        </w:rPr>
        <w:t xml:space="preserve">do trvalého užívání nebo další doklady pro potřeby objednatele (návody, </w:t>
      </w:r>
      <w:r w:rsidR="00EA4203" w:rsidRPr="00F24E21">
        <w:rPr>
          <w:rFonts w:ascii="Garamond" w:hAnsi="Garamond" w:cs="Verdana"/>
        </w:rPr>
        <w:t>na údržbu</w:t>
      </w:r>
      <w:r w:rsidRPr="00F24E21">
        <w:rPr>
          <w:rFonts w:ascii="Garamond" w:hAnsi="Garamond" w:cs="Verdana"/>
        </w:rPr>
        <w:t xml:space="preserve"> apod.), a to v množství a v provedení dle této smlouvy.</w:t>
      </w:r>
    </w:p>
    <w:p w14:paraId="0B998219" w14:textId="6F0F871E" w:rsidR="00D82E6C" w:rsidRPr="00F24E21" w:rsidRDefault="00D82E6C" w:rsidP="00D3000A">
      <w:pPr>
        <w:numPr>
          <w:ilvl w:val="1"/>
          <w:numId w:val="23"/>
        </w:numPr>
        <w:spacing w:before="120" w:after="120" w:line="264" w:lineRule="auto"/>
        <w:jc w:val="both"/>
        <w:rPr>
          <w:rFonts w:ascii="Garamond" w:hAnsi="Garamond" w:cs="Verdana"/>
        </w:rPr>
      </w:pPr>
      <w:r w:rsidRPr="00F24E21">
        <w:rPr>
          <w:rFonts w:ascii="Garamond" w:hAnsi="Garamond" w:cs="Verdana"/>
        </w:rPr>
        <w:t xml:space="preserve">Požadovaná kvalita </w:t>
      </w:r>
      <w:r w:rsidR="000601B1" w:rsidRPr="00F24E21">
        <w:rPr>
          <w:rFonts w:ascii="Garamond" w:hAnsi="Garamond" w:cs="Verdana"/>
        </w:rPr>
        <w:t xml:space="preserve">Dílčího díla </w:t>
      </w:r>
      <w:r w:rsidRPr="00F24E21">
        <w:rPr>
          <w:rFonts w:ascii="Garamond" w:hAnsi="Garamond" w:cs="Verdana"/>
        </w:rPr>
        <w:t>a prací a způsob její kontroly se řídí platnými technickými normami</w:t>
      </w:r>
      <w:r w:rsidR="00343A3D" w:rsidRPr="00F24E21">
        <w:rPr>
          <w:rFonts w:ascii="Garamond" w:hAnsi="Garamond" w:cs="Verdana"/>
        </w:rPr>
        <w:t>,</w:t>
      </w:r>
      <w:r w:rsidRPr="00F24E21">
        <w:rPr>
          <w:rFonts w:ascii="Garamond" w:hAnsi="Garamond" w:cs="Verdana"/>
        </w:rPr>
        <w:t xml:space="preserve"> jakož i materiály a výrobky použité pro </w:t>
      </w:r>
      <w:r w:rsidR="000601B1" w:rsidRPr="00F24E21">
        <w:rPr>
          <w:rFonts w:ascii="Garamond" w:hAnsi="Garamond" w:cs="Verdana"/>
        </w:rPr>
        <w:t xml:space="preserve">provedení Dílčího </w:t>
      </w:r>
      <w:r w:rsidRPr="00F24E21">
        <w:rPr>
          <w:rFonts w:ascii="Garamond" w:hAnsi="Garamond" w:cs="Verdana"/>
        </w:rPr>
        <w:t>díla musí být v souladu s ustanovením § 156 stavebního zákona a splňovat podmínky dle zákona č. 22/1997 Sb., o technických požadavcích na výrobky a o změně a doplnění některých zákonů, ve znění pozdějších předpisů.</w:t>
      </w:r>
    </w:p>
    <w:p w14:paraId="4D949220" w14:textId="5DCE6B31" w:rsidR="00D82E6C" w:rsidRPr="00F24E21" w:rsidRDefault="00D82E6C" w:rsidP="00D3000A">
      <w:pPr>
        <w:numPr>
          <w:ilvl w:val="1"/>
          <w:numId w:val="23"/>
        </w:numPr>
        <w:spacing w:before="120" w:after="120" w:line="264" w:lineRule="auto"/>
        <w:jc w:val="both"/>
        <w:rPr>
          <w:rFonts w:ascii="Garamond" w:hAnsi="Garamond" w:cs="Verdana"/>
        </w:rPr>
      </w:pPr>
      <w:r w:rsidRPr="00F24E21">
        <w:rPr>
          <w:rFonts w:ascii="Garamond" w:hAnsi="Garamond" w:cs="Verdana"/>
        </w:rPr>
        <w:t>Zhotovitel je povinen neprodleně vyrozumět Objednatele o případném ohrožení doby plnění a o všech skutečnostech, které mohou p</w:t>
      </w:r>
      <w:r w:rsidR="003137F7" w:rsidRPr="00F24E21">
        <w:rPr>
          <w:rFonts w:ascii="Garamond" w:hAnsi="Garamond" w:cs="Verdana"/>
        </w:rPr>
        <w:t>rovedení Dílčí</w:t>
      </w:r>
      <w:r w:rsidR="000601B1" w:rsidRPr="00F24E21">
        <w:rPr>
          <w:rFonts w:ascii="Garamond" w:hAnsi="Garamond" w:cs="Verdana"/>
        </w:rPr>
        <w:t xml:space="preserve">ho díla ohrozit či </w:t>
      </w:r>
      <w:r w:rsidRPr="00F24E21">
        <w:rPr>
          <w:rFonts w:ascii="Garamond" w:hAnsi="Garamond" w:cs="Verdana"/>
        </w:rPr>
        <w:t>znemožnit.</w:t>
      </w:r>
    </w:p>
    <w:p w14:paraId="57B6A32D" w14:textId="55644C20" w:rsidR="00D82E6C" w:rsidRPr="00F24E21" w:rsidRDefault="00D82E6C" w:rsidP="00D3000A">
      <w:pPr>
        <w:numPr>
          <w:ilvl w:val="1"/>
          <w:numId w:val="23"/>
        </w:numPr>
        <w:spacing w:before="120" w:after="120" w:line="264" w:lineRule="auto"/>
        <w:jc w:val="both"/>
        <w:rPr>
          <w:rFonts w:ascii="Garamond" w:hAnsi="Garamond" w:cs="Verdana"/>
        </w:rPr>
      </w:pPr>
      <w:r w:rsidRPr="00F24E21">
        <w:rPr>
          <w:rFonts w:ascii="Garamond" w:hAnsi="Garamond" w:cs="Verdana"/>
        </w:rPr>
        <w:t>Zhotovitel není oprávněn postoupit jakákoli práva anebo povinnosti z této smlouvy na třetí osoby bez předchozího písemného souhlasu Objednatele.</w:t>
      </w:r>
    </w:p>
    <w:p w14:paraId="5C053FAB" w14:textId="46D90DB5" w:rsidR="00AB17DC" w:rsidRPr="00F24E21" w:rsidRDefault="00D82E6C" w:rsidP="00D3000A">
      <w:pPr>
        <w:numPr>
          <w:ilvl w:val="1"/>
          <w:numId w:val="23"/>
        </w:numPr>
        <w:spacing w:before="120" w:after="120" w:line="264" w:lineRule="auto"/>
        <w:jc w:val="both"/>
        <w:rPr>
          <w:rFonts w:ascii="Garamond" w:hAnsi="Garamond" w:cs="Verdana"/>
        </w:rPr>
      </w:pPr>
      <w:r w:rsidRPr="00F24E21">
        <w:rPr>
          <w:rFonts w:ascii="Garamond" w:hAnsi="Garamond" w:cs="Verdana"/>
        </w:rPr>
        <w:t xml:space="preserve">Zhotovitel prohlašuje, že po dobu účinnosti této smlouvy o dílo disponuje platným pojištěním odpovědnosti za škodu způsobenou třetí osobě v souvislosti s předmětem činnosti dle smlouvy, a to v minimální výši 250.000,- Kč. Pojištění musí být sjednáno ve vztahu k území České republiky a ve vztahu ke všem podnikatelským oprávněním, která jsou nutná pro plnění předmětu této </w:t>
      </w:r>
      <w:r w:rsidR="003137F7" w:rsidRPr="00F24E21">
        <w:rPr>
          <w:rFonts w:ascii="Garamond" w:hAnsi="Garamond" w:cs="Verdana"/>
        </w:rPr>
        <w:t>smlouvy</w:t>
      </w:r>
      <w:r w:rsidRPr="00F24E21">
        <w:rPr>
          <w:rFonts w:ascii="Garamond" w:hAnsi="Garamond" w:cs="Verdana"/>
        </w:rPr>
        <w:t>. Zhotovitel doklad o platném pojištění předložil Objednateli před podpisem této smlouvy. Zhotovitel je povinen udržet toto pojištění v</w:t>
      </w:r>
      <w:r w:rsidR="003137F7" w:rsidRPr="00F24E21">
        <w:rPr>
          <w:rFonts w:ascii="Garamond" w:hAnsi="Garamond" w:cs="Verdana"/>
        </w:rPr>
        <w:t> </w:t>
      </w:r>
      <w:r w:rsidRPr="00F24E21">
        <w:rPr>
          <w:rFonts w:ascii="Garamond" w:hAnsi="Garamond" w:cs="Verdana"/>
        </w:rPr>
        <w:t xml:space="preserve">platnosti a v účinnosti bez přerušení po celou dobu </w:t>
      </w:r>
      <w:r w:rsidR="003137F7" w:rsidRPr="00F24E21">
        <w:rPr>
          <w:rFonts w:ascii="Garamond" w:hAnsi="Garamond" w:cs="Verdana"/>
        </w:rPr>
        <w:t>účinnosti této smlouvy a současně do provedení posledního Dílčího díla dle této smlouvy</w:t>
      </w:r>
      <w:r w:rsidRPr="00F24E21">
        <w:rPr>
          <w:rFonts w:ascii="Garamond" w:hAnsi="Garamond" w:cs="Verdana"/>
        </w:rPr>
        <w:t>.</w:t>
      </w:r>
    </w:p>
    <w:p w14:paraId="52B6ED84" w14:textId="2E82A8EB" w:rsidR="0046595F" w:rsidRPr="00F24E21" w:rsidRDefault="0046595F" w:rsidP="00D3000A">
      <w:pPr>
        <w:numPr>
          <w:ilvl w:val="1"/>
          <w:numId w:val="23"/>
        </w:numPr>
        <w:spacing w:before="120" w:after="120" w:line="264" w:lineRule="auto"/>
        <w:jc w:val="both"/>
        <w:rPr>
          <w:rFonts w:ascii="Garamond" w:hAnsi="Garamond" w:cs="Verdana"/>
        </w:rPr>
      </w:pPr>
      <w:r w:rsidRPr="00F24E21">
        <w:rPr>
          <w:rFonts w:ascii="Garamond" w:hAnsi="Garamond" w:cs="Verdana"/>
        </w:rPr>
        <w:t>Ustanovení tohoto článku smlouvy se použijí obdobně při odstraňování vad Dílčího díla Zhotovitelem.</w:t>
      </w:r>
    </w:p>
    <w:p w14:paraId="0ED6C2F7" w14:textId="77777777" w:rsidR="00F24E21" w:rsidRPr="00D3000A" w:rsidRDefault="00F24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1"/>
          <w:szCs w:val="21"/>
        </w:rPr>
      </w:pPr>
    </w:p>
    <w:p w14:paraId="208783C8" w14:textId="77777777" w:rsidR="00D82E6C" w:rsidRPr="00186353" w:rsidRDefault="00D82E6C" w:rsidP="00530032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Verdana"/>
          <w:b/>
          <w:bCs/>
        </w:rPr>
      </w:pPr>
      <w:r w:rsidRPr="00186353">
        <w:rPr>
          <w:rFonts w:ascii="Garamond" w:hAnsi="Garamond" w:cs="Verdana"/>
          <w:b/>
          <w:bCs/>
        </w:rPr>
        <w:lastRenderedPageBreak/>
        <w:t>VIII.</w:t>
      </w:r>
    </w:p>
    <w:p w14:paraId="09D74F6D" w14:textId="77777777" w:rsidR="00D82E6C" w:rsidRPr="00186353" w:rsidRDefault="00D82E6C" w:rsidP="00530032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Garamond" w:hAnsi="Garamond" w:cs="Verdana"/>
          <w:b/>
          <w:bCs/>
        </w:rPr>
      </w:pPr>
      <w:r w:rsidRPr="00186353">
        <w:rPr>
          <w:rFonts w:ascii="Garamond" w:hAnsi="Garamond" w:cs="Verdana"/>
          <w:b/>
          <w:bCs/>
        </w:rPr>
        <w:t>Závěrečná ustanovení</w:t>
      </w:r>
    </w:p>
    <w:p w14:paraId="61E232A3" w14:textId="6F366F3A" w:rsidR="00D82E6C" w:rsidRPr="00186353" w:rsidRDefault="00D82E6C" w:rsidP="00D3000A">
      <w:pPr>
        <w:pStyle w:val="Odstavecseseznamem"/>
        <w:widowControl w:val="0"/>
        <w:numPr>
          <w:ilvl w:val="1"/>
          <w:numId w:val="2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Garamond" w:hAnsi="Garamond" w:cs="Verdana"/>
        </w:rPr>
      </w:pPr>
      <w:r w:rsidRPr="00186353">
        <w:rPr>
          <w:rFonts w:ascii="Garamond" w:hAnsi="Garamond" w:cs="Verdana"/>
        </w:rPr>
        <w:t xml:space="preserve">Smluvní strany se dohodly, že ostatní práva a povinnosti smluvních stran se řídí Občanským zákoníkem č. 89/2012 Sb., v platném znění, a dalšími příslušnými právními předpisy. </w:t>
      </w:r>
    </w:p>
    <w:p w14:paraId="295EC3F9" w14:textId="16560699" w:rsidR="00D82E6C" w:rsidRPr="00A447AE" w:rsidRDefault="00D82E6C" w:rsidP="00D3000A">
      <w:pPr>
        <w:pStyle w:val="Odstavecseseznamem"/>
        <w:widowControl w:val="0"/>
        <w:numPr>
          <w:ilvl w:val="1"/>
          <w:numId w:val="2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Garamond" w:hAnsi="Garamond" w:cs="Verdana"/>
          <w:sz w:val="24"/>
          <w:szCs w:val="24"/>
        </w:rPr>
      </w:pPr>
      <w:r w:rsidRPr="00186353">
        <w:rPr>
          <w:rFonts w:ascii="Garamond" w:hAnsi="Garamond" w:cs="Verdana"/>
        </w:rPr>
        <w:t>Smlouvu lze měnit a doplňovat pouze písemně, a to vzestupně číslovanými dodatky. Právo na předložení dodatku ke smlouvě mají obě smluvní strany.</w:t>
      </w:r>
      <w:r w:rsidR="00AD7299" w:rsidRPr="00186353">
        <w:rPr>
          <w:rFonts w:ascii="Garamond" w:hAnsi="Garamond" w:cs="Verdana"/>
        </w:rPr>
        <w:t xml:space="preserve"> Jiné zápisy, protokoly apod. se považují za </w:t>
      </w:r>
      <w:r w:rsidR="00AD7299" w:rsidRPr="00A447AE">
        <w:rPr>
          <w:rFonts w:ascii="Garamond" w:hAnsi="Garamond" w:cs="Verdana"/>
          <w:sz w:val="24"/>
          <w:szCs w:val="24"/>
        </w:rPr>
        <w:t>podklad ke změně smlouvy, nikoliv za její změnu.</w:t>
      </w:r>
    </w:p>
    <w:p w14:paraId="5A594FE5" w14:textId="7D47DF3D" w:rsidR="00D82E6C" w:rsidRPr="00A447AE" w:rsidRDefault="00D82E6C" w:rsidP="00D3000A">
      <w:pPr>
        <w:pStyle w:val="Odstavecseseznamem"/>
        <w:widowControl w:val="0"/>
        <w:numPr>
          <w:ilvl w:val="1"/>
          <w:numId w:val="2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Garamond" w:hAnsi="Garamond" w:cs="Verdana"/>
        </w:rPr>
      </w:pPr>
      <w:r w:rsidRPr="00A447AE">
        <w:rPr>
          <w:rFonts w:ascii="Garamond" w:hAnsi="Garamond" w:cs="Verdana"/>
        </w:rPr>
        <w:t>Smlouva je vyhotovena ve čtyřech stejnopisech s platností originálu, z nichž každá smluvní strana obdrží po dvou vyhotoveních.</w:t>
      </w:r>
    </w:p>
    <w:p w14:paraId="4F65E3A6" w14:textId="6CF5A8B6" w:rsidR="00AD7299" w:rsidRPr="00A447AE" w:rsidRDefault="00AD7299" w:rsidP="00D3000A">
      <w:pPr>
        <w:pStyle w:val="Odstavecseseznamem"/>
        <w:widowControl w:val="0"/>
        <w:numPr>
          <w:ilvl w:val="1"/>
          <w:numId w:val="2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Garamond" w:hAnsi="Garamond" w:cs="Verdana"/>
        </w:rPr>
      </w:pPr>
      <w:r w:rsidRPr="00A447AE">
        <w:rPr>
          <w:rFonts w:ascii="Garamond" w:hAnsi="Garamond" w:cs="Verdana"/>
        </w:rPr>
        <w:t xml:space="preserve">Zhotovitel bere na vědomí, že Objednatel je subjektem povinným zveřejňovat smlouvy dle zákona č. 340/2015 Sb., o zvláštních podmínkách účinnosti některých smluv, uveřejňování těchto smluv a o registru smluv (zákon o registru smluv) a dále to, že tato smlouva </w:t>
      </w:r>
      <w:r w:rsidR="00423372" w:rsidRPr="00A447AE">
        <w:rPr>
          <w:rFonts w:ascii="Garamond" w:hAnsi="Garamond" w:cs="Verdana"/>
        </w:rPr>
        <w:t xml:space="preserve">podléhá a zpravidla i potvrzená objednávka dle čl. 1.3. této smlouvy bude podléhat </w:t>
      </w:r>
      <w:r w:rsidRPr="00A447AE">
        <w:rPr>
          <w:rFonts w:ascii="Garamond" w:hAnsi="Garamond" w:cs="Verdana"/>
        </w:rPr>
        <w:t xml:space="preserve">povinnému uveřejnění dle citovaného zákona. Objednatel tuto smlouvu uveřejní v registru smluv. Zhotovitel bere na vědomí, že tato smlouva </w:t>
      </w:r>
      <w:r w:rsidR="00423372" w:rsidRPr="00A447AE">
        <w:rPr>
          <w:rFonts w:ascii="Garamond" w:hAnsi="Garamond" w:cs="Verdana"/>
        </w:rPr>
        <w:t xml:space="preserve">resp. potvrzená objednávka </w:t>
      </w:r>
      <w:r w:rsidRPr="00A447AE">
        <w:rPr>
          <w:rFonts w:ascii="Garamond" w:hAnsi="Garamond" w:cs="Verdana"/>
        </w:rPr>
        <w:t>bude Objednatelem uveřejněna v kompletní podobě (s výjimkou týkající se znečitelnění osobních údajů), pokud Zhotovitel nejpozději do uzavření této smlouvy</w:t>
      </w:r>
      <w:r w:rsidR="00423372" w:rsidRPr="00A447AE">
        <w:rPr>
          <w:rFonts w:ascii="Garamond" w:hAnsi="Garamond" w:cs="Verdana"/>
        </w:rPr>
        <w:t>, resp. potvrzen</w:t>
      </w:r>
      <w:r w:rsidR="00186353" w:rsidRPr="00A447AE">
        <w:rPr>
          <w:rFonts w:ascii="Garamond" w:hAnsi="Garamond" w:cs="Verdana"/>
        </w:rPr>
        <w:t>í</w:t>
      </w:r>
      <w:r w:rsidR="00423372" w:rsidRPr="00A447AE">
        <w:rPr>
          <w:rFonts w:ascii="Garamond" w:hAnsi="Garamond" w:cs="Verdana"/>
        </w:rPr>
        <w:t xml:space="preserve"> objednávky</w:t>
      </w:r>
      <w:r w:rsidRPr="00A447AE">
        <w:rPr>
          <w:rFonts w:ascii="Garamond" w:hAnsi="Garamond" w:cs="Verdana"/>
        </w:rPr>
        <w:t xml:space="preserve"> nesdělí Objednateli ty údaje, resp. části návrhu smlouvy (příloh)</w:t>
      </w:r>
      <w:r w:rsidR="00423372" w:rsidRPr="00A447AE">
        <w:rPr>
          <w:rFonts w:ascii="Garamond" w:hAnsi="Garamond" w:cs="Verdana"/>
        </w:rPr>
        <w:t>, resp. potvrzené objednávky</w:t>
      </w:r>
      <w:r w:rsidRPr="00A447AE">
        <w:rPr>
          <w:rFonts w:ascii="Garamond" w:hAnsi="Garamond" w:cs="Verdana"/>
        </w:rPr>
        <w:t xml:space="preserve">, jejichž uveřejnění je zvláštním právním předpisem vyloučeno (např. údaje naplňující parametry obchodního tajemství nebo důvěrné informace ve smyslu </w:t>
      </w:r>
      <w:proofErr w:type="spellStart"/>
      <w:r w:rsidRPr="00A447AE">
        <w:rPr>
          <w:rFonts w:ascii="Garamond" w:hAnsi="Garamond" w:cs="Verdana"/>
        </w:rPr>
        <w:t>ust</w:t>
      </w:r>
      <w:proofErr w:type="spellEnd"/>
      <w:r w:rsidRPr="00A447AE">
        <w:rPr>
          <w:rFonts w:ascii="Garamond" w:hAnsi="Garamond" w:cs="Verdana"/>
        </w:rPr>
        <w:t>. § 218 ZZVZ), spolu s odkazem na konkrétní normu takového zvláštního právního předpisu a konkrétní důvody zákazu uveřejnění těchto částí. Řádně a důvodně označené části smlouvy (příloh)</w:t>
      </w:r>
      <w:r w:rsidR="00423372" w:rsidRPr="00A447AE">
        <w:rPr>
          <w:rFonts w:ascii="Garamond" w:hAnsi="Garamond" w:cs="Verdana"/>
        </w:rPr>
        <w:t>, resp. potvrzené objednávky</w:t>
      </w:r>
      <w:r w:rsidRPr="00A447AE">
        <w:rPr>
          <w:rFonts w:ascii="Garamond" w:hAnsi="Garamond" w:cs="Verdana"/>
        </w:rPr>
        <w:t xml:space="preserve"> nebudou uveřejněny, popř. budou před uveřejněním znečitelněny.</w:t>
      </w:r>
    </w:p>
    <w:p w14:paraId="28F6054C" w14:textId="77777777" w:rsidR="00AD7299" w:rsidRPr="00A447AE" w:rsidRDefault="00AD7299" w:rsidP="00D3000A">
      <w:pPr>
        <w:pStyle w:val="Odstavecseseznamem"/>
        <w:widowControl w:val="0"/>
        <w:numPr>
          <w:ilvl w:val="1"/>
          <w:numId w:val="2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Garamond" w:hAnsi="Garamond" w:cs="Verdana"/>
        </w:rPr>
      </w:pPr>
      <w:r w:rsidRPr="00A447AE">
        <w:rPr>
          <w:rFonts w:ascii="Garamond" w:hAnsi="Garamond" w:cs="Verdana"/>
        </w:rPr>
        <w:t>Smlouva je uzavřena dnem podpisu poslední smluvní strany a nabývá účinnosti</w:t>
      </w:r>
      <w:r w:rsidRPr="00A447AE">
        <w:rPr>
          <w:rFonts w:ascii="Verdana" w:hAnsi="Verdana" w:cs="Verdana"/>
        </w:rPr>
        <w:t xml:space="preserve"> </w:t>
      </w:r>
      <w:r w:rsidRPr="00A447AE">
        <w:rPr>
          <w:rFonts w:ascii="Garamond" w:hAnsi="Garamond" w:cs="Verdana"/>
        </w:rPr>
        <w:t>dnem jejího zveřejnění v registru smluv.</w:t>
      </w:r>
    </w:p>
    <w:p w14:paraId="01360D42" w14:textId="208C802E" w:rsidR="00AD7299" w:rsidRPr="00A447AE" w:rsidRDefault="00AD7299" w:rsidP="00D3000A">
      <w:pPr>
        <w:pStyle w:val="Odstavecseseznamem"/>
        <w:widowControl w:val="0"/>
        <w:numPr>
          <w:ilvl w:val="1"/>
          <w:numId w:val="2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Garamond" w:hAnsi="Garamond" w:cs="Verdana"/>
        </w:rPr>
      </w:pPr>
      <w:r w:rsidRPr="00A447AE">
        <w:rPr>
          <w:rFonts w:ascii="Garamond" w:hAnsi="Garamond" w:cs="Verdana"/>
        </w:rPr>
        <w:t>Zhotovitel je povinen tuto smlouvu uveřejnit v souladu s </w:t>
      </w:r>
      <w:proofErr w:type="spellStart"/>
      <w:r w:rsidRPr="00A447AE">
        <w:rPr>
          <w:rFonts w:ascii="Garamond" w:hAnsi="Garamond" w:cs="Verdana"/>
        </w:rPr>
        <w:t>ust</w:t>
      </w:r>
      <w:proofErr w:type="spellEnd"/>
      <w:r w:rsidRPr="00A447AE">
        <w:rPr>
          <w:rFonts w:ascii="Garamond" w:hAnsi="Garamond" w:cs="Verdana"/>
        </w:rPr>
        <w:t>. § 5 zák. č. 340/2015 Sb. nejpozději do 3 měsíců od jejího uzavření, nebude-li tato smlouva zveřejněna v souladu s </w:t>
      </w:r>
      <w:proofErr w:type="spellStart"/>
      <w:r w:rsidRPr="00A447AE">
        <w:rPr>
          <w:rFonts w:ascii="Garamond" w:hAnsi="Garamond" w:cs="Verdana"/>
        </w:rPr>
        <w:t>ust</w:t>
      </w:r>
      <w:proofErr w:type="spellEnd"/>
      <w:r w:rsidRPr="00A447AE">
        <w:rPr>
          <w:rFonts w:ascii="Garamond" w:hAnsi="Garamond" w:cs="Verdana"/>
        </w:rPr>
        <w:t>. § 5 zák. č. 340/2015 Sb. Objednatelem nejpozději do jednoho měsíce po jejím uzavření.</w:t>
      </w:r>
    </w:p>
    <w:p w14:paraId="491E340F" w14:textId="3AF9ACC9" w:rsidR="00423372" w:rsidRPr="00A447AE" w:rsidRDefault="00423372" w:rsidP="00D3000A">
      <w:pPr>
        <w:pStyle w:val="Odstavecseseznamem"/>
        <w:widowControl w:val="0"/>
        <w:numPr>
          <w:ilvl w:val="1"/>
          <w:numId w:val="2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Garamond" w:hAnsi="Garamond" w:cs="Verdana"/>
        </w:rPr>
      </w:pPr>
      <w:r w:rsidRPr="00A447AE">
        <w:rPr>
          <w:rFonts w:ascii="Garamond" w:hAnsi="Garamond" w:cs="Verdana"/>
        </w:rPr>
        <w:t>Ustanovení odst. 7.6. této smlouvy platí obdobně pro potvrzenou objednávku s předpokládanou cenou nad 50.000 Kč bez DPH.</w:t>
      </w:r>
    </w:p>
    <w:p w14:paraId="6DFA6089" w14:textId="0BD37E7A" w:rsidR="00D82E6C" w:rsidRPr="00A447AE" w:rsidRDefault="00D82E6C" w:rsidP="00D3000A">
      <w:pPr>
        <w:pStyle w:val="Odstavecseseznamem"/>
        <w:widowControl w:val="0"/>
        <w:numPr>
          <w:ilvl w:val="1"/>
          <w:numId w:val="2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Garamond" w:hAnsi="Garamond" w:cs="Verdana"/>
        </w:rPr>
      </w:pPr>
      <w:r w:rsidRPr="00A447AE">
        <w:rPr>
          <w:rFonts w:ascii="Garamond" w:hAnsi="Garamond" w:cs="Verdana"/>
        </w:rPr>
        <w:t>Nedílnou součástí této Smlouvy j</w:t>
      </w:r>
      <w:r w:rsidR="00D31AC5">
        <w:rPr>
          <w:rFonts w:ascii="Garamond" w:hAnsi="Garamond" w:cs="Verdana"/>
        </w:rPr>
        <w:t>sou</w:t>
      </w:r>
      <w:r w:rsidRPr="00A447AE">
        <w:rPr>
          <w:rFonts w:ascii="Garamond" w:hAnsi="Garamond" w:cs="Verdana"/>
        </w:rPr>
        <w:t xml:space="preserve"> následující příloh</w:t>
      </w:r>
      <w:r w:rsidR="00D31AC5">
        <w:rPr>
          <w:rFonts w:ascii="Garamond" w:hAnsi="Garamond" w:cs="Verdana"/>
        </w:rPr>
        <w:t>y</w:t>
      </w:r>
      <w:r w:rsidRPr="00A447AE">
        <w:rPr>
          <w:rFonts w:ascii="Garamond" w:hAnsi="Garamond" w:cs="Verdana"/>
        </w:rPr>
        <w:t>:</w:t>
      </w:r>
    </w:p>
    <w:p w14:paraId="3956541E" w14:textId="21CD7897" w:rsidR="00D82E6C" w:rsidRPr="00A447AE" w:rsidRDefault="00D82E6C" w:rsidP="00D300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hAnsi="Garamond" w:cs="Verdana"/>
        </w:rPr>
      </w:pPr>
      <w:r w:rsidRPr="00A447AE">
        <w:rPr>
          <w:rFonts w:ascii="Garamond" w:hAnsi="Garamond" w:cs="Verdana"/>
        </w:rPr>
        <w:t>Příloha č</w:t>
      </w:r>
      <w:r w:rsidR="00CC46AA" w:rsidRPr="00A447AE">
        <w:rPr>
          <w:rFonts w:ascii="Garamond" w:hAnsi="Garamond" w:cs="Verdana"/>
        </w:rPr>
        <w:t>.</w:t>
      </w:r>
      <w:r w:rsidRPr="00A447AE">
        <w:rPr>
          <w:rFonts w:ascii="Garamond" w:hAnsi="Garamond" w:cs="Verdana"/>
        </w:rPr>
        <w:t>1</w:t>
      </w:r>
      <w:r w:rsidR="00AD7299" w:rsidRPr="00A447AE">
        <w:rPr>
          <w:rFonts w:ascii="Garamond" w:hAnsi="Garamond" w:cs="Verdana"/>
        </w:rPr>
        <w:t xml:space="preserve"> – Ceník prací</w:t>
      </w:r>
      <w:r w:rsidR="00D31AC5">
        <w:rPr>
          <w:rFonts w:ascii="Garamond" w:hAnsi="Garamond" w:cs="Verdana"/>
        </w:rPr>
        <w:t xml:space="preserve"> (jednotkové ceny)</w:t>
      </w:r>
    </w:p>
    <w:p w14:paraId="27C7DDDE" w14:textId="4BA7C34B" w:rsidR="00CC46AA" w:rsidRPr="00A447AE" w:rsidRDefault="00CC46AA" w:rsidP="00D300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hAnsi="Garamond" w:cs="Verdana"/>
        </w:rPr>
      </w:pPr>
      <w:r w:rsidRPr="00A447AE">
        <w:rPr>
          <w:rFonts w:ascii="Garamond" w:hAnsi="Garamond" w:cs="Verdana"/>
        </w:rPr>
        <w:t xml:space="preserve">Příloha č.2 – Seznam </w:t>
      </w:r>
      <w:r w:rsidR="00A447AE" w:rsidRPr="00A447AE">
        <w:rPr>
          <w:rFonts w:ascii="Garamond" w:hAnsi="Garamond" w:cs="Verdana"/>
        </w:rPr>
        <w:t>provozů</w:t>
      </w:r>
      <w:r w:rsidRPr="00A447AE">
        <w:rPr>
          <w:rFonts w:ascii="Garamond" w:hAnsi="Garamond" w:cs="Verdana"/>
        </w:rPr>
        <w:t xml:space="preserve"> SKM</w:t>
      </w:r>
    </w:p>
    <w:p w14:paraId="5BD85BB8" w14:textId="27564D7F" w:rsidR="00D82E6C" w:rsidRDefault="00D82E6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Verdana" w:hAnsi="Verdana" w:cs="Verdana"/>
          <w:sz w:val="21"/>
          <w:szCs w:val="21"/>
        </w:rPr>
      </w:pPr>
    </w:p>
    <w:p w14:paraId="34E7D2E2" w14:textId="77777777" w:rsidR="007B79C7" w:rsidRPr="00D3000A" w:rsidRDefault="007B79C7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Verdana" w:hAnsi="Verdana" w:cs="Verdana"/>
          <w:sz w:val="21"/>
          <w:szCs w:val="21"/>
        </w:rPr>
      </w:pPr>
    </w:p>
    <w:p w14:paraId="164390D1" w14:textId="1A881664" w:rsidR="00D82E6C" w:rsidRPr="00D31AC5" w:rsidRDefault="00D82E6C">
      <w:pPr>
        <w:widowControl w:val="0"/>
        <w:autoSpaceDE w:val="0"/>
        <w:autoSpaceDN w:val="0"/>
        <w:adjustRightInd w:val="0"/>
        <w:spacing w:after="60" w:line="240" w:lineRule="auto"/>
        <w:rPr>
          <w:rFonts w:ascii="Garamond" w:hAnsi="Garamond" w:cs="Verdana"/>
        </w:rPr>
      </w:pPr>
      <w:r w:rsidRPr="00D31AC5">
        <w:rPr>
          <w:rFonts w:ascii="Garamond" w:hAnsi="Garamond" w:cs="Verdana"/>
        </w:rPr>
        <w:t>V Plzni dne …………………..</w:t>
      </w:r>
      <w:r w:rsidRPr="00D31AC5">
        <w:rPr>
          <w:rFonts w:ascii="Garamond" w:hAnsi="Garamond" w:cs="Verdana"/>
        </w:rPr>
        <w:tab/>
      </w:r>
      <w:r w:rsidRPr="00D31AC5">
        <w:rPr>
          <w:rFonts w:ascii="Garamond" w:hAnsi="Garamond" w:cs="Verdana"/>
        </w:rPr>
        <w:tab/>
      </w:r>
      <w:r w:rsidRPr="00D31AC5">
        <w:rPr>
          <w:rFonts w:ascii="Garamond" w:hAnsi="Garamond" w:cs="Verdana"/>
        </w:rPr>
        <w:tab/>
      </w:r>
      <w:r w:rsidRPr="00D31AC5">
        <w:rPr>
          <w:rFonts w:ascii="Garamond" w:hAnsi="Garamond" w:cs="Verdana"/>
        </w:rPr>
        <w:tab/>
        <w:t>V </w:t>
      </w:r>
      <w:r w:rsidR="00F10494">
        <w:rPr>
          <w:rFonts w:ascii="Garamond" w:hAnsi="Garamond" w:cs="Verdana"/>
        </w:rPr>
        <w:t>Plzni</w:t>
      </w:r>
      <w:r w:rsidRPr="00D31AC5">
        <w:rPr>
          <w:rFonts w:ascii="Garamond" w:hAnsi="Garamond" w:cs="Verdana"/>
        </w:rPr>
        <w:t xml:space="preserve"> dne </w:t>
      </w:r>
      <w:r w:rsidR="00D171FE">
        <w:rPr>
          <w:rFonts w:ascii="Garamond" w:hAnsi="Garamond" w:cs="Verdana"/>
        </w:rPr>
        <w:t>……………………….</w:t>
      </w:r>
    </w:p>
    <w:p w14:paraId="3917613E" w14:textId="77777777" w:rsidR="00D82E6C" w:rsidRPr="00D31AC5" w:rsidRDefault="00D82E6C">
      <w:pPr>
        <w:widowControl w:val="0"/>
        <w:autoSpaceDE w:val="0"/>
        <w:autoSpaceDN w:val="0"/>
        <w:adjustRightInd w:val="0"/>
        <w:spacing w:after="60" w:line="240" w:lineRule="auto"/>
        <w:rPr>
          <w:rFonts w:ascii="Garamond" w:hAnsi="Garamond" w:cs="Verdana"/>
        </w:rPr>
      </w:pPr>
    </w:p>
    <w:p w14:paraId="50FA4DA8" w14:textId="15C5C250" w:rsidR="00D82E6C" w:rsidRPr="00D31AC5" w:rsidRDefault="00D82E6C">
      <w:pPr>
        <w:widowControl w:val="0"/>
        <w:autoSpaceDE w:val="0"/>
        <w:autoSpaceDN w:val="0"/>
        <w:adjustRightInd w:val="0"/>
        <w:spacing w:after="60" w:line="240" w:lineRule="auto"/>
        <w:rPr>
          <w:rFonts w:ascii="Garamond" w:hAnsi="Garamond" w:cs="Verdana"/>
        </w:rPr>
      </w:pPr>
      <w:r w:rsidRPr="00D31AC5">
        <w:rPr>
          <w:rFonts w:ascii="Garamond" w:hAnsi="Garamond" w:cs="Verdana"/>
        </w:rPr>
        <w:t>Za Objednatele:</w:t>
      </w:r>
      <w:r w:rsidRPr="00D31AC5">
        <w:rPr>
          <w:rFonts w:ascii="Garamond" w:hAnsi="Garamond" w:cs="Verdana"/>
        </w:rPr>
        <w:tab/>
      </w:r>
      <w:r w:rsidRPr="00D31AC5">
        <w:rPr>
          <w:rFonts w:ascii="Garamond" w:hAnsi="Garamond" w:cs="Verdana"/>
        </w:rPr>
        <w:tab/>
      </w:r>
      <w:r w:rsidRPr="00D31AC5">
        <w:rPr>
          <w:rFonts w:ascii="Garamond" w:hAnsi="Garamond" w:cs="Verdana"/>
        </w:rPr>
        <w:tab/>
      </w:r>
      <w:r w:rsidRPr="00D31AC5">
        <w:rPr>
          <w:rFonts w:ascii="Garamond" w:hAnsi="Garamond" w:cs="Verdana"/>
        </w:rPr>
        <w:tab/>
      </w:r>
      <w:r w:rsidRPr="00D31AC5">
        <w:rPr>
          <w:rFonts w:ascii="Garamond" w:hAnsi="Garamond" w:cs="Verdana"/>
        </w:rPr>
        <w:tab/>
      </w:r>
      <w:r w:rsidR="00D31AC5">
        <w:rPr>
          <w:rFonts w:ascii="Garamond" w:hAnsi="Garamond" w:cs="Verdana"/>
        </w:rPr>
        <w:tab/>
      </w:r>
      <w:r w:rsidRPr="00D31AC5">
        <w:rPr>
          <w:rFonts w:ascii="Garamond" w:hAnsi="Garamond" w:cs="Verdana"/>
        </w:rPr>
        <w:t>Za Zhotovitele:</w:t>
      </w:r>
    </w:p>
    <w:p w14:paraId="2D820079" w14:textId="4D18345C" w:rsidR="00D82E6C" w:rsidRPr="00D31AC5" w:rsidRDefault="00D82E6C" w:rsidP="00D3000A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60" w:line="240" w:lineRule="auto"/>
        <w:rPr>
          <w:rFonts w:ascii="Garamond" w:hAnsi="Garamond" w:cs="Verdana"/>
        </w:rPr>
      </w:pPr>
      <w:r w:rsidRPr="00D31AC5">
        <w:rPr>
          <w:rFonts w:ascii="Garamond" w:hAnsi="Garamond" w:cs="Verdana"/>
        </w:rPr>
        <w:t>Západočeská univerzita v Plzni</w:t>
      </w:r>
      <w:r w:rsidRPr="00D31AC5">
        <w:rPr>
          <w:rFonts w:ascii="Garamond" w:hAnsi="Garamond" w:cs="Verdana"/>
        </w:rPr>
        <w:tab/>
      </w:r>
      <w:r w:rsidRPr="00D31AC5">
        <w:rPr>
          <w:rFonts w:ascii="Garamond" w:hAnsi="Garamond" w:cs="Verdana"/>
          <w:b/>
          <w:bCs/>
        </w:rPr>
        <w:tab/>
      </w:r>
      <w:r w:rsidRPr="00D31AC5">
        <w:rPr>
          <w:rFonts w:ascii="Garamond" w:hAnsi="Garamond" w:cs="Verdana"/>
          <w:b/>
          <w:bCs/>
        </w:rPr>
        <w:tab/>
      </w:r>
      <w:r w:rsidR="00D31AC5">
        <w:rPr>
          <w:rFonts w:ascii="Garamond" w:hAnsi="Garamond" w:cs="Verdana"/>
          <w:b/>
          <w:bCs/>
        </w:rPr>
        <w:tab/>
      </w:r>
    </w:p>
    <w:p w14:paraId="6F58DEA5" w14:textId="3C920876" w:rsidR="005224AF" w:rsidRPr="00D31AC5" w:rsidRDefault="005224AF">
      <w:pPr>
        <w:widowControl w:val="0"/>
        <w:autoSpaceDE w:val="0"/>
        <w:autoSpaceDN w:val="0"/>
        <w:adjustRightInd w:val="0"/>
        <w:spacing w:after="60" w:line="240" w:lineRule="auto"/>
        <w:rPr>
          <w:rFonts w:ascii="Garamond" w:hAnsi="Garamond" w:cs="Verdana"/>
        </w:rPr>
      </w:pPr>
    </w:p>
    <w:p w14:paraId="3F626517" w14:textId="77777777" w:rsidR="00D82E6C" w:rsidRPr="00D31AC5" w:rsidRDefault="00D82E6C">
      <w:pPr>
        <w:widowControl w:val="0"/>
        <w:autoSpaceDE w:val="0"/>
        <w:autoSpaceDN w:val="0"/>
        <w:adjustRightInd w:val="0"/>
        <w:spacing w:after="60" w:line="240" w:lineRule="auto"/>
        <w:rPr>
          <w:rFonts w:ascii="Garamond" w:hAnsi="Garamond" w:cs="Verdana"/>
        </w:rPr>
      </w:pPr>
    </w:p>
    <w:p w14:paraId="3CCCF4A7" w14:textId="4F8AA56F" w:rsidR="00D82E6C" w:rsidRPr="00D31AC5" w:rsidRDefault="00D82E6C">
      <w:pPr>
        <w:widowControl w:val="0"/>
        <w:autoSpaceDE w:val="0"/>
        <w:autoSpaceDN w:val="0"/>
        <w:adjustRightInd w:val="0"/>
        <w:spacing w:after="60" w:line="240" w:lineRule="auto"/>
        <w:rPr>
          <w:rFonts w:ascii="Garamond" w:hAnsi="Garamond" w:cs="Verdana"/>
        </w:rPr>
      </w:pPr>
      <w:r w:rsidRPr="00D31AC5">
        <w:rPr>
          <w:rFonts w:ascii="Garamond" w:hAnsi="Garamond" w:cs="Verdana"/>
        </w:rPr>
        <w:t>………………………………………</w:t>
      </w:r>
      <w:r w:rsidR="00D31AC5">
        <w:rPr>
          <w:rFonts w:ascii="Garamond" w:hAnsi="Garamond" w:cs="Verdana"/>
        </w:rPr>
        <w:tab/>
      </w:r>
      <w:r w:rsidRPr="00D31AC5">
        <w:rPr>
          <w:rFonts w:ascii="Garamond" w:hAnsi="Garamond" w:cs="Verdana"/>
        </w:rPr>
        <w:tab/>
      </w:r>
      <w:r w:rsidRPr="00D31AC5">
        <w:rPr>
          <w:rFonts w:ascii="Garamond" w:hAnsi="Garamond" w:cs="Verdana"/>
        </w:rPr>
        <w:tab/>
      </w:r>
      <w:r w:rsidR="00D31AC5" w:rsidRPr="00D31AC5">
        <w:rPr>
          <w:rFonts w:ascii="Garamond" w:hAnsi="Garamond" w:cs="Verdana"/>
        </w:rPr>
        <w:t>………………………………………</w:t>
      </w:r>
      <w:r w:rsidR="00D31AC5">
        <w:rPr>
          <w:rFonts w:ascii="Garamond" w:hAnsi="Garamond" w:cs="Verdana"/>
        </w:rPr>
        <w:tab/>
      </w:r>
    </w:p>
    <w:p w14:paraId="1DD28795" w14:textId="349D7CC6" w:rsidR="00D82E6C" w:rsidRPr="00D31AC5" w:rsidRDefault="001953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  <w:r>
        <w:rPr>
          <w:rFonts w:ascii="Garamond" w:hAnsi="Garamond" w:cs="Verdana"/>
        </w:rPr>
        <w:t>Mgr. Marta Kollerová</w:t>
      </w:r>
      <w:r w:rsidR="00D82E6C" w:rsidRPr="00D31AC5">
        <w:rPr>
          <w:rFonts w:ascii="Garamond" w:hAnsi="Garamond" w:cs="Verdana"/>
        </w:rPr>
        <w:tab/>
      </w:r>
      <w:r w:rsidR="00D82E6C" w:rsidRPr="00D31AC5">
        <w:rPr>
          <w:rFonts w:ascii="Garamond" w:hAnsi="Garamond" w:cs="Verdana"/>
        </w:rPr>
        <w:tab/>
      </w:r>
      <w:r w:rsidR="00D82E6C" w:rsidRPr="00D31AC5">
        <w:rPr>
          <w:rFonts w:ascii="Garamond" w:hAnsi="Garamond" w:cs="Verdana"/>
        </w:rPr>
        <w:tab/>
      </w:r>
      <w:r w:rsidR="00D82E6C" w:rsidRPr="00D31AC5">
        <w:rPr>
          <w:rFonts w:ascii="Garamond" w:hAnsi="Garamond" w:cs="Verdana"/>
        </w:rPr>
        <w:tab/>
      </w:r>
      <w:r>
        <w:rPr>
          <w:rFonts w:ascii="Garamond" w:hAnsi="Garamond" w:cs="Verdana"/>
        </w:rPr>
        <w:tab/>
      </w:r>
      <w:r w:rsidR="00D82E6C" w:rsidRPr="00D31AC5">
        <w:rPr>
          <w:rFonts w:ascii="Garamond" w:hAnsi="Garamond" w:cs="Verdana"/>
        </w:rPr>
        <w:br/>
        <w:t>kvestor</w:t>
      </w:r>
      <w:r>
        <w:rPr>
          <w:rFonts w:ascii="Garamond" w:hAnsi="Garamond" w:cs="Verdana"/>
        </w:rPr>
        <w:t>ka</w:t>
      </w:r>
      <w:r w:rsidR="00D82E6C" w:rsidRPr="00D31AC5">
        <w:rPr>
          <w:rFonts w:ascii="Garamond" w:hAnsi="Garamond" w:cs="Verdana"/>
        </w:rPr>
        <w:tab/>
      </w:r>
      <w:r w:rsidR="00D82E6C" w:rsidRPr="00D31AC5">
        <w:rPr>
          <w:rFonts w:ascii="Garamond" w:hAnsi="Garamond" w:cs="Verdana"/>
        </w:rPr>
        <w:tab/>
      </w:r>
      <w:r w:rsidR="00D82E6C" w:rsidRPr="00D31AC5">
        <w:rPr>
          <w:rFonts w:ascii="Garamond" w:hAnsi="Garamond" w:cs="Verdana"/>
        </w:rPr>
        <w:tab/>
      </w:r>
      <w:r w:rsidR="00D82E6C" w:rsidRPr="00D31AC5">
        <w:rPr>
          <w:rFonts w:ascii="Garamond" w:hAnsi="Garamond" w:cs="Verdana"/>
        </w:rPr>
        <w:tab/>
      </w:r>
      <w:r w:rsidR="00D82E6C" w:rsidRPr="00D31AC5">
        <w:rPr>
          <w:rFonts w:ascii="Garamond" w:hAnsi="Garamond" w:cs="Verdana"/>
        </w:rPr>
        <w:tab/>
      </w:r>
      <w:r w:rsidR="00D82E6C" w:rsidRPr="00D31AC5">
        <w:rPr>
          <w:rFonts w:ascii="Garamond" w:hAnsi="Garamond" w:cs="Verdana"/>
        </w:rPr>
        <w:tab/>
      </w:r>
    </w:p>
    <w:p w14:paraId="30A81B99" w14:textId="77777777" w:rsidR="00D82E6C" w:rsidRPr="00D31AC5" w:rsidRDefault="00D82E6C">
      <w:pPr>
        <w:widowControl w:val="0"/>
        <w:autoSpaceDE w:val="0"/>
        <w:autoSpaceDN w:val="0"/>
        <w:adjustRightInd w:val="0"/>
        <w:rPr>
          <w:rFonts w:ascii="Garamond" w:hAnsi="Garamond" w:cs="Calibri"/>
        </w:rPr>
      </w:pPr>
    </w:p>
    <w:p w14:paraId="5E7253AD" w14:textId="5B227E46" w:rsidR="001953D5" w:rsidRPr="003C7693" w:rsidRDefault="001953D5" w:rsidP="001953D5">
      <w:pPr>
        <w:spacing w:after="0"/>
        <w:rPr>
          <w:rFonts w:ascii="Garamond" w:hAnsi="Garamond"/>
        </w:rPr>
      </w:pPr>
      <w:r w:rsidRPr="003C7693">
        <w:rPr>
          <w:rFonts w:ascii="Garamond" w:hAnsi="Garamond"/>
          <w:b/>
          <w:bCs/>
        </w:rPr>
        <w:lastRenderedPageBreak/>
        <w:t>Příloha č. 1 – Ceník prací (jednotkové ceny)</w:t>
      </w:r>
    </w:p>
    <w:p w14:paraId="28D959A1" w14:textId="77777777" w:rsidR="00235728" w:rsidRDefault="002357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35503F72" w14:textId="77777777" w:rsidR="00235728" w:rsidRDefault="002357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629EB69A" w14:textId="77777777" w:rsidR="00235728" w:rsidRDefault="002357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DD02901" w14:textId="77777777" w:rsidR="00235728" w:rsidRDefault="002357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35C1FD41" w14:textId="77777777" w:rsidR="00235728" w:rsidRDefault="002357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6E1D840C" w14:textId="77777777" w:rsidR="00235728" w:rsidRDefault="002357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D5FAD9A" w14:textId="346F514E" w:rsidR="00235728" w:rsidRDefault="0023572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A93E6DA" w14:textId="77777777" w:rsidR="00235728" w:rsidRPr="00235728" w:rsidRDefault="00235728" w:rsidP="00235728">
      <w:pPr>
        <w:widowControl w:val="0"/>
        <w:autoSpaceDE w:val="0"/>
        <w:autoSpaceDN w:val="0"/>
        <w:adjustRightInd w:val="0"/>
        <w:rPr>
          <w:rFonts w:ascii="Verdana" w:hAnsi="Verdana" w:cs="Calibri"/>
          <w:sz w:val="18"/>
          <w:szCs w:val="18"/>
        </w:rPr>
      </w:pPr>
    </w:p>
    <w:p w14:paraId="2850EEC4" w14:textId="475397DC" w:rsidR="00235728" w:rsidRPr="001953D5" w:rsidRDefault="00235728" w:rsidP="00235728">
      <w:pPr>
        <w:spacing w:after="0"/>
        <w:rPr>
          <w:rFonts w:ascii="Garamond" w:hAnsi="Garamond"/>
        </w:rPr>
      </w:pPr>
      <w:r w:rsidRPr="001953D5">
        <w:rPr>
          <w:rFonts w:ascii="Garamond" w:hAnsi="Garamond"/>
          <w:b/>
          <w:bCs/>
        </w:rPr>
        <w:t xml:space="preserve">Příloha č. 2 – Seznam </w:t>
      </w:r>
      <w:r w:rsidR="001953D5" w:rsidRPr="001953D5">
        <w:rPr>
          <w:rFonts w:ascii="Garamond" w:hAnsi="Garamond"/>
          <w:b/>
          <w:bCs/>
        </w:rPr>
        <w:t xml:space="preserve">provozů </w:t>
      </w:r>
      <w:r w:rsidRPr="001953D5">
        <w:rPr>
          <w:rFonts w:ascii="Garamond" w:hAnsi="Garamond"/>
          <w:b/>
          <w:bCs/>
        </w:rPr>
        <w:t>SKM</w:t>
      </w:r>
    </w:p>
    <w:p w14:paraId="43E4A65A" w14:textId="77777777" w:rsidR="00235728" w:rsidRDefault="00235728" w:rsidP="00235728">
      <w:pPr>
        <w:spacing w:after="0"/>
        <w:rPr>
          <w:rFonts w:ascii="Garamond" w:hAnsi="Garamond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552"/>
      </w:tblGrid>
      <w:tr w:rsidR="001953D5" w14:paraId="42F91059" w14:textId="77777777" w:rsidTr="006A52D7">
        <w:tc>
          <w:tcPr>
            <w:tcW w:w="3936" w:type="dxa"/>
          </w:tcPr>
          <w:p w14:paraId="554A7446" w14:textId="4436F832" w:rsidR="001953D5" w:rsidRDefault="001953D5" w:rsidP="00235728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 xml:space="preserve">VŠ kolej B1, Máchova 14-16, Plzeň      </w:t>
            </w:r>
          </w:p>
        </w:tc>
        <w:tc>
          <w:tcPr>
            <w:tcW w:w="2551" w:type="dxa"/>
          </w:tcPr>
          <w:p w14:paraId="245B7E7E" w14:textId="025331F7" w:rsidR="001953D5" w:rsidRDefault="001953D5" w:rsidP="00235728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>Ilona Polívková</w:t>
            </w:r>
          </w:p>
        </w:tc>
        <w:tc>
          <w:tcPr>
            <w:tcW w:w="2552" w:type="dxa"/>
          </w:tcPr>
          <w:p w14:paraId="6510722D" w14:textId="60F6A3F4" w:rsidR="001953D5" w:rsidRDefault="001953D5" w:rsidP="00235728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>377634875, 725549941</w:t>
            </w:r>
          </w:p>
        </w:tc>
      </w:tr>
      <w:tr w:rsidR="001953D5" w14:paraId="403F68A0" w14:textId="77777777" w:rsidTr="006A52D7">
        <w:tc>
          <w:tcPr>
            <w:tcW w:w="3936" w:type="dxa"/>
          </w:tcPr>
          <w:p w14:paraId="67F504AA" w14:textId="46C071E5" w:rsidR="001953D5" w:rsidRDefault="001953D5" w:rsidP="00235728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>VŠ kolej B2, Máchova 20, Plzeň</w:t>
            </w:r>
          </w:p>
        </w:tc>
        <w:tc>
          <w:tcPr>
            <w:tcW w:w="2551" w:type="dxa"/>
          </w:tcPr>
          <w:p w14:paraId="3DC0E1E6" w14:textId="56B779DD" w:rsidR="001953D5" w:rsidRDefault="001953D5" w:rsidP="00235728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 xml:space="preserve">Dagmar </w:t>
            </w:r>
            <w:proofErr w:type="spellStart"/>
            <w:r w:rsidRPr="001953D5">
              <w:rPr>
                <w:rFonts w:ascii="Garamond" w:hAnsi="Garamond"/>
              </w:rPr>
              <w:t>Keglerová</w:t>
            </w:r>
            <w:proofErr w:type="spellEnd"/>
          </w:p>
        </w:tc>
        <w:tc>
          <w:tcPr>
            <w:tcW w:w="2552" w:type="dxa"/>
          </w:tcPr>
          <w:p w14:paraId="2BA6FCDD" w14:textId="3758B123" w:rsidR="001953D5" w:rsidRDefault="001953D5" w:rsidP="00235728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>377634876, 606665155</w:t>
            </w:r>
          </w:p>
        </w:tc>
      </w:tr>
      <w:tr w:rsidR="001953D5" w14:paraId="35C34C67" w14:textId="77777777" w:rsidTr="006A52D7">
        <w:tc>
          <w:tcPr>
            <w:tcW w:w="3936" w:type="dxa"/>
          </w:tcPr>
          <w:p w14:paraId="5B9DA0C2" w14:textId="0D2FCBC1" w:rsidR="001953D5" w:rsidRDefault="001953D5" w:rsidP="00235728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 xml:space="preserve">VŠ kolej B3, </w:t>
            </w:r>
            <w:r>
              <w:rPr>
                <w:rFonts w:ascii="Garamond" w:hAnsi="Garamond"/>
              </w:rPr>
              <w:t>Baarova 36, Plzeň</w:t>
            </w:r>
          </w:p>
        </w:tc>
        <w:tc>
          <w:tcPr>
            <w:tcW w:w="2551" w:type="dxa"/>
          </w:tcPr>
          <w:p w14:paraId="492D1C20" w14:textId="528CE4FA" w:rsidR="001953D5" w:rsidRDefault="001953D5" w:rsidP="0023572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Ing. Dana Stanková</w:t>
            </w:r>
          </w:p>
        </w:tc>
        <w:tc>
          <w:tcPr>
            <w:tcW w:w="2552" w:type="dxa"/>
          </w:tcPr>
          <w:p w14:paraId="629CD5CF" w14:textId="3E6F9B9A" w:rsidR="001953D5" w:rsidRDefault="001953D5" w:rsidP="00235728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>377634898, 724774633</w:t>
            </w:r>
          </w:p>
        </w:tc>
      </w:tr>
      <w:tr w:rsidR="001953D5" w14:paraId="4F6A6CBF" w14:textId="77777777" w:rsidTr="006A52D7">
        <w:tc>
          <w:tcPr>
            <w:tcW w:w="3936" w:type="dxa"/>
          </w:tcPr>
          <w:p w14:paraId="2056DBF8" w14:textId="42964F02" w:rsidR="001953D5" w:rsidRDefault="001953D5" w:rsidP="00235728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>VŠ kolej L1-2, Bolevecká 30-32, Plzeň</w:t>
            </w:r>
          </w:p>
        </w:tc>
        <w:tc>
          <w:tcPr>
            <w:tcW w:w="2551" w:type="dxa"/>
          </w:tcPr>
          <w:p w14:paraId="3F4176AF" w14:textId="578CC33F" w:rsidR="001953D5" w:rsidRDefault="001953D5" w:rsidP="00235728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>Ing. Michaela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Pšeidlová</w:t>
            </w:r>
            <w:proofErr w:type="spellEnd"/>
          </w:p>
        </w:tc>
        <w:tc>
          <w:tcPr>
            <w:tcW w:w="2552" w:type="dxa"/>
          </w:tcPr>
          <w:p w14:paraId="4D72FD40" w14:textId="29CBBC7F" w:rsidR="001953D5" w:rsidRDefault="001953D5" w:rsidP="00235728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>377634878, 724961105</w:t>
            </w:r>
          </w:p>
        </w:tc>
      </w:tr>
      <w:tr w:rsidR="001953D5" w14:paraId="2938975B" w14:textId="77777777" w:rsidTr="006A52D7">
        <w:tc>
          <w:tcPr>
            <w:tcW w:w="3936" w:type="dxa"/>
          </w:tcPr>
          <w:p w14:paraId="40DAB5D3" w14:textId="18EADC22" w:rsidR="001953D5" w:rsidRDefault="001953D5" w:rsidP="001953D5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>VŠ kolej K1,</w:t>
            </w:r>
            <w:r>
              <w:rPr>
                <w:rFonts w:ascii="Garamond" w:hAnsi="Garamond"/>
              </w:rPr>
              <w:t xml:space="preserve"> Klatovská 200, Plzeň</w:t>
            </w:r>
          </w:p>
        </w:tc>
        <w:tc>
          <w:tcPr>
            <w:tcW w:w="2551" w:type="dxa"/>
          </w:tcPr>
          <w:p w14:paraId="217E42B6" w14:textId="384D9DAC" w:rsidR="001953D5" w:rsidRDefault="001953D5" w:rsidP="00235728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 xml:space="preserve">Ing. Dana Stanková           </w:t>
            </w:r>
          </w:p>
        </w:tc>
        <w:tc>
          <w:tcPr>
            <w:tcW w:w="2552" w:type="dxa"/>
          </w:tcPr>
          <w:p w14:paraId="03D1F88B" w14:textId="6E651AEB" w:rsidR="001953D5" w:rsidRDefault="001953D5" w:rsidP="00235728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>377634898, 724774633</w:t>
            </w:r>
          </w:p>
        </w:tc>
      </w:tr>
      <w:tr w:rsidR="001953D5" w14:paraId="6951184A" w14:textId="77777777" w:rsidTr="006A52D7">
        <w:tc>
          <w:tcPr>
            <w:tcW w:w="3936" w:type="dxa"/>
          </w:tcPr>
          <w:p w14:paraId="7B135400" w14:textId="010052C8" w:rsidR="001953D5" w:rsidRDefault="00E34E6E" w:rsidP="00E34E6E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 xml:space="preserve">VŠ kolej A1-3, </w:t>
            </w:r>
            <w:r>
              <w:rPr>
                <w:rFonts w:ascii="Garamond" w:hAnsi="Garamond"/>
              </w:rPr>
              <w:t>Borská 53, Plzeň</w:t>
            </w:r>
          </w:p>
        </w:tc>
        <w:tc>
          <w:tcPr>
            <w:tcW w:w="2551" w:type="dxa"/>
          </w:tcPr>
          <w:p w14:paraId="2F8A6AF4" w14:textId="58A73320" w:rsidR="001953D5" w:rsidRDefault="00E34E6E" w:rsidP="00E34E6E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 xml:space="preserve">Gabriela </w:t>
            </w:r>
            <w:proofErr w:type="spellStart"/>
            <w:r w:rsidRPr="001953D5">
              <w:rPr>
                <w:rFonts w:ascii="Garamond" w:hAnsi="Garamond"/>
              </w:rPr>
              <w:t>Vostracká</w:t>
            </w:r>
            <w:proofErr w:type="spellEnd"/>
            <w:r w:rsidRPr="001953D5">
              <w:rPr>
                <w:rFonts w:ascii="Garamond" w:hAnsi="Garamond"/>
              </w:rPr>
              <w:t xml:space="preserve"> </w:t>
            </w:r>
          </w:p>
        </w:tc>
        <w:tc>
          <w:tcPr>
            <w:tcW w:w="2552" w:type="dxa"/>
          </w:tcPr>
          <w:p w14:paraId="6C35DC4B" w14:textId="0B6F186B" w:rsidR="001953D5" w:rsidRDefault="00E34E6E" w:rsidP="00235728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>377634877, 602441447</w:t>
            </w:r>
          </w:p>
        </w:tc>
      </w:tr>
      <w:tr w:rsidR="00DB4016" w14:paraId="312D197C" w14:textId="77777777" w:rsidTr="006A52D7">
        <w:tc>
          <w:tcPr>
            <w:tcW w:w="3936" w:type="dxa"/>
          </w:tcPr>
          <w:p w14:paraId="77194161" w14:textId="2A378709" w:rsidR="00DB4016" w:rsidRPr="001953D5" w:rsidRDefault="00DB4016" w:rsidP="00E34E6E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>VŠ menza M1, Kollárova 19, Plzeň</w:t>
            </w:r>
          </w:p>
        </w:tc>
        <w:tc>
          <w:tcPr>
            <w:tcW w:w="2551" w:type="dxa"/>
          </w:tcPr>
          <w:p w14:paraId="1EEE21B9" w14:textId="5FACBC4D" w:rsidR="00DB4016" w:rsidRPr="001953D5" w:rsidRDefault="00DB4016" w:rsidP="00DB4016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 xml:space="preserve">Vladimír Tománek </w:t>
            </w:r>
          </w:p>
        </w:tc>
        <w:tc>
          <w:tcPr>
            <w:tcW w:w="2552" w:type="dxa"/>
          </w:tcPr>
          <w:p w14:paraId="309076DF" w14:textId="4A39F164" w:rsidR="00DB4016" w:rsidRPr="001953D5" w:rsidRDefault="00DB4016" w:rsidP="00235728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>377634863, 724077332</w:t>
            </w:r>
          </w:p>
        </w:tc>
      </w:tr>
      <w:tr w:rsidR="00DB4016" w14:paraId="6B34EB9D" w14:textId="77777777" w:rsidTr="006A52D7">
        <w:tc>
          <w:tcPr>
            <w:tcW w:w="3936" w:type="dxa"/>
          </w:tcPr>
          <w:p w14:paraId="08CC38EB" w14:textId="08AF0D14" w:rsidR="00DB4016" w:rsidRPr="001953D5" w:rsidRDefault="00DB4016" w:rsidP="00DB4016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 xml:space="preserve">VŠ menza M4, Univerzitní 12, Plzeň </w:t>
            </w:r>
          </w:p>
        </w:tc>
        <w:tc>
          <w:tcPr>
            <w:tcW w:w="2551" w:type="dxa"/>
          </w:tcPr>
          <w:p w14:paraId="1DB048C5" w14:textId="22621D42" w:rsidR="00DB4016" w:rsidRPr="001953D5" w:rsidRDefault="00DB4016" w:rsidP="00DB4016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 xml:space="preserve">Helena </w:t>
            </w:r>
            <w:proofErr w:type="spellStart"/>
            <w:r w:rsidRPr="001953D5">
              <w:rPr>
                <w:rFonts w:ascii="Garamond" w:hAnsi="Garamond"/>
              </w:rPr>
              <w:t>Honomichlová</w:t>
            </w:r>
            <w:proofErr w:type="spellEnd"/>
            <w:r w:rsidRPr="001953D5">
              <w:rPr>
                <w:rFonts w:ascii="Garamond" w:hAnsi="Garamond"/>
              </w:rPr>
              <w:t xml:space="preserve"> </w:t>
            </w:r>
          </w:p>
        </w:tc>
        <w:tc>
          <w:tcPr>
            <w:tcW w:w="2552" w:type="dxa"/>
          </w:tcPr>
          <w:p w14:paraId="0EE4664A" w14:textId="131586D9" w:rsidR="00DB4016" w:rsidRPr="001953D5" w:rsidRDefault="00DB4016" w:rsidP="00235728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>377634883, 602683935</w:t>
            </w:r>
          </w:p>
        </w:tc>
      </w:tr>
      <w:tr w:rsidR="00DB4016" w14:paraId="01B2D30A" w14:textId="77777777" w:rsidTr="006A52D7">
        <w:tc>
          <w:tcPr>
            <w:tcW w:w="3936" w:type="dxa"/>
          </w:tcPr>
          <w:p w14:paraId="3AE87250" w14:textId="40F4B8F9" w:rsidR="00DB4016" w:rsidRPr="001953D5" w:rsidRDefault="00E0429D" w:rsidP="00DB4016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>Bufet FST, Univerzitní 22, Plzeň</w:t>
            </w:r>
          </w:p>
        </w:tc>
        <w:tc>
          <w:tcPr>
            <w:tcW w:w="2551" w:type="dxa"/>
          </w:tcPr>
          <w:p w14:paraId="02764AA5" w14:textId="39C28DA7" w:rsidR="00DB4016" w:rsidRPr="001953D5" w:rsidRDefault="00E0429D" w:rsidP="00E0429D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 xml:space="preserve">Michaela Prokopová   </w:t>
            </w:r>
          </w:p>
        </w:tc>
        <w:tc>
          <w:tcPr>
            <w:tcW w:w="2552" w:type="dxa"/>
          </w:tcPr>
          <w:p w14:paraId="0F1A5EC8" w14:textId="5EAC0BCB" w:rsidR="00DB4016" w:rsidRPr="001953D5" w:rsidRDefault="00E0429D" w:rsidP="00235728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>377634848</w:t>
            </w:r>
          </w:p>
        </w:tc>
      </w:tr>
      <w:tr w:rsidR="00E0429D" w14:paraId="1D527687" w14:textId="77777777" w:rsidTr="006A52D7">
        <w:tc>
          <w:tcPr>
            <w:tcW w:w="3936" w:type="dxa"/>
          </w:tcPr>
          <w:p w14:paraId="65F5F19C" w14:textId="00B53A17" w:rsidR="00E0429D" w:rsidRPr="001953D5" w:rsidRDefault="00E0429D" w:rsidP="00E0429D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 xml:space="preserve">Bufet FPE, Klatovská 51, Plzeň </w:t>
            </w:r>
          </w:p>
        </w:tc>
        <w:tc>
          <w:tcPr>
            <w:tcW w:w="2551" w:type="dxa"/>
          </w:tcPr>
          <w:p w14:paraId="2742C856" w14:textId="4C11C079" w:rsidR="00E0429D" w:rsidRPr="001953D5" w:rsidRDefault="00E0429D" w:rsidP="00E0429D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 xml:space="preserve">Michaela </w:t>
            </w:r>
            <w:proofErr w:type="spellStart"/>
            <w:r w:rsidRPr="001953D5">
              <w:rPr>
                <w:rFonts w:ascii="Garamond" w:hAnsi="Garamond"/>
              </w:rPr>
              <w:t>Cingrošová</w:t>
            </w:r>
            <w:proofErr w:type="spellEnd"/>
            <w:r w:rsidRPr="001953D5">
              <w:rPr>
                <w:rFonts w:ascii="Garamond" w:hAnsi="Garamond"/>
              </w:rPr>
              <w:t xml:space="preserve"> </w:t>
            </w:r>
          </w:p>
        </w:tc>
        <w:tc>
          <w:tcPr>
            <w:tcW w:w="2552" w:type="dxa"/>
          </w:tcPr>
          <w:p w14:paraId="480C5CD7" w14:textId="4A7B5BB6" w:rsidR="00E0429D" w:rsidRPr="001953D5" w:rsidRDefault="00E0429D" w:rsidP="00235728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>377634893</w:t>
            </w:r>
          </w:p>
        </w:tc>
      </w:tr>
      <w:tr w:rsidR="00E0429D" w14:paraId="0CD90D1F" w14:textId="77777777" w:rsidTr="006A52D7">
        <w:tc>
          <w:tcPr>
            <w:tcW w:w="3936" w:type="dxa"/>
          </w:tcPr>
          <w:p w14:paraId="186382FF" w14:textId="735E384A" w:rsidR="00E0429D" w:rsidRPr="001953D5" w:rsidRDefault="003269E0" w:rsidP="003269E0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 xml:space="preserve">Kavárna UK, Univerzitní 18, Plzeň </w:t>
            </w:r>
          </w:p>
        </w:tc>
        <w:tc>
          <w:tcPr>
            <w:tcW w:w="2551" w:type="dxa"/>
          </w:tcPr>
          <w:p w14:paraId="3CA52EC1" w14:textId="78C14DCA" w:rsidR="00E0429D" w:rsidRPr="001953D5" w:rsidRDefault="003269E0" w:rsidP="003269E0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 xml:space="preserve">Petra </w:t>
            </w:r>
            <w:proofErr w:type="spellStart"/>
            <w:r w:rsidRPr="001953D5">
              <w:rPr>
                <w:rFonts w:ascii="Garamond" w:hAnsi="Garamond"/>
              </w:rPr>
              <w:t>Reinvartová</w:t>
            </w:r>
            <w:proofErr w:type="spellEnd"/>
            <w:r w:rsidRPr="001953D5">
              <w:rPr>
                <w:rFonts w:ascii="Garamond" w:hAnsi="Garamond"/>
              </w:rPr>
              <w:t xml:space="preserve"> </w:t>
            </w:r>
          </w:p>
        </w:tc>
        <w:tc>
          <w:tcPr>
            <w:tcW w:w="2552" w:type="dxa"/>
          </w:tcPr>
          <w:p w14:paraId="27FF6BD8" w14:textId="2F46BA25" w:rsidR="00E0429D" w:rsidRPr="001953D5" w:rsidRDefault="003269E0" w:rsidP="00235728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>377634874</w:t>
            </w:r>
          </w:p>
        </w:tc>
      </w:tr>
      <w:tr w:rsidR="003269E0" w14:paraId="0C863C6E" w14:textId="77777777" w:rsidTr="006A52D7">
        <w:tc>
          <w:tcPr>
            <w:tcW w:w="3936" w:type="dxa"/>
          </w:tcPr>
          <w:p w14:paraId="30C04383" w14:textId="57AD3079" w:rsidR="003269E0" w:rsidRPr="001953D5" w:rsidRDefault="003269E0" w:rsidP="006A52D7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 xml:space="preserve">Kavárna NTIS, Technická 8, Plzeň </w:t>
            </w:r>
          </w:p>
        </w:tc>
        <w:tc>
          <w:tcPr>
            <w:tcW w:w="2551" w:type="dxa"/>
          </w:tcPr>
          <w:p w14:paraId="5AEACC22" w14:textId="5F68A90B" w:rsidR="003269E0" w:rsidRPr="001953D5" w:rsidRDefault="006A52D7" w:rsidP="006A52D7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 xml:space="preserve">Věra </w:t>
            </w:r>
            <w:proofErr w:type="spellStart"/>
            <w:r w:rsidRPr="001953D5">
              <w:rPr>
                <w:rFonts w:ascii="Garamond" w:hAnsi="Garamond"/>
              </w:rPr>
              <w:t>Janochová</w:t>
            </w:r>
            <w:proofErr w:type="spellEnd"/>
            <w:r w:rsidRPr="001953D5">
              <w:rPr>
                <w:rFonts w:ascii="Garamond" w:hAnsi="Garamond"/>
              </w:rPr>
              <w:t xml:space="preserve">   </w:t>
            </w:r>
          </w:p>
        </w:tc>
        <w:tc>
          <w:tcPr>
            <w:tcW w:w="2552" w:type="dxa"/>
          </w:tcPr>
          <w:p w14:paraId="7CA6227E" w14:textId="51276188" w:rsidR="003269E0" w:rsidRPr="001953D5" w:rsidRDefault="006A52D7" w:rsidP="00235728">
            <w:pPr>
              <w:rPr>
                <w:rFonts w:ascii="Garamond" w:hAnsi="Garamond"/>
              </w:rPr>
            </w:pPr>
            <w:r w:rsidRPr="001953D5">
              <w:rPr>
                <w:rFonts w:ascii="Garamond" w:hAnsi="Garamond"/>
              </w:rPr>
              <w:t>377634873</w:t>
            </w:r>
          </w:p>
        </w:tc>
      </w:tr>
    </w:tbl>
    <w:p w14:paraId="3BBBB700" w14:textId="77777777" w:rsidR="001953D5" w:rsidRDefault="001953D5" w:rsidP="00235728">
      <w:pPr>
        <w:spacing w:after="0"/>
        <w:rPr>
          <w:rFonts w:ascii="Garamond" w:hAnsi="Garamond"/>
        </w:rPr>
      </w:pPr>
    </w:p>
    <w:p w14:paraId="2B684BED" w14:textId="77777777" w:rsidR="001953D5" w:rsidRPr="001953D5" w:rsidRDefault="001953D5" w:rsidP="00235728">
      <w:pPr>
        <w:spacing w:after="0"/>
        <w:rPr>
          <w:rFonts w:ascii="Garamond" w:hAnsi="Garamond"/>
        </w:rPr>
      </w:pPr>
    </w:p>
    <w:p w14:paraId="51EA2031" w14:textId="78F8197C" w:rsidR="00235728" w:rsidRPr="001953D5" w:rsidRDefault="00235728" w:rsidP="00235728">
      <w:pPr>
        <w:pStyle w:val="Nadpis4"/>
        <w:rPr>
          <w:rFonts w:ascii="Garamond" w:hAnsi="Garamond"/>
          <w:sz w:val="22"/>
          <w:szCs w:val="22"/>
          <w:u w:val="none"/>
        </w:rPr>
      </w:pPr>
      <w:r w:rsidRPr="001953D5">
        <w:rPr>
          <w:rFonts w:ascii="Garamond" w:hAnsi="Garamond"/>
          <w:sz w:val="22"/>
          <w:szCs w:val="22"/>
          <w:u w:val="none"/>
        </w:rPr>
        <w:t xml:space="preserve">                </w:t>
      </w:r>
      <w:r w:rsidRPr="001953D5">
        <w:rPr>
          <w:rFonts w:ascii="Garamond" w:hAnsi="Garamond"/>
          <w:sz w:val="22"/>
          <w:szCs w:val="22"/>
          <w:u w:val="none"/>
          <w:lang w:val="cs-CZ"/>
        </w:rPr>
        <w:tab/>
      </w:r>
    </w:p>
    <w:p w14:paraId="7E730CDF" w14:textId="09989A99" w:rsidR="00235728" w:rsidRPr="001953D5" w:rsidRDefault="00235728" w:rsidP="00235728">
      <w:pPr>
        <w:spacing w:after="0"/>
        <w:rPr>
          <w:rFonts w:ascii="Garamond" w:hAnsi="Garamond"/>
        </w:rPr>
      </w:pPr>
      <w:r w:rsidRPr="001953D5">
        <w:rPr>
          <w:rFonts w:ascii="Garamond" w:hAnsi="Garamond"/>
        </w:rPr>
        <w:tab/>
      </w:r>
    </w:p>
    <w:p w14:paraId="1EC1C50B" w14:textId="33499AFD" w:rsidR="00235728" w:rsidRPr="001953D5" w:rsidRDefault="00235728" w:rsidP="00235728">
      <w:pPr>
        <w:spacing w:after="0"/>
        <w:rPr>
          <w:rFonts w:ascii="Garamond" w:hAnsi="Garamond"/>
        </w:rPr>
      </w:pPr>
      <w:r w:rsidRPr="001953D5">
        <w:rPr>
          <w:rFonts w:ascii="Garamond" w:hAnsi="Garamond"/>
        </w:rPr>
        <w:t xml:space="preserve">   </w:t>
      </w:r>
      <w:r w:rsidRPr="001953D5">
        <w:rPr>
          <w:rFonts w:ascii="Garamond" w:hAnsi="Garamond"/>
        </w:rPr>
        <w:tab/>
      </w:r>
    </w:p>
    <w:p w14:paraId="0AB0FE8E" w14:textId="09B7E1FB" w:rsidR="00235728" w:rsidRPr="001953D5" w:rsidRDefault="00235728" w:rsidP="00235728">
      <w:pPr>
        <w:spacing w:after="0"/>
        <w:rPr>
          <w:rFonts w:ascii="Garamond" w:hAnsi="Garamond"/>
        </w:rPr>
      </w:pPr>
      <w:r w:rsidRPr="001953D5">
        <w:rPr>
          <w:rFonts w:ascii="Garamond" w:hAnsi="Garamond"/>
        </w:rPr>
        <w:tab/>
      </w:r>
    </w:p>
    <w:sectPr w:rsidR="00235728" w:rsidRPr="001953D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2C1DF52" w15:done="0"/>
  <w15:commentEx w15:paraId="077AA0F2" w15:done="0"/>
  <w15:commentEx w15:paraId="78DA2587" w15:done="0"/>
  <w15:commentEx w15:paraId="4F2FAA2A" w15:done="0"/>
  <w15:commentEx w15:paraId="7995830F" w15:done="0"/>
  <w15:commentEx w15:paraId="6297F47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DEB550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FBCA1D3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C4C2DEDC"/>
    <w:name w:val="WW8Num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0000005"/>
    <w:multiLevelType w:val="multilevel"/>
    <w:tmpl w:val="324881D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4F72C35"/>
    <w:multiLevelType w:val="hybridMultilevel"/>
    <w:tmpl w:val="37BA2BD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0F932BE8"/>
    <w:multiLevelType w:val="multilevel"/>
    <w:tmpl w:val="17104378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7">
    <w:nsid w:val="110117AC"/>
    <w:multiLevelType w:val="multilevel"/>
    <w:tmpl w:val="BF5264EA"/>
    <w:lvl w:ilvl="0">
      <w:start w:val="6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cs="Times New Roman" w:hint="default"/>
      </w:rPr>
    </w:lvl>
  </w:abstractNum>
  <w:abstractNum w:abstractNumId="8">
    <w:nsid w:val="1CA04DED"/>
    <w:multiLevelType w:val="hybridMultilevel"/>
    <w:tmpl w:val="913879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E24708"/>
    <w:multiLevelType w:val="multilevel"/>
    <w:tmpl w:val="A5CC022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  <w:b/>
      </w:rPr>
    </w:lvl>
  </w:abstractNum>
  <w:abstractNum w:abstractNumId="10">
    <w:nsid w:val="20AD3ADF"/>
    <w:multiLevelType w:val="hybridMultilevel"/>
    <w:tmpl w:val="A0D229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D47862"/>
    <w:multiLevelType w:val="multilevel"/>
    <w:tmpl w:val="923C6A1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  <w:sz w:val="24"/>
      </w:rPr>
    </w:lvl>
  </w:abstractNum>
  <w:abstractNum w:abstractNumId="12">
    <w:nsid w:val="227D4DC7"/>
    <w:multiLevelType w:val="multilevel"/>
    <w:tmpl w:val="2EBC26C6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13">
    <w:nsid w:val="2DE85A40"/>
    <w:multiLevelType w:val="multilevel"/>
    <w:tmpl w:val="14740970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>
    <w:nsid w:val="35FA0556"/>
    <w:multiLevelType w:val="multilevel"/>
    <w:tmpl w:val="D342079E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15">
    <w:nsid w:val="38D44DA4"/>
    <w:multiLevelType w:val="hybridMultilevel"/>
    <w:tmpl w:val="D834DED8"/>
    <w:lvl w:ilvl="0" w:tplc="A66A993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39E12CA7"/>
    <w:multiLevelType w:val="hybridMultilevel"/>
    <w:tmpl w:val="6216446A"/>
    <w:lvl w:ilvl="0" w:tplc="E14CD6E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35B864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706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0899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AAE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AC95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14D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2814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FABE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2E42CA"/>
    <w:multiLevelType w:val="hybridMultilevel"/>
    <w:tmpl w:val="560A27A0"/>
    <w:lvl w:ilvl="0" w:tplc="BEA686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0901D6D"/>
    <w:multiLevelType w:val="multilevel"/>
    <w:tmpl w:val="2C46E0F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19">
    <w:nsid w:val="4151797C"/>
    <w:multiLevelType w:val="hybridMultilevel"/>
    <w:tmpl w:val="A0D229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84160F"/>
    <w:multiLevelType w:val="hybridMultilevel"/>
    <w:tmpl w:val="DF8A4DEE"/>
    <w:lvl w:ilvl="0" w:tplc="04050017">
      <w:start w:val="1"/>
      <w:numFmt w:val="lowerLetter"/>
      <w:lvlText w:val="%1)"/>
      <w:lvlJc w:val="left"/>
      <w:pPr>
        <w:ind w:left="155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27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9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1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43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5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7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9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10" w:hanging="180"/>
      </w:pPr>
      <w:rPr>
        <w:rFonts w:cs="Times New Roman"/>
      </w:rPr>
    </w:lvl>
  </w:abstractNum>
  <w:abstractNum w:abstractNumId="21">
    <w:nsid w:val="4E5E38D6"/>
    <w:multiLevelType w:val="hybridMultilevel"/>
    <w:tmpl w:val="EF6CC600"/>
    <w:lvl w:ilvl="0" w:tplc="30F69B8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2107AE1"/>
    <w:multiLevelType w:val="hybridMultilevel"/>
    <w:tmpl w:val="A544AD6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2375E9A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4">
    <w:nsid w:val="568D18F2"/>
    <w:multiLevelType w:val="multilevel"/>
    <w:tmpl w:val="4718F34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>
    <w:nsid w:val="66A75069"/>
    <w:multiLevelType w:val="multilevel"/>
    <w:tmpl w:val="F9167A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6D65FCA"/>
    <w:multiLevelType w:val="multilevel"/>
    <w:tmpl w:val="1F3A4E7E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27">
    <w:nsid w:val="6BDD3A92"/>
    <w:multiLevelType w:val="hybridMultilevel"/>
    <w:tmpl w:val="A0D229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DE66C7E"/>
    <w:multiLevelType w:val="hybridMultilevel"/>
    <w:tmpl w:val="369EB3FA"/>
    <w:lvl w:ilvl="0" w:tplc="BEA686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78F22035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0">
    <w:nsid w:val="7D806397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2"/>
  </w:num>
  <w:num w:numId="3">
    <w:abstractNumId w:val="26"/>
  </w:num>
  <w:num w:numId="4">
    <w:abstractNumId w:val="19"/>
  </w:num>
  <w:num w:numId="5">
    <w:abstractNumId w:val="21"/>
  </w:num>
  <w:num w:numId="6">
    <w:abstractNumId w:val="3"/>
  </w:num>
  <w:num w:numId="7">
    <w:abstractNumId w:val="14"/>
  </w:num>
  <w:num w:numId="8">
    <w:abstractNumId w:val="2"/>
  </w:num>
  <w:num w:numId="9">
    <w:abstractNumId w:val="20"/>
  </w:num>
  <w:num w:numId="10">
    <w:abstractNumId w:val="6"/>
  </w:num>
  <w:num w:numId="11">
    <w:abstractNumId w:val="24"/>
  </w:num>
  <w:num w:numId="12">
    <w:abstractNumId w:val="8"/>
  </w:num>
  <w:num w:numId="13">
    <w:abstractNumId w:val="10"/>
  </w:num>
  <w:num w:numId="14">
    <w:abstractNumId w:val="30"/>
  </w:num>
  <w:num w:numId="15">
    <w:abstractNumId w:val="29"/>
  </w:num>
  <w:num w:numId="16">
    <w:abstractNumId w:val="23"/>
  </w:num>
  <w:num w:numId="17">
    <w:abstractNumId w:val="12"/>
  </w:num>
  <w:num w:numId="18">
    <w:abstractNumId w:val="9"/>
  </w:num>
  <w:num w:numId="19">
    <w:abstractNumId w:val="16"/>
  </w:num>
  <w:num w:numId="20">
    <w:abstractNumId w:val="17"/>
  </w:num>
  <w:num w:numId="21">
    <w:abstractNumId w:val="18"/>
  </w:num>
  <w:num w:numId="22">
    <w:abstractNumId w:val="11"/>
  </w:num>
  <w:num w:numId="23">
    <w:abstractNumId w:val="7"/>
  </w:num>
  <w:num w:numId="24">
    <w:abstractNumId w:val="15"/>
  </w:num>
  <w:num w:numId="25">
    <w:abstractNumId w:val="5"/>
  </w:num>
  <w:num w:numId="26">
    <w:abstractNumId w:val="28"/>
  </w:num>
  <w:num w:numId="27">
    <w:abstractNumId w:val="25"/>
  </w:num>
  <w:num w:numId="28">
    <w:abstractNumId w:val="13"/>
  </w:num>
  <w:num w:numId="29">
    <w:abstractNumId w:val="4"/>
  </w:num>
  <w:num w:numId="30">
    <w:abstractNumId w:val="1"/>
  </w:num>
  <w:num w:numId="31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matl">
    <w15:presenceInfo w15:providerId="None" w15:userId="smat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DC"/>
    <w:rsid w:val="00015D73"/>
    <w:rsid w:val="000361CB"/>
    <w:rsid w:val="00046F32"/>
    <w:rsid w:val="000601B1"/>
    <w:rsid w:val="00074321"/>
    <w:rsid w:val="000754CA"/>
    <w:rsid w:val="000B0B68"/>
    <w:rsid w:val="000B4439"/>
    <w:rsid w:val="000D4759"/>
    <w:rsid w:val="000F7013"/>
    <w:rsid w:val="001343FA"/>
    <w:rsid w:val="00157139"/>
    <w:rsid w:val="00186353"/>
    <w:rsid w:val="001953D5"/>
    <w:rsid w:val="00197F6B"/>
    <w:rsid w:val="001C615A"/>
    <w:rsid w:val="001F2818"/>
    <w:rsid w:val="001F5A5C"/>
    <w:rsid w:val="001F6FA3"/>
    <w:rsid w:val="001F75ED"/>
    <w:rsid w:val="002038C1"/>
    <w:rsid w:val="00203DF0"/>
    <w:rsid w:val="00232C07"/>
    <w:rsid w:val="00235728"/>
    <w:rsid w:val="00282127"/>
    <w:rsid w:val="002872E6"/>
    <w:rsid w:val="002E6D87"/>
    <w:rsid w:val="00302759"/>
    <w:rsid w:val="003137F7"/>
    <w:rsid w:val="00314D76"/>
    <w:rsid w:val="003269E0"/>
    <w:rsid w:val="003309ED"/>
    <w:rsid w:val="00335E96"/>
    <w:rsid w:val="00343A3D"/>
    <w:rsid w:val="0036658B"/>
    <w:rsid w:val="00373641"/>
    <w:rsid w:val="003A1A61"/>
    <w:rsid w:val="003A683C"/>
    <w:rsid w:val="003C2C9F"/>
    <w:rsid w:val="003C559E"/>
    <w:rsid w:val="003C7693"/>
    <w:rsid w:val="003F0712"/>
    <w:rsid w:val="00411B5E"/>
    <w:rsid w:val="00423372"/>
    <w:rsid w:val="0044647A"/>
    <w:rsid w:val="0046508B"/>
    <w:rsid w:val="0046595F"/>
    <w:rsid w:val="00483D80"/>
    <w:rsid w:val="004B316A"/>
    <w:rsid w:val="004D18E1"/>
    <w:rsid w:val="00500664"/>
    <w:rsid w:val="005224AF"/>
    <w:rsid w:val="00530032"/>
    <w:rsid w:val="005410FB"/>
    <w:rsid w:val="00557CDF"/>
    <w:rsid w:val="00566A51"/>
    <w:rsid w:val="0058054C"/>
    <w:rsid w:val="005A7C0E"/>
    <w:rsid w:val="005B00C9"/>
    <w:rsid w:val="005E44FB"/>
    <w:rsid w:val="006109E5"/>
    <w:rsid w:val="00624F75"/>
    <w:rsid w:val="00643947"/>
    <w:rsid w:val="00665C2A"/>
    <w:rsid w:val="006931C8"/>
    <w:rsid w:val="006A52D7"/>
    <w:rsid w:val="006B5462"/>
    <w:rsid w:val="006B5C73"/>
    <w:rsid w:val="006D4A3F"/>
    <w:rsid w:val="007357F6"/>
    <w:rsid w:val="007545BD"/>
    <w:rsid w:val="0076239C"/>
    <w:rsid w:val="00766FE0"/>
    <w:rsid w:val="007B4AB2"/>
    <w:rsid w:val="007B79C7"/>
    <w:rsid w:val="007E1BC6"/>
    <w:rsid w:val="007E358A"/>
    <w:rsid w:val="008078AE"/>
    <w:rsid w:val="00814CD0"/>
    <w:rsid w:val="0081756E"/>
    <w:rsid w:val="008614DE"/>
    <w:rsid w:val="00877194"/>
    <w:rsid w:val="008830D3"/>
    <w:rsid w:val="008B17C3"/>
    <w:rsid w:val="008E0442"/>
    <w:rsid w:val="008F4822"/>
    <w:rsid w:val="00902A23"/>
    <w:rsid w:val="0093791B"/>
    <w:rsid w:val="009552CF"/>
    <w:rsid w:val="00986E9D"/>
    <w:rsid w:val="009B0EFF"/>
    <w:rsid w:val="009C3FEF"/>
    <w:rsid w:val="009D1897"/>
    <w:rsid w:val="009D3640"/>
    <w:rsid w:val="00A25728"/>
    <w:rsid w:val="00A447AE"/>
    <w:rsid w:val="00A77A74"/>
    <w:rsid w:val="00AB17DC"/>
    <w:rsid w:val="00AB1873"/>
    <w:rsid w:val="00AD174E"/>
    <w:rsid w:val="00AD7299"/>
    <w:rsid w:val="00B136C7"/>
    <w:rsid w:val="00B414B8"/>
    <w:rsid w:val="00B67799"/>
    <w:rsid w:val="00BA0CF4"/>
    <w:rsid w:val="00BA49C6"/>
    <w:rsid w:val="00BB40AE"/>
    <w:rsid w:val="00BD05E2"/>
    <w:rsid w:val="00BD636B"/>
    <w:rsid w:val="00BE000B"/>
    <w:rsid w:val="00BE647C"/>
    <w:rsid w:val="00BF4027"/>
    <w:rsid w:val="00C151C6"/>
    <w:rsid w:val="00C710BB"/>
    <w:rsid w:val="00CC46AA"/>
    <w:rsid w:val="00CD7BD2"/>
    <w:rsid w:val="00CF1C0B"/>
    <w:rsid w:val="00D14DCB"/>
    <w:rsid w:val="00D168E9"/>
    <w:rsid w:val="00D171FE"/>
    <w:rsid w:val="00D3000A"/>
    <w:rsid w:val="00D31AC5"/>
    <w:rsid w:val="00D5693D"/>
    <w:rsid w:val="00D77C1C"/>
    <w:rsid w:val="00D82B36"/>
    <w:rsid w:val="00D82E6C"/>
    <w:rsid w:val="00D942E0"/>
    <w:rsid w:val="00DA363D"/>
    <w:rsid w:val="00DB4016"/>
    <w:rsid w:val="00DF3047"/>
    <w:rsid w:val="00E02626"/>
    <w:rsid w:val="00E0429D"/>
    <w:rsid w:val="00E34E6E"/>
    <w:rsid w:val="00E44903"/>
    <w:rsid w:val="00E45043"/>
    <w:rsid w:val="00E56DFF"/>
    <w:rsid w:val="00EA4203"/>
    <w:rsid w:val="00EA5261"/>
    <w:rsid w:val="00EE1C4C"/>
    <w:rsid w:val="00F10494"/>
    <w:rsid w:val="00F24E21"/>
    <w:rsid w:val="00F414FE"/>
    <w:rsid w:val="00F54ED2"/>
    <w:rsid w:val="00F626DF"/>
    <w:rsid w:val="00F85952"/>
    <w:rsid w:val="00F87812"/>
    <w:rsid w:val="00FC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2E02C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235728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B17D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17D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B17DC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17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B17DC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B17DC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A1A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D729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rsid w:val="00AD7299"/>
    <w:pPr>
      <w:numPr>
        <w:ilvl w:val="12"/>
      </w:numPr>
      <w:spacing w:after="0" w:line="240" w:lineRule="auto"/>
      <w:ind w:left="283" w:firstLine="1"/>
      <w:jc w:val="both"/>
    </w:pPr>
    <w:rPr>
      <w:rFonts w:ascii="Times New Roman" w:eastAsia="MS Mincho" w:hAnsi="Times New Roman"/>
      <w:noProof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D7299"/>
    <w:rPr>
      <w:rFonts w:ascii="Times New Roman" w:eastAsia="MS Mincho" w:hAnsi="Times New Roman"/>
      <w:noProof/>
      <w:szCs w:val="20"/>
    </w:rPr>
  </w:style>
  <w:style w:type="paragraph" w:styleId="FormtovanvHTML">
    <w:name w:val="HTML Preformatted"/>
    <w:basedOn w:val="Normln"/>
    <w:link w:val="FormtovanvHTMLChar"/>
    <w:uiPriority w:val="99"/>
    <w:unhideWhenUsed/>
    <w:rsid w:val="003C2C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C2C9F"/>
    <w:rPr>
      <w:rFonts w:ascii="Courier New" w:eastAsia="Times New Roman" w:hAnsi="Courier New" w:cs="Courier New"/>
      <w:sz w:val="20"/>
      <w:szCs w:val="20"/>
    </w:rPr>
  </w:style>
  <w:style w:type="character" w:customStyle="1" w:styleId="Nadpis4Char">
    <w:name w:val="Nadpis 4 Char"/>
    <w:basedOn w:val="Standardnpsmoodstavce"/>
    <w:link w:val="Nadpis4"/>
    <w:rsid w:val="00235728"/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table" w:styleId="Mkatabulky">
    <w:name w:val="Table Grid"/>
    <w:basedOn w:val="Normlntabulka"/>
    <w:uiPriority w:val="59"/>
    <w:rsid w:val="00195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235728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B17D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17D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B17DC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17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B17DC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B17DC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A1A6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D729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rsid w:val="00AD7299"/>
    <w:pPr>
      <w:numPr>
        <w:ilvl w:val="12"/>
      </w:numPr>
      <w:spacing w:after="0" w:line="240" w:lineRule="auto"/>
      <w:ind w:left="283" w:firstLine="1"/>
      <w:jc w:val="both"/>
    </w:pPr>
    <w:rPr>
      <w:rFonts w:ascii="Times New Roman" w:eastAsia="MS Mincho" w:hAnsi="Times New Roman"/>
      <w:noProof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D7299"/>
    <w:rPr>
      <w:rFonts w:ascii="Times New Roman" w:eastAsia="MS Mincho" w:hAnsi="Times New Roman"/>
      <w:noProof/>
      <w:szCs w:val="20"/>
    </w:rPr>
  </w:style>
  <w:style w:type="paragraph" w:styleId="FormtovanvHTML">
    <w:name w:val="HTML Preformatted"/>
    <w:basedOn w:val="Normln"/>
    <w:link w:val="FormtovanvHTMLChar"/>
    <w:uiPriority w:val="99"/>
    <w:unhideWhenUsed/>
    <w:rsid w:val="003C2C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C2C9F"/>
    <w:rPr>
      <w:rFonts w:ascii="Courier New" w:eastAsia="Times New Roman" w:hAnsi="Courier New" w:cs="Courier New"/>
      <w:sz w:val="20"/>
      <w:szCs w:val="20"/>
    </w:rPr>
  </w:style>
  <w:style w:type="character" w:customStyle="1" w:styleId="Nadpis4Char">
    <w:name w:val="Nadpis 4 Char"/>
    <w:basedOn w:val="Standardnpsmoodstavce"/>
    <w:link w:val="Nadpis4"/>
    <w:rsid w:val="00235728"/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table" w:styleId="Mkatabulky">
    <w:name w:val="Table Grid"/>
    <w:basedOn w:val="Normlntabulka"/>
    <w:uiPriority w:val="59"/>
    <w:rsid w:val="00195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C5402-2D6A-48B7-A5DB-28444B43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2952</Words>
  <Characters>17423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Jitka GAMMONS</dc:creator>
  <cp:lastModifiedBy>Blanka GREBEŇOVÁ</cp:lastModifiedBy>
  <cp:revision>2</cp:revision>
  <cp:lastPrinted>2019-03-21T07:00:00Z</cp:lastPrinted>
  <dcterms:created xsi:type="dcterms:W3CDTF">2019-03-21T07:02:00Z</dcterms:created>
  <dcterms:modified xsi:type="dcterms:W3CDTF">2019-03-21T07:02:00Z</dcterms:modified>
</cp:coreProperties>
</file>