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DD13E" w14:textId="77777777" w:rsidR="006D4054" w:rsidRPr="00110D4B" w:rsidRDefault="00606513">
      <w:pPr>
        <w:pStyle w:val="Smlouva1"/>
        <w:shd w:val="clear" w:color="auto" w:fill="DFDFDF"/>
        <w:spacing w:before="0" w:after="0"/>
        <w:rPr>
          <w:rFonts w:asciiTheme="minorHAnsi" w:hAnsiTheme="minorHAnsi" w:cs="Arial"/>
          <w:caps/>
          <w:sz w:val="32"/>
          <w:szCs w:val="22"/>
        </w:rPr>
      </w:pPr>
      <w:r w:rsidRPr="00110D4B">
        <w:rPr>
          <w:rFonts w:asciiTheme="minorHAnsi" w:hAnsiTheme="minorHAnsi" w:cs="Arial"/>
          <w:caps/>
          <w:sz w:val="32"/>
          <w:szCs w:val="22"/>
        </w:rPr>
        <w:t>Dodatek</w:t>
      </w:r>
      <w:r w:rsidR="00011DCB" w:rsidRPr="00110D4B">
        <w:rPr>
          <w:rFonts w:asciiTheme="minorHAnsi" w:hAnsiTheme="minorHAnsi" w:cs="Arial"/>
          <w:caps/>
          <w:sz w:val="32"/>
          <w:szCs w:val="22"/>
        </w:rPr>
        <w:t xml:space="preserve"> </w:t>
      </w:r>
      <w:r w:rsidRPr="00110D4B">
        <w:rPr>
          <w:rFonts w:asciiTheme="minorHAnsi" w:hAnsiTheme="minorHAnsi" w:cs="Arial"/>
          <w:caps/>
          <w:sz w:val="32"/>
          <w:szCs w:val="22"/>
        </w:rPr>
        <w:t>č.</w:t>
      </w:r>
      <w:r w:rsidR="00011DCB" w:rsidRPr="00110D4B">
        <w:rPr>
          <w:rFonts w:asciiTheme="minorHAnsi" w:hAnsiTheme="minorHAnsi" w:cs="Arial"/>
          <w:caps/>
          <w:sz w:val="32"/>
          <w:szCs w:val="22"/>
        </w:rPr>
        <w:t xml:space="preserve"> </w:t>
      </w:r>
      <w:r w:rsidR="00B67039">
        <w:rPr>
          <w:rFonts w:asciiTheme="minorHAnsi" w:hAnsiTheme="minorHAnsi" w:cs="Arial"/>
          <w:caps/>
          <w:sz w:val="32"/>
          <w:szCs w:val="22"/>
        </w:rPr>
        <w:t>4</w:t>
      </w:r>
      <w:r w:rsidR="00011DCB" w:rsidRPr="00110D4B">
        <w:rPr>
          <w:rFonts w:asciiTheme="minorHAnsi" w:hAnsiTheme="minorHAnsi" w:cs="Arial"/>
          <w:caps/>
          <w:sz w:val="32"/>
          <w:szCs w:val="22"/>
        </w:rPr>
        <w:t xml:space="preserve"> </w:t>
      </w:r>
      <w:r w:rsidRPr="00110D4B">
        <w:rPr>
          <w:rFonts w:asciiTheme="minorHAnsi" w:hAnsiTheme="minorHAnsi" w:cs="Arial"/>
          <w:caps/>
          <w:sz w:val="32"/>
          <w:szCs w:val="22"/>
        </w:rPr>
        <w:t>K</w:t>
      </w:r>
      <w:r w:rsidR="00B67039">
        <w:rPr>
          <w:rFonts w:asciiTheme="minorHAnsi" w:hAnsiTheme="minorHAnsi" w:cs="Arial"/>
          <w:caps/>
          <w:sz w:val="32"/>
          <w:szCs w:val="22"/>
        </w:rPr>
        <w:t>E</w:t>
      </w:r>
      <w:r w:rsidR="00011DCB" w:rsidRPr="00110D4B">
        <w:rPr>
          <w:rFonts w:asciiTheme="minorHAnsi" w:hAnsiTheme="minorHAnsi" w:cs="Arial"/>
          <w:caps/>
          <w:sz w:val="32"/>
          <w:szCs w:val="22"/>
        </w:rPr>
        <w:t xml:space="preserve"> </w:t>
      </w:r>
      <w:r w:rsidR="001A28B5" w:rsidRPr="00110D4B">
        <w:rPr>
          <w:rFonts w:asciiTheme="minorHAnsi" w:hAnsiTheme="minorHAnsi" w:cs="Arial"/>
          <w:caps/>
          <w:sz w:val="32"/>
          <w:szCs w:val="22"/>
        </w:rPr>
        <w:t xml:space="preserve">smlouvě o dílo </w:t>
      </w:r>
      <w:r w:rsidR="00B67039">
        <w:rPr>
          <w:rFonts w:asciiTheme="minorHAnsi" w:hAnsiTheme="minorHAnsi" w:cs="Arial"/>
          <w:caps/>
          <w:sz w:val="32"/>
          <w:szCs w:val="22"/>
        </w:rPr>
        <w:t xml:space="preserve">ZE DNE 01.01.2012 </w:t>
      </w:r>
    </w:p>
    <w:p w14:paraId="5F00F843" w14:textId="77777777" w:rsidR="00A31B5C" w:rsidRPr="007073E9" w:rsidRDefault="007073E9">
      <w:pPr>
        <w:tabs>
          <w:tab w:val="left" w:pos="284"/>
          <w:tab w:val="left" w:pos="1418"/>
        </w:tabs>
        <w:jc w:val="center"/>
        <w:rPr>
          <w:rFonts w:asciiTheme="minorHAnsi" w:hAnsiTheme="minorHAnsi"/>
          <w:sz w:val="18"/>
          <w:szCs w:val="22"/>
        </w:rPr>
      </w:pPr>
      <w:r w:rsidRPr="007073E9">
        <w:rPr>
          <w:rFonts w:asciiTheme="minorHAnsi" w:hAnsiTheme="minorHAnsi"/>
          <w:sz w:val="18"/>
          <w:szCs w:val="22"/>
        </w:rPr>
        <w:t xml:space="preserve">uzavřený níže uvedeného dne </w:t>
      </w:r>
      <w:r w:rsidR="005813F0" w:rsidRPr="007073E9">
        <w:rPr>
          <w:rFonts w:asciiTheme="minorHAnsi" w:hAnsiTheme="minorHAnsi"/>
          <w:sz w:val="18"/>
          <w:szCs w:val="22"/>
        </w:rPr>
        <w:t>mezi těmito smluvními stranami</w:t>
      </w:r>
      <w:r w:rsidRPr="007073E9">
        <w:rPr>
          <w:rFonts w:asciiTheme="minorHAnsi" w:hAnsiTheme="minorHAnsi"/>
          <w:sz w:val="18"/>
          <w:szCs w:val="22"/>
        </w:rPr>
        <w:t xml:space="preserve">: </w:t>
      </w:r>
    </w:p>
    <w:p w14:paraId="4340F9C8" w14:textId="77777777" w:rsidR="005813F0" w:rsidRPr="00F407A4" w:rsidRDefault="005813F0">
      <w:pPr>
        <w:tabs>
          <w:tab w:val="left" w:pos="284"/>
          <w:tab w:val="left" w:pos="1418"/>
        </w:tabs>
        <w:jc w:val="center"/>
        <w:rPr>
          <w:rFonts w:asciiTheme="minorHAnsi" w:hAnsiTheme="minorHAnsi"/>
          <w:sz w:val="22"/>
          <w:szCs w:val="22"/>
        </w:rPr>
      </w:pPr>
    </w:p>
    <w:p w14:paraId="2EBB4686" w14:textId="77777777" w:rsidR="005C46C4" w:rsidRPr="00595A07" w:rsidRDefault="005C46C4">
      <w:pPr>
        <w:tabs>
          <w:tab w:val="left" w:pos="284"/>
          <w:tab w:val="left" w:pos="1418"/>
        </w:tabs>
        <w:jc w:val="center"/>
        <w:rPr>
          <w:rFonts w:asciiTheme="minorHAnsi" w:hAnsiTheme="minorHAnsi"/>
          <w:sz w:val="22"/>
          <w:szCs w:val="22"/>
        </w:rPr>
      </w:pPr>
    </w:p>
    <w:p w14:paraId="618D467D" w14:textId="77777777" w:rsidR="007D0B33" w:rsidRPr="006F5961" w:rsidRDefault="007D0B33" w:rsidP="003F6EBE">
      <w:pPr>
        <w:pStyle w:val="Odstavecseseznamem"/>
        <w:widowControl w:val="0"/>
        <w:numPr>
          <w:ilvl w:val="0"/>
          <w:numId w:val="46"/>
        </w:numPr>
        <w:ind w:left="851" w:hanging="851"/>
        <w:jc w:val="both"/>
        <w:rPr>
          <w:rFonts w:asciiTheme="minorHAnsi" w:hAnsiTheme="minorHAnsi"/>
          <w:b/>
          <w:noProof/>
          <w:sz w:val="22"/>
          <w:szCs w:val="22"/>
        </w:rPr>
      </w:pPr>
      <w:r w:rsidRPr="006F5961">
        <w:rPr>
          <w:rFonts w:asciiTheme="minorHAnsi" w:hAnsiTheme="minorHAnsi"/>
          <w:b/>
          <w:noProof/>
          <w:sz w:val="22"/>
          <w:szCs w:val="22"/>
        </w:rPr>
        <w:t>EKOLTES Hranice, a.s.</w:t>
      </w:r>
    </w:p>
    <w:p w14:paraId="03D61204" w14:textId="77777777" w:rsidR="00997701" w:rsidRPr="006F5961" w:rsidRDefault="00997701" w:rsidP="003F6EBE">
      <w:pPr>
        <w:pStyle w:val="Odstavecseseznamem"/>
        <w:widowControl w:val="0"/>
        <w:ind w:left="851"/>
        <w:jc w:val="both"/>
        <w:rPr>
          <w:rFonts w:asciiTheme="minorHAnsi" w:hAnsiTheme="minorHAnsi"/>
          <w:noProof/>
          <w:sz w:val="22"/>
          <w:szCs w:val="22"/>
        </w:rPr>
      </w:pPr>
      <w:r w:rsidRPr="006F5961">
        <w:rPr>
          <w:rFonts w:asciiTheme="minorHAnsi" w:hAnsiTheme="minorHAnsi"/>
          <w:noProof/>
          <w:sz w:val="22"/>
          <w:szCs w:val="22"/>
        </w:rPr>
        <w:t>se sídlem:</w:t>
      </w:r>
      <w:r w:rsidR="003F6EBE" w:rsidRPr="006F5961">
        <w:rPr>
          <w:rFonts w:asciiTheme="minorHAnsi" w:hAnsiTheme="minorHAnsi"/>
          <w:noProof/>
          <w:sz w:val="22"/>
          <w:szCs w:val="22"/>
        </w:rPr>
        <w:t xml:space="preserve"> Zborovská 606, Hranice I-Město, 753 01 Hranice</w:t>
      </w:r>
    </w:p>
    <w:p w14:paraId="467DC672" w14:textId="686BF1BD" w:rsidR="003F6EBE" w:rsidRPr="006F5961" w:rsidRDefault="003F6EBE" w:rsidP="003F6EBE">
      <w:pPr>
        <w:pStyle w:val="Odstavecseseznamem"/>
        <w:widowControl w:val="0"/>
        <w:ind w:left="851"/>
        <w:jc w:val="both"/>
        <w:rPr>
          <w:rFonts w:asciiTheme="minorHAnsi" w:hAnsiTheme="minorHAnsi"/>
          <w:noProof/>
          <w:sz w:val="22"/>
          <w:szCs w:val="22"/>
        </w:rPr>
      </w:pPr>
      <w:r w:rsidRPr="006F5961">
        <w:rPr>
          <w:rFonts w:asciiTheme="minorHAnsi" w:hAnsiTheme="minorHAnsi"/>
          <w:noProof/>
          <w:sz w:val="22"/>
          <w:szCs w:val="22"/>
        </w:rPr>
        <w:t xml:space="preserve">jednající: </w:t>
      </w:r>
      <w:r w:rsidR="00FE421B">
        <w:rPr>
          <w:rFonts w:asciiTheme="minorHAnsi" w:hAnsiTheme="minorHAnsi"/>
          <w:noProof/>
          <w:sz w:val="22"/>
          <w:szCs w:val="22"/>
        </w:rPr>
        <w:t>p. Radek Průcha, předseda představenstva a Ing. Ota Čermák, člen představenstva</w:t>
      </w:r>
    </w:p>
    <w:p w14:paraId="6232D695" w14:textId="77777777" w:rsidR="007723CC" w:rsidRPr="006F5961" w:rsidRDefault="007723CC" w:rsidP="003F6EBE">
      <w:pPr>
        <w:pStyle w:val="Odstavecseseznamem"/>
        <w:widowControl w:val="0"/>
        <w:ind w:left="851"/>
        <w:jc w:val="both"/>
        <w:rPr>
          <w:rFonts w:asciiTheme="minorHAnsi" w:hAnsiTheme="minorHAnsi"/>
          <w:noProof/>
          <w:sz w:val="22"/>
          <w:szCs w:val="22"/>
        </w:rPr>
      </w:pPr>
      <w:r w:rsidRPr="006F5961">
        <w:rPr>
          <w:rFonts w:asciiTheme="minorHAnsi" w:hAnsiTheme="minorHAnsi"/>
          <w:noProof/>
          <w:sz w:val="22"/>
          <w:szCs w:val="22"/>
        </w:rPr>
        <w:t>IČ: 619 74 919</w:t>
      </w:r>
    </w:p>
    <w:p w14:paraId="535F03CB" w14:textId="77777777" w:rsidR="007723CC" w:rsidRPr="006F5961" w:rsidRDefault="007723CC" w:rsidP="003F6EBE">
      <w:pPr>
        <w:pStyle w:val="Odstavecseseznamem"/>
        <w:widowControl w:val="0"/>
        <w:ind w:left="851"/>
        <w:jc w:val="both"/>
        <w:rPr>
          <w:rFonts w:asciiTheme="minorHAnsi" w:hAnsiTheme="minorHAnsi"/>
          <w:noProof/>
          <w:sz w:val="22"/>
          <w:szCs w:val="22"/>
        </w:rPr>
      </w:pPr>
      <w:r w:rsidRPr="006F5961">
        <w:rPr>
          <w:rFonts w:asciiTheme="minorHAnsi" w:hAnsiTheme="minorHAnsi"/>
          <w:noProof/>
          <w:sz w:val="22"/>
          <w:szCs w:val="22"/>
        </w:rPr>
        <w:t>DIČ: CZ 619 74 919</w:t>
      </w:r>
    </w:p>
    <w:p w14:paraId="7F2171A3" w14:textId="77777777" w:rsidR="007723CC" w:rsidRPr="006F5961" w:rsidRDefault="007723CC" w:rsidP="003F6EBE">
      <w:pPr>
        <w:pStyle w:val="Odstavecseseznamem"/>
        <w:widowControl w:val="0"/>
        <w:ind w:left="851"/>
        <w:jc w:val="both"/>
        <w:rPr>
          <w:rFonts w:asciiTheme="minorHAnsi" w:hAnsiTheme="minorHAnsi"/>
          <w:noProof/>
          <w:sz w:val="22"/>
          <w:szCs w:val="22"/>
        </w:rPr>
      </w:pPr>
      <w:r w:rsidRPr="006F5961">
        <w:rPr>
          <w:rFonts w:asciiTheme="minorHAnsi" w:hAnsiTheme="minorHAnsi"/>
          <w:noProof/>
          <w:sz w:val="22"/>
          <w:szCs w:val="22"/>
        </w:rPr>
        <w:t>zapsána v obchodním rejstříku vedeném Krajským soudem v Ostravě, v oddíle B, vložka 1190</w:t>
      </w:r>
    </w:p>
    <w:p w14:paraId="411173D3" w14:textId="54108905" w:rsidR="00595A07" w:rsidRPr="007723CC" w:rsidRDefault="001C0C8C" w:rsidP="007723CC">
      <w:pPr>
        <w:pStyle w:val="Odstavecseseznamem"/>
        <w:widowControl w:val="0"/>
        <w:ind w:left="851"/>
        <w:jc w:val="both"/>
        <w:rPr>
          <w:rFonts w:asciiTheme="minorHAnsi" w:hAnsiTheme="minorHAnsi"/>
          <w:noProof/>
          <w:sz w:val="22"/>
        </w:rPr>
      </w:pPr>
      <w:r w:rsidRPr="00997701">
        <w:rPr>
          <w:rFonts w:asciiTheme="minorHAnsi" w:hAnsiTheme="minorHAnsi"/>
          <w:b/>
          <w:noProof/>
          <w:sz w:val="22"/>
          <w:szCs w:val="22"/>
        </w:rPr>
        <w:t>(dále také jen „</w:t>
      </w:r>
      <w:r w:rsidR="006F5961">
        <w:rPr>
          <w:rFonts w:asciiTheme="minorHAnsi" w:hAnsiTheme="minorHAnsi"/>
          <w:b/>
          <w:noProof/>
          <w:sz w:val="22"/>
          <w:szCs w:val="22"/>
        </w:rPr>
        <w:t>O</w:t>
      </w:r>
      <w:r w:rsidRPr="00997701">
        <w:rPr>
          <w:rFonts w:asciiTheme="minorHAnsi" w:hAnsiTheme="minorHAnsi"/>
          <w:b/>
          <w:noProof/>
          <w:sz w:val="22"/>
          <w:szCs w:val="22"/>
        </w:rPr>
        <w:t>bjednatel“)</w:t>
      </w:r>
    </w:p>
    <w:p w14:paraId="559537FF" w14:textId="77777777" w:rsidR="00595A07" w:rsidRPr="00595A07" w:rsidRDefault="00595A07" w:rsidP="00595A07">
      <w:pPr>
        <w:tabs>
          <w:tab w:val="left" w:pos="567"/>
        </w:tabs>
        <w:ind w:left="426"/>
        <w:jc w:val="both"/>
        <w:rPr>
          <w:rFonts w:asciiTheme="minorHAnsi" w:hAnsiTheme="minorHAnsi"/>
          <w:b/>
          <w:noProof/>
          <w:sz w:val="22"/>
          <w:szCs w:val="22"/>
        </w:rPr>
      </w:pPr>
    </w:p>
    <w:p w14:paraId="58922360" w14:textId="77777777" w:rsidR="000467F1" w:rsidRPr="00595A07" w:rsidRDefault="00A56EE5" w:rsidP="00595A07">
      <w:pPr>
        <w:tabs>
          <w:tab w:val="left" w:pos="567"/>
        </w:tabs>
        <w:ind w:left="426"/>
        <w:jc w:val="both"/>
        <w:rPr>
          <w:rFonts w:asciiTheme="minorHAnsi" w:hAnsiTheme="minorHAnsi" w:cs="Arial"/>
          <w:b/>
          <w:noProof/>
          <w:sz w:val="22"/>
          <w:szCs w:val="22"/>
        </w:rPr>
      </w:pPr>
      <w:r w:rsidRPr="00595A07">
        <w:rPr>
          <w:rFonts w:asciiTheme="minorHAnsi" w:hAnsiTheme="minorHAnsi" w:cs="Arial"/>
          <w:b/>
          <w:noProof/>
          <w:sz w:val="22"/>
          <w:szCs w:val="22"/>
        </w:rPr>
        <w:t xml:space="preserve"> a</w:t>
      </w:r>
      <w:r w:rsidR="000467F1" w:rsidRPr="00595A07">
        <w:rPr>
          <w:rFonts w:asciiTheme="minorHAnsi" w:hAnsiTheme="minorHAnsi" w:cs="Arial"/>
          <w:b/>
          <w:noProof/>
          <w:sz w:val="22"/>
          <w:szCs w:val="22"/>
        </w:rPr>
        <w:tab/>
      </w:r>
    </w:p>
    <w:p w14:paraId="79640FBC" w14:textId="77777777" w:rsidR="000467F1" w:rsidRPr="00595A07" w:rsidRDefault="000467F1" w:rsidP="00852A7D">
      <w:pPr>
        <w:widowControl w:val="0"/>
        <w:tabs>
          <w:tab w:val="left" w:pos="567"/>
        </w:tabs>
        <w:ind w:left="426"/>
        <w:jc w:val="both"/>
        <w:rPr>
          <w:rFonts w:asciiTheme="minorHAnsi" w:hAnsiTheme="minorHAnsi" w:cs="Arial"/>
          <w:b/>
          <w:noProof/>
          <w:sz w:val="22"/>
          <w:szCs w:val="22"/>
        </w:rPr>
      </w:pPr>
    </w:p>
    <w:p w14:paraId="633A70F9" w14:textId="4B9FDA3D" w:rsidR="006F5961" w:rsidRPr="00A71491" w:rsidRDefault="006F5961" w:rsidP="006F5961">
      <w:pPr>
        <w:pStyle w:val="Odstavecseseznamem"/>
        <w:widowControl w:val="0"/>
        <w:numPr>
          <w:ilvl w:val="0"/>
          <w:numId w:val="46"/>
        </w:numPr>
        <w:ind w:left="851" w:hanging="851"/>
        <w:jc w:val="both"/>
        <w:rPr>
          <w:rFonts w:ascii="Calibri" w:hAnsi="Calibri" w:cs="Calibri"/>
          <w:sz w:val="22"/>
          <w:szCs w:val="22"/>
        </w:rPr>
      </w:pPr>
      <w:r w:rsidRPr="00A71491">
        <w:rPr>
          <w:rFonts w:ascii="Calibri" w:hAnsi="Calibri" w:cs="Calibri"/>
          <w:b/>
          <w:bCs/>
          <w:sz w:val="22"/>
          <w:szCs w:val="22"/>
        </w:rPr>
        <w:t>MW-DIAS, a.s.</w:t>
      </w:r>
      <w:r w:rsidRPr="00A71491">
        <w:rPr>
          <w:rFonts w:ascii="Calibri" w:hAnsi="Calibri" w:cs="Calibri"/>
          <w:sz w:val="22"/>
          <w:szCs w:val="22"/>
        </w:rPr>
        <w:t xml:space="preserve">                         </w:t>
      </w:r>
    </w:p>
    <w:p w14:paraId="540CEE27" w14:textId="77777777" w:rsidR="006F5961" w:rsidRPr="00A71491" w:rsidRDefault="006F5961" w:rsidP="006F5961">
      <w:pPr>
        <w:ind w:left="2160" w:hanging="1309"/>
        <w:jc w:val="both"/>
        <w:rPr>
          <w:rFonts w:ascii="Calibri" w:hAnsi="Calibri" w:cs="Calibri"/>
          <w:sz w:val="22"/>
          <w:szCs w:val="22"/>
        </w:rPr>
      </w:pPr>
      <w:r w:rsidRPr="00A71491">
        <w:rPr>
          <w:rFonts w:ascii="Calibri" w:hAnsi="Calibri" w:cs="Calibri"/>
          <w:sz w:val="22"/>
          <w:szCs w:val="22"/>
        </w:rPr>
        <w:t>se sídlem Stodolní 316/2, 702 00 Ostrava – Moravská Ostrava</w:t>
      </w:r>
    </w:p>
    <w:p w14:paraId="0F192503" w14:textId="22D50329" w:rsidR="006F5961" w:rsidRPr="00A71491" w:rsidRDefault="006F5961" w:rsidP="006F5961">
      <w:pPr>
        <w:ind w:left="143" w:firstLine="708"/>
        <w:jc w:val="both"/>
        <w:rPr>
          <w:rFonts w:ascii="Calibri" w:hAnsi="Calibri" w:cs="Calibri"/>
          <w:sz w:val="22"/>
          <w:szCs w:val="22"/>
        </w:rPr>
      </w:pPr>
      <w:r w:rsidRPr="00A71491">
        <w:rPr>
          <w:rFonts w:ascii="Calibri" w:hAnsi="Calibri" w:cs="Calibri"/>
          <w:sz w:val="22"/>
          <w:szCs w:val="22"/>
        </w:rPr>
        <w:t>IČ: 253 68</w:t>
      </w:r>
      <w:r>
        <w:rPr>
          <w:rFonts w:ascii="Calibri" w:hAnsi="Calibri" w:cs="Calibri"/>
          <w:sz w:val="22"/>
          <w:szCs w:val="22"/>
        </w:rPr>
        <w:t> </w:t>
      </w:r>
      <w:r w:rsidRPr="00A71491">
        <w:rPr>
          <w:rFonts w:ascii="Calibri" w:hAnsi="Calibri" w:cs="Calibri"/>
          <w:sz w:val="22"/>
          <w:szCs w:val="22"/>
        </w:rPr>
        <w:t>907</w:t>
      </w:r>
    </w:p>
    <w:p w14:paraId="52ADAB92" w14:textId="4134A8A9" w:rsidR="006F5961" w:rsidRPr="00A71491" w:rsidRDefault="006F5961" w:rsidP="006F5961">
      <w:pPr>
        <w:ind w:left="143" w:firstLine="708"/>
        <w:jc w:val="both"/>
        <w:rPr>
          <w:rFonts w:ascii="Calibri" w:hAnsi="Calibri" w:cs="Calibri"/>
          <w:b/>
          <w:bCs/>
          <w:sz w:val="22"/>
          <w:szCs w:val="22"/>
        </w:rPr>
      </w:pPr>
      <w:r w:rsidRPr="00A71491">
        <w:rPr>
          <w:rFonts w:ascii="Calibri" w:hAnsi="Calibri" w:cs="Calibri"/>
          <w:sz w:val="22"/>
          <w:szCs w:val="22"/>
        </w:rPr>
        <w:t>DIČ: CZ 253 68</w:t>
      </w:r>
      <w:r>
        <w:rPr>
          <w:rFonts w:ascii="Calibri" w:hAnsi="Calibri" w:cs="Calibri"/>
          <w:sz w:val="22"/>
          <w:szCs w:val="22"/>
        </w:rPr>
        <w:t> </w:t>
      </w:r>
      <w:r w:rsidRPr="00A71491">
        <w:rPr>
          <w:rFonts w:ascii="Calibri" w:hAnsi="Calibri" w:cs="Calibri"/>
          <w:sz w:val="22"/>
          <w:szCs w:val="22"/>
        </w:rPr>
        <w:t>907</w:t>
      </w:r>
    </w:p>
    <w:p w14:paraId="1700FB1C" w14:textId="77777777" w:rsidR="006F5961" w:rsidRPr="00A71491" w:rsidRDefault="006F5961" w:rsidP="006F5961">
      <w:pPr>
        <w:ind w:left="143" w:firstLine="708"/>
        <w:jc w:val="both"/>
        <w:rPr>
          <w:rFonts w:ascii="Calibri" w:hAnsi="Calibri" w:cs="Calibri"/>
          <w:sz w:val="22"/>
          <w:szCs w:val="22"/>
        </w:rPr>
      </w:pPr>
      <w:r w:rsidRPr="00A71491">
        <w:rPr>
          <w:rFonts w:ascii="Calibri" w:hAnsi="Calibri" w:cs="Calibri"/>
          <w:sz w:val="22"/>
          <w:szCs w:val="22"/>
        </w:rPr>
        <w:t xml:space="preserve">jednající Martin </w:t>
      </w:r>
      <w:proofErr w:type="spellStart"/>
      <w:r w:rsidRPr="00A71491">
        <w:rPr>
          <w:rFonts w:ascii="Calibri" w:hAnsi="Calibri" w:cs="Calibri"/>
          <w:sz w:val="22"/>
          <w:szCs w:val="22"/>
        </w:rPr>
        <w:t>Chyla</w:t>
      </w:r>
      <w:proofErr w:type="spellEnd"/>
      <w:r w:rsidRPr="00A71491">
        <w:rPr>
          <w:rFonts w:ascii="Calibri" w:hAnsi="Calibri" w:cs="Calibri"/>
          <w:sz w:val="22"/>
          <w:szCs w:val="22"/>
        </w:rPr>
        <w:t>, předseda představenstva a Mgr. Robert Labuda, člen představenstva</w:t>
      </w:r>
    </w:p>
    <w:p w14:paraId="6B9BE4D1" w14:textId="77777777" w:rsidR="006F5961" w:rsidRPr="00A71491" w:rsidRDefault="006F5961" w:rsidP="006F5961">
      <w:pPr>
        <w:ind w:left="143" w:firstLine="708"/>
        <w:jc w:val="both"/>
        <w:rPr>
          <w:rFonts w:ascii="Calibri" w:hAnsi="Calibri" w:cs="Calibri"/>
          <w:snapToGrid w:val="0"/>
          <w:sz w:val="22"/>
          <w:szCs w:val="22"/>
        </w:rPr>
      </w:pPr>
      <w:r w:rsidRPr="00A71491">
        <w:rPr>
          <w:rFonts w:ascii="Calibri" w:hAnsi="Calibri" w:cs="Calibri"/>
          <w:sz w:val="22"/>
          <w:szCs w:val="22"/>
        </w:rPr>
        <w:t>zapsaná v obchodním rejstříku vedeném Krajským soudem v Ostravě v oddíle B, vložka 4249</w:t>
      </w:r>
    </w:p>
    <w:p w14:paraId="3B151F92" w14:textId="169E7117" w:rsidR="006F5961" w:rsidRPr="00A71491" w:rsidRDefault="006F5961" w:rsidP="006F5961">
      <w:pPr>
        <w:ind w:left="143" w:firstLine="708"/>
        <w:jc w:val="both"/>
        <w:rPr>
          <w:rFonts w:ascii="Calibri" w:hAnsi="Calibri" w:cs="Calibri"/>
          <w:sz w:val="22"/>
          <w:szCs w:val="22"/>
        </w:rPr>
      </w:pPr>
      <w:r w:rsidRPr="00A71491">
        <w:rPr>
          <w:rFonts w:ascii="Calibri" w:hAnsi="Calibri" w:cs="Calibri"/>
          <w:sz w:val="22"/>
          <w:szCs w:val="22"/>
        </w:rPr>
        <w:t xml:space="preserve">bankovní spojení: </w:t>
      </w:r>
      <w:r w:rsidRPr="00A71491">
        <w:rPr>
          <w:rFonts w:ascii="Calibri" w:hAnsi="Calibri" w:cs="Calibri"/>
          <w:sz w:val="22"/>
          <w:szCs w:val="22"/>
        </w:rPr>
        <w:tab/>
      </w:r>
      <w:proofErr w:type="spellStart"/>
      <w:r w:rsidR="00141024">
        <w:rPr>
          <w:rFonts w:ascii="Calibri" w:hAnsi="Calibri" w:cs="Calibri"/>
          <w:sz w:val="22"/>
          <w:szCs w:val="22"/>
        </w:rPr>
        <w:t>xxx</w:t>
      </w:r>
      <w:proofErr w:type="spellEnd"/>
    </w:p>
    <w:p w14:paraId="34690299" w14:textId="788019A6" w:rsidR="006F5961" w:rsidRPr="00A71491" w:rsidRDefault="006F5961" w:rsidP="006F5961">
      <w:pPr>
        <w:jc w:val="both"/>
        <w:rPr>
          <w:rFonts w:ascii="Calibri" w:hAnsi="Calibri" w:cs="Calibri"/>
          <w:sz w:val="22"/>
          <w:szCs w:val="22"/>
        </w:rPr>
      </w:pPr>
      <w:r w:rsidRPr="00A71491">
        <w:rPr>
          <w:rFonts w:ascii="Calibri" w:hAnsi="Calibri" w:cs="Calibri"/>
          <w:sz w:val="22"/>
          <w:szCs w:val="22"/>
        </w:rPr>
        <w:tab/>
      </w:r>
      <w:r w:rsidRPr="00A71491">
        <w:rPr>
          <w:rFonts w:ascii="Calibri" w:hAnsi="Calibri" w:cs="Calibri"/>
          <w:sz w:val="22"/>
          <w:szCs w:val="22"/>
        </w:rPr>
        <w:tab/>
      </w:r>
      <w:r w:rsidRPr="00A71491">
        <w:rPr>
          <w:rFonts w:ascii="Calibri" w:hAnsi="Calibri" w:cs="Calibri"/>
          <w:sz w:val="22"/>
          <w:szCs w:val="22"/>
        </w:rPr>
        <w:tab/>
      </w:r>
      <w:r>
        <w:rPr>
          <w:rFonts w:ascii="Calibri" w:hAnsi="Calibri" w:cs="Calibri"/>
          <w:sz w:val="22"/>
          <w:szCs w:val="22"/>
        </w:rPr>
        <w:tab/>
      </w:r>
      <w:r w:rsidR="00141024">
        <w:rPr>
          <w:rFonts w:ascii="Calibri" w:hAnsi="Calibri" w:cs="Calibri"/>
          <w:sz w:val="22"/>
          <w:szCs w:val="22"/>
        </w:rPr>
        <w:t>xxx</w:t>
      </w:r>
      <w:bookmarkStart w:id="0" w:name="_GoBack"/>
      <w:bookmarkEnd w:id="0"/>
    </w:p>
    <w:p w14:paraId="5991147D" w14:textId="426CC71C" w:rsidR="001A28B5" w:rsidRPr="00595A07" w:rsidRDefault="006F5961" w:rsidP="006F5961">
      <w:pPr>
        <w:ind w:left="143" w:firstLine="708"/>
        <w:jc w:val="both"/>
        <w:rPr>
          <w:rFonts w:asciiTheme="minorHAnsi" w:hAnsiTheme="minorHAnsi"/>
          <w:noProof/>
          <w:sz w:val="22"/>
          <w:szCs w:val="22"/>
        </w:rPr>
      </w:pPr>
      <w:r w:rsidRPr="00595A07">
        <w:rPr>
          <w:rFonts w:asciiTheme="minorHAnsi" w:hAnsiTheme="minorHAnsi"/>
          <w:noProof/>
          <w:sz w:val="22"/>
          <w:szCs w:val="22"/>
        </w:rPr>
        <w:t xml:space="preserve"> </w:t>
      </w:r>
      <w:r w:rsidR="001A28B5" w:rsidRPr="00595A07">
        <w:rPr>
          <w:rFonts w:asciiTheme="minorHAnsi" w:hAnsiTheme="minorHAnsi"/>
          <w:noProof/>
          <w:sz w:val="22"/>
          <w:szCs w:val="22"/>
        </w:rPr>
        <w:t>(</w:t>
      </w:r>
      <w:r w:rsidR="00F407A4" w:rsidRPr="00595A07">
        <w:rPr>
          <w:rFonts w:asciiTheme="minorHAnsi" w:hAnsiTheme="minorHAnsi"/>
          <w:b/>
          <w:noProof/>
          <w:sz w:val="22"/>
          <w:szCs w:val="22"/>
        </w:rPr>
        <w:t>dále také jen „</w:t>
      </w:r>
      <w:r>
        <w:rPr>
          <w:rFonts w:asciiTheme="minorHAnsi" w:hAnsiTheme="minorHAnsi"/>
          <w:b/>
          <w:noProof/>
          <w:sz w:val="22"/>
          <w:szCs w:val="22"/>
        </w:rPr>
        <w:t>Zhotovite</w:t>
      </w:r>
      <w:r w:rsidR="001A28B5" w:rsidRPr="00595A07">
        <w:rPr>
          <w:rFonts w:asciiTheme="minorHAnsi" w:hAnsiTheme="minorHAnsi"/>
          <w:b/>
          <w:noProof/>
          <w:sz w:val="22"/>
          <w:szCs w:val="22"/>
        </w:rPr>
        <w:t>l“)</w:t>
      </w:r>
    </w:p>
    <w:p w14:paraId="2DCBEE3B" w14:textId="77777777" w:rsidR="000467F1" w:rsidRPr="00595A07" w:rsidRDefault="00A31B5C" w:rsidP="001A28B5">
      <w:pPr>
        <w:tabs>
          <w:tab w:val="left" w:pos="426"/>
          <w:tab w:val="left" w:pos="1418"/>
        </w:tabs>
        <w:rPr>
          <w:rFonts w:asciiTheme="minorHAnsi" w:hAnsiTheme="minorHAnsi" w:cs="Arial"/>
          <w:noProof/>
          <w:sz w:val="22"/>
          <w:szCs w:val="22"/>
        </w:rPr>
      </w:pPr>
      <w:r w:rsidRPr="00595A07">
        <w:rPr>
          <w:rFonts w:asciiTheme="minorHAnsi" w:hAnsiTheme="minorHAnsi" w:cs="Arial"/>
          <w:noProof/>
          <w:sz w:val="22"/>
          <w:szCs w:val="22"/>
        </w:rPr>
        <w:tab/>
      </w:r>
    </w:p>
    <w:p w14:paraId="3E0A3183" w14:textId="2129E81D" w:rsidR="00606513" w:rsidRPr="00595A07" w:rsidRDefault="00606513" w:rsidP="00CE6E3C">
      <w:pPr>
        <w:widowControl w:val="0"/>
        <w:spacing w:line="276" w:lineRule="auto"/>
        <w:jc w:val="both"/>
        <w:rPr>
          <w:rFonts w:asciiTheme="minorHAnsi" w:hAnsiTheme="minorHAnsi" w:cs="Arial"/>
          <w:sz w:val="22"/>
          <w:szCs w:val="22"/>
        </w:rPr>
      </w:pPr>
    </w:p>
    <w:p w14:paraId="281A32A0" w14:textId="7B829880" w:rsidR="00606513" w:rsidRDefault="0090393E" w:rsidP="009609B9">
      <w:pPr>
        <w:pStyle w:val="Odstavecseseznamem"/>
        <w:numPr>
          <w:ilvl w:val="0"/>
          <w:numId w:val="29"/>
        </w:numPr>
        <w:tabs>
          <w:tab w:val="num" w:pos="0"/>
        </w:tabs>
        <w:ind w:left="851" w:hanging="851"/>
        <w:jc w:val="both"/>
        <w:rPr>
          <w:rFonts w:asciiTheme="minorHAnsi" w:hAnsiTheme="minorHAnsi" w:cs="Arial"/>
          <w:sz w:val="22"/>
          <w:szCs w:val="22"/>
        </w:rPr>
      </w:pPr>
      <w:r>
        <w:rPr>
          <w:rFonts w:ascii="Calibri" w:hAnsi="Calibri" w:cs="Calibri"/>
          <w:sz w:val="22"/>
          <w:szCs w:val="22"/>
        </w:rPr>
        <w:t>Smluvní strany konstatují, že</w:t>
      </w:r>
      <w:r w:rsidR="00606513" w:rsidRPr="009609B9">
        <w:rPr>
          <w:rFonts w:asciiTheme="minorHAnsi" w:hAnsiTheme="minorHAnsi" w:cs="Arial"/>
          <w:sz w:val="22"/>
          <w:szCs w:val="22"/>
        </w:rPr>
        <w:t xml:space="preserve"> dne </w:t>
      </w:r>
      <w:r>
        <w:rPr>
          <w:rFonts w:asciiTheme="minorHAnsi" w:hAnsiTheme="minorHAnsi" w:cs="Arial"/>
          <w:sz w:val="22"/>
          <w:szCs w:val="22"/>
        </w:rPr>
        <w:t>01.01.2012</w:t>
      </w:r>
      <w:r w:rsidR="00997701" w:rsidRPr="009609B9">
        <w:rPr>
          <w:rFonts w:asciiTheme="minorHAnsi" w:hAnsiTheme="minorHAnsi" w:cs="Arial"/>
          <w:sz w:val="22"/>
          <w:szCs w:val="22"/>
        </w:rPr>
        <w:t xml:space="preserve"> </w:t>
      </w:r>
      <w:r w:rsidR="00606513" w:rsidRPr="009609B9">
        <w:rPr>
          <w:rFonts w:asciiTheme="minorHAnsi" w:hAnsiTheme="minorHAnsi" w:cs="Arial"/>
          <w:sz w:val="22"/>
          <w:szCs w:val="22"/>
        </w:rPr>
        <w:t>uzavřel</w:t>
      </w:r>
      <w:r>
        <w:rPr>
          <w:rFonts w:asciiTheme="minorHAnsi" w:hAnsiTheme="minorHAnsi" w:cs="Arial"/>
          <w:sz w:val="22"/>
          <w:szCs w:val="22"/>
        </w:rPr>
        <w:t>y</w:t>
      </w:r>
      <w:r w:rsidR="00606513" w:rsidRPr="009609B9">
        <w:rPr>
          <w:rFonts w:asciiTheme="minorHAnsi" w:hAnsiTheme="minorHAnsi" w:cs="Arial"/>
          <w:sz w:val="22"/>
          <w:szCs w:val="22"/>
        </w:rPr>
        <w:t xml:space="preserve"> </w:t>
      </w:r>
      <w:r w:rsidR="00011DCB" w:rsidRPr="009609B9">
        <w:rPr>
          <w:rFonts w:asciiTheme="minorHAnsi" w:hAnsiTheme="minorHAnsi" w:cs="Arial"/>
          <w:sz w:val="22"/>
          <w:szCs w:val="22"/>
        </w:rPr>
        <w:t>S</w:t>
      </w:r>
      <w:r w:rsidR="00606513" w:rsidRPr="009609B9">
        <w:rPr>
          <w:rFonts w:asciiTheme="minorHAnsi" w:hAnsiTheme="minorHAnsi" w:cs="Arial"/>
          <w:sz w:val="22"/>
          <w:szCs w:val="22"/>
        </w:rPr>
        <w:t>mlouvu o dílo</w:t>
      </w:r>
      <w:r w:rsidR="00997701" w:rsidRPr="009609B9">
        <w:rPr>
          <w:rFonts w:asciiTheme="minorHAnsi" w:hAnsiTheme="minorHAnsi" w:cs="Arial"/>
          <w:sz w:val="22"/>
          <w:szCs w:val="22"/>
        </w:rPr>
        <w:t xml:space="preserve"> </w:t>
      </w:r>
      <w:r w:rsidR="00606513" w:rsidRPr="009609B9">
        <w:rPr>
          <w:rFonts w:asciiTheme="minorHAnsi" w:hAnsiTheme="minorHAnsi" w:cs="Arial"/>
          <w:sz w:val="22"/>
          <w:szCs w:val="22"/>
        </w:rPr>
        <w:t>(</w:t>
      </w:r>
      <w:r w:rsidR="001A28B5" w:rsidRPr="009609B9">
        <w:rPr>
          <w:rFonts w:asciiTheme="minorHAnsi" w:hAnsiTheme="minorHAnsi" w:cs="Arial"/>
          <w:sz w:val="22"/>
          <w:szCs w:val="22"/>
        </w:rPr>
        <w:t xml:space="preserve">dále jen </w:t>
      </w:r>
      <w:r>
        <w:rPr>
          <w:rFonts w:asciiTheme="minorHAnsi" w:hAnsiTheme="minorHAnsi" w:cs="Arial"/>
          <w:sz w:val="22"/>
          <w:szCs w:val="22"/>
        </w:rPr>
        <w:t>„</w:t>
      </w:r>
      <w:r w:rsidR="00011DCB" w:rsidRPr="009609B9">
        <w:rPr>
          <w:rFonts w:asciiTheme="minorHAnsi" w:hAnsiTheme="minorHAnsi" w:cs="Arial"/>
          <w:sz w:val="22"/>
          <w:szCs w:val="22"/>
        </w:rPr>
        <w:t>S</w:t>
      </w:r>
      <w:r w:rsidR="001A28B5" w:rsidRPr="009609B9">
        <w:rPr>
          <w:rFonts w:asciiTheme="minorHAnsi" w:hAnsiTheme="minorHAnsi" w:cs="Arial"/>
          <w:sz w:val="22"/>
          <w:szCs w:val="22"/>
        </w:rPr>
        <w:t>mlouva</w:t>
      </w:r>
      <w:r>
        <w:rPr>
          <w:rFonts w:asciiTheme="minorHAnsi" w:hAnsiTheme="minorHAnsi" w:cs="Arial"/>
          <w:sz w:val="22"/>
          <w:szCs w:val="22"/>
        </w:rPr>
        <w:t>“</w:t>
      </w:r>
      <w:r w:rsidR="00606513" w:rsidRPr="009609B9">
        <w:rPr>
          <w:rFonts w:asciiTheme="minorHAnsi" w:hAnsiTheme="minorHAnsi" w:cs="Arial"/>
          <w:sz w:val="22"/>
          <w:szCs w:val="22"/>
        </w:rPr>
        <w:t xml:space="preserve">), </w:t>
      </w:r>
      <w:r>
        <w:rPr>
          <w:rFonts w:asciiTheme="minorHAnsi" w:hAnsiTheme="minorHAnsi" w:cs="Arial"/>
          <w:sz w:val="22"/>
          <w:szCs w:val="22"/>
        </w:rPr>
        <w:t xml:space="preserve">a to ve znění později uzavřených Dodatků, na </w:t>
      </w:r>
      <w:proofErr w:type="gramStart"/>
      <w:r>
        <w:rPr>
          <w:rFonts w:asciiTheme="minorHAnsi" w:hAnsiTheme="minorHAnsi" w:cs="Arial"/>
          <w:sz w:val="22"/>
          <w:szCs w:val="22"/>
        </w:rPr>
        <w:t>podkladě</w:t>
      </w:r>
      <w:proofErr w:type="gramEnd"/>
      <w:r>
        <w:rPr>
          <w:rFonts w:asciiTheme="minorHAnsi" w:hAnsiTheme="minorHAnsi" w:cs="Arial"/>
          <w:sz w:val="22"/>
          <w:szCs w:val="22"/>
        </w:rPr>
        <w:t xml:space="preserve"> které se Zhotovitel zavázal provádět pro Objednatele úklidové a ostatní služby a Objednatel se naopak zavázal hradit za toto Zhotoviteli smluvní cenu.</w:t>
      </w:r>
    </w:p>
    <w:p w14:paraId="7820AD21" w14:textId="77777777" w:rsidR="0090393E" w:rsidRDefault="0090393E" w:rsidP="0090393E">
      <w:pPr>
        <w:pStyle w:val="Odstavecseseznamem"/>
        <w:ind w:left="851"/>
        <w:jc w:val="both"/>
        <w:rPr>
          <w:rFonts w:asciiTheme="minorHAnsi" w:hAnsiTheme="minorHAnsi" w:cs="Arial"/>
          <w:sz w:val="22"/>
          <w:szCs w:val="22"/>
        </w:rPr>
      </w:pPr>
    </w:p>
    <w:p w14:paraId="0FF84310" w14:textId="7ED8EA85" w:rsidR="00997701" w:rsidRPr="0090393E" w:rsidRDefault="00997701" w:rsidP="0090393E">
      <w:pPr>
        <w:pStyle w:val="Odstavecseseznamem"/>
        <w:numPr>
          <w:ilvl w:val="0"/>
          <w:numId w:val="29"/>
        </w:numPr>
        <w:tabs>
          <w:tab w:val="num" w:pos="0"/>
        </w:tabs>
        <w:ind w:left="851" w:hanging="851"/>
        <w:jc w:val="both"/>
        <w:rPr>
          <w:rFonts w:asciiTheme="minorHAnsi" w:hAnsiTheme="minorHAnsi" w:cs="Arial"/>
          <w:sz w:val="22"/>
          <w:szCs w:val="22"/>
        </w:rPr>
      </w:pPr>
      <w:r w:rsidRPr="0090393E">
        <w:rPr>
          <w:rFonts w:asciiTheme="minorHAnsi" w:hAnsiTheme="minorHAnsi" w:cs="Arial"/>
          <w:b/>
          <w:sz w:val="22"/>
          <w:szCs w:val="22"/>
        </w:rPr>
        <w:t xml:space="preserve">Objednatel a Zhotovitel konstatují a činí nesporným, že Zhotovitel před podpisem tohoto </w:t>
      </w:r>
      <w:r w:rsidR="00782DEA" w:rsidRPr="0090393E">
        <w:rPr>
          <w:rFonts w:asciiTheme="minorHAnsi" w:hAnsiTheme="minorHAnsi" w:cs="Arial"/>
          <w:b/>
          <w:sz w:val="22"/>
          <w:szCs w:val="22"/>
        </w:rPr>
        <w:t>D</w:t>
      </w:r>
      <w:r w:rsidRPr="0090393E">
        <w:rPr>
          <w:rFonts w:asciiTheme="minorHAnsi" w:hAnsiTheme="minorHAnsi" w:cs="Arial"/>
          <w:b/>
          <w:sz w:val="22"/>
          <w:szCs w:val="22"/>
        </w:rPr>
        <w:t xml:space="preserve">odatku č. </w:t>
      </w:r>
      <w:r w:rsidR="0090393E">
        <w:rPr>
          <w:rFonts w:asciiTheme="minorHAnsi" w:hAnsiTheme="minorHAnsi" w:cs="Arial"/>
          <w:b/>
          <w:sz w:val="22"/>
          <w:szCs w:val="22"/>
        </w:rPr>
        <w:t>4</w:t>
      </w:r>
      <w:r w:rsidRPr="0090393E">
        <w:rPr>
          <w:rFonts w:asciiTheme="minorHAnsi" w:hAnsiTheme="minorHAnsi" w:cs="Arial"/>
          <w:b/>
          <w:sz w:val="22"/>
          <w:szCs w:val="22"/>
        </w:rPr>
        <w:t xml:space="preserve"> zaslal Objednateli výpověď Smlouvy, s tím, že tato výpověď byla řádně doručena, a na základě této výpovědi by platnost smlouvy </w:t>
      </w:r>
      <w:r w:rsidR="004A2234" w:rsidRPr="0090393E">
        <w:rPr>
          <w:rFonts w:asciiTheme="minorHAnsi" w:hAnsiTheme="minorHAnsi" w:cs="Arial"/>
          <w:b/>
          <w:sz w:val="22"/>
          <w:szCs w:val="22"/>
        </w:rPr>
        <w:t>s</w:t>
      </w:r>
      <w:r w:rsidRPr="0090393E">
        <w:rPr>
          <w:rFonts w:asciiTheme="minorHAnsi" w:hAnsiTheme="minorHAnsi" w:cs="Arial"/>
          <w:b/>
          <w:sz w:val="22"/>
          <w:szCs w:val="22"/>
        </w:rPr>
        <w:t>končila k</w:t>
      </w:r>
      <w:r w:rsidR="004A2234" w:rsidRPr="0090393E">
        <w:rPr>
          <w:rFonts w:asciiTheme="minorHAnsi" w:hAnsiTheme="minorHAnsi" w:cs="Arial"/>
          <w:b/>
          <w:sz w:val="22"/>
          <w:szCs w:val="22"/>
        </w:rPr>
        <w:t> 30.04.201</w:t>
      </w:r>
      <w:r w:rsidR="0090393E">
        <w:rPr>
          <w:rFonts w:asciiTheme="minorHAnsi" w:hAnsiTheme="minorHAnsi" w:cs="Arial"/>
          <w:b/>
          <w:sz w:val="22"/>
          <w:szCs w:val="22"/>
        </w:rPr>
        <w:t>9</w:t>
      </w:r>
      <w:r w:rsidR="004A2234" w:rsidRPr="0090393E">
        <w:rPr>
          <w:rFonts w:asciiTheme="minorHAnsi" w:hAnsiTheme="minorHAnsi" w:cs="Arial"/>
          <w:b/>
          <w:sz w:val="22"/>
          <w:szCs w:val="22"/>
        </w:rPr>
        <w:t>.</w:t>
      </w:r>
    </w:p>
    <w:p w14:paraId="2977B2EE" w14:textId="77777777" w:rsidR="0090393E" w:rsidRPr="0090393E" w:rsidRDefault="0090393E" w:rsidP="0090393E">
      <w:pPr>
        <w:pStyle w:val="Odstavecseseznamem"/>
        <w:rPr>
          <w:rFonts w:asciiTheme="minorHAnsi" w:hAnsiTheme="minorHAnsi" w:cs="Arial"/>
          <w:sz w:val="22"/>
          <w:szCs w:val="22"/>
        </w:rPr>
      </w:pPr>
    </w:p>
    <w:p w14:paraId="7CD8E21F" w14:textId="3AD4DB79" w:rsidR="004A2234" w:rsidRPr="0090393E" w:rsidRDefault="004A2234" w:rsidP="0090393E">
      <w:pPr>
        <w:pStyle w:val="Odstavecseseznamem"/>
        <w:numPr>
          <w:ilvl w:val="0"/>
          <w:numId w:val="29"/>
        </w:numPr>
        <w:tabs>
          <w:tab w:val="num" w:pos="0"/>
        </w:tabs>
        <w:ind w:left="851" w:hanging="851"/>
        <w:jc w:val="both"/>
        <w:rPr>
          <w:rFonts w:asciiTheme="minorHAnsi" w:hAnsiTheme="minorHAnsi" w:cs="Arial"/>
          <w:sz w:val="22"/>
          <w:szCs w:val="22"/>
        </w:rPr>
      </w:pPr>
      <w:r w:rsidRPr="0090393E">
        <w:rPr>
          <w:rFonts w:asciiTheme="minorHAnsi" w:hAnsiTheme="minorHAnsi" w:cs="Arial"/>
          <w:b/>
          <w:sz w:val="22"/>
          <w:szCs w:val="22"/>
        </w:rPr>
        <w:t xml:space="preserve">Smluvní strany se na základě jednání oprávněných zástupců dohodly, že Zhotovitel bere ke dni podpisu tohoto Dodatku č. </w:t>
      </w:r>
      <w:r w:rsidR="0090393E">
        <w:rPr>
          <w:rFonts w:asciiTheme="minorHAnsi" w:hAnsiTheme="minorHAnsi" w:cs="Arial"/>
          <w:b/>
          <w:sz w:val="22"/>
          <w:szCs w:val="22"/>
        </w:rPr>
        <w:t>4</w:t>
      </w:r>
      <w:r w:rsidRPr="0090393E">
        <w:rPr>
          <w:rFonts w:asciiTheme="minorHAnsi" w:hAnsiTheme="minorHAnsi" w:cs="Arial"/>
          <w:b/>
          <w:sz w:val="22"/>
          <w:szCs w:val="22"/>
        </w:rPr>
        <w:t xml:space="preserve"> výpověď zpět a Objednatel s tímto zpětvzetím výpovědi souhlasí. Platnost předmětné smlouvy tak nekončí a platí smluvní doba neurčitá, sjednána mezi stranami v předmětné smlouvě.</w:t>
      </w:r>
    </w:p>
    <w:p w14:paraId="4C54F092" w14:textId="77777777" w:rsidR="0090393E" w:rsidRPr="0090393E" w:rsidRDefault="0090393E" w:rsidP="0090393E">
      <w:pPr>
        <w:pStyle w:val="Odstavecseseznamem"/>
        <w:rPr>
          <w:rFonts w:asciiTheme="minorHAnsi" w:hAnsiTheme="minorHAnsi" w:cs="Arial"/>
          <w:sz w:val="22"/>
          <w:szCs w:val="22"/>
        </w:rPr>
      </w:pPr>
    </w:p>
    <w:p w14:paraId="51CD0E1D" w14:textId="27F24327" w:rsidR="00606513" w:rsidRPr="0090393E" w:rsidRDefault="001A28B5" w:rsidP="0090393E">
      <w:pPr>
        <w:pStyle w:val="Odstavecseseznamem"/>
        <w:numPr>
          <w:ilvl w:val="0"/>
          <w:numId w:val="29"/>
        </w:numPr>
        <w:tabs>
          <w:tab w:val="num" w:pos="0"/>
        </w:tabs>
        <w:ind w:left="851" w:hanging="851"/>
        <w:jc w:val="both"/>
        <w:rPr>
          <w:rFonts w:asciiTheme="minorHAnsi" w:hAnsiTheme="minorHAnsi" w:cs="Arial"/>
          <w:sz w:val="22"/>
          <w:szCs w:val="22"/>
        </w:rPr>
      </w:pPr>
      <w:r w:rsidRPr="0090393E">
        <w:rPr>
          <w:rFonts w:asciiTheme="minorHAnsi" w:hAnsiTheme="minorHAnsi" w:cs="Arial"/>
          <w:b/>
          <w:sz w:val="22"/>
          <w:szCs w:val="22"/>
        </w:rPr>
        <w:t xml:space="preserve">Zhotovitel </w:t>
      </w:r>
      <w:r w:rsidR="00054505" w:rsidRPr="0090393E">
        <w:rPr>
          <w:rFonts w:asciiTheme="minorHAnsi" w:hAnsiTheme="minorHAnsi" w:cs="Arial"/>
          <w:b/>
          <w:sz w:val="22"/>
          <w:szCs w:val="22"/>
        </w:rPr>
        <w:t xml:space="preserve">a objednatel </w:t>
      </w:r>
      <w:r w:rsidR="00606513" w:rsidRPr="0090393E">
        <w:rPr>
          <w:rFonts w:asciiTheme="minorHAnsi" w:hAnsiTheme="minorHAnsi" w:cs="Arial"/>
          <w:b/>
          <w:sz w:val="22"/>
          <w:szCs w:val="22"/>
        </w:rPr>
        <w:t>se dohodl</w:t>
      </w:r>
      <w:r w:rsidR="00054505" w:rsidRPr="0090393E">
        <w:rPr>
          <w:rFonts w:asciiTheme="minorHAnsi" w:hAnsiTheme="minorHAnsi" w:cs="Arial"/>
          <w:b/>
          <w:sz w:val="22"/>
          <w:szCs w:val="22"/>
        </w:rPr>
        <w:t>i</w:t>
      </w:r>
      <w:r w:rsidR="00606513" w:rsidRPr="0090393E">
        <w:rPr>
          <w:rFonts w:asciiTheme="minorHAnsi" w:hAnsiTheme="minorHAnsi" w:cs="Arial"/>
          <w:b/>
          <w:sz w:val="22"/>
          <w:szCs w:val="22"/>
        </w:rPr>
        <w:t xml:space="preserve"> </w:t>
      </w:r>
      <w:r w:rsidR="00011DCB" w:rsidRPr="0090393E">
        <w:rPr>
          <w:rFonts w:asciiTheme="minorHAnsi" w:hAnsiTheme="minorHAnsi" w:cs="Arial"/>
          <w:b/>
          <w:sz w:val="22"/>
          <w:szCs w:val="22"/>
        </w:rPr>
        <w:t xml:space="preserve">na uzavření tohoto Dodatku č. </w:t>
      </w:r>
      <w:r w:rsidR="0090393E">
        <w:rPr>
          <w:rFonts w:asciiTheme="minorHAnsi" w:hAnsiTheme="minorHAnsi" w:cs="Arial"/>
          <w:b/>
          <w:sz w:val="22"/>
          <w:szCs w:val="22"/>
        </w:rPr>
        <w:t>4</w:t>
      </w:r>
      <w:r w:rsidR="00011DCB" w:rsidRPr="0090393E">
        <w:rPr>
          <w:rFonts w:asciiTheme="minorHAnsi" w:hAnsiTheme="minorHAnsi" w:cs="Arial"/>
          <w:b/>
          <w:sz w:val="22"/>
          <w:szCs w:val="22"/>
        </w:rPr>
        <w:t xml:space="preserve"> (dále také jen Dodatek) ke Smlouvě</w:t>
      </w:r>
      <w:r w:rsidR="005C46C4" w:rsidRPr="0090393E">
        <w:rPr>
          <w:rFonts w:asciiTheme="minorHAnsi" w:hAnsiTheme="minorHAnsi" w:cs="Arial"/>
          <w:b/>
          <w:sz w:val="22"/>
          <w:szCs w:val="22"/>
        </w:rPr>
        <w:t>, jehož o</w:t>
      </w:r>
      <w:r w:rsidR="00606513" w:rsidRPr="0090393E">
        <w:rPr>
          <w:rFonts w:asciiTheme="minorHAnsi" w:hAnsiTheme="minorHAnsi" w:cs="Arial"/>
          <w:b/>
          <w:sz w:val="22"/>
          <w:szCs w:val="22"/>
        </w:rPr>
        <w:t>bsahem</w:t>
      </w:r>
      <w:r w:rsidR="00FC086B" w:rsidRPr="0090393E">
        <w:rPr>
          <w:rFonts w:asciiTheme="minorHAnsi" w:hAnsiTheme="minorHAnsi" w:cs="Arial"/>
          <w:b/>
          <w:sz w:val="22"/>
          <w:szCs w:val="22"/>
        </w:rPr>
        <w:t xml:space="preserve"> </w:t>
      </w:r>
      <w:r w:rsidR="00595A07" w:rsidRPr="0090393E">
        <w:rPr>
          <w:rFonts w:asciiTheme="minorHAnsi" w:hAnsiTheme="minorHAnsi" w:cs="Arial"/>
          <w:b/>
          <w:sz w:val="22"/>
          <w:szCs w:val="22"/>
        </w:rPr>
        <w:t xml:space="preserve">je </w:t>
      </w:r>
      <w:r w:rsidR="005C46C4" w:rsidRPr="0090393E">
        <w:rPr>
          <w:rFonts w:asciiTheme="minorHAnsi" w:hAnsiTheme="minorHAnsi" w:cs="Arial"/>
          <w:b/>
          <w:sz w:val="22"/>
          <w:szCs w:val="22"/>
        </w:rPr>
        <w:t>t</w:t>
      </w:r>
      <w:r w:rsidR="00595A07" w:rsidRPr="0090393E">
        <w:rPr>
          <w:rFonts w:asciiTheme="minorHAnsi" w:hAnsiTheme="minorHAnsi" w:cs="Arial"/>
          <w:b/>
          <w:sz w:val="22"/>
          <w:szCs w:val="22"/>
        </w:rPr>
        <w:t>a</w:t>
      </w:r>
      <w:r w:rsidR="005C46C4" w:rsidRPr="0090393E">
        <w:rPr>
          <w:rFonts w:asciiTheme="minorHAnsi" w:hAnsiTheme="minorHAnsi" w:cs="Arial"/>
          <w:b/>
          <w:sz w:val="22"/>
          <w:szCs w:val="22"/>
        </w:rPr>
        <w:t>to změn</w:t>
      </w:r>
      <w:r w:rsidR="00595A07" w:rsidRPr="0090393E">
        <w:rPr>
          <w:rFonts w:asciiTheme="minorHAnsi" w:hAnsiTheme="minorHAnsi" w:cs="Arial"/>
          <w:b/>
          <w:sz w:val="22"/>
          <w:szCs w:val="22"/>
        </w:rPr>
        <w:t>a</w:t>
      </w:r>
      <w:r w:rsidR="005C46C4" w:rsidRPr="0090393E">
        <w:rPr>
          <w:rFonts w:asciiTheme="minorHAnsi" w:hAnsiTheme="minorHAnsi" w:cs="Arial"/>
          <w:b/>
          <w:sz w:val="22"/>
          <w:szCs w:val="22"/>
        </w:rPr>
        <w:t xml:space="preserve"> </w:t>
      </w:r>
      <w:r w:rsidR="00462398" w:rsidRPr="0090393E">
        <w:rPr>
          <w:rFonts w:asciiTheme="minorHAnsi" w:hAnsiTheme="minorHAnsi" w:cs="Arial"/>
          <w:b/>
          <w:sz w:val="22"/>
          <w:szCs w:val="22"/>
        </w:rPr>
        <w:t>sm</w:t>
      </w:r>
      <w:r w:rsidR="00910EFB" w:rsidRPr="0090393E">
        <w:rPr>
          <w:rFonts w:asciiTheme="minorHAnsi" w:hAnsiTheme="minorHAnsi" w:cs="Arial"/>
          <w:b/>
          <w:sz w:val="22"/>
          <w:szCs w:val="22"/>
        </w:rPr>
        <w:t>louvy:</w:t>
      </w:r>
    </w:p>
    <w:p w14:paraId="42A35FAD" w14:textId="77777777" w:rsidR="00EE62C5" w:rsidRPr="00595A07" w:rsidRDefault="00EE62C5" w:rsidP="00595A07">
      <w:pPr>
        <w:pStyle w:val="Odstavecseseznamem"/>
        <w:spacing w:line="276" w:lineRule="auto"/>
        <w:rPr>
          <w:rFonts w:asciiTheme="minorHAnsi" w:hAnsiTheme="minorHAnsi" w:cs="Arial"/>
          <w:b/>
          <w:sz w:val="22"/>
          <w:szCs w:val="22"/>
        </w:rPr>
      </w:pPr>
    </w:p>
    <w:p w14:paraId="1FF8613B" w14:textId="0593BA42" w:rsidR="008C73A3" w:rsidRPr="008C73A3" w:rsidRDefault="008C73A3" w:rsidP="008C73A3">
      <w:pPr>
        <w:pStyle w:val="Odstavecseseznamem"/>
        <w:widowControl w:val="0"/>
        <w:numPr>
          <w:ilvl w:val="0"/>
          <w:numId w:val="40"/>
        </w:numPr>
        <w:spacing w:line="276" w:lineRule="auto"/>
        <w:jc w:val="both"/>
        <w:rPr>
          <w:rFonts w:asciiTheme="minorHAnsi" w:hAnsiTheme="minorHAnsi"/>
          <w:b/>
          <w:sz w:val="22"/>
          <w:szCs w:val="22"/>
        </w:rPr>
      </w:pPr>
      <w:r w:rsidRPr="008C73A3">
        <w:rPr>
          <w:rFonts w:asciiTheme="minorHAnsi" w:hAnsiTheme="minorHAnsi"/>
          <w:sz w:val="22"/>
          <w:szCs w:val="22"/>
        </w:rPr>
        <w:t xml:space="preserve">Stávající Příloha č. 1 </w:t>
      </w:r>
      <w:r>
        <w:rPr>
          <w:rFonts w:asciiTheme="minorHAnsi" w:hAnsiTheme="minorHAnsi"/>
          <w:sz w:val="22"/>
          <w:szCs w:val="22"/>
        </w:rPr>
        <w:t xml:space="preserve">Smlouvy </w:t>
      </w:r>
      <w:r w:rsidRPr="008C73A3">
        <w:rPr>
          <w:rFonts w:asciiTheme="minorHAnsi" w:hAnsiTheme="minorHAnsi"/>
          <w:b/>
          <w:spacing w:val="60"/>
          <w:sz w:val="22"/>
          <w:szCs w:val="22"/>
        </w:rPr>
        <w:t>se ruší</w:t>
      </w:r>
      <w:r>
        <w:rPr>
          <w:rFonts w:asciiTheme="minorHAnsi" w:hAnsiTheme="minorHAnsi"/>
          <w:sz w:val="22"/>
          <w:szCs w:val="22"/>
        </w:rPr>
        <w:t xml:space="preserve"> a s účinností od 01.03.2019 </w:t>
      </w:r>
      <w:r w:rsidRPr="008C73A3">
        <w:rPr>
          <w:rFonts w:asciiTheme="minorHAnsi" w:hAnsiTheme="minorHAnsi"/>
          <w:b/>
          <w:spacing w:val="60"/>
          <w:sz w:val="22"/>
          <w:szCs w:val="22"/>
        </w:rPr>
        <w:t>se nahrazuje</w:t>
      </w:r>
      <w:r w:rsidRPr="008C73A3">
        <w:rPr>
          <w:rFonts w:asciiTheme="minorHAnsi" w:hAnsiTheme="minorHAnsi"/>
          <w:b/>
          <w:sz w:val="22"/>
          <w:szCs w:val="22"/>
        </w:rPr>
        <w:t xml:space="preserve"> </w:t>
      </w:r>
      <w:r>
        <w:rPr>
          <w:rFonts w:asciiTheme="minorHAnsi" w:hAnsiTheme="minorHAnsi"/>
          <w:sz w:val="22"/>
          <w:szCs w:val="22"/>
        </w:rPr>
        <w:t>novým zněním, jenž je nedílnou součástí tohoto Dodatku č. 4</w:t>
      </w:r>
    </w:p>
    <w:p w14:paraId="0F5D1A18" w14:textId="77777777" w:rsidR="008C73A3" w:rsidRPr="008C73A3" w:rsidRDefault="008C73A3" w:rsidP="008C73A3">
      <w:pPr>
        <w:pStyle w:val="Odstavecseseznamem"/>
        <w:widowControl w:val="0"/>
        <w:spacing w:line="276" w:lineRule="auto"/>
        <w:ind w:left="786"/>
        <w:jc w:val="both"/>
        <w:rPr>
          <w:rFonts w:asciiTheme="minorHAnsi" w:hAnsiTheme="minorHAnsi"/>
          <w:b/>
          <w:sz w:val="22"/>
          <w:szCs w:val="22"/>
        </w:rPr>
      </w:pPr>
    </w:p>
    <w:p w14:paraId="6C79CB4F" w14:textId="68DE422F" w:rsidR="00E8591E" w:rsidRPr="00E8591E" w:rsidRDefault="00E8591E" w:rsidP="00E8591E">
      <w:pPr>
        <w:pStyle w:val="Odstavecseseznamem"/>
        <w:widowControl w:val="0"/>
        <w:numPr>
          <w:ilvl w:val="0"/>
          <w:numId w:val="40"/>
        </w:numPr>
        <w:spacing w:line="276" w:lineRule="auto"/>
        <w:jc w:val="both"/>
        <w:rPr>
          <w:rFonts w:asciiTheme="minorHAnsi" w:hAnsiTheme="minorHAnsi"/>
          <w:b/>
          <w:sz w:val="22"/>
          <w:szCs w:val="22"/>
        </w:rPr>
      </w:pPr>
      <w:r w:rsidRPr="008C73A3">
        <w:rPr>
          <w:rFonts w:asciiTheme="minorHAnsi" w:hAnsiTheme="minorHAnsi"/>
          <w:sz w:val="22"/>
          <w:szCs w:val="22"/>
        </w:rPr>
        <w:t xml:space="preserve">Stávající Příloha č. </w:t>
      </w:r>
      <w:r>
        <w:rPr>
          <w:rFonts w:asciiTheme="minorHAnsi" w:hAnsiTheme="minorHAnsi"/>
          <w:sz w:val="22"/>
          <w:szCs w:val="22"/>
        </w:rPr>
        <w:t>2</w:t>
      </w:r>
      <w:r w:rsidRPr="008C73A3">
        <w:rPr>
          <w:rFonts w:asciiTheme="minorHAnsi" w:hAnsiTheme="minorHAnsi"/>
          <w:sz w:val="22"/>
          <w:szCs w:val="22"/>
        </w:rPr>
        <w:t xml:space="preserve"> </w:t>
      </w:r>
      <w:r>
        <w:rPr>
          <w:rFonts w:asciiTheme="minorHAnsi" w:hAnsiTheme="minorHAnsi"/>
          <w:sz w:val="22"/>
          <w:szCs w:val="22"/>
        </w:rPr>
        <w:t xml:space="preserve">Smlouvy </w:t>
      </w:r>
      <w:r w:rsidRPr="008C73A3">
        <w:rPr>
          <w:rFonts w:asciiTheme="minorHAnsi" w:hAnsiTheme="minorHAnsi"/>
          <w:b/>
          <w:spacing w:val="60"/>
          <w:sz w:val="22"/>
          <w:szCs w:val="22"/>
        </w:rPr>
        <w:t>se ruší</w:t>
      </w:r>
      <w:r>
        <w:rPr>
          <w:rFonts w:asciiTheme="minorHAnsi" w:hAnsiTheme="minorHAnsi"/>
          <w:sz w:val="22"/>
          <w:szCs w:val="22"/>
        </w:rPr>
        <w:t xml:space="preserve"> a s účinností od 01.03.2019 </w:t>
      </w:r>
      <w:r w:rsidRPr="008C73A3">
        <w:rPr>
          <w:rFonts w:asciiTheme="minorHAnsi" w:hAnsiTheme="minorHAnsi"/>
          <w:b/>
          <w:spacing w:val="60"/>
          <w:sz w:val="22"/>
          <w:szCs w:val="22"/>
        </w:rPr>
        <w:t>se nahrazuje</w:t>
      </w:r>
      <w:r w:rsidRPr="008C73A3">
        <w:rPr>
          <w:rFonts w:asciiTheme="minorHAnsi" w:hAnsiTheme="minorHAnsi"/>
          <w:b/>
          <w:sz w:val="22"/>
          <w:szCs w:val="22"/>
        </w:rPr>
        <w:t xml:space="preserve"> </w:t>
      </w:r>
      <w:r>
        <w:rPr>
          <w:rFonts w:asciiTheme="minorHAnsi" w:hAnsiTheme="minorHAnsi"/>
          <w:sz w:val="22"/>
          <w:szCs w:val="22"/>
        </w:rPr>
        <w:t>novým zněním, jenž je nedílnou součástí tohoto Dodatku č. 4</w:t>
      </w:r>
    </w:p>
    <w:p w14:paraId="319DEAC1" w14:textId="77777777" w:rsidR="00E8591E" w:rsidRPr="00E8591E" w:rsidRDefault="00E8591E" w:rsidP="00E8591E">
      <w:pPr>
        <w:widowControl w:val="0"/>
        <w:spacing w:line="276" w:lineRule="auto"/>
        <w:jc w:val="both"/>
        <w:rPr>
          <w:rFonts w:asciiTheme="minorHAnsi" w:hAnsiTheme="minorHAnsi"/>
          <w:b/>
          <w:sz w:val="22"/>
          <w:szCs w:val="22"/>
        </w:rPr>
      </w:pPr>
    </w:p>
    <w:p w14:paraId="0BC447DD" w14:textId="5783C9D3" w:rsidR="00E8591E" w:rsidRPr="00E8591E" w:rsidRDefault="00E8591E" w:rsidP="00E8591E">
      <w:pPr>
        <w:pStyle w:val="Odstavecseseznamem"/>
        <w:widowControl w:val="0"/>
        <w:numPr>
          <w:ilvl w:val="0"/>
          <w:numId w:val="40"/>
        </w:numPr>
        <w:spacing w:line="276" w:lineRule="auto"/>
        <w:jc w:val="both"/>
        <w:rPr>
          <w:rFonts w:asciiTheme="minorHAnsi" w:hAnsiTheme="minorHAnsi"/>
          <w:b/>
          <w:sz w:val="22"/>
          <w:szCs w:val="22"/>
        </w:rPr>
      </w:pPr>
      <w:r w:rsidRPr="008C73A3">
        <w:rPr>
          <w:rFonts w:asciiTheme="minorHAnsi" w:hAnsiTheme="minorHAnsi"/>
          <w:sz w:val="22"/>
          <w:szCs w:val="22"/>
        </w:rPr>
        <w:t xml:space="preserve">Stávající Příloha č. </w:t>
      </w:r>
      <w:r>
        <w:rPr>
          <w:rFonts w:asciiTheme="minorHAnsi" w:hAnsiTheme="minorHAnsi"/>
          <w:sz w:val="22"/>
          <w:szCs w:val="22"/>
        </w:rPr>
        <w:t>3</w:t>
      </w:r>
      <w:r w:rsidRPr="008C73A3">
        <w:rPr>
          <w:rFonts w:asciiTheme="minorHAnsi" w:hAnsiTheme="minorHAnsi"/>
          <w:sz w:val="22"/>
          <w:szCs w:val="22"/>
        </w:rPr>
        <w:t xml:space="preserve"> </w:t>
      </w:r>
      <w:r>
        <w:rPr>
          <w:rFonts w:asciiTheme="minorHAnsi" w:hAnsiTheme="minorHAnsi"/>
          <w:sz w:val="22"/>
          <w:szCs w:val="22"/>
        </w:rPr>
        <w:t xml:space="preserve">Smlouvy </w:t>
      </w:r>
      <w:r w:rsidRPr="008C73A3">
        <w:rPr>
          <w:rFonts w:asciiTheme="minorHAnsi" w:hAnsiTheme="minorHAnsi"/>
          <w:b/>
          <w:spacing w:val="60"/>
          <w:sz w:val="22"/>
          <w:szCs w:val="22"/>
        </w:rPr>
        <w:t>se ruší</w:t>
      </w:r>
      <w:r>
        <w:rPr>
          <w:rFonts w:asciiTheme="minorHAnsi" w:hAnsiTheme="minorHAnsi"/>
          <w:sz w:val="22"/>
          <w:szCs w:val="22"/>
        </w:rPr>
        <w:t xml:space="preserve"> a s účinností od 01.03.2019 </w:t>
      </w:r>
      <w:r w:rsidRPr="008C73A3">
        <w:rPr>
          <w:rFonts w:asciiTheme="minorHAnsi" w:hAnsiTheme="minorHAnsi"/>
          <w:b/>
          <w:spacing w:val="60"/>
          <w:sz w:val="22"/>
          <w:szCs w:val="22"/>
        </w:rPr>
        <w:t>se nahrazuje</w:t>
      </w:r>
      <w:r w:rsidRPr="008C73A3">
        <w:rPr>
          <w:rFonts w:asciiTheme="minorHAnsi" w:hAnsiTheme="minorHAnsi"/>
          <w:b/>
          <w:sz w:val="22"/>
          <w:szCs w:val="22"/>
        </w:rPr>
        <w:t xml:space="preserve"> </w:t>
      </w:r>
      <w:r>
        <w:rPr>
          <w:rFonts w:asciiTheme="minorHAnsi" w:hAnsiTheme="minorHAnsi"/>
          <w:sz w:val="22"/>
          <w:szCs w:val="22"/>
        </w:rPr>
        <w:t>novým zněním, jenž je nedílnou součástí tohoto Dodatku č. 4</w:t>
      </w:r>
    </w:p>
    <w:p w14:paraId="10F18E8A" w14:textId="77777777" w:rsidR="00E8591E" w:rsidRPr="00E8591E" w:rsidRDefault="00E8591E" w:rsidP="00E8591E">
      <w:pPr>
        <w:pStyle w:val="Odstavecseseznamem"/>
        <w:rPr>
          <w:rFonts w:asciiTheme="minorHAnsi" w:hAnsiTheme="minorHAnsi"/>
          <w:b/>
          <w:sz w:val="22"/>
          <w:szCs w:val="22"/>
        </w:rPr>
      </w:pPr>
    </w:p>
    <w:p w14:paraId="24A7D33E" w14:textId="549F7C43" w:rsidR="00E8591E" w:rsidRPr="008C73A3" w:rsidRDefault="00E8591E" w:rsidP="00E8591E">
      <w:pPr>
        <w:pStyle w:val="Odstavecseseznamem"/>
        <w:widowControl w:val="0"/>
        <w:numPr>
          <w:ilvl w:val="0"/>
          <w:numId w:val="40"/>
        </w:numPr>
        <w:spacing w:line="276" w:lineRule="auto"/>
        <w:jc w:val="both"/>
        <w:rPr>
          <w:rFonts w:asciiTheme="minorHAnsi" w:hAnsiTheme="minorHAnsi"/>
          <w:b/>
          <w:sz w:val="22"/>
          <w:szCs w:val="22"/>
        </w:rPr>
      </w:pPr>
      <w:r w:rsidRPr="008C73A3">
        <w:rPr>
          <w:rFonts w:asciiTheme="minorHAnsi" w:hAnsiTheme="minorHAnsi"/>
          <w:sz w:val="22"/>
          <w:szCs w:val="22"/>
        </w:rPr>
        <w:t xml:space="preserve">Stávající Příloha č. </w:t>
      </w:r>
      <w:r>
        <w:rPr>
          <w:rFonts w:asciiTheme="minorHAnsi" w:hAnsiTheme="minorHAnsi"/>
          <w:sz w:val="22"/>
          <w:szCs w:val="22"/>
        </w:rPr>
        <w:t>4</w:t>
      </w:r>
      <w:r w:rsidRPr="008C73A3">
        <w:rPr>
          <w:rFonts w:asciiTheme="minorHAnsi" w:hAnsiTheme="minorHAnsi"/>
          <w:sz w:val="22"/>
          <w:szCs w:val="22"/>
        </w:rPr>
        <w:t xml:space="preserve"> </w:t>
      </w:r>
      <w:r>
        <w:rPr>
          <w:rFonts w:asciiTheme="minorHAnsi" w:hAnsiTheme="minorHAnsi"/>
          <w:sz w:val="22"/>
          <w:szCs w:val="22"/>
        </w:rPr>
        <w:t xml:space="preserve">Smlouvy </w:t>
      </w:r>
      <w:r w:rsidRPr="008C73A3">
        <w:rPr>
          <w:rFonts w:asciiTheme="minorHAnsi" w:hAnsiTheme="minorHAnsi"/>
          <w:b/>
          <w:spacing w:val="60"/>
          <w:sz w:val="22"/>
          <w:szCs w:val="22"/>
        </w:rPr>
        <w:t>se ruší</w:t>
      </w:r>
      <w:r>
        <w:rPr>
          <w:rFonts w:asciiTheme="minorHAnsi" w:hAnsiTheme="minorHAnsi"/>
          <w:sz w:val="22"/>
          <w:szCs w:val="22"/>
        </w:rPr>
        <w:t xml:space="preserve"> a s účinností od 01.03.2019 </w:t>
      </w:r>
      <w:r w:rsidRPr="008C73A3">
        <w:rPr>
          <w:rFonts w:asciiTheme="minorHAnsi" w:hAnsiTheme="minorHAnsi"/>
          <w:b/>
          <w:spacing w:val="60"/>
          <w:sz w:val="22"/>
          <w:szCs w:val="22"/>
        </w:rPr>
        <w:t>se nahrazuje</w:t>
      </w:r>
      <w:r w:rsidRPr="008C73A3">
        <w:rPr>
          <w:rFonts w:asciiTheme="minorHAnsi" w:hAnsiTheme="minorHAnsi"/>
          <w:b/>
          <w:sz w:val="22"/>
          <w:szCs w:val="22"/>
        </w:rPr>
        <w:t xml:space="preserve"> </w:t>
      </w:r>
      <w:r>
        <w:rPr>
          <w:rFonts w:asciiTheme="minorHAnsi" w:hAnsiTheme="minorHAnsi"/>
          <w:sz w:val="22"/>
          <w:szCs w:val="22"/>
        </w:rPr>
        <w:lastRenderedPageBreak/>
        <w:t>novým zněním, jenž je nedílnou součástí tohoto Dodatku č. 4</w:t>
      </w:r>
    </w:p>
    <w:p w14:paraId="017CCC2C" w14:textId="77777777" w:rsidR="00EE62C5" w:rsidRPr="00595A07" w:rsidRDefault="00EE62C5" w:rsidP="00105FB4">
      <w:pPr>
        <w:widowControl w:val="0"/>
        <w:spacing w:line="276" w:lineRule="auto"/>
        <w:jc w:val="both"/>
        <w:rPr>
          <w:rFonts w:asciiTheme="minorHAnsi" w:hAnsiTheme="minorHAnsi" w:cs="Arial"/>
          <w:b/>
          <w:sz w:val="22"/>
          <w:szCs w:val="22"/>
        </w:rPr>
      </w:pPr>
    </w:p>
    <w:p w14:paraId="584C890C" w14:textId="38EC8DDC" w:rsidR="00E86001" w:rsidRPr="004935C0" w:rsidRDefault="00E86001" w:rsidP="00E86001">
      <w:pPr>
        <w:pStyle w:val="Odstavecseseznamem"/>
        <w:numPr>
          <w:ilvl w:val="0"/>
          <w:numId w:val="29"/>
        </w:numPr>
        <w:tabs>
          <w:tab w:val="num" w:pos="0"/>
        </w:tabs>
        <w:ind w:left="851" w:hanging="851"/>
        <w:jc w:val="both"/>
        <w:rPr>
          <w:rFonts w:asciiTheme="minorHAnsi" w:hAnsiTheme="minorHAnsi" w:cs="Arial"/>
          <w:b/>
          <w:noProof/>
          <w:sz w:val="22"/>
          <w:szCs w:val="22"/>
        </w:rPr>
      </w:pPr>
      <w:r>
        <w:rPr>
          <w:rFonts w:asciiTheme="minorHAnsi" w:hAnsiTheme="minorHAnsi" w:cs="Arial"/>
          <w:noProof/>
          <w:sz w:val="22"/>
          <w:szCs w:val="22"/>
        </w:rPr>
        <w:t xml:space="preserve">S účinností od 01.03.2019 </w:t>
      </w:r>
      <w:r w:rsidRPr="00E34DC3">
        <w:rPr>
          <w:rFonts w:asciiTheme="minorHAnsi" w:hAnsiTheme="minorHAnsi" w:cs="Arial"/>
          <w:b/>
          <w:noProof/>
          <w:spacing w:val="60"/>
          <w:sz w:val="22"/>
          <w:szCs w:val="22"/>
        </w:rPr>
        <w:t>se</w:t>
      </w:r>
      <w:r>
        <w:rPr>
          <w:rFonts w:asciiTheme="minorHAnsi" w:hAnsiTheme="minorHAnsi" w:cs="Arial"/>
          <w:noProof/>
          <w:sz w:val="22"/>
          <w:szCs w:val="22"/>
        </w:rPr>
        <w:t xml:space="preserve"> Smlouva o dílo </w:t>
      </w:r>
      <w:r w:rsidRPr="00E34DC3">
        <w:rPr>
          <w:rFonts w:asciiTheme="minorHAnsi" w:hAnsiTheme="minorHAnsi" w:cs="Arial"/>
          <w:b/>
          <w:noProof/>
          <w:spacing w:val="60"/>
          <w:sz w:val="22"/>
          <w:szCs w:val="22"/>
        </w:rPr>
        <w:t>doplňuje</w:t>
      </w:r>
      <w:r>
        <w:rPr>
          <w:rFonts w:asciiTheme="minorHAnsi" w:hAnsiTheme="minorHAnsi" w:cs="Arial"/>
          <w:noProof/>
          <w:sz w:val="22"/>
          <w:szCs w:val="22"/>
        </w:rPr>
        <w:t xml:space="preserve"> o čl. X. – Protikorupční doložka, jenž zní takto: </w:t>
      </w:r>
    </w:p>
    <w:p w14:paraId="660AFD7F" w14:textId="4EABE367" w:rsidR="004935C0" w:rsidRDefault="004935C0" w:rsidP="004935C0">
      <w:pPr>
        <w:pStyle w:val="Odstavecseseznamem"/>
        <w:ind w:left="851"/>
        <w:jc w:val="both"/>
        <w:rPr>
          <w:rFonts w:asciiTheme="minorHAnsi" w:hAnsiTheme="minorHAnsi" w:cs="Arial"/>
          <w:noProof/>
          <w:sz w:val="22"/>
          <w:szCs w:val="22"/>
        </w:rPr>
      </w:pPr>
    </w:p>
    <w:p w14:paraId="6D8AAEFA" w14:textId="4F493EF8" w:rsidR="004948DA" w:rsidRDefault="00E34DC3" w:rsidP="004948DA">
      <w:pPr>
        <w:pStyle w:val="Odstavecseseznamem"/>
        <w:numPr>
          <w:ilvl w:val="0"/>
          <w:numId w:val="47"/>
        </w:numPr>
        <w:jc w:val="both"/>
        <w:rPr>
          <w:rFonts w:asciiTheme="minorHAnsi" w:hAnsiTheme="minorHAnsi" w:cs="Arial"/>
          <w:i/>
          <w:szCs w:val="22"/>
        </w:rPr>
      </w:pPr>
      <w:r>
        <w:rPr>
          <w:rFonts w:asciiTheme="minorHAnsi" w:hAnsiTheme="minorHAnsi" w:cs="Arial"/>
          <w:i/>
          <w:szCs w:val="22"/>
        </w:rPr>
        <w:t xml:space="preserve">Zhotovitel </w:t>
      </w:r>
      <w:r w:rsidR="004948DA" w:rsidRPr="004948DA">
        <w:rPr>
          <w:rFonts w:asciiTheme="minorHAnsi" w:hAnsiTheme="minorHAnsi" w:cs="Arial"/>
          <w:i/>
          <w:szCs w:val="22"/>
        </w:rPr>
        <w:t xml:space="preserve">a Objednatel tímto výslovně a čestně prohlašují, že se nedopustí </w:t>
      </w:r>
      <w:proofErr w:type="gramStart"/>
      <w:r w:rsidR="004948DA" w:rsidRPr="004948DA">
        <w:rPr>
          <w:rFonts w:asciiTheme="minorHAnsi" w:hAnsiTheme="minorHAnsi" w:cs="Arial"/>
          <w:i/>
          <w:szCs w:val="22"/>
        </w:rPr>
        <w:t>protiprávní</w:t>
      </w:r>
      <w:proofErr w:type="gramEnd"/>
      <w:r w:rsidR="004948DA" w:rsidRPr="004948DA">
        <w:rPr>
          <w:rFonts w:asciiTheme="minorHAnsi" w:hAnsiTheme="minorHAnsi" w:cs="Arial"/>
          <w:i/>
          <w:szCs w:val="22"/>
        </w:rPr>
        <w:t xml:space="preserve"> resp. trestněprávní činnosti ve smyslu zákona č. 40/2009 Sb., trestní zákoník a zákona č. 418/2011 Sb., o trestní odpovědnosti právnických osob a řízení proti nim, ve znění pozdějších předpisů (zejména novely provedené zákonem č. 183/2016 Sb.), a ani se na trestné činnosti nepodílí a podílet nebude. </w:t>
      </w:r>
      <w:r>
        <w:rPr>
          <w:rFonts w:asciiTheme="minorHAnsi" w:hAnsiTheme="minorHAnsi" w:cs="Arial"/>
          <w:i/>
          <w:szCs w:val="22"/>
        </w:rPr>
        <w:t xml:space="preserve">Zhotovitel </w:t>
      </w:r>
      <w:r w:rsidR="004948DA" w:rsidRPr="004948DA">
        <w:rPr>
          <w:rFonts w:asciiTheme="minorHAnsi" w:hAnsiTheme="minorHAnsi" w:cs="Arial"/>
          <w:i/>
          <w:szCs w:val="22"/>
        </w:rPr>
        <w:t>a Objednatel se dále zavazují, že učiní veškerá opatření k tomu, aby se nedopustili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Úplatkem se přitom rozumí neoprávněná výhoda spočívající v přímém majetkovém obohacení nebo jiném zvýhodnění, které se dostává nebo má dostat uplácené osobě nebo s jejím souhlasem jiné osobě, a na kterou není legitimní nárok.</w:t>
      </w:r>
    </w:p>
    <w:p w14:paraId="5862EC1B" w14:textId="77777777" w:rsidR="00135CD6" w:rsidRDefault="00135CD6" w:rsidP="00135CD6">
      <w:pPr>
        <w:pStyle w:val="Odstavecseseznamem"/>
        <w:ind w:left="720"/>
        <w:jc w:val="both"/>
        <w:rPr>
          <w:rFonts w:asciiTheme="minorHAnsi" w:hAnsiTheme="minorHAnsi" w:cs="Arial"/>
          <w:i/>
          <w:szCs w:val="22"/>
        </w:rPr>
      </w:pPr>
    </w:p>
    <w:p w14:paraId="2F4EBD8C" w14:textId="0ED34BD0" w:rsidR="004948DA" w:rsidRDefault="004948DA" w:rsidP="00135CD6">
      <w:pPr>
        <w:pStyle w:val="Odstavecseseznamem"/>
        <w:numPr>
          <w:ilvl w:val="0"/>
          <w:numId w:val="47"/>
        </w:numPr>
        <w:jc w:val="both"/>
        <w:rPr>
          <w:rFonts w:asciiTheme="minorHAnsi" w:hAnsiTheme="minorHAnsi" w:cs="Arial"/>
          <w:i/>
          <w:szCs w:val="22"/>
        </w:rPr>
      </w:pPr>
      <w:r w:rsidRPr="00135CD6">
        <w:rPr>
          <w:rFonts w:asciiTheme="minorHAnsi" w:hAnsiTheme="minorHAnsi" w:cs="Arial"/>
          <w:i/>
          <w:szCs w:val="22"/>
        </w:rPr>
        <w:t xml:space="preserve">Objednatel tímto bere na vědomí, že </w:t>
      </w:r>
      <w:r w:rsidR="00E34DC3">
        <w:rPr>
          <w:rFonts w:asciiTheme="minorHAnsi" w:hAnsiTheme="minorHAnsi" w:cs="Arial"/>
          <w:i/>
          <w:szCs w:val="22"/>
        </w:rPr>
        <w:t xml:space="preserve">Zhotovitel </w:t>
      </w:r>
      <w:r w:rsidRPr="00135CD6">
        <w:rPr>
          <w:rFonts w:asciiTheme="minorHAnsi" w:hAnsiTheme="minorHAnsi" w:cs="Arial"/>
          <w:i/>
          <w:szCs w:val="22"/>
        </w:rPr>
        <w:t>je povinen při své činnosti dodržovat v rámci své činnosti veškeré právní předpisy a vnitropodnikové normy skupiny MWD Group a.s., které v souhrnu představují tzv. „</w:t>
      </w:r>
      <w:proofErr w:type="spellStart"/>
      <w:r w:rsidRPr="00135CD6">
        <w:rPr>
          <w:rFonts w:asciiTheme="minorHAnsi" w:hAnsiTheme="minorHAnsi" w:cs="Arial"/>
          <w:i/>
          <w:szCs w:val="22"/>
        </w:rPr>
        <w:t>Criminal</w:t>
      </w:r>
      <w:proofErr w:type="spellEnd"/>
      <w:r w:rsidRPr="00135CD6">
        <w:rPr>
          <w:rFonts w:asciiTheme="minorHAnsi" w:hAnsiTheme="minorHAnsi" w:cs="Arial"/>
          <w:i/>
          <w:szCs w:val="22"/>
        </w:rPr>
        <w:t xml:space="preserve"> </w:t>
      </w:r>
      <w:proofErr w:type="spellStart"/>
      <w:r w:rsidRPr="00135CD6">
        <w:rPr>
          <w:rFonts w:asciiTheme="minorHAnsi" w:hAnsiTheme="minorHAnsi" w:cs="Arial"/>
          <w:i/>
          <w:szCs w:val="22"/>
        </w:rPr>
        <w:t>Compliance</w:t>
      </w:r>
      <w:proofErr w:type="spellEnd"/>
      <w:r w:rsidRPr="00135CD6">
        <w:rPr>
          <w:rFonts w:asciiTheme="minorHAnsi" w:hAnsiTheme="minorHAnsi" w:cs="Arial"/>
          <w:i/>
          <w:szCs w:val="22"/>
        </w:rPr>
        <w:t xml:space="preserve"> program </w:t>
      </w:r>
      <w:r w:rsidR="00E34DC3">
        <w:rPr>
          <w:rFonts w:asciiTheme="minorHAnsi" w:hAnsiTheme="minorHAnsi" w:cs="Arial"/>
          <w:i/>
          <w:szCs w:val="22"/>
        </w:rPr>
        <w:t>Zhotovitele</w:t>
      </w:r>
      <w:r w:rsidRPr="00135CD6">
        <w:rPr>
          <w:rFonts w:asciiTheme="minorHAnsi" w:hAnsiTheme="minorHAnsi" w:cs="Arial"/>
          <w:i/>
          <w:szCs w:val="22"/>
        </w:rPr>
        <w:t xml:space="preserve">“. Jednotlivé interní předpisy </w:t>
      </w:r>
      <w:r w:rsidR="00E34DC3">
        <w:rPr>
          <w:rFonts w:asciiTheme="minorHAnsi" w:hAnsiTheme="minorHAnsi" w:cs="Arial"/>
          <w:i/>
          <w:szCs w:val="22"/>
        </w:rPr>
        <w:t>Zhotovitele</w:t>
      </w:r>
      <w:r w:rsidRPr="00135CD6">
        <w:rPr>
          <w:rFonts w:asciiTheme="minorHAnsi" w:hAnsiTheme="minorHAnsi" w:cs="Arial"/>
          <w:i/>
          <w:szCs w:val="22"/>
        </w:rPr>
        <w:t xml:space="preserve">, </w:t>
      </w:r>
      <w:proofErr w:type="gramStart"/>
      <w:r w:rsidRPr="00135CD6">
        <w:rPr>
          <w:rFonts w:asciiTheme="minorHAnsi" w:hAnsiTheme="minorHAnsi" w:cs="Arial"/>
          <w:i/>
          <w:szCs w:val="22"/>
        </w:rPr>
        <w:t>tvořící  „</w:t>
      </w:r>
      <w:proofErr w:type="spellStart"/>
      <w:proofErr w:type="gramEnd"/>
      <w:r w:rsidRPr="00135CD6">
        <w:rPr>
          <w:rFonts w:asciiTheme="minorHAnsi" w:hAnsiTheme="minorHAnsi" w:cs="Arial"/>
          <w:i/>
          <w:szCs w:val="22"/>
        </w:rPr>
        <w:t>Criminal</w:t>
      </w:r>
      <w:proofErr w:type="spellEnd"/>
      <w:r w:rsidRPr="00135CD6">
        <w:rPr>
          <w:rFonts w:asciiTheme="minorHAnsi" w:hAnsiTheme="minorHAnsi" w:cs="Arial"/>
          <w:i/>
          <w:szCs w:val="22"/>
        </w:rPr>
        <w:t xml:space="preserve"> </w:t>
      </w:r>
      <w:proofErr w:type="spellStart"/>
      <w:r w:rsidRPr="00135CD6">
        <w:rPr>
          <w:rFonts w:asciiTheme="minorHAnsi" w:hAnsiTheme="minorHAnsi" w:cs="Arial"/>
          <w:i/>
          <w:szCs w:val="22"/>
        </w:rPr>
        <w:t>Compliance</w:t>
      </w:r>
      <w:proofErr w:type="spellEnd"/>
      <w:r w:rsidRPr="00135CD6">
        <w:rPr>
          <w:rFonts w:asciiTheme="minorHAnsi" w:hAnsiTheme="minorHAnsi" w:cs="Arial"/>
          <w:i/>
          <w:szCs w:val="22"/>
        </w:rPr>
        <w:t xml:space="preserve"> program </w:t>
      </w:r>
      <w:r w:rsidR="00E34DC3">
        <w:rPr>
          <w:rFonts w:asciiTheme="minorHAnsi" w:hAnsiTheme="minorHAnsi" w:cs="Arial"/>
          <w:i/>
          <w:szCs w:val="22"/>
        </w:rPr>
        <w:t>Zhotovitele</w:t>
      </w:r>
      <w:r w:rsidRPr="00135CD6">
        <w:rPr>
          <w:rFonts w:asciiTheme="minorHAnsi" w:hAnsiTheme="minorHAnsi" w:cs="Arial"/>
          <w:i/>
          <w:szCs w:val="22"/>
        </w:rPr>
        <w:t xml:space="preserve">“ jsou dostupné na stránkách www.mwdgroup.cz. Objednatel prohlašuje, že se seznámil s veškerými interními předpisy, představující </w:t>
      </w:r>
      <w:proofErr w:type="spellStart"/>
      <w:r w:rsidRPr="00135CD6">
        <w:rPr>
          <w:rFonts w:asciiTheme="minorHAnsi" w:hAnsiTheme="minorHAnsi" w:cs="Arial"/>
          <w:i/>
          <w:szCs w:val="22"/>
        </w:rPr>
        <w:t>Criminal</w:t>
      </w:r>
      <w:proofErr w:type="spellEnd"/>
      <w:r w:rsidRPr="00135CD6">
        <w:rPr>
          <w:rFonts w:asciiTheme="minorHAnsi" w:hAnsiTheme="minorHAnsi" w:cs="Arial"/>
          <w:i/>
          <w:szCs w:val="22"/>
        </w:rPr>
        <w:t xml:space="preserve"> </w:t>
      </w:r>
      <w:proofErr w:type="spellStart"/>
      <w:r w:rsidRPr="00135CD6">
        <w:rPr>
          <w:rFonts w:asciiTheme="minorHAnsi" w:hAnsiTheme="minorHAnsi" w:cs="Arial"/>
          <w:i/>
          <w:szCs w:val="22"/>
        </w:rPr>
        <w:t>Compliance</w:t>
      </w:r>
      <w:proofErr w:type="spellEnd"/>
      <w:r w:rsidRPr="00135CD6">
        <w:rPr>
          <w:rFonts w:asciiTheme="minorHAnsi" w:hAnsiTheme="minorHAnsi" w:cs="Arial"/>
          <w:i/>
          <w:szCs w:val="22"/>
        </w:rPr>
        <w:t xml:space="preserve"> program </w:t>
      </w:r>
      <w:r w:rsidR="00E34DC3">
        <w:rPr>
          <w:rFonts w:asciiTheme="minorHAnsi" w:hAnsiTheme="minorHAnsi" w:cs="Arial"/>
          <w:i/>
          <w:szCs w:val="22"/>
        </w:rPr>
        <w:t>Zhotovitele</w:t>
      </w:r>
      <w:r w:rsidRPr="00135CD6">
        <w:rPr>
          <w:rFonts w:asciiTheme="minorHAnsi" w:hAnsiTheme="minorHAnsi" w:cs="Arial"/>
          <w:i/>
          <w:szCs w:val="22"/>
        </w:rPr>
        <w:t>, platným ke dni podpisu této Smlouvy</w:t>
      </w:r>
      <w:r w:rsidR="00135CD6">
        <w:rPr>
          <w:rFonts w:asciiTheme="minorHAnsi" w:hAnsiTheme="minorHAnsi" w:cs="Arial"/>
          <w:i/>
          <w:szCs w:val="22"/>
        </w:rPr>
        <w:t xml:space="preserve">. </w:t>
      </w:r>
    </w:p>
    <w:p w14:paraId="6CF803E4" w14:textId="77777777" w:rsidR="00135CD6" w:rsidRPr="00135CD6" w:rsidRDefault="00135CD6" w:rsidP="00135CD6">
      <w:pPr>
        <w:pStyle w:val="Odstavecseseznamem"/>
        <w:rPr>
          <w:rFonts w:asciiTheme="minorHAnsi" w:hAnsiTheme="minorHAnsi" w:cs="Arial"/>
          <w:i/>
          <w:szCs w:val="22"/>
        </w:rPr>
      </w:pPr>
    </w:p>
    <w:p w14:paraId="43F79CB3" w14:textId="13E19CDE" w:rsidR="004948DA" w:rsidRDefault="00E34DC3" w:rsidP="00135CD6">
      <w:pPr>
        <w:pStyle w:val="Odstavecseseznamem"/>
        <w:numPr>
          <w:ilvl w:val="0"/>
          <w:numId w:val="47"/>
        </w:numPr>
        <w:jc w:val="both"/>
        <w:rPr>
          <w:rFonts w:asciiTheme="minorHAnsi" w:hAnsiTheme="minorHAnsi" w:cs="Arial"/>
          <w:i/>
          <w:szCs w:val="22"/>
        </w:rPr>
      </w:pPr>
      <w:r>
        <w:rPr>
          <w:rFonts w:asciiTheme="minorHAnsi" w:hAnsiTheme="minorHAnsi" w:cs="Arial"/>
          <w:i/>
          <w:szCs w:val="22"/>
        </w:rPr>
        <w:t xml:space="preserve">Zhotovitel </w:t>
      </w:r>
      <w:r w:rsidR="004948DA" w:rsidRPr="00135CD6">
        <w:rPr>
          <w:rFonts w:asciiTheme="minorHAnsi" w:hAnsiTheme="minorHAnsi" w:cs="Arial"/>
          <w:i/>
          <w:szCs w:val="22"/>
        </w:rPr>
        <w:t xml:space="preserve">se na základě výše uvedených interních předpisů zavazuje chovat se tak, aby jeho jednání nemohlo vzbuzovat důvodné podezření ze spáchání nebo páchání trestného činu (včetně jakékoliv formy účastenství) a to ani takového, který by mohl být přičítán Objednateli jakožto právnické osobě podle zákona č. 418/2011 Sb., o trestní odpovědnosti právnických osob a řízení proti nim, ve znění pozdějších předpisů (zejména novely provedené zákonem č. 183/2016 Sb.). Pokud by přesto ke spáchání trestného činu došlo, budou ze strany </w:t>
      </w:r>
      <w:r>
        <w:rPr>
          <w:rFonts w:asciiTheme="minorHAnsi" w:hAnsiTheme="minorHAnsi" w:cs="Arial"/>
          <w:i/>
          <w:szCs w:val="22"/>
        </w:rPr>
        <w:t>Zhotovitele</w:t>
      </w:r>
      <w:r w:rsidR="004948DA" w:rsidRPr="00135CD6">
        <w:rPr>
          <w:rFonts w:asciiTheme="minorHAnsi" w:hAnsiTheme="minorHAnsi" w:cs="Arial"/>
          <w:i/>
          <w:szCs w:val="22"/>
        </w:rPr>
        <w:t xml:space="preserve"> učiněna veškerá nezbytná opatření k zamezení nebo odvrácení následků takového trestného činu. </w:t>
      </w:r>
    </w:p>
    <w:p w14:paraId="1BF9BB21" w14:textId="77777777" w:rsidR="00135CD6" w:rsidRPr="00135CD6" w:rsidRDefault="00135CD6" w:rsidP="00135CD6">
      <w:pPr>
        <w:pStyle w:val="Odstavecseseznamem"/>
        <w:rPr>
          <w:rFonts w:asciiTheme="minorHAnsi" w:hAnsiTheme="minorHAnsi" w:cs="Arial"/>
          <w:i/>
          <w:szCs w:val="22"/>
        </w:rPr>
      </w:pPr>
    </w:p>
    <w:p w14:paraId="6E4FF050" w14:textId="4E3DE89C" w:rsidR="004948DA" w:rsidRDefault="004948DA" w:rsidP="00135CD6">
      <w:pPr>
        <w:pStyle w:val="Odstavecseseznamem"/>
        <w:numPr>
          <w:ilvl w:val="0"/>
          <w:numId w:val="47"/>
        </w:numPr>
        <w:jc w:val="both"/>
        <w:rPr>
          <w:rFonts w:asciiTheme="minorHAnsi" w:hAnsiTheme="minorHAnsi" w:cs="Arial"/>
          <w:i/>
          <w:szCs w:val="22"/>
        </w:rPr>
      </w:pPr>
      <w:r w:rsidRPr="00135CD6">
        <w:rPr>
          <w:rFonts w:asciiTheme="minorHAnsi" w:hAnsiTheme="minorHAnsi" w:cs="Arial"/>
          <w:i/>
          <w:szCs w:val="22"/>
        </w:rPr>
        <w:t>Smluvní strany se tak zejména zavazují neposkytnout, nenabídnout ani neslíbit úplatek jinému nebo pro jiného v souvislosti s obstaráváním věcí obecného zájmu anebo v souvislosti s podnikáním svým nebo jiného. Dále se smluvní strany rovněž zavazují, že úplatek nepřijmou ani si jej nenechají slíbit, ať už pro sebe samotné či pro jiného za účelem obstarání věcí obecného zájmu nebo v souvislosti s podnikáním svým nebo jiného. Úplatkem se tak dle obecné definice rozumí výhoda spočívající v přímém či nepřímém obohacení nebo zvýhodnění, které se dostává nebo má dostat uplácené osobě nebo s jejím souhlasem jiné osobě bez zjevného legitimního nároku na takové plnění. Závěrem smluvní strany prohlašují, že takovéto jednání nebudou tolerovat ani u svých smluvních partnerů, zaměstnanců či spolupracujících osob.</w:t>
      </w:r>
    </w:p>
    <w:p w14:paraId="15832DD7" w14:textId="77777777" w:rsidR="00135CD6" w:rsidRPr="00135CD6" w:rsidRDefault="00135CD6" w:rsidP="00135CD6">
      <w:pPr>
        <w:pStyle w:val="Odstavecseseznamem"/>
        <w:rPr>
          <w:rFonts w:asciiTheme="minorHAnsi" w:hAnsiTheme="minorHAnsi" w:cs="Arial"/>
          <w:i/>
          <w:szCs w:val="22"/>
        </w:rPr>
      </w:pPr>
    </w:p>
    <w:p w14:paraId="5A0E170D" w14:textId="33EE9CE8" w:rsidR="004948DA" w:rsidRPr="00135CD6" w:rsidRDefault="004948DA" w:rsidP="00135CD6">
      <w:pPr>
        <w:pStyle w:val="Odstavecseseznamem"/>
        <w:numPr>
          <w:ilvl w:val="0"/>
          <w:numId w:val="47"/>
        </w:numPr>
        <w:jc w:val="both"/>
        <w:rPr>
          <w:rFonts w:asciiTheme="minorHAnsi" w:hAnsiTheme="minorHAnsi" w:cs="Arial"/>
          <w:i/>
          <w:szCs w:val="22"/>
        </w:rPr>
      </w:pPr>
      <w:r w:rsidRPr="00135CD6">
        <w:rPr>
          <w:rFonts w:asciiTheme="minorHAnsi" w:hAnsiTheme="minorHAnsi" w:cs="Arial"/>
          <w:i/>
          <w:szCs w:val="22"/>
        </w:rPr>
        <w:t xml:space="preserve">V případě jakéhokoliv porušení této tzv. </w:t>
      </w:r>
      <w:proofErr w:type="spellStart"/>
      <w:r w:rsidRPr="00135CD6">
        <w:rPr>
          <w:rFonts w:asciiTheme="minorHAnsi" w:hAnsiTheme="minorHAnsi" w:cs="Arial"/>
          <w:i/>
          <w:szCs w:val="22"/>
        </w:rPr>
        <w:t>compliance</w:t>
      </w:r>
      <w:proofErr w:type="spellEnd"/>
      <w:r w:rsidRPr="00135CD6">
        <w:rPr>
          <w:rFonts w:asciiTheme="minorHAnsi" w:hAnsiTheme="minorHAnsi" w:cs="Arial"/>
          <w:i/>
          <w:szCs w:val="22"/>
        </w:rPr>
        <w:t xml:space="preserve"> protikorupční doložky ze strany jedné ze smluvních stran, kdy důsledkem takového porušení může být trestní stíhání druhé smluvní strany, je takto dotčená smluvní strana oprávněna uplatnit vůči porušující smluvní straně veškeré tímto protiprávním jednáním (trestněprávním jednáním) vzniklé škody a jiné újmy.</w:t>
      </w:r>
    </w:p>
    <w:p w14:paraId="17DFA53F" w14:textId="77777777" w:rsidR="00E86001" w:rsidRPr="00135CD6" w:rsidRDefault="00E86001" w:rsidP="00135CD6">
      <w:pPr>
        <w:tabs>
          <w:tab w:val="num" w:pos="0"/>
        </w:tabs>
        <w:jc w:val="both"/>
        <w:rPr>
          <w:rFonts w:asciiTheme="minorHAnsi" w:hAnsiTheme="minorHAnsi" w:cs="Arial"/>
          <w:b/>
          <w:noProof/>
          <w:sz w:val="22"/>
          <w:szCs w:val="22"/>
        </w:rPr>
      </w:pPr>
    </w:p>
    <w:p w14:paraId="65BA0969" w14:textId="77777777" w:rsidR="00E86001" w:rsidRDefault="00E86001" w:rsidP="00E86001">
      <w:pPr>
        <w:pStyle w:val="Odstavecseseznamem"/>
        <w:ind w:left="851"/>
        <w:jc w:val="both"/>
        <w:rPr>
          <w:rFonts w:asciiTheme="minorHAnsi" w:hAnsiTheme="minorHAnsi" w:cs="Arial"/>
          <w:b/>
          <w:noProof/>
          <w:sz w:val="22"/>
          <w:szCs w:val="22"/>
        </w:rPr>
      </w:pPr>
    </w:p>
    <w:p w14:paraId="2BB159AD" w14:textId="581C702C" w:rsidR="006E7BA5" w:rsidRDefault="00C5138B" w:rsidP="0027576A">
      <w:pPr>
        <w:pStyle w:val="Odstavecseseznamem"/>
        <w:numPr>
          <w:ilvl w:val="0"/>
          <w:numId w:val="29"/>
        </w:numPr>
        <w:tabs>
          <w:tab w:val="num" w:pos="0"/>
        </w:tabs>
        <w:ind w:left="851" w:hanging="851"/>
        <w:jc w:val="both"/>
        <w:rPr>
          <w:rFonts w:asciiTheme="minorHAnsi" w:hAnsiTheme="minorHAnsi" w:cs="Arial"/>
          <w:noProof/>
          <w:sz w:val="22"/>
          <w:szCs w:val="22"/>
        </w:rPr>
      </w:pPr>
      <w:r w:rsidRPr="0027576A">
        <w:rPr>
          <w:rFonts w:asciiTheme="minorHAnsi" w:hAnsiTheme="minorHAnsi" w:cs="Arial"/>
          <w:noProof/>
          <w:sz w:val="22"/>
          <w:szCs w:val="22"/>
        </w:rPr>
        <w:t>V ostatních částech se S</w:t>
      </w:r>
      <w:r w:rsidR="008767F3" w:rsidRPr="0027576A">
        <w:rPr>
          <w:rFonts w:asciiTheme="minorHAnsi" w:hAnsiTheme="minorHAnsi" w:cs="Arial"/>
          <w:noProof/>
          <w:sz w:val="22"/>
          <w:szCs w:val="22"/>
        </w:rPr>
        <w:t>mlouva o dílo nemění a zůstává v platnosti.</w:t>
      </w:r>
    </w:p>
    <w:p w14:paraId="560823C5" w14:textId="77777777" w:rsidR="0027576A" w:rsidRDefault="0027576A" w:rsidP="0027576A">
      <w:pPr>
        <w:pStyle w:val="Odstavecseseznamem"/>
        <w:ind w:left="851"/>
        <w:jc w:val="both"/>
        <w:rPr>
          <w:rFonts w:asciiTheme="minorHAnsi" w:hAnsiTheme="minorHAnsi" w:cs="Arial"/>
          <w:noProof/>
          <w:sz w:val="22"/>
          <w:szCs w:val="22"/>
        </w:rPr>
      </w:pPr>
    </w:p>
    <w:p w14:paraId="59EED624" w14:textId="2174E8B6" w:rsidR="008767F3" w:rsidRDefault="008767F3" w:rsidP="0027576A">
      <w:pPr>
        <w:pStyle w:val="Odstavecseseznamem"/>
        <w:numPr>
          <w:ilvl w:val="0"/>
          <w:numId w:val="29"/>
        </w:numPr>
        <w:tabs>
          <w:tab w:val="num" w:pos="0"/>
        </w:tabs>
        <w:ind w:left="851" w:hanging="851"/>
        <w:jc w:val="both"/>
        <w:rPr>
          <w:rFonts w:asciiTheme="minorHAnsi" w:hAnsiTheme="minorHAnsi" w:cs="Arial"/>
          <w:noProof/>
          <w:sz w:val="22"/>
          <w:szCs w:val="22"/>
        </w:rPr>
      </w:pPr>
      <w:r w:rsidRPr="0027576A">
        <w:rPr>
          <w:rFonts w:asciiTheme="minorHAnsi" w:hAnsiTheme="minorHAnsi" w:cs="Arial"/>
          <w:sz w:val="22"/>
          <w:szCs w:val="22"/>
        </w:rPr>
        <w:t xml:space="preserve">Tento </w:t>
      </w:r>
      <w:r w:rsidR="005C46C4" w:rsidRPr="0027576A">
        <w:rPr>
          <w:rFonts w:asciiTheme="minorHAnsi" w:hAnsiTheme="minorHAnsi" w:cs="Arial"/>
          <w:sz w:val="22"/>
          <w:szCs w:val="22"/>
        </w:rPr>
        <w:t>D</w:t>
      </w:r>
      <w:r w:rsidRPr="0027576A">
        <w:rPr>
          <w:rFonts w:asciiTheme="minorHAnsi" w:hAnsiTheme="minorHAnsi" w:cs="Arial"/>
          <w:sz w:val="22"/>
          <w:szCs w:val="22"/>
        </w:rPr>
        <w:t>odatek nabývá platnosti dnem podpi</w:t>
      </w:r>
      <w:r w:rsidR="00416393" w:rsidRPr="0027576A">
        <w:rPr>
          <w:rFonts w:asciiTheme="minorHAnsi" w:hAnsiTheme="minorHAnsi" w:cs="Arial"/>
          <w:sz w:val="22"/>
          <w:szCs w:val="22"/>
        </w:rPr>
        <w:t xml:space="preserve">su obou smluvních stran </w:t>
      </w:r>
      <w:r w:rsidR="00416393" w:rsidRPr="006B1AB6">
        <w:rPr>
          <w:rFonts w:asciiTheme="minorHAnsi" w:hAnsiTheme="minorHAnsi" w:cs="Arial"/>
          <w:b/>
          <w:sz w:val="22"/>
          <w:szCs w:val="22"/>
        </w:rPr>
        <w:t>a účinnosti</w:t>
      </w:r>
      <w:r w:rsidR="0039246D" w:rsidRPr="006B1AB6">
        <w:rPr>
          <w:rFonts w:asciiTheme="minorHAnsi" w:hAnsiTheme="minorHAnsi" w:cs="Arial"/>
          <w:b/>
          <w:sz w:val="22"/>
          <w:szCs w:val="22"/>
        </w:rPr>
        <w:t xml:space="preserve"> </w:t>
      </w:r>
      <w:r w:rsidR="00416393" w:rsidRPr="006B1AB6">
        <w:rPr>
          <w:rFonts w:asciiTheme="minorHAnsi" w:hAnsiTheme="minorHAnsi" w:cs="Arial"/>
          <w:b/>
          <w:sz w:val="22"/>
          <w:szCs w:val="22"/>
        </w:rPr>
        <w:t xml:space="preserve">od </w:t>
      </w:r>
      <w:r w:rsidR="0027576A" w:rsidRPr="006B1AB6">
        <w:rPr>
          <w:rFonts w:asciiTheme="minorHAnsi" w:hAnsiTheme="minorHAnsi" w:cs="Arial"/>
          <w:b/>
          <w:sz w:val="22"/>
          <w:szCs w:val="22"/>
        </w:rPr>
        <w:t>01.03.2019</w:t>
      </w:r>
      <w:r w:rsidR="00416393" w:rsidRPr="0027576A">
        <w:rPr>
          <w:rFonts w:asciiTheme="minorHAnsi" w:hAnsiTheme="minorHAnsi" w:cs="Arial"/>
          <w:sz w:val="22"/>
          <w:szCs w:val="22"/>
        </w:rPr>
        <w:t>.</w:t>
      </w:r>
      <w:r w:rsidRPr="0027576A">
        <w:rPr>
          <w:rFonts w:asciiTheme="minorHAnsi" w:hAnsiTheme="minorHAnsi" w:cs="Arial"/>
          <w:sz w:val="22"/>
          <w:szCs w:val="22"/>
        </w:rPr>
        <w:t xml:space="preserve"> Tento dodatek se vyhotovuje </w:t>
      </w:r>
      <w:proofErr w:type="gramStart"/>
      <w:r w:rsidRPr="0027576A">
        <w:rPr>
          <w:rFonts w:asciiTheme="minorHAnsi" w:hAnsiTheme="minorHAnsi" w:cs="Arial"/>
          <w:sz w:val="22"/>
          <w:szCs w:val="22"/>
        </w:rPr>
        <w:t>v</w:t>
      </w:r>
      <w:proofErr w:type="gramEnd"/>
      <w:r w:rsidRPr="0027576A">
        <w:rPr>
          <w:rFonts w:asciiTheme="minorHAnsi" w:hAnsiTheme="minorHAnsi" w:cs="Arial"/>
          <w:sz w:val="22"/>
          <w:szCs w:val="22"/>
        </w:rPr>
        <w:t xml:space="preserve"> </w:t>
      </w:r>
      <w:r w:rsidR="00034748" w:rsidRPr="0027576A">
        <w:rPr>
          <w:rFonts w:asciiTheme="minorHAnsi" w:hAnsiTheme="minorHAnsi" w:cs="Arial"/>
          <w:sz w:val="22"/>
          <w:szCs w:val="22"/>
        </w:rPr>
        <w:t>dvou</w:t>
      </w:r>
      <w:r w:rsidRPr="0027576A">
        <w:rPr>
          <w:rFonts w:asciiTheme="minorHAnsi" w:hAnsiTheme="minorHAnsi" w:cs="Arial"/>
          <w:sz w:val="22"/>
          <w:szCs w:val="22"/>
        </w:rPr>
        <w:t xml:space="preserve"> provedeních, z nichž každá ze smluvních stran obdrží po jednom vyhotovení s platností originálu. </w:t>
      </w:r>
    </w:p>
    <w:p w14:paraId="182C224B" w14:textId="77777777" w:rsidR="0027576A" w:rsidRPr="0027576A" w:rsidRDefault="0027576A" w:rsidP="0027576A">
      <w:pPr>
        <w:pStyle w:val="Odstavecseseznamem"/>
        <w:rPr>
          <w:rFonts w:asciiTheme="minorHAnsi" w:hAnsiTheme="minorHAnsi" w:cs="Arial"/>
          <w:noProof/>
          <w:sz w:val="22"/>
          <w:szCs w:val="22"/>
        </w:rPr>
      </w:pPr>
    </w:p>
    <w:p w14:paraId="4229624A" w14:textId="2FB0CFBF" w:rsidR="006E7BA5" w:rsidRDefault="006E7BA5" w:rsidP="0027576A">
      <w:pPr>
        <w:pStyle w:val="Odstavecseseznamem"/>
        <w:numPr>
          <w:ilvl w:val="0"/>
          <w:numId w:val="29"/>
        </w:numPr>
        <w:tabs>
          <w:tab w:val="num" w:pos="0"/>
        </w:tabs>
        <w:ind w:left="851" w:hanging="851"/>
        <w:jc w:val="both"/>
        <w:rPr>
          <w:rFonts w:asciiTheme="minorHAnsi" w:hAnsiTheme="minorHAnsi" w:cs="Arial"/>
          <w:noProof/>
          <w:sz w:val="22"/>
          <w:szCs w:val="22"/>
        </w:rPr>
      </w:pPr>
      <w:r w:rsidRPr="0027576A">
        <w:rPr>
          <w:rFonts w:asciiTheme="minorHAnsi" w:hAnsiTheme="minorHAnsi" w:cs="Arial"/>
          <w:noProof/>
          <w:sz w:val="22"/>
          <w:szCs w:val="22"/>
        </w:rPr>
        <w:t>Obě smluvní strany prohlašují, že si t</w:t>
      </w:r>
      <w:r w:rsidR="00FE421B">
        <w:rPr>
          <w:rFonts w:asciiTheme="minorHAnsi" w:hAnsiTheme="minorHAnsi" w:cs="Arial"/>
          <w:noProof/>
          <w:sz w:val="22"/>
          <w:szCs w:val="22"/>
        </w:rPr>
        <w:t>ento</w:t>
      </w:r>
      <w:r w:rsidRPr="0027576A">
        <w:rPr>
          <w:rFonts w:asciiTheme="minorHAnsi" w:hAnsiTheme="minorHAnsi" w:cs="Arial"/>
          <w:noProof/>
          <w:sz w:val="22"/>
          <w:szCs w:val="22"/>
        </w:rPr>
        <w:t xml:space="preserve"> </w:t>
      </w:r>
      <w:r w:rsidR="00FE421B">
        <w:rPr>
          <w:rFonts w:asciiTheme="minorHAnsi" w:hAnsiTheme="minorHAnsi" w:cs="Arial"/>
          <w:noProof/>
          <w:sz w:val="22"/>
          <w:szCs w:val="22"/>
        </w:rPr>
        <w:t>dodatek</w:t>
      </w:r>
      <w:r w:rsidRPr="0027576A">
        <w:rPr>
          <w:rFonts w:asciiTheme="minorHAnsi" w:hAnsiTheme="minorHAnsi" w:cs="Arial"/>
          <w:noProof/>
          <w:sz w:val="22"/>
          <w:szCs w:val="22"/>
        </w:rPr>
        <w:t xml:space="preserve"> přečetly, že byl uzavřen podle jejich pravé a svobodné vůle, určitě a srozumitelně, nikoli v tísni a za nápadně nevýhodných podmínek, což stvrzují vlastnoručními podpisy. </w:t>
      </w:r>
    </w:p>
    <w:p w14:paraId="42712C9C" w14:textId="77777777" w:rsidR="00541F73" w:rsidRPr="00541F73" w:rsidRDefault="00541F73" w:rsidP="00541F73">
      <w:pPr>
        <w:pStyle w:val="Odstavecseseznamem"/>
        <w:rPr>
          <w:rFonts w:asciiTheme="minorHAnsi" w:hAnsiTheme="minorHAnsi" w:cs="Arial"/>
          <w:noProof/>
          <w:sz w:val="22"/>
          <w:szCs w:val="22"/>
        </w:rPr>
      </w:pPr>
    </w:p>
    <w:p w14:paraId="1F23FB6C" w14:textId="77777777" w:rsidR="00541F73" w:rsidRDefault="00541F73" w:rsidP="00541F73">
      <w:pPr>
        <w:pStyle w:val="Odstavecseseznamem"/>
        <w:ind w:left="851"/>
        <w:jc w:val="both"/>
        <w:rPr>
          <w:rFonts w:asciiTheme="minorHAnsi" w:hAnsiTheme="minorHAnsi" w:cs="Arial"/>
          <w:noProof/>
          <w:sz w:val="22"/>
          <w:szCs w:val="22"/>
        </w:rPr>
      </w:pPr>
    </w:p>
    <w:p w14:paraId="47E51FCE" w14:textId="77777777" w:rsidR="0027576A" w:rsidRPr="0027576A" w:rsidRDefault="0027576A" w:rsidP="0027576A">
      <w:pPr>
        <w:pStyle w:val="Odstavecseseznamem"/>
        <w:rPr>
          <w:rFonts w:asciiTheme="minorHAnsi" w:hAnsiTheme="minorHAnsi" w:cs="Arial"/>
          <w:noProof/>
          <w:sz w:val="22"/>
          <w:szCs w:val="22"/>
        </w:rPr>
      </w:pPr>
    </w:p>
    <w:p w14:paraId="20B13198" w14:textId="77777777" w:rsidR="006D4054" w:rsidRPr="00DC7103" w:rsidRDefault="004B7AAC" w:rsidP="0027576A">
      <w:pPr>
        <w:pStyle w:val="Odstavecseseznamem"/>
        <w:numPr>
          <w:ilvl w:val="0"/>
          <w:numId w:val="29"/>
        </w:numPr>
        <w:tabs>
          <w:tab w:val="num" w:pos="0"/>
        </w:tabs>
        <w:ind w:left="851" w:hanging="851"/>
        <w:jc w:val="both"/>
        <w:rPr>
          <w:rFonts w:asciiTheme="minorHAnsi" w:hAnsiTheme="minorHAnsi" w:cs="Arial"/>
          <w:noProof/>
          <w:sz w:val="22"/>
          <w:szCs w:val="22"/>
        </w:rPr>
      </w:pPr>
      <w:r w:rsidRPr="00DC7103">
        <w:rPr>
          <w:rFonts w:asciiTheme="minorHAnsi" w:hAnsiTheme="minorHAnsi" w:cs="Arial"/>
          <w:b/>
          <w:sz w:val="22"/>
          <w:szCs w:val="22"/>
        </w:rPr>
        <w:t>Přílohy dodatku:</w:t>
      </w:r>
    </w:p>
    <w:p w14:paraId="61C4108B" w14:textId="77777777" w:rsidR="00541F73" w:rsidRDefault="00541F73" w:rsidP="00541F73">
      <w:pPr>
        <w:tabs>
          <w:tab w:val="num" w:pos="-142"/>
        </w:tabs>
        <w:spacing w:line="276" w:lineRule="auto"/>
        <w:jc w:val="both"/>
        <w:rPr>
          <w:rFonts w:asciiTheme="minorHAnsi" w:hAnsiTheme="minorHAnsi" w:cs="Arial"/>
          <w:sz w:val="22"/>
          <w:szCs w:val="22"/>
        </w:rPr>
      </w:pPr>
    </w:p>
    <w:p w14:paraId="5E173B03" w14:textId="60459623" w:rsidR="00541F73" w:rsidRDefault="00541F73" w:rsidP="00541F73">
      <w:pPr>
        <w:tabs>
          <w:tab w:val="num" w:pos="-142"/>
        </w:tabs>
        <w:ind w:left="1413" w:hanging="705"/>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365284">
        <w:rPr>
          <w:rFonts w:asciiTheme="minorHAnsi" w:hAnsiTheme="minorHAnsi"/>
          <w:b/>
          <w:sz w:val="22"/>
          <w:szCs w:val="22"/>
        </w:rPr>
        <w:tab/>
        <w:t>Příloha č. 1</w:t>
      </w:r>
      <w:r w:rsidRPr="00541F73">
        <w:rPr>
          <w:rFonts w:asciiTheme="minorHAnsi" w:hAnsiTheme="minorHAnsi"/>
          <w:sz w:val="22"/>
          <w:szCs w:val="22"/>
        </w:rPr>
        <w:t xml:space="preserve"> – Rozsah úklidu plovárna Hranice, seznam, rozsah a frekvence pravidelných úklidových prací v členění dle místností včetně cen (noční úklid a denní servis)</w:t>
      </w:r>
    </w:p>
    <w:p w14:paraId="689DA35D" w14:textId="77777777" w:rsidR="00365284" w:rsidRDefault="00365284" w:rsidP="00541F73">
      <w:pPr>
        <w:tabs>
          <w:tab w:val="num" w:pos="-142"/>
        </w:tabs>
        <w:ind w:left="1413" w:hanging="705"/>
        <w:jc w:val="both"/>
        <w:rPr>
          <w:rFonts w:asciiTheme="minorHAnsi" w:hAnsiTheme="minorHAnsi"/>
          <w:sz w:val="22"/>
          <w:szCs w:val="22"/>
        </w:rPr>
      </w:pPr>
    </w:p>
    <w:p w14:paraId="3C3FC2BF" w14:textId="02912126" w:rsidR="00541F73" w:rsidRDefault="00541F73" w:rsidP="00541F73">
      <w:pPr>
        <w:tabs>
          <w:tab w:val="num" w:pos="-142"/>
        </w:tabs>
        <w:ind w:left="1413" w:hanging="705"/>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365284">
        <w:rPr>
          <w:rFonts w:asciiTheme="minorHAnsi" w:hAnsiTheme="minorHAnsi"/>
          <w:b/>
          <w:sz w:val="22"/>
          <w:szCs w:val="22"/>
        </w:rPr>
        <w:tab/>
        <w:t>Příloha č. 2</w:t>
      </w:r>
      <w:r w:rsidRPr="00541F73">
        <w:rPr>
          <w:rFonts w:asciiTheme="minorHAnsi" w:hAnsiTheme="minorHAnsi"/>
          <w:sz w:val="22"/>
          <w:szCs w:val="22"/>
        </w:rPr>
        <w:t xml:space="preserve"> – Rozsah úklidu budovy šaten na Letním koupališti, seznam, rozsah a frekvence pravidelných úklidových prací v členění dle místností včetně cen</w:t>
      </w:r>
    </w:p>
    <w:p w14:paraId="14B153AC" w14:textId="77777777" w:rsidR="00365284" w:rsidRDefault="00365284" w:rsidP="00541F73">
      <w:pPr>
        <w:tabs>
          <w:tab w:val="num" w:pos="-142"/>
        </w:tabs>
        <w:ind w:left="1413" w:hanging="705"/>
        <w:jc w:val="both"/>
        <w:rPr>
          <w:rFonts w:asciiTheme="minorHAnsi" w:hAnsiTheme="minorHAnsi"/>
          <w:sz w:val="22"/>
          <w:szCs w:val="22"/>
        </w:rPr>
      </w:pPr>
    </w:p>
    <w:p w14:paraId="751EFF5C" w14:textId="71E3AF0C" w:rsidR="00541F73" w:rsidRDefault="00541F73" w:rsidP="00541F73">
      <w:pPr>
        <w:tabs>
          <w:tab w:val="num" w:pos="-142"/>
        </w:tabs>
        <w:ind w:left="851" w:hanging="143"/>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 </w:t>
      </w:r>
      <w:r>
        <w:rPr>
          <w:rFonts w:asciiTheme="minorHAnsi" w:hAnsiTheme="minorHAnsi"/>
          <w:sz w:val="22"/>
          <w:szCs w:val="22"/>
        </w:rPr>
        <w:tab/>
      </w:r>
      <w:r w:rsidRPr="00365284">
        <w:rPr>
          <w:rFonts w:asciiTheme="minorHAnsi" w:hAnsiTheme="minorHAnsi"/>
          <w:b/>
          <w:sz w:val="22"/>
          <w:szCs w:val="22"/>
        </w:rPr>
        <w:t>Příloha č. 3</w:t>
      </w:r>
      <w:r w:rsidRPr="00541F73">
        <w:rPr>
          <w:rFonts w:asciiTheme="minorHAnsi" w:hAnsiTheme="minorHAnsi"/>
          <w:sz w:val="22"/>
          <w:szCs w:val="22"/>
        </w:rPr>
        <w:t xml:space="preserve"> – Dezinfekční řád plovárna Hranice</w:t>
      </w:r>
    </w:p>
    <w:p w14:paraId="46BF4DBB" w14:textId="77777777" w:rsidR="00365284" w:rsidRDefault="00365284" w:rsidP="00541F73">
      <w:pPr>
        <w:tabs>
          <w:tab w:val="num" w:pos="-142"/>
        </w:tabs>
        <w:ind w:left="851" w:hanging="143"/>
        <w:jc w:val="both"/>
        <w:rPr>
          <w:rFonts w:asciiTheme="minorHAnsi" w:hAnsiTheme="minorHAnsi"/>
          <w:sz w:val="22"/>
          <w:szCs w:val="22"/>
        </w:rPr>
      </w:pPr>
    </w:p>
    <w:p w14:paraId="4B9F7A3A" w14:textId="70DB43C9" w:rsidR="00AF3D53" w:rsidRDefault="00541F73" w:rsidP="00541F73">
      <w:pPr>
        <w:tabs>
          <w:tab w:val="num" w:pos="-142"/>
        </w:tabs>
        <w:ind w:left="851" w:hanging="143"/>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sidRPr="00365284">
        <w:rPr>
          <w:rFonts w:asciiTheme="minorHAnsi" w:hAnsiTheme="minorHAnsi"/>
          <w:b/>
          <w:sz w:val="22"/>
          <w:szCs w:val="22"/>
        </w:rPr>
        <w:t>Příloha č. 4</w:t>
      </w:r>
      <w:r w:rsidRPr="00541F73">
        <w:rPr>
          <w:rFonts w:asciiTheme="minorHAnsi" w:hAnsiTheme="minorHAnsi"/>
          <w:sz w:val="22"/>
          <w:szCs w:val="22"/>
        </w:rPr>
        <w:t xml:space="preserve"> – Cenová nabídka celkem</w:t>
      </w:r>
    </w:p>
    <w:p w14:paraId="4626DB12" w14:textId="77777777" w:rsidR="00AF3D53" w:rsidRDefault="00AF3D53" w:rsidP="00595A07">
      <w:pPr>
        <w:tabs>
          <w:tab w:val="num" w:pos="-142"/>
        </w:tabs>
        <w:spacing w:line="276" w:lineRule="auto"/>
        <w:ind w:firstLine="142"/>
        <w:jc w:val="both"/>
        <w:rPr>
          <w:rFonts w:asciiTheme="minorHAnsi" w:hAnsiTheme="minorHAnsi"/>
          <w:sz w:val="22"/>
          <w:szCs w:val="22"/>
        </w:rPr>
      </w:pPr>
    </w:p>
    <w:p w14:paraId="5507965D" w14:textId="77777777" w:rsidR="00FE421B" w:rsidRDefault="00FE421B" w:rsidP="00595A07">
      <w:pPr>
        <w:tabs>
          <w:tab w:val="num" w:pos="-142"/>
        </w:tabs>
        <w:spacing w:line="276" w:lineRule="auto"/>
        <w:ind w:firstLine="142"/>
        <w:jc w:val="both"/>
        <w:rPr>
          <w:rFonts w:asciiTheme="minorHAnsi" w:hAnsiTheme="minorHAnsi"/>
          <w:sz w:val="22"/>
          <w:szCs w:val="22"/>
        </w:rPr>
      </w:pPr>
    </w:p>
    <w:p w14:paraId="34D2F203" w14:textId="77777777" w:rsidR="00FE421B" w:rsidRDefault="00FE421B" w:rsidP="00595A07">
      <w:pPr>
        <w:tabs>
          <w:tab w:val="num" w:pos="-142"/>
        </w:tabs>
        <w:spacing w:line="276" w:lineRule="auto"/>
        <w:ind w:firstLine="142"/>
        <w:jc w:val="both"/>
        <w:rPr>
          <w:rFonts w:asciiTheme="minorHAnsi" w:hAnsiTheme="minorHAnsi"/>
          <w:sz w:val="22"/>
          <w:szCs w:val="22"/>
        </w:rPr>
      </w:pPr>
    </w:p>
    <w:p w14:paraId="659A44E7" w14:textId="1F204A66" w:rsidR="00034748" w:rsidRPr="00595A07" w:rsidRDefault="004E4880" w:rsidP="00595A07">
      <w:pPr>
        <w:tabs>
          <w:tab w:val="num" w:pos="-142"/>
        </w:tabs>
        <w:spacing w:line="276" w:lineRule="auto"/>
        <w:ind w:firstLine="142"/>
        <w:jc w:val="both"/>
        <w:rPr>
          <w:rFonts w:asciiTheme="minorHAnsi" w:hAnsiTheme="minorHAnsi"/>
          <w:sz w:val="22"/>
          <w:szCs w:val="22"/>
        </w:rPr>
      </w:pPr>
      <w:r>
        <w:rPr>
          <w:rFonts w:asciiTheme="minorHAnsi" w:hAnsiTheme="minorHAnsi"/>
          <w:sz w:val="22"/>
          <w:szCs w:val="22"/>
        </w:rPr>
        <w:t>V</w:t>
      </w:r>
      <w:r w:rsidR="00DA5760">
        <w:rPr>
          <w:rFonts w:asciiTheme="minorHAnsi" w:hAnsiTheme="minorHAnsi"/>
          <w:sz w:val="22"/>
          <w:szCs w:val="22"/>
        </w:rPr>
        <w:t> </w:t>
      </w:r>
      <w:r w:rsidR="00AF3D53">
        <w:rPr>
          <w:rFonts w:asciiTheme="minorHAnsi" w:hAnsiTheme="minorHAnsi"/>
          <w:sz w:val="22"/>
          <w:szCs w:val="22"/>
        </w:rPr>
        <w:t>Hranicích</w:t>
      </w:r>
      <w:r w:rsidR="00DA5760">
        <w:rPr>
          <w:rFonts w:asciiTheme="minorHAnsi" w:hAnsiTheme="minorHAnsi"/>
          <w:sz w:val="22"/>
          <w:szCs w:val="22"/>
        </w:rPr>
        <w:t xml:space="preserve"> </w:t>
      </w:r>
      <w:proofErr w:type="gramStart"/>
      <w:r>
        <w:rPr>
          <w:rFonts w:asciiTheme="minorHAnsi" w:hAnsiTheme="minorHAnsi"/>
          <w:sz w:val="22"/>
          <w:szCs w:val="22"/>
        </w:rPr>
        <w:t xml:space="preserve">dne </w:t>
      </w:r>
      <w:r w:rsidR="00FE421B">
        <w:rPr>
          <w:rFonts w:asciiTheme="minorHAnsi" w:hAnsiTheme="minorHAnsi"/>
          <w:sz w:val="22"/>
          <w:szCs w:val="22"/>
        </w:rPr>
        <w:t xml:space="preserve"> 28.2.2019</w:t>
      </w:r>
      <w:proofErr w:type="gramEnd"/>
      <w:r>
        <w:rPr>
          <w:rFonts w:asciiTheme="minorHAnsi" w:hAnsiTheme="minorHAnsi"/>
          <w:sz w:val="22"/>
          <w:szCs w:val="22"/>
        </w:rPr>
        <w:t xml:space="preserve">                  </w:t>
      </w:r>
      <w:r w:rsidR="00DA5760">
        <w:rPr>
          <w:rFonts w:asciiTheme="minorHAnsi" w:hAnsiTheme="minorHAnsi"/>
          <w:sz w:val="22"/>
          <w:szCs w:val="22"/>
        </w:rPr>
        <w:t xml:space="preserve">            </w:t>
      </w:r>
      <w:r>
        <w:rPr>
          <w:rFonts w:asciiTheme="minorHAnsi" w:hAnsiTheme="minorHAnsi"/>
          <w:sz w:val="22"/>
          <w:szCs w:val="22"/>
        </w:rPr>
        <w:t xml:space="preserve">   </w:t>
      </w:r>
      <w:r w:rsidR="00AF3D53">
        <w:rPr>
          <w:rFonts w:asciiTheme="minorHAnsi" w:hAnsiTheme="minorHAnsi"/>
          <w:sz w:val="22"/>
          <w:szCs w:val="22"/>
        </w:rPr>
        <w:tab/>
      </w:r>
      <w:r w:rsidR="00FE421B">
        <w:rPr>
          <w:rFonts w:asciiTheme="minorHAnsi" w:hAnsiTheme="minorHAnsi"/>
          <w:sz w:val="22"/>
          <w:szCs w:val="22"/>
        </w:rPr>
        <w:tab/>
      </w:r>
      <w:r w:rsidR="00FE421B">
        <w:rPr>
          <w:rFonts w:asciiTheme="minorHAnsi" w:hAnsiTheme="minorHAnsi"/>
          <w:sz w:val="22"/>
          <w:szCs w:val="22"/>
        </w:rPr>
        <w:tab/>
      </w:r>
      <w:r>
        <w:rPr>
          <w:rFonts w:asciiTheme="minorHAnsi" w:hAnsiTheme="minorHAnsi"/>
          <w:sz w:val="22"/>
          <w:szCs w:val="22"/>
        </w:rPr>
        <w:t xml:space="preserve"> </w:t>
      </w:r>
      <w:r w:rsidR="004B7AAC" w:rsidRPr="00595A07">
        <w:rPr>
          <w:rFonts w:asciiTheme="minorHAnsi" w:hAnsiTheme="minorHAnsi"/>
          <w:sz w:val="22"/>
          <w:szCs w:val="22"/>
        </w:rPr>
        <w:t xml:space="preserve">V </w:t>
      </w:r>
      <w:r w:rsidR="00CC07B0" w:rsidRPr="00595A07">
        <w:rPr>
          <w:rFonts w:asciiTheme="minorHAnsi" w:hAnsiTheme="minorHAnsi"/>
          <w:sz w:val="22"/>
          <w:szCs w:val="22"/>
        </w:rPr>
        <w:t>Ostravě</w:t>
      </w:r>
      <w:r w:rsidR="004B7AAC" w:rsidRPr="00595A07">
        <w:rPr>
          <w:rFonts w:asciiTheme="minorHAnsi" w:hAnsiTheme="minorHAnsi"/>
          <w:sz w:val="22"/>
          <w:szCs w:val="22"/>
        </w:rPr>
        <w:t xml:space="preserve"> dne </w:t>
      </w:r>
      <w:r w:rsidR="00AF3D53">
        <w:rPr>
          <w:rFonts w:asciiTheme="minorHAnsi" w:hAnsiTheme="minorHAnsi"/>
          <w:sz w:val="22"/>
          <w:szCs w:val="22"/>
        </w:rPr>
        <w:t xml:space="preserve">27.02.2019 </w:t>
      </w:r>
    </w:p>
    <w:p w14:paraId="6A522C5B" w14:textId="77777777" w:rsidR="00034748" w:rsidRPr="00595A07" w:rsidRDefault="00034748" w:rsidP="00595A07">
      <w:pPr>
        <w:tabs>
          <w:tab w:val="num" w:pos="-142"/>
          <w:tab w:val="left" w:pos="284"/>
          <w:tab w:val="left" w:pos="1418"/>
        </w:tabs>
        <w:spacing w:line="276" w:lineRule="auto"/>
        <w:ind w:firstLine="142"/>
        <w:rPr>
          <w:rFonts w:asciiTheme="minorHAnsi" w:hAnsiTheme="minorHAnsi"/>
          <w:noProof/>
          <w:sz w:val="22"/>
          <w:szCs w:val="22"/>
        </w:rPr>
      </w:pPr>
    </w:p>
    <w:p w14:paraId="6D7C821D" w14:textId="77777777" w:rsidR="0039246D" w:rsidRPr="00595A07" w:rsidRDefault="0039246D" w:rsidP="00595A07">
      <w:pPr>
        <w:tabs>
          <w:tab w:val="num" w:pos="-142"/>
          <w:tab w:val="left" w:pos="284"/>
          <w:tab w:val="left" w:pos="1418"/>
        </w:tabs>
        <w:spacing w:line="276" w:lineRule="auto"/>
        <w:ind w:firstLine="142"/>
        <w:rPr>
          <w:rFonts w:asciiTheme="minorHAnsi" w:hAnsiTheme="minorHAnsi"/>
          <w:noProof/>
          <w:sz w:val="22"/>
          <w:szCs w:val="22"/>
        </w:rPr>
      </w:pPr>
    </w:p>
    <w:p w14:paraId="5C987151" w14:textId="77777777" w:rsidR="0039246D" w:rsidRPr="00595A07" w:rsidRDefault="0039246D" w:rsidP="00595A07">
      <w:pPr>
        <w:tabs>
          <w:tab w:val="num" w:pos="-142"/>
          <w:tab w:val="left" w:pos="284"/>
          <w:tab w:val="left" w:pos="1418"/>
        </w:tabs>
        <w:spacing w:line="276" w:lineRule="auto"/>
        <w:ind w:firstLine="142"/>
        <w:rPr>
          <w:rFonts w:asciiTheme="minorHAnsi" w:hAnsiTheme="minorHAnsi"/>
          <w:noProof/>
          <w:sz w:val="22"/>
          <w:szCs w:val="22"/>
        </w:rPr>
      </w:pPr>
    </w:p>
    <w:p w14:paraId="5F402816" w14:textId="77777777" w:rsidR="00D413FA" w:rsidRPr="00595A07" w:rsidRDefault="00D413FA" w:rsidP="00595A07">
      <w:pPr>
        <w:suppressAutoHyphens w:val="0"/>
        <w:spacing w:line="276" w:lineRule="auto"/>
        <w:jc w:val="both"/>
        <w:rPr>
          <w:rFonts w:asciiTheme="minorHAnsi" w:hAnsiTheme="minorHAnsi"/>
          <w:noProof/>
          <w:sz w:val="22"/>
          <w:szCs w:val="22"/>
          <w:lang w:eastAsia="cs-CZ"/>
        </w:rPr>
      </w:pPr>
    </w:p>
    <w:p w14:paraId="3B4EB0E7" w14:textId="77777777" w:rsidR="00D413FA" w:rsidRPr="00595A07" w:rsidRDefault="00D413FA" w:rsidP="00595A07">
      <w:pPr>
        <w:suppressAutoHyphens w:val="0"/>
        <w:spacing w:line="276" w:lineRule="auto"/>
        <w:jc w:val="both"/>
        <w:rPr>
          <w:rFonts w:asciiTheme="minorHAnsi" w:hAnsiTheme="minorHAnsi" w:cs="Arial"/>
          <w:sz w:val="22"/>
          <w:szCs w:val="22"/>
          <w:lang w:eastAsia="cs-CZ"/>
        </w:rPr>
      </w:pPr>
    </w:p>
    <w:tbl>
      <w:tblPr>
        <w:tblW w:w="9556" w:type="dxa"/>
        <w:tblLook w:val="00A0" w:firstRow="1" w:lastRow="0" w:firstColumn="1" w:lastColumn="0" w:noHBand="0" w:noVBand="0"/>
      </w:tblPr>
      <w:tblGrid>
        <w:gridCol w:w="4653"/>
        <w:gridCol w:w="125"/>
        <w:gridCol w:w="4653"/>
        <w:gridCol w:w="125"/>
      </w:tblGrid>
      <w:tr w:rsidR="005243CC" w:rsidRPr="00595A07" w14:paraId="610211D3" w14:textId="77777777" w:rsidTr="002F7590">
        <w:trPr>
          <w:gridAfter w:val="1"/>
          <w:wAfter w:w="125" w:type="dxa"/>
        </w:trPr>
        <w:tc>
          <w:tcPr>
            <w:tcW w:w="4653" w:type="dxa"/>
          </w:tcPr>
          <w:p w14:paraId="54E570BF" w14:textId="77777777" w:rsidR="005243CC" w:rsidRPr="00595A07" w:rsidRDefault="005243CC" w:rsidP="00595A07">
            <w:pPr>
              <w:spacing w:line="276" w:lineRule="auto"/>
              <w:jc w:val="center"/>
              <w:rPr>
                <w:rFonts w:asciiTheme="minorHAnsi" w:hAnsiTheme="minorHAnsi" w:cs="Arial"/>
                <w:sz w:val="22"/>
                <w:szCs w:val="22"/>
              </w:rPr>
            </w:pPr>
          </w:p>
          <w:p w14:paraId="01233FA2" w14:textId="77777777" w:rsidR="005243CC" w:rsidRPr="00595A07" w:rsidRDefault="005243CC" w:rsidP="00595A07">
            <w:pPr>
              <w:spacing w:line="276" w:lineRule="auto"/>
              <w:jc w:val="center"/>
              <w:rPr>
                <w:rFonts w:asciiTheme="minorHAnsi" w:hAnsiTheme="minorHAnsi" w:cs="Arial"/>
                <w:sz w:val="22"/>
                <w:szCs w:val="22"/>
              </w:rPr>
            </w:pPr>
            <w:r w:rsidRPr="00595A07">
              <w:rPr>
                <w:rFonts w:asciiTheme="minorHAnsi" w:hAnsiTheme="minorHAnsi" w:cs="Arial"/>
                <w:sz w:val="22"/>
                <w:szCs w:val="22"/>
              </w:rPr>
              <w:t>______________________</w:t>
            </w:r>
          </w:p>
        </w:tc>
        <w:tc>
          <w:tcPr>
            <w:tcW w:w="4778" w:type="dxa"/>
            <w:gridSpan w:val="2"/>
          </w:tcPr>
          <w:p w14:paraId="404CE113" w14:textId="77777777" w:rsidR="005243CC" w:rsidRPr="00595A07" w:rsidRDefault="005243CC" w:rsidP="00595A07">
            <w:pPr>
              <w:suppressAutoHyphens w:val="0"/>
              <w:spacing w:line="276" w:lineRule="auto"/>
              <w:jc w:val="center"/>
              <w:rPr>
                <w:rFonts w:asciiTheme="minorHAnsi" w:hAnsiTheme="minorHAnsi" w:cs="Arial"/>
                <w:sz w:val="22"/>
                <w:szCs w:val="22"/>
                <w:lang w:eastAsia="cs-CZ"/>
              </w:rPr>
            </w:pPr>
          </w:p>
          <w:p w14:paraId="60636AB8" w14:textId="77777777" w:rsidR="005243CC" w:rsidRPr="00595A07" w:rsidRDefault="005243CC" w:rsidP="00595A07">
            <w:pPr>
              <w:suppressAutoHyphens w:val="0"/>
              <w:spacing w:line="276" w:lineRule="auto"/>
              <w:jc w:val="center"/>
              <w:rPr>
                <w:rFonts w:asciiTheme="minorHAnsi" w:hAnsiTheme="minorHAnsi" w:cs="Arial"/>
                <w:sz w:val="22"/>
                <w:szCs w:val="22"/>
                <w:lang w:eastAsia="cs-CZ"/>
              </w:rPr>
            </w:pPr>
            <w:r w:rsidRPr="00595A07">
              <w:rPr>
                <w:rFonts w:asciiTheme="minorHAnsi" w:hAnsiTheme="minorHAnsi" w:cs="Arial"/>
                <w:sz w:val="22"/>
                <w:szCs w:val="22"/>
                <w:lang w:eastAsia="cs-CZ"/>
              </w:rPr>
              <w:t>___________________________</w:t>
            </w:r>
          </w:p>
        </w:tc>
      </w:tr>
      <w:tr w:rsidR="005243CC" w:rsidRPr="00595A07" w14:paraId="4D44DFE6" w14:textId="77777777" w:rsidTr="002F7590">
        <w:trPr>
          <w:gridAfter w:val="1"/>
          <w:wAfter w:w="125" w:type="dxa"/>
          <w:trHeight w:val="1003"/>
        </w:trPr>
        <w:tc>
          <w:tcPr>
            <w:tcW w:w="4653" w:type="dxa"/>
          </w:tcPr>
          <w:p w14:paraId="7D770F3A" w14:textId="4CB42ED0" w:rsidR="001F6716" w:rsidRPr="001F6716" w:rsidRDefault="001F6716" w:rsidP="001F6716">
            <w:pPr>
              <w:widowControl w:val="0"/>
              <w:jc w:val="both"/>
              <w:rPr>
                <w:rFonts w:asciiTheme="minorHAnsi" w:hAnsiTheme="minorHAnsi"/>
                <w:b/>
                <w:noProof/>
                <w:sz w:val="22"/>
                <w:szCs w:val="22"/>
              </w:rPr>
            </w:pPr>
            <w:r>
              <w:rPr>
                <w:rFonts w:asciiTheme="minorHAnsi" w:hAnsiTheme="minorHAnsi"/>
                <w:b/>
                <w:noProof/>
                <w:sz w:val="22"/>
                <w:szCs w:val="22"/>
              </w:rPr>
              <w:t xml:space="preserve">                          </w:t>
            </w:r>
            <w:r w:rsidRPr="001F6716">
              <w:rPr>
                <w:rFonts w:asciiTheme="minorHAnsi" w:hAnsiTheme="minorHAnsi"/>
                <w:b/>
                <w:noProof/>
                <w:sz w:val="22"/>
                <w:szCs w:val="22"/>
              </w:rPr>
              <w:t>EKOLTES Hranice, a.s.</w:t>
            </w:r>
          </w:p>
          <w:p w14:paraId="682FF595" w14:textId="77777777" w:rsidR="004E4880" w:rsidRPr="00FE421B" w:rsidRDefault="00FE421B" w:rsidP="00595A07">
            <w:pPr>
              <w:spacing w:line="276" w:lineRule="auto"/>
              <w:jc w:val="center"/>
              <w:rPr>
                <w:rFonts w:asciiTheme="minorHAnsi" w:hAnsiTheme="minorHAnsi" w:cs="Arial"/>
                <w:sz w:val="22"/>
                <w:szCs w:val="22"/>
              </w:rPr>
            </w:pPr>
            <w:r w:rsidRPr="00FE421B">
              <w:rPr>
                <w:rFonts w:asciiTheme="minorHAnsi" w:hAnsiTheme="minorHAnsi" w:cs="Arial"/>
                <w:sz w:val="22"/>
                <w:szCs w:val="22"/>
              </w:rPr>
              <w:t>Radek Průcha</w:t>
            </w:r>
          </w:p>
          <w:p w14:paraId="36BB8C1E" w14:textId="7EF6FDC0" w:rsidR="00FE421B" w:rsidRPr="00595A07" w:rsidRDefault="00FE421B" w:rsidP="00595A07">
            <w:pPr>
              <w:spacing w:line="276" w:lineRule="auto"/>
              <w:jc w:val="center"/>
              <w:rPr>
                <w:rFonts w:asciiTheme="minorHAnsi" w:hAnsiTheme="minorHAnsi" w:cs="Arial"/>
                <w:b/>
                <w:sz w:val="22"/>
                <w:szCs w:val="22"/>
              </w:rPr>
            </w:pPr>
            <w:r>
              <w:rPr>
                <w:rFonts w:asciiTheme="minorHAnsi" w:hAnsiTheme="minorHAnsi" w:cs="Arial"/>
                <w:sz w:val="22"/>
                <w:szCs w:val="22"/>
              </w:rPr>
              <w:t>p</w:t>
            </w:r>
            <w:r w:rsidRPr="00FE421B">
              <w:rPr>
                <w:rFonts w:asciiTheme="minorHAnsi" w:hAnsiTheme="minorHAnsi" w:cs="Arial"/>
                <w:sz w:val="22"/>
                <w:szCs w:val="22"/>
              </w:rPr>
              <w:t>ředseda představenstva</w:t>
            </w:r>
          </w:p>
        </w:tc>
        <w:tc>
          <w:tcPr>
            <w:tcW w:w="4778" w:type="dxa"/>
            <w:gridSpan w:val="2"/>
          </w:tcPr>
          <w:p w14:paraId="53FB24B4" w14:textId="77777777" w:rsidR="005243CC" w:rsidRPr="00595A07" w:rsidRDefault="005243CC" w:rsidP="00595A07">
            <w:pPr>
              <w:suppressAutoHyphens w:val="0"/>
              <w:spacing w:line="276" w:lineRule="auto"/>
              <w:jc w:val="center"/>
              <w:rPr>
                <w:rFonts w:asciiTheme="minorHAnsi" w:hAnsiTheme="minorHAnsi" w:cs="Arial"/>
                <w:b/>
                <w:sz w:val="22"/>
                <w:szCs w:val="22"/>
                <w:lang w:eastAsia="cs-CZ"/>
              </w:rPr>
            </w:pPr>
            <w:r w:rsidRPr="00595A07">
              <w:rPr>
                <w:rFonts w:asciiTheme="minorHAnsi" w:hAnsiTheme="minorHAnsi" w:cs="Arial"/>
                <w:b/>
                <w:sz w:val="22"/>
                <w:szCs w:val="22"/>
                <w:lang w:eastAsia="cs-CZ"/>
              </w:rPr>
              <w:t>MW-DIAS, a.s.</w:t>
            </w:r>
          </w:p>
          <w:p w14:paraId="64BBE401" w14:textId="77777777" w:rsidR="005243CC" w:rsidRPr="00595A07" w:rsidRDefault="005243CC" w:rsidP="00595A07">
            <w:pPr>
              <w:suppressAutoHyphens w:val="0"/>
              <w:spacing w:line="276" w:lineRule="auto"/>
              <w:jc w:val="center"/>
              <w:rPr>
                <w:rFonts w:asciiTheme="minorHAnsi" w:hAnsiTheme="minorHAnsi" w:cs="Arial"/>
                <w:sz w:val="22"/>
                <w:szCs w:val="22"/>
                <w:lang w:eastAsia="cs-CZ"/>
              </w:rPr>
            </w:pPr>
            <w:proofErr w:type="gramStart"/>
            <w:r w:rsidRPr="00595A07">
              <w:rPr>
                <w:rFonts w:asciiTheme="minorHAnsi" w:hAnsiTheme="minorHAnsi" w:cs="Arial"/>
                <w:sz w:val="22"/>
                <w:szCs w:val="22"/>
                <w:lang w:eastAsia="cs-CZ"/>
              </w:rPr>
              <w:t xml:space="preserve">Martin  </w:t>
            </w:r>
            <w:proofErr w:type="spellStart"/>
            <w:r w:rsidRPr="00595A07">
              <w:rPr>
                <w:rFonts w:asciiTheme="minorHAnsi" w:hAnsiTheme="minorHAnsi" w:cs="Arial"/>
                <w:sz w:val="22"/>
                <w:szCs w:val="22"/>
                <w:lang w:eastAsia="cs-CZ"/>
              </w:rPr>
              <w:t>Chyla</w:t>
            </w:r>
            <w:proofErr w:type="spellEnd"/>
            <w:proofErr w:type="gramEnd"/>
          </w:p>
          <w:p w14:paraId="1726F9AB" w14:textId="77777777" w:rsidR="005243CC" w:rsidRPr="00595A07" w:rsidRDefault="005243CC" w:rsidP="00595A07">
            <w:pPr>
              <w:suppressAutoHyphens w:val="0"/>
              <w:spacing w:line="276" w:lineRule="auto"/>
              <w:jc w:val="center"/>
              <w:rPr>
                <w:rFonts w:asciiTheme="minorHAnsi" w:hAnsiTheme="minorHAnsi" w:cs="Arial"/>
                <w:sz w:val="22"/>
                <w:szCs w:val="22"/>
                <w:lang w:eastAsia="cs-CZ"/>
              </w:rPr>
            </w:pPr>
            <w:r w:rsidRPr="00595A07">
              <w:rPr>
                <w:rFonts w:asciiTheme="minorHAnsi" w:hAnsiTheme="minorHAnsi" w:cs="Arial"/>
                <w:sz w:val="22"/>
                <w:szCs w:val="22"/>
                <w:lang w:eastAsia="cs-CZ"/>
              </w:rPr>
              <w:t>předseda představenstva</w:t>
            </w:r>
          </w:p>
        </w:tc>
      </w:tr>
      <w:tr w:rsidR="001F6716" w:rsidRPr="00595A07" w14:paraId="2737465E" w14:textId="77777777" w:rsidTr="002F7590">
        <w:tc>
          <w:tcPr>
            <w:tcW w:w="4778" w:type="dxa"/>
            <w:gridSpan w:val="2"/>
          </w:tcPr>
          <w:p w14:paraId="235ADFE2" w14:textId="77777777" w:rsidR="001F6716" w:rsidRPr="00595A07" w:rsidRDefault="001F6716" w:rsidP="001F6716">
            <w:pPr>
              <w:spacing w:line="276" w:lineRule="auto"/>
              <w:jc w:val="center"/>
              <w:rPr>
                <w:rFonts w:asciiTheme="minorHAnsi" w:hAnsiTheme="minorHAnsi" w:cs="Arial"/>
                <w:sz w:val="22"/>
                <w:szCs w:val="22"/>
              </w:rPr>
            </w:pPr>
          </w:p>
          <w:p w14:paraId="664E5F08" w14:textId="704BB398" w:rsidR="001F6716" w:rsidRPr="00595A07" w:rsidRDefault="001F6716" w:rsidP="001F6716">
            <w:pPr>
              <w:suppressAutoHyphens w:val="0"/>
              <w:spacing w:line="276" w:lineRule="auto"/>
              <w:jc w:val="center"/>
              <w:rPr>
                <w:rFonts w:asciiTheme="minorHAnsi" w:hAnsiTheme="minorHAnsi" w:cs="Arial"/>
                <w:sz w:val="22"/>
                <w:szCs w:val="22"/>
                <w:lang w:eastAsia="cs-CZ"/>
              </w:rPr>
            </w:pPr>
            <w:r w:rsidRPr="00595A07">
              <w:rPr>
                <w:rFonts w:asciiTheme="minorHAnsi" w:hAnsiTheme="minorHAnsi" w:cs="Arial"/>
                <w:sz w:val="22"/>
                <w:szCs w:val="22"/>
              </w:rPr>
              <w:t>______________________</w:t>
            </w:r>
          </w:p>
        </w:tc>
        <w:tc>
          <w:tcPr>
            <w:tcW w:w="4778" w:type="dxa"/>
            <w:gridSpan w:val="2"/>
          </w:tcPr>
          <w:p w14:paraId="67A0A5FF" w14:textId="77777777" w:rsidR="001F6716" w:rsidRPr="00595A07" w:rsidRDefault="001F6716" w:rsidP="001F6716">
            <w:pPr>
              <w:suppressAutoHyphens w:val="0"/>
              <w:spacing w:line="276" w:lineRule="auto"/>
              <w:jc w:val="center"/>
              <w:rPr>
                <w:rFonts w:asciiTheme="minorHAnsi" w:hAnsiTheme="minorHAnsi" w:cs="Arial"/>
                <w:sz w:val="22"/>
                <w:szCs w:val="22"/>
                <w:lang w:eastAsia="cs-CZ"/>
              </w:rPr>
            </w:pPr>
          </w:p>
          <w:p w14:paraId="190D1DA7" w14:textId="77777777" w:rsidR="001F6716" w:rsidRPr="00595A07" w:rsidRDefault="001F6716" w:rsidP="001F6716">
            <w:pPr>
              <w:suppressAutoHyphens w:val="0"/>
              <w:spacing w:line="276" w:lineRule="auto"/>
              <w:jc w:val="center"/>
              <w:rPr>
                <w:rFonts w:asciiTheme="minorHAnsi" w:hAnsiTheme="minorHAnsi" w:cs="Arial"/>
                <w:sz w:val="22"/>
                <w:szCs w:val="22"/>
                <w:lang w:eastAsia="cs-CZ"/>
              </w:rPr>
            </w:pPr>
            <w:r w:rsidRPr="00595A07">
              <w:rPr>
                <w:rFonts w:asciiTheme="minorHAnsi" w:hAnsiTheme="minorHAnsi" w:cs="Arial"/>
                <w:sz w:val="22"/>
                <w:szCs w:val="22"/>
                <w:lang w:eastAsia="cs-CZ"/>
              </w:rPr>
              <w:t>___________________________</w:t>
            </w:r>
          </w:p>
        </w:tc>
      </w:tr>
      <w:tr w:rsidR="001F6716" w:rsidRPr="00595A07" w14:paraId="7227873C" w14:textId="77777777" w:rsidTr="002F7590">
        <w:trPr>
          <w:trHeight w:val="1003"/>
        </w:trPr>
        <w:tc>
          <w:tcPr>
            <w:tcW w:w="4778" w:type="dxa"/>
            <w:gridSpan w:val="2"/>
          </w:tcPr>
          <w:p w14:paraId="2335CDE6" w14:textId="77777777" w:rsidR="001F6716" w:rsidRPr="001F6716" w:rsidRDefault="001F6716" w:rsidP="001F6716">
            <w:pPr>
              <w:widowControl w:val="0"/>
              <w:jc w:val="both"/>
              <w:rPr>
                <w:rFonts w:asciiTheme="minorHAnsi" w:hAnsiTheme="minorHAnsi"/>
                <w:b/>
                <w:noProof/>
                <w:sz w:val="22"/>
                <w:szCs w:val="22"/>
              </w:rPr>
            </w:pPr>
            <w:r>
              <w:rPr>
                <w:rFonts w:asciiTheme="minorHAnsi" w:hAnsiTheme="minorHAnsi"/>
                <w:b/>
                <w:noProof/>
                <w:sz w:val="22"/>
                <w:szCs w:val="22"/>
              </w:rPr>
              <w:t xml:space="preserve">                          </w:t>
            </w:r>
            <w:r w:rsidRPr="001F6716">
              <w:rPr>
                <w:rFonts w:asciiTheme="minorHAnsi" w:hAnsiTheme="minorHAnsi"/>
                <w:b/>
                <w:noProof/>
                <w:sz w:val="22"/>
                <w:szCs w:val="22"/>
              </w:rPr>
              <w:t>EKOLTES Hranice, a.s.</w:t>
            </w:r>
          </w:p>
          <w:p w14:paraId="1C4D3598" w14:textId="77777777" w:rsidR="001F6716" w:rsidRDefault="00FE421B" w:rsidP="001F6716">
            <w:pPr>
              <w:suppressAutoHyphens w:val="0"/>
              <w:spacing w:line="276" w:lineRule="auto"/>
              <w:jc w:val="center"/>
              <w:rPr>
                <w:rFonts w:asciiTheme="minorHAnsi" w:hAnsiTheme="minorHAnsi" w:cs="Arial"/>
                <w:sz w:val="22"/>
                <w:szCs w:val="22"/>
                <w:lang w:eastAsia="cs-CZ"/>
              </w:rPr>
            </w:pPr>
            <w:r>
              <w:rPr>
                <w:rFonts w:asciiTheme="minorHAnsi" w:hAnsiTheme="minorHAnsi" w:cs="Arial"/>
                <w:sz w:val="22"/>
                <w:szCs w:val="22"/>
                <w:lang w:eastAsia="cs-CZ"/>
              </w:rPr>
              <w:t>Ing. Ota Čermák</w:t>
            </w:r>
          </w:p>
          <w:p w14:paraId="0E934E8E" w14:textId="20DBAC53" w:rsidR="00FE421B" w:rsidRPr="00595A07" w:rsidRDefault="00FE421B" w:rsidP="001F6716">
            <w:pPr>
              <w:suppressAutoHyphens w:val="0"/>
              <w:spacing w:line="276" w:lineRule="auto"/>
              <w:jc w:val="center"/>
              <w:rPr>
                <w:rFonts w:asciiTheme="minorHAnsi" w:hAnsiTheme="minorHAnsi" w:cs="Arial"/>
                <w:sz w:val="22"/>
                <w:szCs w:val="22"/>
                <w:lang w:eastAsia="cs-CZ"/>
              </w:rPr>
            </w:pPr>
            <w:r>
              <w:rPr>
                <w:rFonts w:asciiTheme="minorHAnsi" w:hAnsiTheme="minorHAnsi" w:cs="Arial"/>
                <w:sz w:val="22"/>
                <w:szCs w:val="22"/>
                <w:lang w:eastAsia="cs-CZ"/>
              </w:rPr>
              <w:t>člen představenstva</w:t>
            </w:r>
          </w:p>
        </w:tc>
        <w:tc>
          <w:tcPr>
            <w:tcW w:w="4778" w:type="dxa"/>
            <w:gridSpan w:val="2"/>
          </w:tcPr>
          <w:p w14:paraId="44395F39" w14:textId="77777777" w:rsidR="001F6716" w:rsidRPr="00595A07" w:rsidRDefault="001F6716" w:rsidP="001F6716">
            <w:pPr>
              <w:suppressAutoHyphens w:val="0"/>
              <w:spacing w:line="276" w:lineRule="auto"/>
              <w:jc w:val="center"/>
              <w:rPr>
                <w:rFonts w:asciiTheme="minorHAnsi" w:hAnsiTheme="minorHAnsi" w:cs="Arial"/>
                <w:b/>
                <w:sz w:val="22"/>
                <w:szCs w:val="22"/>
                <w:lang w:eastAsia="cs-CZ"/>
              </w:rPr>
            </w:pPr>
            <w:r w:rsidRPr="00595A07">
              <w:rPr>
                <w:rFonts w:asciiTheme="minorHAnsi" w:hAnsiTheme="minorHAnsi" w:cs="Arial"/>
                <w:b/>
                <w:sz w:val="22"/>
                <w:szCs w:val="22"/>
                <w:lang w:eastAsia="cs-CZ"/>
              </w:rPr>
              <w:t>MW-DIAS, a.s.</w:t>
            </w:r>
          </w:p>
          <w:p w14:paraId="6806EC0A" w14:textId="77777777" w:rsidR="001F6716" w:rsidRPr="00595A07" w:rsidRDefault="001F6716" w:rsidP="001F6716">
            <w:pPr>
              <w:suppressAutoHyphens w:val="0"/>
              <w:spacing w:line="276" w:lineRule="auto"/>
              <w:jc w:val="center"/>
              <w:rPr>
                <w:rFonts w:asciiTheme="minorHAnsi" w:hAnsiTheme="minorHAnsi" w:cs="Arial"/>
                <w:sz w:val="22"/>
                <w:szCs w:val="22"/>
                <w:lang w:eastAsia="cs-CZ"/>
              </w:rPr>
            </w:pPr>
            <w:r w:rsidRPr="00595A07">
              <w:rPr>
                <w:rFonts w:asciiTheme="minorHAnsi" w:hAnsiTheme="minorHAnsi" w:cs="Arial"/>
                <w:sz w:val="22"/>
                <w:szCs w:val="22"/>
                <w:lang w:eastAsia="cs-CZ"/>
              </w:rPr>
              <w:t xml:space="preserve">Mgr. Robert Labuda </w:t>
            </w:r>
          </w:p>
          <w:p w14:paraId="6C9A2FC5" w14:textId="77777777" w:rsidR="001F6716" w:rsidRPr="00595A07" w:rsidRDefault="001F6716" w:rsidP="001F6716">
            <w:pPr>
              <w:suppressAutoHyphens w:val="0"/>
              <w:spacing w:line="276" w:lineRule="auto"/>
              <w:jc w:val="center"/>
              <w:rPr>
                <w:rFonts w:asciiTheme="minorHAnsi" w:hAnsiTheme="minorHAnsi" w:cs="Arial"/>
                <w:sz w:val="22"/>
                <w:szCs w:val="22"/>
                <w:lang w:eastAsia="cs-CZ"/>
              </w:rPr>
            </w:pPr>
            <w:r w:rsidRPr="00595A07">
              <w:rPr>
                <w:rFonts w:asciiTheme="minorHAnsi" w:hAnsiTheme="minorHAnsi" w:cs="Arial"/>
                <w:sz w:val="22"/>
                <w:szCs w:val="22"/>
                <w:lang w:eastAsia="cs-CZ"/>
              </w:rPr>
              <w:t>člen představenstva</w:t>
            </w:r>
          </w:p>
        </w:tc>
      </w:tr>
    </w:tbl>
    <w:p w14:paraId="717BED93" w14:textId="77777777" w:rsidR="00D413FA" w:rsidRPr="00595A07" w:rsidRDefault="00D413FA" w:rsidP="00D413FA">
      <w:pPr>
        <w:suppressAutoHyphens w:val="0"/>
        <w:jc w:val="center"/>
        <w:rPr>
          <w:rFonts w:asciiTheme="minorHAnsi" w:hAnsiTheme="minorHAnsi" w:cs="Arial"/>
          <w:sz w:val="22"/>
          <w:szCs w:val="22"/>
          <w:lang w:eastAsia="cs-CZ"/>
        </w:rPr>
      </w:pPr>
    </w:p>
    <w:sectPr w:rsidR="00D413FA" w:rsidRPr="00595A07" w:rsidSect="007D0B33">
      <w:headerReference w:type="default" r:id="rId7"/>
      <w:footerReference w:type="default" r:id="rId8"/>
      <w:footnotePr>
        <w:pos w:val="beneathText"/>
      </w:footnotePr>
      <w:pgSz w:w="11905" w:h="16837"/>
      <w:pgMar w:top="993" w:right="1273" w:bottom="1134" w:left="1417"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E20B0" w14:textId="77777777" w:rsidR="006718E6" w:rsidRDefault="006718E6">
      <w:r>
        <w:separator/>
      </w:r>
    </w:p>
  </w:endnote>
  <w:endnote w:type="continuationSeparator" w:id="0">
    <w:p w14:paraId="2170A97F" w14:textId="77777777" w:rsidR="006718E6" w:rsidRDefault="0067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EE"/>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7B88" w14:textId="2B8DE947" w:rsidR="00321144" w:rsidRPr="00A9202C" w:rsidRDefault="00321144" w:rsidP="00A9202C">
    <w:pPr>
      <w:pStyle w:val="Nadpis1"/>
      <w:rPr>
        <w:rFonts w:ascii="Calibri" w:hAnsi="Calibri" w:cs="Arial"/>
        <w:i/>
      </w:rPr>
    </w:pPr>
    <w:r w:rsidRPr="00322ADC">
      <w:rPr>
        <w:rFonts w:ascii="Calibri" w:hAnsi="Calibri" w:cs="Calibri"/>
        <w:sz w:val="20"/>
      </w:rPr>
      <w:t xml:space="preserve">Objekt: </w:t>
    </w:r>
    <w:r w:rsidR="00A9202C" w:rsidRPr="00322ADC">
      <w:rPr>
        <w:rFonts w:ascii="Calibri" w:hAnsi="Calibri" w:cs="Calibri"/>
        <w:i/>
        <w:sz w:val="20"/>
      </w:rPr>
      <w:t>EKOLTES Hranice, a.s.</w:t>
    </w:r>
    <w:r w:rsidR="00A9202C" w:rsidRPr="00322ADC">
      <w:rPr>
        <w:rFonts w:ascii="Calibri" w:hAnsi="Calibri" w:cs="Calibri"/>
        <w:i/>
        <w:sz w:val="20"/>
      </w:rPr>
      <w:tab/>
    </w:r>
    <w:r w:rsidR="00A9202C">
      <w:rPr>
        <w:rFonts w:ascii="Calibri" w:hAnsi="Calibri" w:cs="Arial"/>
        <w:i/>
      </w:rPr>
      <w:tab/>
    </w:r>
    <w:r w:rsidR="00A9202C">
      <w:rPr>
        <w:rFonts w:ascii="Calibri" w:hAnsi="Calibri" w:cs="Arial"/>
        <w:i/>
      </w:rPr>
      <w:tab/>
    </w:r>
    <w:r w:rsidRPr="00A9202C">
      <w:rPr>
        <w:rFonts w:asciiTheme="minorHAnsi" w:hAnsiTheme="minorHAnsi" w:cstheme="minorHAnsi"/>
        <w:sz w:val="20"/>
      </w:rPr>
      <w:t xml:space="preserve">Strana </w:t>
    </w:r>
    <w:r w:rsidRPr="00A9202C">
      <w:rPr>
        <w:rStyle w:val="slostrnky"/>
        <w:rFonts w:asciiTheme="minorHAnsi" w:hAnsiTheme="minorHAnsi" w:cstheme="minorHAnsi"/>
        <w:b w:val="0"/>
        <w:sz w:val="20"/>
      </w:rPr>
      <w:fldChar w:fldCharType="begin"/>
    </w:r>
    <w:r w:rsidRPr="00A9202C">
      <w:rPr>
        <w:rStyle w:val="slostrnky"/>
        <w:rFonts w:asciiTheme="minorHAnsi" w:hAnsiTheme="minorHAnsi" w:cstheme="minorHAnsi"/>
        <w:sz w:val="20"/>
      </w:rPr>
      <w:instrText xml:space="preserve"> PAGE </w:instrText>
    </w:r>
    <w:r w:rsidRPr="00A9202C">
      <w:rPr>
        <w:rStyle w:val="slostrnky"/>
        <w:rFonts w:asciiTheme="minorHAnsi" w:hAnsiTheme="minorHAnsi" w:cstheme="minorHAnsi"/>
        <w:b w:val="0"/>
        <w:sz w:val="20"/>
      </w:rPr>
      <w:fldChar w:fldCharType="separate"/>
    </w:r>
    <w:r w:rsidR="00805215" w:rsidRPr="00A9202C">
      <w:rPr>
        <w:rStyle w:val="slostrnky"/>
        <w:rFonts w:asciiTheme="minorHAnsi" w:hAnsiTheme="minorHAnsi" w:cstheme="minorHAnsi"/>
        <w:noProof/>
        <w:sz w:val="20"/>
      </w:rPr>
      <w:t>2</w:t>
    </w:r>
    <w:r w:rsidRPr="00A9202C">
      <w:rPr>
        <w:rStyle w:val="slostrnky"/>
        <w:rFonts w:asciiTheme="minorHAnsi" w:hAnsiTheme="minorHAnsi" w:cstheme="minorHAnsi"/>
        <w:b w:val="0"/>
        <w:sz w:val="20"/>
      </w:rPr>
      <w:fldChar w:fldCharType="end"/>
    </w:r>
    <w:r w:rsidRPr="00A9202C">
      <w:rPr>
        <w:rFonts w:asciiTheme="minorHAnsi" w:hAnsiTheme="minorHAnsi" w:cs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DADEF" w14:textId="77777777" w:rsidR="006718E6" w:rsidRDefault="006718E6">
      <w:r>
        <w:separator/>
      </w:r>
    </w:p>
  </w:footnote>
  <w:footnote w:type="continuationSeparator" w:id="0">
    <w:p w14:paraId="520761F8" w14:textId="77777777" w:rsidR="006718E6" w:rsidRDefault="0067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9C94" w14:textId="77777777" w:rsidR="0090331C" w:rsidRPr="0090331C" w:rsidRDefault="0090331C">
    <w:pPr>
      <w:pStyle w:val="Zhlav"/>
      <w:rPr>
        <w:rFonts w:asciiTheme="minorHAnsi" w:hAnsiTheme="minorHAnsi"/>
        <w:i/>
      </w:rPr>
    </w:pPr>
    <w:r w:rsidRPr="0090331C">
      <w:rPr>
        <w:rFonts w:asciiTheme="minorHAnsi" w:hAnsiTheme="minorHAnsi"/>
        <w:i/>
      </w:rPr>
      <w:t xml:space="preserve">MW-DIAS, 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bullet"/>
      <w:lvlText w:val=""/>
      <w:lvlJc w:val="left"/>
      <w:pPr>
        <w:tabs>
          <w:tab w:val="num" w:pos="1215"/>
        </w:tabs>
        <w:ind w:left="1215"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283"/>
        </w:tabs>
        <w:ind w:left="283" w:hanging="283"/>
      </w:pPr>
    </w:lvl>
  </w:abstractNum>
  <w:abstractNum w:abstractNumId="6" w15:restartNumberingAfterBreak="0">
    <w:nsid w:val="00000007"/>
    <w:multiLevelType w:val="singleLevel"/>
    <w:tmpl w:val="00000007"/>
    <w:name w:val="WW8Num7"/>
    <w:lvl w:ilvl="0">
      <w:start w:val="1"/>
      <w:numFmt w:val="decimal"/>
      <w:lvlText w:val="%1. "/>
      <w:lvlJc w:val="left"/>
      <w:pPr>
        <w:tabs>
          <w:tab w:val="num" w:pos="283"/>
        </w:tabs>
        <w:ind w:left="283" w:hanging="283"/>
      </w:pPr>
      <w:rPr>
        <w:rFonts w:ascii="Arial" w:hAnsi="Arial"/>
        <w:b w:val="0"/>
        <w:i w:val="0"/>
        <w:sz w:val="22"/>
        <w:szCs w:val="22"/>
        <w:u w:val="none"/>
      </w:rPr>
    </w:lvl>
  </w:abstractNum>
  <w:abstractNum w:abstractNumId="7" w15:restartNumberingAfterBreak="0">
    <w:nsid w:val="00000008"/>
    <w:multiLevelType w:val="singleLevel"/>
    <w:tmpl w:val="00000008"/>
    <w:name w:val="WW8Num8"/>
    <w:lvl w:ilvl="0">
      <w:start w:val="1"/>
      <w:numFmt w:val="decimal"/>
      <w:lvlText w:val="%1."/>
      <w:lvlJc w:val="left"/>
      <w:pPr>
        <w:tabs>
          <w:tab w:val="num" w:pos="283"/>
        </w:tabs>
        <w:ind w:left="283" w:hanging="283"/>
      </w:pPr>
    </w:lvl>
  </w:abstractNum>
  <w:abstractNum w:abstractNumId="8" w15:restartNumberingAfterBreak="0">
    <w:nsid w:val="00000009"/>
    <w:multiLevelType w:val="singleLevel"/>
    <w:tmpl w:val="00000009"/>
    <w:name w:val="WW8Num9"/>
    <w:lvl w:ilvl="0">
      <w:start w:val="1"/>
      <w:numFmt w:val="decimal"/>
      <w:lvlText w:val="%1. "/>
      <w:lvlJc w:val="left"/>
      <w:pPr>
        <w:tabs>
          <w:tab w:val="num" w:pos="283"/>
        </w:tabs>
        <w:ind w:left="283" w:hanging="283"/>
      </w:pPr>
      <w:rPr>
        <w:rFonts w:ascii="Arial" w:hAnsi="Arial"/>
        <w:b w:val="0"/>
        <w:i w:val="0"/>
        <w:sz w:val="22"/>
        <w:szCs w:val="22"/>
        <w:u w:val="none"/>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283"/>
        </w:tabs>
        <w:ind w:left="283" w:hanging="283"/>
      </w:pPr>
    </w:lvl>
  </w:abstractNum>
  <w:abstractNum w:abstractNumId="11" w15:restartNumberingAfterBreak="0">
    <w:nsid w:val="0000000C"/>
    <w:multiLevelType w:val="singleLevel"/>
    <w:tmpl w:val="0000000C"/>
    <w:name w:val="WW8Num12"/>
    <w:lvl w:ilvl="0">
      <w:start w:val="1"/>
      <w:numFmt w:val="decimal"/>
      <w:lvlText w:val="%1. "/>
      <w:lvlJc w:val="left"/>
      <w:pPr>
        <w:tabs>
          <w:tab w:val="num" w:pos="283"/>
        </w:tabs>
        <w:ind w:left="283" w:hanging="283"/>
      </w:pPr>
      <w:rPr>
        <w:rFonts w:ascii="Arial" w:hAnsi="Arial"/>
        <w:b w:val="0"/>
        <w:i w:val="0"/>
        <w:sz w:val="22"/>
        <w:szCs w:val="22"/>
        <w:u w:val="none"/>
      </w:rPr>
    </w:lvl>
  </w:abstractNum>
  <w:abstractNum w:abstractNumId="12" w15:restartNumberingAfterBreak="0">
    <w:nsid w:val="0000000D"/>
    <w:multiLevelType w:val="singleLevel"/>
    <w:tmpl w:val="0000000D"/>
    <w:name w:val="WW8Num13"/>
    <w:lvl w:ilvl="0">
      <w:start w:val="1"/>
      <w:numFmt w:val="decimal"/>
      <w:lvlText w:val="%1."/>
      <w:lvlJc w:val="left"/>
      <w:pPr>
        <w:tabs>
          <w:tab w:val="num" w:pos="283"/>
        </w:tabs>
        <w:ind w:left="283" w:hanging="283"/>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360"/>
        </w:tabs>
        <w:ind w:left="360" w:hanging="360"/>
      </w:pPr>
      <w:rPr>
        <w:rFonts w:ascii="Arial" w:hAnsi="Arial"/>
        <w:b w:val="0"/>
        <w:i w:val="0"/>
        <w:sz w:val="22"/>
        <w:szCs w:val="22"/>
        <w:u w:val="none"/>
      </w:rPr>
    </w:lvl>
  </w:abstractNum>
  <w:abstractNum w:abstractNumId="14" w15:restartNumberingAfterBreak="0">
    <w:nsid w:val="0000000F"/>
    <w:multiLevelType w:val="multilevel"/>
    <w:tmpl w:val="0000000F"/>
    <w:name w:val="WW8Num15"/>
    <w:lvl w:ilvl="0">
      <w:start w:val="1"/>
      <w:numFmt w:val="decimal"/>
      <w:pStyle w:val="Smlouva-slo"/>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462523"/>
    <w:multiLevelType w:val="singleLevel"/>
    <w:tmpl w:val="E1BA5316"/>
    <w:lvl w:ilvl="0">
      <w:start w:val="2"/>
      <w:numFmt w:val="bullet"/>
      <w:lvlText w:val=""/>
      <w:lvlJc w:val="left"/>
      <w:pPr>
        <w:tabs>
          <w:tab w:val="num" w:pos="1215"/>
        </w:tabs>
        <w:ind w:left="1215" w:hanging="360"/>
      </w:pPr>
      <w:rPr>
        <w:rFonts w:ascii="Symbol" w:hAnsi="Symbol" w:hint="default"/>
      </w:rPr>
    </w:lvl>
  </w:abstractNum>
  <w:abstractNum w:abstractNumId="16" w15:restartNumberingAfterBreak="0">
    <w:nsid w:val="020533C5"/>
    <w:multiLevelType w:val="hybridMultilevel"/>
    <w:tmpl w:val="569293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CDB5849"/>
    <w:multiLevelType w:val="hybridMultilevel"/>
    <w:tmpl w:val="580C1880"/>
    <w:lvl w:ilvl="0" w:tplc="42DE8F02">
      <w:start w:val="1"/>
      <w:numFmt w:val="lowerLetter"/>
      <w:lvlText w:val="%1)"/>
      <w:lvlJc w:val="left"/>
      <w:pPr>
        <w:tabs>
          <w:tab w:val="num" w:pos="1065"/>
        </w:tabs>
        <w:ind w:left="1065" w:hanging="705"/>
      </w:pPr>
      <w:rPr>
        <w:rFonts w:hint="default"/>
      </w:rPr>
    </w:lvl>
    <w:lvl w:ilvl="1" w:tplc="6788547E">
      <w:start w:val="2"/>
      <w:numFmt w:val="decimal"/>
      <w:lvlText w:val="%2."/>
      <w:lvlJc w:val="left"/>
      <w:pPr>
        <w:tabs>
          <w:tab w:val="num" w:pos="1440"/>
        </w:tabs>
        <w:ind w:left="1440" w:hanging="360"/>
      </w:pPr>
      <w:rPr>
        <w:rFonts w:hint="default"/>
      </w:rPr>
    </w:lvl>
    <w:lvl w:ilvl="2" w:tplc="52585C52">
      <w:start w:val="7"/>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1376991"/>
    <w:multiLevelType w:val="hybridMultilevel"/>
    <w:tmpl w:val="51FA5982"/>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9" w15:restartNumberingAfterBreak="0">
    <w:nsid w:val="24685D84"/>
    <w:multiLevelType w:val="hybridMultilevel"/>
    <w:tmpl w:val="DB980FC2"/>
    <w:lvl w:ilvl="0" w:tplc="86FCD926">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4C244C"/>
    <w:multiLevelType w:val="hybridMultilevel"/>
    <w:tmpl w:val="03FA01D2"/>
    <w:lvl w:ilvl="0" w:tplc="0405000F">
      <w:start w:val="1"/>
      <w:numFmt w:val="decimal"/>
      <w:lvlText w:val="%1."/>
      <w:lvlJc w:val="left"/>
      <w:pPr>
        <w:ind w:left="1120" w:hanging="360"/>
      </w:pPr>
    </w:lvl>
    <w:lvl w:ilvl="1" w:tplc="04050019">
      <w:start w:val="1"/>
      <w:numFmt w:val="lowerLetter"/>
      <w:lvlText w:val="%2."/>
      <w:lvlJc w:val="left"/>
      <w:pPr>
        <w:ind w:left="1840" w:hanging="360"/>
      </w:pPr>
    </w:lvl>
    <w:lvl w:ilvl="2" w:tplc="0405001B">
      <w:start w:val="1"/>
      <w:numFmt w:val="lowerRoman"/>
      <w:lvlText w:val="%3."/>
      <w:lvlJc w:val="right"/>
      <w:pPr>
        <w:ind w:left="2560" w:hanging="180"/>
      </w:pPr>
    </w:lvl>
    <w:lvl w:ilvl="3" w:tplc="0405000F">
      <w:start w:val="1"/>
      <w:numFmt w:val="decimal"/>
      <w:lvlText w:val="%4."/>
      <w:lvlJc w:val="left"/>
      <w:pPr>
        <w:ind w:left="3280" w:hanging="360"/>
      </w:pPr>
    </w:lvl>
    <w:lvl w:ilvl="4" w:tplc="04050019">
      <w:start w:val="1"/>
      <w:numFmt w:val="lowerLetter"/>
      <w:lvlText w:val="%5."/>
      <w:lvlJc w:val="left"/>
      <w:pPr>
        <w:ind w:left="4000" w:hanging="360"/>
      </w:pPr>
    </w:lvl>
    <w:lvl w:ilvl="5" w:tplc="0405001B">
      <w:start w:val="1"/>
      <w:numFmt w:val="lowerRoman"/>
      <w:lvlText w:val="%6."/>
      <w:lvlJc w:val="right"/>
      <w:pPr>
        <w:ind w:left="4720" w:hanging="180"/>
      </w:pPr>
    </w:lvl>
    <w:lvl w:ilvl="6" w:tplc="0405000F">
      <w:start w:val="1"/>
      <w:numFmt w:val="decimal"/>
      <w:lvlText w:val="%7."/>
      <w:lvlJc w:val="left"/>
      <w:pPr>
        <w:ind w:left="5440" w:hanging="360"/>
      </w:pPr>
    </w:lvl>
    <w:lvl w:ilvl="7" w:tplc="04050019">
      <w:start w:val="1"/>
      <w:numFmt w:val="lowerLetter"/>
      <w:lvlText w:val="%8."/>
      <w:lvlJc w:val="left"/>
      <w:pPr>
        <w:ind w:left="6160" w:hanging="360"/>
      </w:pPr>
    </w:lvl>
    <w:lvl w:ilvl="8" w:tplc="0405001B">
      <w:start w:val="1"/>
      <w:numFmt w:val="lowerRoman"/>
      <w:lvlText w:val="%9."/>
      <w:lvlJc w:val="right"/>
      <w:pPr>
        <w:ind w:left="6880" w:hanging="180"/>
      </w:pPr>
    </w:lvl>
  </w:abstractNum>
  <w:abstractNum w:abstractNumId="21" w15:restartNumberingAfterBreak="0">
    <w:nsid w:val="3613475F"/>
    <w:multiLevelType w:val="singleLevel"/>
    <w:tmpl w:val="86FCD926"/>
    <w:lvl w:ilvl="0">
      <w:start w:val="1"/>
      <w:numFmt w:val="decimal"/>
      <w:lvlText w:val="%1."/>
      <w:legacy w:legacy="1" w:legacySpace="0" w:legacyIndent="283"/>
      <w:lvlJc w:val="left"/>
      <w:pPr>
        <w:ind w:left="283" w:hanging="283"/>
      </w:pPr>
    </w:lvl>
  </w:abstractNum>
  <w:abstractNum w:abstractNumId="22" w15:restartNumberingAfterBreak="0">
    <w:nsid w:val="3B6F4A49"/>
    <w:multiLevelType w:val="singleLevel"/>
    <w:tmpl w:val="1898CC92"/>
    <w:lvl w:ilvl="0">
      <w:start w:val="1"/>
      <w:numFmt w:val="decimal"/>
      <w:lvlText w:val="%1. "/>
      <w:lvlJc w:val="left"/>
      <w:pPr>
        <w:tabs>
          <w:tab w:val="num" w:pos="360"/>
        </w:tabs>
        <w:ind w:left="283" w:hanging="283"/>
      </w:pPr>
      <w:rPr>
        <w:rFonts w:ascii="Arial" w:hAnsi="Arial" w:hint="default"/>
        <w:b w:val="0"/>
        <w:i w:val="0"/>
        <w:sz w:val="22"/>
        <w:szCs w:val="22"/>
        <w:u w:val="none"/>
      </w:rPr>
    </w:lvl>
  </w:abstractNum>
  <w:abstractNum w:abstractNumId="23" w15:restartNumberingAfterBreak="0">
    <w:nsid w:val="3BC65D72"/>
    <w:multiLevelType w:val="hybridMultilevel"/>
    <w:tmpl w:val="6116DE18"/>
    <w:lvl w:ilvl="0" w:tplc="52585C52">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8C0667"/>
    <w:multiLevelType w:val="hybridMultilevel"/>
    <w:tmpl w:val="313C3CA6"/>
    <w:lvl w:ilvl="0" w:tplc="FA18FA66">
      <w:start w:val="1"/>
      <w:numFmt w:val="decimal"/>
      <w:lvlText w:val="%1."/>
      <w:lvlJc w:val="left"/>
      <w:pPr>
        <w:tabs>
          <w:tab w:val="num" w:pos="847"/>
        </w:tabs>
        <w:ind w:left="847" w:hanging="705"/>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0FB2E97"/>
    <w:multiLevelType w:val="hybridMultilevel"/>
    <w:tmpl w:val="69EE40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C124A7"/>
    <w:multiLevelType w:val="hybridMultilevel"/>
    <w:tmpl w:val="7668F646"/>
    <w:lvl w:ilvl="0" w:tplc="0405000F">
      <w:start w:val="1"/>
      <w:numFmt w:val="decimal"/>
      <w:lvlText w:val="%1."/>
      <w:lvlJc w:val="left"/>
      <w:pPr>
        <w:ind w:left="1120" w:hanging="360"/>
      </w:pPr>
    </w:lvl>
    <w:lvl w:ilvl="1" w:tplc="04050019">
      <w:start w:val="1"/>
      <w:numFmt w:val="lowerLetter"/>
      <w:lvlText w:val="%2."/>
      <w:lvlJc w:val="left"/>
      <w:pPr>
        <w:ind w:left="1840" w:hanging="360"/>
      </w:pPr>
    </w:lvl>
    <w:lvl w:ilvl="2" w:tplc="0405001B">
      <w:start w:val="1"/>
      <w:numFmt w:val="lowerRoman"/>
      <w:lvlText w:val="%3."/>
      <w:lvlJc w:val="right"/>
      <w:pPr>
        <w:ind w:left="2560" w:hanging="180"/>
      </w:pPr>
    </w:lvl>
    <w:lvl w:ilvl="3" w:tplc="0405000F">
      <w:start w:val="1"/>
      <w:numFmt w:val="decimal"/>
      <w:lvlText w:val="%4."/>
      <w:lvlJc w:val="left"/>
      <w:pPr>
        <w:ind w:left="3280" w:hanging="360"/>
      </w:pPr>
    </w:lvl>
    <w:lvl w:ilvl="4" w:tplc="04050019">
      <w:start w:val="1"/>
      <w:numFmt w:val="lowerLetter"/>
      <w:lvlText w:val="%5."/>
      <w:lvlJc w:val="left"/>
      <w:pPr>
        <w:ind w:left="4000" w:hanging="360"/>
      </w:pPr>
    </w:lvl>
    <w:lvl w:ilvl="5" w:tplc="0405001B">
      <w:start w:val="1"/>
      <w:numFmt w:val="lowerRoman"/>
      <w:lvlText w:val="%6."/>
      <w:lvlJc w:val="right"/>
      <w:pPr>
        <w:ind w:left="4720" w:hanging="180"/>
      </w:pPr>
    </w:lvl>
    <w:lvl w:ilvl="6" w:tplc="0405000F">
      <w:start w:val="1"/>
      <w:numFmt w:val="decimal"/>
      <w:lvlText w:val="%7."/>
      <w:lvlJc w:val="left"/>
      <w:pPr>
        <w:ind w:left="5440" w:hanging="360"/>
      </w:pPr>
    </w:lvl>
    <w:lvl w:ilvl="7" w:tplc="04050019">
      <w:start w:val="1"/>
      <w:numFmt w:val="lowerLetter"/>
      <w:lvlText w:val="%8."/>
      <w:lvlJc w:val="left"/>
      <w:pPr>
        <w:ind w:left="6160" w:hanging="360"/>
      </w:pPr>
    </w:lvl>
    <w:lvl w:ilvl="8" w:tplc="0405001B">
      <w:start w:val="1"/>
      <w:numFmt w:val="lowerRoman"/>
      <w:lvlText w:val="%9."/>
      <w:lvlJc w:val="right"/>
      <w:pPr>
        <w:ind w:left="6880" w:hanging="180"/>
      </w:pPr>
    </w:lvl>
  </w:abstractNum>
  <w:abstractNum w:abstractNumId="27" w15:restartNumberingAfterBreak="0">
    <w:nsid w:val="434B5037"/>
    <w:multiLevelType w:val="hybridMultilevel"/>
    <w:tmpl w:val="29CA77A4"/>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87D75"/>
    <w:multiLevelType w:val="hybridMultilevel"/>
    <w:tmpl w:val="67F0F366"/>
    <w:lvl w:ilvl="0" w:tplc="2C287F62">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2432CEB"/>
    <w:multiLevelType w:val="hybridMultilevel"/>
    <w:tmpl w:val="CA48A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C27417"/>
    <w:multiLevelType w:val="singleLevel"/>
    <w:tmpl w:val="F348B68C"/>
    <w:lvl w:ilvl="0">
      <w:start w:val="1"/>
      <w:numFmt w:val="decimal"/>
      <w:lvlText w:val="%1."/>
      <w:legacy w:legacy="1" w:legacySpace="0" w:legacyIndent="283"/>
      <w:lvlJc w:val="left"/>
      <w:pPr>
        <w:ind w:left="283" w:hanging="283"/>
      </w:pPr>
    </w:lvl>
  </w:abstractNum>
  <w:abstractNum w:abstractNumId="31" w15:restartNumberingAfterBreak="0">
    <w:nsid w:val="68A9665E"/>
    <w:multiLevelType w:val="hybridMultilevel"/>
    <w:tmpl w:val="D2B4F2C2"/>
    <w:lvl w:ilvl="0" w:tplc="F6C45CB4">
      <w:start w:val="1"/>
      <w:numFmt w:val="decimal"/>
      <w:lvlText w:val="%1. "/>
      <w:lvlJc w:val="left"/>
      <w:pPr>
        <w:tabs>
          <w:tab w:val="num" w:pos="360"/>
        </w:tabs>
        <w:ind w:left="283" w:hanging="283"/>
      </w:pPr>
      <w:rPr>
        <w:rFonts w:ascii="Arial" w:hAnsi="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5B24F5"/>
    <w:multiLevelType w:val="hybridMultilevel"/>
    <w:tmpl w:val="C55CF54E"/>
    <w:lvl w:ilvl="0" w:tplc="40F8F732">
      <w:start w:val="1"/>
      <w:numFmt w:val="lowerLetter"/>
      <w:lvlText w:val="%1."/>
      <w:lvlJc w:val="left"/>
      <w:pPr>
        <w:ind w:left="78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6EC140E9"/>
    <w:multiLevelType w:val="hybridMultilevel"/>
    <w:tmpl w:val="C2606E38"/>
    <w:lvl w:ilvl="0" w:tplc="4838012A">
      <w:start w:val="1"/>
      <w:numFmt w:val="decimal"/>
      <w:lvlText w:val="%1."/>
      <w:lvlJc w:val="left"/>
      <w:pPr>
        <w:tabs>
          <w:tab w:val="num" w:pos="397"/>
        </w:tabs>
        <w:ind w:left="397" w:hanging="397"/>
      </w:pPr>
      <w:rPr>
        <w:rFonts w:hint="default"/>
      </w:rPr>
    </w:lvl>
    <w:lvl w:ilvl="1" w:tplc="E710FA1A" w:tentative="1">
      <w:start w:val="1"/>
      <w:numFmt w:val="lowerLetter"/>
      <w:lvlText w:val="%2."/>
      <w:lvlJc w:val="left"/>
      <w:pPr>
        <w:tabs>
          <w:tab w:val="num" w:pos="1440"/>
        </w:tabs>
        <w:ind w:left="1440" w:hanging="360"/>
      </w:pPr>
    </w:lvl>
    <w:lvl w:ilvl="2" w:tplc="74C885D4" w:tentative="1">
      <w:start w:val="1"/>
      <w:numFmt w:val="lowerRoman"/>
      <w:lvlText w:val="%3."/>
      <w:lvlJc w:val="right"/>
      <w:pPr>
        <w:tabs>
          <w:tab w:val="num" w:pos="2160"/>
        </w:tabs>
        <w:ind w:left="2160" w:hanging="180"/>
      </w:pPr>
    </w:lvl>
    <w:lvl w:ilvl="3" w:tplc="BE0ED902" w:tentative="1">
      <w:start w:val="1"/>
      <w:numFmt w:val="decimal"/>
      <w:lvlText w:val="%4."/>
      <w:lvlJc w:val="left"/>
      <w:pPr>
        <w:tabs>
          <w:tab w:val="num" w:pos="2880"/>
        </w:tabs>
        <w:ind w:left="2880" w:hanging="360"/>
      </w:pPr>
    </w:lvl>
    <w:lvl w:ilvl="4" w:tplc="998E45BA" w:tentative="1">
      <w:start w:val="1"/>
      <w:numFmt w:val="lowerLetter"/>
      <w:lvlText w:val="%5."/>
      <w:lvlJc w:val="left"/>
      <w:pPr>
        <w:tabs>
          <w:tab w:val="num" w:pos="3600"/>
        </w:tabs>
        <w:ind w:left="3600" w:hanging="360"/>
      </w:pPr>
    </w:lvl>
    <w:lvl w:ilvl="5" w:tplc="502E647A" w:tentative="1">
      <w:start w:val="1"/>
      <w:numFmt w:val="lowerRoman"/>
      <w:lvlText w:val="%6."/>
      <w:lvlJc w:val="right"/>
      <w:pPr>
        <w:tabs>
          <w:tab w:val="num" w:pos="4320"/>
        </w:tabs>
        <w:ind w:left="4320" w:hanging="180"/>
      </w:pPr>
    </w:lvl>
    <w:lvl w:ilvl="6" w:tplc="0A3CFF00" w:tentative="1">
      <w:start w:val="1"/>
      <w:numFmt w:val="decimal"/>
      <w:lvlText w:val="%7."/>
      <w:lvlJc w:val="left"/>
      <w:pPr>
        <w:tabs>
          <w:tab w:val="num" w:pos="5040"/>
        </w:tabs>
        <w:ind w:left="5040" w:hanging="360"/>
      </w:pPr>
    </w:lvl>
    <w:lvl w:ilvl="7" w:tplc="5036A848" w:tentative="1">
      <w:start w:val="1"/>
      <w:numFmt w:val="lowerLetter"/>
      <w:lvlText w:val="%8."/>
      <w:lvlJc w:val="left"/>
      <w:pPr>
        <w:tabs>
          <w:tab w:val="num" w:pos="5760"/>
        </w:tabs>
        <w:ind w:left="5760" w:hanging="360"/>
      </w:pPr>
    </w:lvl>
    <w:lvl w:ilvl="8" w:tplc="7E201934" w:tentative="1">
      <w:start w:val="1"/>
      <w:numFmt w:val="lowerRoman"/>
      <w:lvlText w:val="%9."/>
      <w:lvlJc w:val="right"/>
      <w:pPr>
        <w:tabs>
          <w:tab w:val="num" w:pos="6480"/>
        </w:tabs>
        <w:ind w:left="6480" w:hanging="180"/>
      </w:pPr>
    </w:lvl>
  </w:abstractNum>
  <w:abstractNum w:abstractNumId="34" w15:restartNumberingAfterBreak="0">
    <w:nsid w:val="6EEA4953"/>
    <w:multiLevelType w:val="hybridMultilevel"/>
    <w:tmpl w:val="9D067FD8"/>
    <w:lvl w:ilvl="0" w:tplc="18E8CA32">
      <w:start w:val="1"/>
      <w:numFmt w:val="decimal"/>
      <w:lvlText w:val="%1."/>
      <w:lvlJc w:val="left"/>
      <w:pPr>
        <w:ind w:left="760" w:hanging="360"/>
      </w:pPr>
      <w:rPr>
        <w:rFonts w:hint="default"/>
        <w:b/>
      </w:r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35" w15:restartNumberingAfterBreak="0">
    <w:nsid w:val="6F9A3BA9"/>
    <w:multiLevelType w:val="hybridMultilevel"/>
    <w:tmpl w:val="D952AFC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9A79EB"/>
    <w:multiLevelType w:val="hybridMultilevel"/>
    <w:tmpl w:val="01DCAADC"/>
    <w:lvl w:ilvl="0" w:tplc="2D825AC8">
      <w:start w:val="1"/>
      <w:numFmt w:val="lowerLetter"/>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2087F12"/>
    <w:multiLevelType w:val="hybridMultilevel"/>
    <w:tmpl w:val="64A48052"/>
    <w:lvl w:ilvl="0" w:tplc="D680A058">
      <w:start w:val="1"/>
      <w:numFmt w:val="decimal"/>
      <w:lvlText w:val="%1. "/>
      <w:lvlJc w:val="left"/>
      <w:pPr>
        <w:tabs>
          <w:tab w:val="num" w:pos="360"/>
        </w:tabs>
        <w:ind w:left="283" w:hanging="283"/>
      </w:pPr>
      <w:rPr>
        <w:rFonts w:ascii="Arial" w:hAnsi="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3F2910"/>
    <w:multiLevelType w:val="hybridMultilevel"/>
    <w:tmpl w:val="1D20CF68"/>
    <w:lvl w:ilvl="0" w:tplc="04050017">
      <w:start w:val="1"/>
      <w:numFmt w:val="lowerLetter"/>
      <w:lvlText w:val="%1)"/>
      <w:lvlJc w:val="left"/>
      <w:pPr>
        <w:ind w:left="1637"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9" w15:restartNumberingAfterBreak="0">
    <w:nsid w:val="788E270D"/>
    <w:multiLevelType w:val="hybridMultilevel"/>
    <w:tmpl w:val="7668F646"/>
    <w:lvl w:ilvl="0" w:tplc="0405000F">
      <w:start w:val="1"/>
      <w:numFmt w:val="decimal"/>
      <w:lvlText w:val="%1."/>
      <w:lvlJc w:val="left"/>
      <w:pPr>
        <w:ind w:left="1120" w:hanging="360"/>
      </w:pPr>
    </w:lvl>
    <w:lvl w:ilvl="1" w:tplc="04050019">
      <w:start w:val="1"/>
      <w:numFmt w:val="lowerLetter"/>
      <w:lvlText w:val="%2."/>
      <w:lvlJc w:val="left"/>
      <w:pPr>
        <w:ind w:left="1840" w:hanging="360"/>
      </w:pPr>
    </w:lvl>
    <w:lvl w:ilvl="2" w:tplc="0405001B">
      <w:start w:val="1"/>
      <w:numFmt w:val="lowerRoman"/>
      <w:lvlText w:val="%3."/>
      <w:lvlJc w:val="right"/>
      <w:pPr>
        <w:ind w:left="2560" w:hanging="180"/>
      </w:pPr>
    </w:lvl>
    <w:lvl w:ilvl="3" w:tplc="0405000F">
      <w:start w:val="1"/>
      <w:numFmt w:val="decimal"/>
      <w:lvlText w:val="%4."/>
      <w:lvlJc w:val="left"/>
      <w:pPr>
        <w:ind w:left="3280" w:hanging="360"/>
      </w:pPr>
    </w:lvl>
    <w:lvl w:ilvl="4" w:tplc="04050019">
      <w:start w:val="1"/>
      <w:numFmt w:val="lowerLetter"/>
      <w:lvlText w:val="%5."/>
      <w:lvlJc w:val="left"/>
      <w:pPr>
        <w:ind w:left="4000" w:hanging="360"/>
      </w:pPr>
    </w:lvl>
    <w:lvl w:ilvl="5" w:tplc="0405001B">
      <w:start w:val="1"/>
      <w:numFmt w:val="lowerRoman"/>
      <w:lvlText w:val="%6."/>
      <w:lvlJc w:val="right"/>
      <w:pPr>
        <w:ind w:left="4720" w:hanging="180"/>
      </w:pPr>
    </w:lvl>
    <w:lvl w:ilvl="6" w:tplc="0405000F">
      <w:start w:val="1"/>
      <w:numFmt w:val="decimal"/>
      <w:lvlText w:val="%7."/>
      <w:lvlJc w:val="left"/>
      <w:pPr>
        <w:ind w:left="5440" w:hanging="360"/>
      </w:pPr>
    </w:lvl>
    <w:lvl w:ilvl="7" w:tplc="04050019">
      <w:start w:val="1"/>
      <w:numFmt w:val="lowerLetter"/>
      <w:lvlText w:val="%8."/>
      <w:lvlJc w:val="left"/>
      <w:pPr>
        <w:ind w:left="6160" w:hanging="360"/>
      </w:pPr>
    </w:lvl>
    <w:lvl w:ilvl="8" w:tplc="0405001B">
      <w:start w:val="1"/>
      <w:numFmt w:val="lowerRoman"/>
      <w:lvlText w:val="%9."/>
      <w:lvlJc w:val="right"/>
      <w:pPr>
        <w:ind w:left="6880" w:hanging="180"/>
      </w:pPr>
    </w:lvl>
  </w:abstractNum>
  <w:abstractNum w:abstractNumId="40" w15:restartNumberingAfterBreak="0">
    <w:nsid w:val="796F7302"/>
    <w:multiLevelType w:val="hybridMultilevel"/>
    <w:tmpl w:val="CAA6D5A0"/>
    <w:lvl w:ilvl="0" w:tplc="97C016E0">
      <w:start w:val="1"/>
      <w:numFmt w:val="decimal"/>
      <w:lvlText w:val="%1. "/>
      <w:lvlJc w:val="left"/>
      <w:pPr>
        <w:tabs>
          <w:tab w:val="num" w:pos="360"/>
        </w:tabs>
        <w:ind w:left="283" w:hanging="283"/>
      </w:pPr>
      <w:rPr>
        <w:rFonts w:ascii="Arial" w:hAnsi="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1508C4"/>
    <w:multiLevelType w:val="hybridMultilevel"/>
    <w:tmpl w:val="FDD09C4A"/>
    <w:lvl w:ilvl="0" w:tplc="691E27B6">
      <w:start w:val="1"/>
      <w:numFmt w:val="decimal"/>
      <w:lvlText w:val="%1. "/>
      <w:lvlJc w:val="left"/>
      <w:pPr>
        <w:tabs>
          <w:tab w:val="num" w:pos="360"/>
        </w:tabs>
        <w:ind w:left="283" w:hanging="283"/>
      </w:pPr>
      <w:rPr>
        <w:rFonts w:ascii="Arial" w:hAnsi="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21"/>
  </w:num>
  <w:num w:numId="18">
    <w:abstractNumId w:val="15"/>
  </w:num>
  <w:num w:numId="19">
    <w:abstractNumId w:val="37"/>
  </w:num>
  <w:num w:numId="20">
    <w:abstractNumId w:val="31"/>
  </w:num>
  <w:num w:numId="21">
    <w:abstractNumId w:val="21"/>
    <w:lvlOverride w:ilvl="0">
      <w:startOverride w:val="1"/>
    </w:lvlOverride>
  </w:num>
  <w:num w:numId="22">
    <w:abstractNumId w:val="41"/>
  </w:num>
  <w:num w:numId="23">
    <w:abstractNumId w:val="40"/>
  </w:num>
  <w:num w:numId="24">
    <w:abstractNumId w:val="27"/>
  </w:num>
  <w:num w:numId="25">
    <w:abstractNumId w:val="30"/>
  </w:num>
  <w:num w:numId="26">
    <w:abstractNumId w:val="30"/>
    <w:lvlOverride w:ilvl="0">
      <w:lvl w:ilvl="0">
        <w:start w:val="1"/>
        <w:numFmt w:val="decimal"/>
        <w:lvlText w:val="%1."/>
        <w:legacy w:legacy="1" w:legacySpace="0" w:legacyIndent="283"/>
        <w:lvlJc w:val="left"/>
        <w:pPr>
          <w:ind w:left="283" w:hanging="283"/>
        </w:pPr>
      </w:lvl>
    </w:lvlOverride>
  </w:num>
  <w:num w:numId="27">
    <w:abstractNumId w:val="30"/>
    <w:lvlOverride w:ilvl="0">
      <w:lvl w:ilvl="0">
        <w:start w:val="1"/>
        <w:numFmt w:val="decimal"/>
        <w:lvlText w:val="%1."/>
        <w:legacy w:legacy="1" w:legacySpace="0" w:legacyIndent="283"/>
        <w:lvlJc w:val="left"/>
        <w:pPr>
          <w:ind w:left="283" w:hanging="283"/>
        </w:pPr>
      </w:lvl>
    </w:lvlOverride>
  </w:num>
  <w:num w:numId="28">
    <w:abstractNumId w:val="19"/>
  </w:num>
  <w:num w:numId="29">
    <w:abstractNumId w:val="24"/>
  </w:num>
  <w:num w:numId="30">
    <w:abstractNumId w:val="17"/>
  </w:num>
  <w:num w:numId="31">
    <w:abstractNumId w:val="35"/>
  </w:num>
  <w:num w:numId="32">
    <w:abstractNumId w:val="33"/>
  </w:num>
  <w:num w:numId="33">
    <w:abstractNumId w:val="23"/>
  </w:num>
  <w:num w:numId="34">
    <w:abstractNumId w:val="38"/>
  </w:num>
  <w:num w:numId="35">
    <w:abstractNumId w:val="26"/>
  </w:num>
  <w:num w:numId="36">
    <w:abstractNumId w:val="20"/>
  </w:num>
  <w:num w:numId="37">
    <w:abstractNumId w:val="36"/>
  </w:num>
  <w:num w:numId="38">
    <w:abstractNumId w:val="28"/>
  </w:num>
  <w:num w:numId="39">
    <w:abstractNumId w:val="39"/>
  </w:num>
  <w:num w:numId="40">
    <w:abstractNumId w:val="32"/>
  </w:num>
  <w:num w:numId="41">
    <w:abstractNumId w:val="18"/>
  </w:num>
  <w:num w:numId="42">
    <w:abstractNumId w:val="29"/>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5DA"/>
    <w:rsid w:val="00003B44"/>
    <w:rsid w:val="000045B4"/>
    <w:rsid w:val="00011598"/>
    <w:rsid w:val="00011DCB"/>
    <w:rsid w:val="00021A69"/>
    <w:rsid w:val="00030402"/>
    <w:rsid w:val="00034748"/>
    <w:rsid w:val="00042E47"/>
    <w:rsid w:val="000467F1"/>
    <w:rsid w:val="00050D97"/>
    <w:rsid w:val="00054505"/>
    <w:rsid w:val="00067083"/>
    <w:rsid w:val="00080FFD"/>
    <w:rsid w:val="00090106"/>
    <w:rsid w:val="000A1F18"/>
    <w:rsid w:val="000A3899"/>
    <w:rsid w:val="000B41CC"/>
    <w:rsid w:val="000C20F3"/>
    <w:rsid w:val="000C6034"/>
    <w:rsid w:val="000C7A78"/>
    <w:rsid w:val="000E1BF0"/>
    <w:rsid w:val="000E290D"/>
    <w:rsid w:val="000E4B25"/>
    <w:rsid w:val="00105FB4"/>
    <w:rsid w:val="00110D4B"/>
    <w:rsid w:val="001168C6"/>
    <w:rsid w:val="00125321"/>
    <w:rsid w:val="00125649"/>
    <w:rsid w:val="00130075"/>
    <w:rsid w:val="00135CD6"/>
    <w:rsid w:val="00141024"/>
    <w:rsid w:val="0014752F"/>
    <w:rsid w:val="00156A70"/>
    <w:rsid w:val="00161E56"/>
    <w:rsid w:val="001678E0"/>
    <w:rsid w:val="00167A6F"/>
    <w:rsid w:val="00171C6C"/>
    <w:rsid w:val="00174027"/>
    <w:rsid w:val="00190B7D"/>
    <w:rsid w:val="00197B4D"/>
    <w:rsid w:val="001A28B5"/>
    <w:rsid w:val="001A2A76"/>
    <w:rsid w:val="001C0C8C"/>
    <w:rsid w:val="001C55DA"/>
    <w:rsid w:val="001C7660"/>
    <w:rsid w:val="001D01D8"/>
    <w:rsid w:val="001E6332"/>
    <w:rsid w:val="001F6716"/>
    <w:rsid w:val="0021046D"/>
    <w:rsid w:val="002162FC"/>
    <w:rsid w:val="00236CEF"/>
    <w:rsid w:val="00237EBE"/>
    <w:rsid w:val="002430C9"/>
    <w:rsid w:val="002431B7"/>
    <w:rsid w:val="00247287"/>
    <w:rsid w:val="002650F6"/>
    <w:rsid w:val="0027576A"/>
    <w:rsid w:val="0029790C"/>
    <w:rsid w:val="002B029B"/>
    <w:rsid w:val="002B12FC"/>
    <w:rsid w:val="002C39CB"/>
    <w:rsid w:val="002C4EAC"/>
    <w:rsid w:val="002D147F"/>
    <w:rsid w:val="002F165F"/>
    <w:rsid w:val="002F39F5"/>
    <w:rsid w:val="002F7590"/>
    <w:rsid w:val="00307B84"/>
    <w:rsid w:val="00317F8C"/>
    <w:rsid w:val="00321144"/>
    <w:rsid w:val="00322ADC"/>
    <w:rsid w:val="0032508D"/>
    <w:rsid w:val="00344970"/>
    <w:rsid w:val="00345663"/>
    <w:rsid w:val="0036141A"/>
    <w:rsid w:val="00362A4B"/>
    <w:rsid w:val="003643AE"/>
    <w:rsid w:val="00365284"/>
    <w:rsid w:val="003722D8"/>
    <w:rsid w:val="0039246D"/>
    <w:rsid w:val="003B1913"/>
    <w:rsid w:val="003B3CA1"/>
    <w:rsid w:val="003C2E06"/>
    <w:rsid w:val="003C6645"/>
    <w:rsid w:val="003D04DA"/>
    <w:rsid w:val="003D7D84"/>
    <w:rsid w:val="003F6EA4"/>
    <w:rsid w:val="003F6EBE"/>
    <w:rsid w:val="0040030A"/>
    <w:rsid w:val="004012B8"/>
    <w:rsid w:val="004103F1"/>
    <w:rsid w:val="00416393"/>
    <w:rsid w:val="00433096"/>
    <w:rsid w:val="00435BDD"/>
    <w:rsid w:val="00442DDC"/>
    <w:rsid w:val="00446D66"/>
    <w:rsid w:val="00462398"/>
    <w:rsid w:val="00474718"/>
    <w:rsid w:val="004749C5"/>
    <w:rsid w:val="004825A3"/>
    <w:rsid w:val="00492602"/>
    <w:rsid w:val="0049272F"/>
    <w:rsid w:val="0049296E"/>
    <w:rsid w:val="004935C0"/>
    <w:rsid w:val="004948DA"/>
    <w:rsid w:val="004A19D5"/>
    <w:rsid w:val="004A20A8"/>
    <w:rsid w:val="004A2234"/>
    <w:rsid w:val="004A26F4"/>
    <w:rsid w:val="004B7AAC"/>
    <w:rsid w:val="004C21B5"/>
    <w:rsid w:val="004C3D9E"/>
    <w:rsid w:val="004C7A93"/>
    <w:rsid w:val="004D4382"/>
    <w:rsid w:val="004E4880"/>
    <w:rsid w:val="004E53CD"/>
    <w:rsid w:val="004E57E6"/>
    <w:rsid w:val="004F77A3"/>
    <w:rsid w:val="00500829"/>
    <w:rsid w:val="00503B34"/>
    <w:rsid w:val="005045DE"/>
    <w:rsid w:val="005106CF"/>
    <w:rsid w:val="00522F84"/>
    <w:rsid w:val="005243CC"/>
    <w:rsid w:val="005417C7"/>
    <w:rsid w:val="00541F73"/>
    <w:rsid w:val="0054516F"/>
    <w:rsid w:val="00564AED"/>
    <w:rsid w:val="005657C9"/>
    <w:rsid w:val="0057086E"/>
    <w:rsid w:val="00575D54"/>
    <w:rsid w:val="005813F0"/>
    <w:rsid w:val="00595A07"/>
    <w:rsid w:val="005C15DE"/>
    <w:rsid w:val="005C46C4"/>
    <w:rsid w:val="005D707A"/>
    <w:rsid w:val="00606513"/>
    <w:rsid w:val="00622E88"/>
    <w:rsid w:val="0064354B"/>
    <w:rsid w:val="006470F0"/>
    <w:rsid w:val="006718E6"/>
    <w:rsid w:val="00682907"/>
    <w:rsid w:val="006A1C67"/>
    <w:rsid w:val="006A4382"/>
    <w:rsid w:val="006B1AB6"/>
    <w:rsid w:val="006C1FC1"/>
    <w:rsid w:val="006D4054"/>
    <w:rsid w:val="006E7BA5"/>
    <w:rsid w:val="006E7CAB"/>
    <w:rsid w:val="006F5961"/>
    <w:rsid w:val="007073E9"/>
    <w:rsid w:val="007279F1"/>
    <w:rsid w:val="0073525C"/>
    <w:rsid w:val="00762F68"/>
    <w:rsid w:val="00765418"/>
    <w:rsid w:val="00766C00"/>
    <w:rsid w:val="007707C2"/>
    <w:rsid w:val="007723CC"/>
    <w:rsid w:val="0077471A"/>
    <w:rsid w:val="00776B5A"/>
    <w:rsid w:val="00782DEA"/>
    <w:rsid w:val="00791CA8"/>
    <w:rsid w:val="007B61D4"/>
    <w:rsid w:val="007B7347"/>
    <w:rsid w:val="007C1422"/>
    <w:rsid w:val="007C52AB"/>
    <w:rsid w:val="007D0B33"/>
    <w:rsid w:val="007E1C35"/>
    <w:rsid w:val="007E2C1E"/>
    <w:rsid w:val="007E3A1B"/>
    <w:rsid w:val="007E733A"/>
    <w:rsid w:val="007F5E27"/>
    <w:rsid w:val="00805215"/>
    <w:rsid w:val="00835932"/>
    <w:rsid w:val="00840A67"/>
    <w:rsid w:val="00852A7D"/>
    <w:rsid w:val="008551E0"/>
    <w:rsid w:val="00860D8D"/>
    <w:rsid w:val="008665C7"/>
    <w:rsid w:val="008714E3"/>
    <w:rsid w:val="008767F3"/>
    <w:rsid w:val="00885C8A"/>
    <w:rsid w:val="00895FCB"/>
    <w:rsid w:val="008A5AC8"/>
    <w:rsid w:val="008B01FD"/>
    <w:rsid w:val="008B68AF"/>
    <w:rsid w:val="008C13E6"/>
    <w:rsid w:val="008C25FC"/>
    <w:rsid w:val="008C73A3"/>
    <w:rsid w:val="008F7E91"/>
    <w:rsid w:val="0090331C"/>
    <w:rsid w:val="0090393E"/>
    <w:rsid w:val="00903F85"/>
    <w:rsid w:val="0090586C"/>
    <w:rsid w:val="00910EFB"/>
    <w:rsid w:val="009164D8"/>
    <w:rsid w:val="00922D58"/>
    <w:rsid w:val="00946198"/>
    <w:rsid w:val="009609B9"/>
    <w:rsid w:val="00961959"/>
    <w:rsid w:val="0096326F"/>
    <w:rsid w:val="009855C0"/>
    <w:rsid w:val="00997701"/>
    <w:rsid w:val="009A743A"/>
    <w:rsid w:val="009B543B"/>
    <w:rsid w:val="009B62D1"/>
    <w:rsid w:val="009C1836"/>
    <w:rsid w:val="009D595B"/>
    <w:rsid w:val="009E68C3"/>
    <w:rsid w:val="009F50E4"/>
    <w:rsid w:val="00A04D54"/>
    <w:rsid w:val="00A117B8"/>
    <w:rsid w:val="00A31B5C"/>
    <w:rsid w:val="00A34351"/>
    <w:rsid w:val="00A36AEA"/>
    <w:rsid w:val="00A4151D"/>
    <w:rsid w:val="00A41E7D"/>
    <w:rsid w:val="00A56EE5"/>
    <w:rsid w:val="00A67107"/>
    <w:rsid w:val="00A8792C"/>
    <w:rsid w:val="00A9202C"/>
    <w:rsid w:val="00A92810"/>
    <w:rsid w:val="00A96CA7"/>
    <w:rsid w:val="00AA269D"/>
    <w:rsid w:val="00AB5158"/>
    <w:rsid w:val="00AB6C24"/>
    <w:rsid w:val="00AB76FE"/>
    <w:rsid w:val="00AD014A"/>
    <w:rsid w:val="00AD71BC"/>
    <w:rsid w:val="00AE682A"/>
    <w:rsid w:val="00AE70A5"/>
    <w:rsid w:val="00AF06E1"/>
    <w:rsid w:val="00AF071F"/>
    <w:rsid w:val="00AF3D53"/>
    <w:rsid w:val="00B0563F"/>
    <w:rsid w:val="00B0588D"/>
    <w:rsid w:val="00B11382"/>
    <w:rsid w:val="00B263E1"/>
    <w:rsid w:val="00B26C00"/>
    <w:rsid w:val="00B37A77"/>
    <w:rsid w:val="00B65E88"/>
    <w:rsid w:val="00B67039"/>
    <w:rsid w:val="00B7557C"/>
    <w:rsid w:val="00B86513"/>
    <w:rsid w:val="00B9276B"/>
    <w:rsid w:val="00B93A9C"/>
    <w:rsid w:val="00B97E0B"/>
    <w:rsid w:val="00BC4205"/>
    <w:rsid w:val="00BC6635"/>
    <w:rsid w:val="00BD11B6"/>
    <w:rsid w:val="00BE7DDF"/>
    <w:rsid w:val="00BF16D3"/>
    <w:rsid w:val="00BF73C2"/>
    <w:rsid w:val="00C0069A"/>
    <w:rsid w:val="00C306C0"/>
    <w:rsid w:val="00C35968"/>
    <w:rsid w:val="00C3624F"/>
    <w:rsid w:val="00C45682"/>
    <w:rsid w:val="00C5138B"/>
    <w:rsid w:val="00C9073A"/>
    <w:rsid w:val="00CA55BC"/>
    <w:rsid w:val="00CC07B0"/>
    <w:rsid w:val="00CD1DF5"/>
    <w:rsid w:val="00CE3984"/>
    <w:rsid w:val="00CE6E3C"/>
    <w:rsid w:val="00CF76A8"/>
    <w:rsid w:val="00D02D86"/>
    <w:rsid w:val="00D03C86"/>
    <w:rsid w:val="00D12211"/>
    <w:rsid w:val="00D37EB2"/>
    <w:rsid w:val="00D413FA"/>
    <w:rsid w:val="00D8124D"/>
    <w:rsid w:val="00D81EB9"/>
    <w:rsid w:val="00D91240"/>
    <w:rsid w:val="00D956B0"/>
    <w:rsid w:val="00DA17D7"/>
    <w:rsid w:val="00DA4A9E"/>
    <w:rsid w:val="00DA5760"/>
    <w:rsid w:val="00DA682C"/>
    <w:rsid w:val="00DB50AB"/>
    <w:rsid w:val="00DB6AAB"/>
    <w:rsid w:val="00DC7103"/>
    <w:rsid w:val="00DD37CA"/>
    <w:rsid w:val="00DD4202"/>
    <w:rsid w:val="00DD7A30"/>
    <w:rsid w:val="00DE0F95"/>
    <w:rsid w:val="00DE2417"/>
    <w:rsid w:val="00DE54CA"/>
    <w:rsid w:val="00DE77B2"/>
    <w:rsid w:val="00E203D2"/>
    <w:rsid w:val="00E2151F"/>
    <w:rsid w:val="00E23F33"/>
    <w:rsid w:val="00E3197F"/>
    <w:rsid w:val="00E34DC3"/>
    <w:rsid w:val="00E352B3"/>
    <w:rsid w:val="00E36A6B"/>
    <w:rsid w:val="00E424CD"/>
    <w:rsid w:val="00E43A33"/>
    <w:rsid w:val="00E72584"/>
    <w:rsid w:val="00E82320"/>
    <w:rsid w:val="00E8591E"/>
    <w:rsid w:val="00E86001"/>
    <w:rsid w:val="00E87661"/>
    <w:rsid w:val="00EA10EE"/>
    <w:rsid w:val="00EA2ECE"/>
    <w:rsid w:val="00EB6D15"/>
    <w:rsid w:val="00ED0EE3"/>
    <w:rsid w:val="00EE62C5"/>
    <w:rsid w:val="00EE7E04"/>
    <w:rsid w:val="00F14EC7"/>
    <w:rsid w:val="00F20054"/>
    <w:rsid w:val="00F33363"/>
    <w:rsid w:val="00F407A4"/>
    <w:rsid w:val="00F62132"/>
    <w:rsid w:val="00F666F5"/>
    <w:rsid w:val="00F91B0D"/>
    <w:rsid w:val="00F948B3"/>
    <w:rsid w:val="00FB16BA"/>
    <w:rsid w:val="00FB1DF9"/>
    <w:rsid w:val="00FB559E"/>
    <w:rsid w:val="00FC086B"/>
    <w:rsid w:val="00FC63F4"/>
    <w:rsid w:val="00FC6C8A"/>
    <w:rsid w:val="00FE0A5C"/>
    <w:rsid w:val="00FE1836"/>
    <w:rsid w:val="00FE1E9B"/>
    <w:rsid w:val="00FE421B"/>
    <w:rsid w:val="00FF11FB"/>
    <w:rsid w:val="00FF2421"/>
    <w:rsid w:val="00FF56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63FF7"/>
  <w15:docId w15:val="{09C80C08-837D-4934-A799-3C9A95CD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jc w:val="both"/>
      <w:outlineLvl w:val="0"/>
    </w:pPr>
    <w:rPr>
      <w:rFonts w:ascii="Arial" w:hAnsi="Arial"/>
      <w:b/>
      <w:sz w:val="22"/>
    </w:rPr>
  </w:style>
  <w:style w:type="paragraph" w:styleId="Nadpis2">
    <w:name w:val="heading 2"/>
    <w:basedOn w:val="Normln"/>
    <w:next w:val="Normln"/>
    <w:qFormat/>
    <w:pPr>
      <w:keepNext/>
      <w:ind w:left="283" w:hanging="283"/>
      <w:jc w:val="center"/>
      <w:outlineLvl w:val="1"/>
    </w:pPr>
    <w:rPr>
      <w:b/>
      <w:sz w:val="24"/>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1">
    <w:name w:val="WW8Num4z1"/>
    <w:rPr>
      <w:rFonts w:ascii="Symbol" w:hAnsi="Symbol"/>
    </w:rPr>
  </w:style>
  <w:style w:type="character" w:customStyle="1" w:styleId="WW8Num7z0">
    <w:name w:val="WW8Num7z0"/>
    <w:rPr>
      <w:rFonts w:ascii="Arial" w:hAnsi="Arial"/>
      <w:b w:val="0"/>
      <w:i w:val="0"/>
      <w:sz w:val="22"/>
      <w:szCs w:val="22"/>
      <w:u w:val="none"/>
    </w:rPr>
  </w:style>
  <w:style w:type="character" w:customStyle="1" w:styleId="WW8Num9z0">
    <w:name w:val="WW8Num9z0"/>
    <w:rPr>
      <w:rFonts w:ascii="Arial" w:hAnsi="Arial"/>
      <w:b w:val="0"/>
      <w:i w:val="0"/>
      <w:sz w:val="22"/>
      <w:szCs w:val="22"/>
      <w:u w:val="none"/>
    </w:rPr>
  </w:style>
  <w:style w:type="character" w:customStyle="1" w:styleId="WW8Num12z0">
    <w:name w:val="WW8Num12z0"/>
    <w:rPr>
      <w:rFonts w:ascii="Arial" w:hAnsi="Arial"/>
      <w:b w:val="0"/>
      <w:i w:val="0"/>
      <w:sz w:val="22"/>
      <w:szCs w:val="22"/>
      <w:u w:val="none"/>
    </w:rPr>
  </w:style>
  <w:style w:type="character" w:customStyle="1" w:styleId="WW8Num14z0">
    <w:name w:val="WW8Num14z0"/>
    <w:rPr>
      <w:rFonts w:ascii="Arial" w:hAnsi="Arial"/>
      <w:b w:val="0"/>
      <w:i w:val="0"/>
      <w:sz w:val="22"/>
      <w:szCs w:val="22"/>
      <w:u w:val="none"/>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Symbol" w:hAnsi="Symbol"/>
    </w:rPr>
  </w:style>
  <w:style w:type="character" w:customStyle="1" w:styleId="WW8Num5z1">
    <w:name w:val="WW8Num5z1"/>
    <w:rPr>
      <w:rFonts w:ascii="Symbol" w:hAnsi="Symbol"/>
    </w:rPr>
  </w:style>
  <w:style w:type="character" w:customStyle="1" w:styleId="WW8Num5z2">
    <w:name w:val="WW8Num5z2"/>
    <w:rPr>
      <w:rFonts w:ascii="Arial" w:eastAsia="Times New Roman" w:hAnsi="Arial" w:cs="Arial"/>
    </w:rPr>
  </w:style>
  <w:style w:type="character" w:customStyle="1" w:styleId="WW8Num6z1">
    <w:name w:val="WW8Num6z1"/>
    <w:rPr>
      <w:rFonts w:ascii="Symbol" w:hAnsi="Symbol"/>
    </w:rPr>
  </w:style>
  <w:style w:type="character" w:customStyle="1" w:styleId="WW8Num6z2">
    <w:name w:val="WW8Num6z2"/>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3z0">
    <w:name w:val="WW8Num13z0"/>
    <w:rPr>
      <w:rFonts w:ascii="Arial" w:hAnsi="Arial"/>
      <w:b w:val="0"/>
      <w:i w:val="0"/>
      <w:sz w:val="22"/>
      <w:szCs w:val="22"/>
      <w:u w:val="none"/>
    </w:rPr>
  </w:style>
  <w:style w:type="character" w:customStyle="1" w:styleId="WW8Num16z0">
    <w:name w:val="WW8Num16z0"/>
    <w:rPr>
      <w:rFonts w:ascii="Arial" w:hAnsi="Arial"/>
      <w:sz w:val="22"/>
      <w:szCs w:val="22"/>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lbany AMT" w:eastAsia="MS Mincho" w:hAnsi="Albany AMT"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Smlouva2">
    <w:name w:val="Smlouva2"/>
    <w:basedOn w:val="Normln"/>
    <w:pPr>
      <w:jc w:val="center"/>
    </w:pPr>
    <w:rPr>
      <w:b/>
      <w:sz w:val="24"/>
    </w:rPr>
  </w:style>
  <w:style w:type="paragraph" w:customStyle="1" w:styleId="Smlouva1">
    <w:name w:val="Smlouva1"/>
    <w:basedOn w:val="Nadpis1"/>
    <w:pPr>
      <w:numPr>
        <w:numId w:val="0"/>
      </w:numPr>
      <w:spacing w:before="240" w:after="60"/>
      <w:jc w:val="center"/>
    </w:pPr>
    <w:rPr>
      <w:rFonts w:ascii="Times New Roman" w:hAnsi="Times New Roman"/>
      <w:kern w:val="1"/>
      <w:sz w:val="28"/>
    </w:rPr>
  </w:style>
  <w:style w:type="paragraph" w:customStyle="1" w:styleId="Zkladntextodsazen21">
    <w:name w:val="Základní text odsazený 21"/>
    <w:basedOn w:val="Normln"/>
    <w:pPr>
      <w:tabs>
        <w:tab w:val="left" w:pos="852"/>
        <w:tab w:val="left" w:pos="3403"/>
      </w:tabs>
      <w:ind w:left="284"/>
    </w:pPr>
    <w:rPr>
      <w:rFonts w:ascii="Arial" w:hAnsi="Arial"/>
      <w:color w:val="0000FF"/>
    </w:rPr>
  </w:style>
  <w:style w:type="paragraph" w:customStyle="1" w:styleId="Smlouva-slo">
    <w:name w:val="Smlouva-číslo"/>
    <w:basedOn w:val="Normln"/>
    <w:pPr>
      <w:numPr>
        <w:numId w:val="15"/>
      </w:numPr>
      <w:spacing w:before="120" w:line="240" w:lineRule="atLeast"/>
      <w:jc w:val="both"/>
    </w:pPr>
    <w:rPr>
      <w:sz w:val="24"/>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Textkomente1">
    <w:name w:val="Text komentáře1"/>
    <w:basedOn w:val="Normln"/>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Pedmtkomente">
    <w:name w:val="annotation subject"/>
    <w:basedOn w:val="Textkomente1"/>
    <w:next w:val="Textkomente1"/>
    <w:rPr>
      <w:b/>
      <w:bCs/>
    </w:rPr>
  </w:style>
  <w:style w:type="paragraph" w:styleId="Odstavecseseznamem">
    <w:name w:val="List Paragraph"/>
    <w:basedOn w:val="Normln"/>
    <w:uiPriority w:val="99"/>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platne1">
    <w:name w:val="platne1"/>
    <w:basedOn w:val="Standardnpsmoodstavce"/>
    <w:rsid w:val="00A04D54"/>
  </w:style>
  <w:style w:type="character" w:styleId="Odkaznakoment">
    <w:name w:val="annotation reference"/>
    <w:rsid w:val="000E1BF0"/>
    <w:rPr>
      <w:sz w:val="16"/>
      <w:szCs w:val="16"/>
    </w:rPr>
  </w:style>
  <w:style w:type="paragraph" w:styleId="Textkomente">
    <w:name w:val="annotation text"/>
    <w:basedOn w:val="Normln"/>
    <w:link w:val="TextkomenteChar"/>
    <w:rsid w:val="000E1BF0"/>
  </w:style>
  <w:style w:type="character" w:customStyle="1" w:styleId="TextkomenteChar">
    <w:name w:val="Text komentáře Char"/>
    <w:link w:val="Textkomente"/>
    <w:rsid w:val="000E1BF0"/>
    <w:rPr>
      <w:lang w:eastAsia="ar-SA"/>
    </w:rPr>
  </w:style>
  <w:style w:type="character" w:customStyle="1" w:styleId="ZpatChar">
    <w:name w:val="Zápatí Char"/>
    <w:link w:val="Zpat"/>
    <w:uiPriority w:val="99"/>
    <w:rsid w:val="0032114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825">
      <w:bodyDiv w:val="1"/>
      <w:marLeft w:val="0"/>
      <w:marRight w:val="0"/>
      <w:marTop w:val="0"/>
      <w:marBottom w:val="0"/>
      <w:divBdr>
        <w:top w:val="none" w:sz="0" w:space="0" w:color="auto"/>
        <w:left w:val="none" w:sz="0" w:space="0" w:color="auto"/>
        <w:bottom w:val="none" w:sz="0" w:space="0" w:color="auto"/>
        <w:right w:val="none" w:sz="0" w:space="0" w:color="auto"/>
      </w:divBdr>
    </w:div>
    <w:div w:id="723722304">
      <w:bodyDiv w:val="1"/>
      <w:marLeft w:val="0"/>
      <w:marRight w:val="0"/>
      <w:marTop w:val="0"/>
      <w:marBottom w:val="0"/>
      <w:divBdr>
        <w:top w:val="none" w:sz="0" w:space="0" w:color="auto"/>
        <w:left w:val="none" w:sz="0" w:space="0" w:color="auto"/>
        <w:bottom w:val="none" w:sz="0" w:space="0" w:color="auto"/>
        <w:right w:val="none" w:sz="0" w:space="0" w:color="auto"/>
      </w:divBdr>
    </w:div>
    <w:div w:id="1005284543">
      <w:bodyDiv w:val="1"/>
      <w:marLeft w:val="0"/>
      <w:marRight w:val="0"/>
      <w:marTop w:val="0"/>
      <w:marBottom w:val="0"/>
      <w:divBdr>
        <w:top w:val="none" w:sz="0" w:space="0" w:color="auto"/>
        <w:left w:val="none" w:sz="0" w:space="0" w:color="auto"/>
        <w:bottom w:val="none" w:sz="0" w:space="0" w:color="auto"/>
        <w:right w:val="none" w:sz="0" w:space="0" w:color="auto"/>
      </w:divBdr>
    </w:div>
    <w:div w:id="1175532841">
      <w:bodyDiv w:val="1"/>
      <w:marLeft w:val="0"/>
      <w:marRight w:val="0"/>
      <w:marTop w:val="0"/>
      <w:marBottom w:val="0"/>
      <w:divBdr>
        <w:top w:val="none" w:sz="0" w:space="0" w:color="auto"/>
        <w:left w:val="none" w:sz="0" w:space="0" w:color="auto"/>
        <w:bottom w:val="none" w:sz="0" w:space="0" w:color="auto"/>
        <w:right w:val="none" w:sz="0" w:space="0" w:color="auto"/>
      </w:divBdr>
    </w:div>
    <w:div w:id="1208952619">
      <w:bodyDiv w:val="1"/>
      <w:marLeft w:val="0"/>
      <w:marRight w:val="0"/>
      <w:marTop w:val="0"/>
      <w:marBottom w:val="0"/>
      <w:divBdr>
        <w:top w:val="none" w:sz="0" w:space="0" w:color="auto"/>
        <w:left w:val="none" w:sz="0" w:space="0" w:color="auto"/>
        <w:bottom w:val="none" w:sz="0" w:space="0" w:color="auto"/>
        <w:right w:val="none" w:sz="0" w:space="0" w:color="auto"/>
      </w:divBdr>
    </w:div>
    <w:div w:id="1287814495">
      <w:bodyDiv w:val="1"/>
      <w:marLeft w:val="0"/>
      <w:marRight w:val="0"/>
      <w:marTop w:val="0"/>
      <w:marBottom w:val="0"/>
      <w:divBdr>
        <w:top w:val="none" w:sz="0" w:space="0" w:color="auto"/>
        <w:left w:val="none" w:sz="0" w:space="0" w:color="auto"/>
        <w:bottom w:val="none" w:sz="0" w:space="0" w:color="auto"/>
        <w:right w:val="none" w:sz="0" w:space="0" w:color="auto"/>
      </w:divBdr>
      <w:divsChild>
        <w:div w:id="1076778941">
          <w:marLeft w:val="0"/>
          <w:marRight w:val="0"/>
          <w:marTop w:val="0"/>
          <w:marBottom w:val="0"/>
          <w:divBdr>
            <w:top w:val="none" w:sz="0" w:space="0" w:color="auto"/>
            <w:left w:val="none" w:sz="0" w:space="0" w:color="auto"/>
            <w:bottom w:val="none" w:sz="0" w:space="0" w:color="auto"/>
            <w:right w:val="none" w:sz="0" w:space="0" w:color="auto"/>
          </w:divBdr>
        </w:div>
      </w:divsChild>
    </w:div>
    <w:div w:id="1392775187">
      <w:bodyDiv w:val="1"/>
      <w:marLeft w:val="0"/>
      <w:marRight w:val="0"/>
      <w:marTop w:val="0"/>
      <w:marBottom w:val="0"/>
      <w:divBdr>
        <w:top w:val="none" w:sz="0" w:space="0" w:color="auto"/>
        <w:left w:val="none" w:sz="0" w:space="0" w:color="auto"/>
        <w:bottom w:val="none" w:sz="0" w:space="0" w:color="auto"/>
        <w:right w:val="none" w:sz="0" w:space="0" w:color="auto"/>
      </w:divBdr>
    </w:div>
    <w:div w:id="1405953972">
      <w:bodyDiv w:val="1"/>
      <w:marLeft w:val="0"/>
      <w:marRight w:val="0"/>
      <w:marTop w:val="0"/>
      <w:marBottom w:val="0"/>
      <w:divBdr>
        <w:top w:val="none" w:sz="0" w:space="0" w:color="auto"/>
        <w:left w:val="none" w:sz="0" w:space="0" w:color="auto"/>
        <w:bottom w:val="none" w:sz="0" w:space="0" w:color="auto"/>
        <w:right w:val="none" w:sz="0" w:space="0" w:color="auto"/>
      </w:divBdr>
    </w:div>
    <w:div w:id="1685787624">
      <w:bodyDiv w:val="1"/>
      <w:marLeft w:val="0"/>
      <w:marRight w:val="0"/>
      <w:marTop w:val="0"/>
      <w:marBottom w:val="0"/>
      <w:divBdr>
        <w:top w:val="none" w:sz="0" w:space="0" w:color="auto"/>
        <w:left w:val="none" w:sz="0" w:space="0" w:color="auto"/>
        <w:bottom w:val="none" w:sz="0" w:space="0" w:color="auto"/>
        <w:right w:val="none" w:sz="0" w:space="0" w:color="auto"/>
      </w:divBdr>
    </w:div>
    <w:div w:id="1782603236">
      <w:bodyDiv w:val="1"/>
      <w:marLeft w:val="0"/>
      <w:marRight w:val="0"/>
      <w:marTop w:val="0"/>
      <w:marBottom w:val="0"/>
      <w:divBdr>
        <w:top w:val="none" w:sz="0" w:space="0" w:color="auto"/>
        <w:left w:val="none" w:sz="0" w:space="0" w:color="auto"/>
        <w:bottom w:val="none" w:sz="0" w:space="0" w:color="auto"/>
        <w:right w:val="none" w:sz="0" w:space="0" w:color="auto"/>
      </w:divBdr>
    </w:div>
    <w:div w:id="2057509990">
      <w:bodyDiv w:val="1"/>
      <w:marLeft w:val="0"/>
      <w:marRight w:val="0"/>
      <w:marTop w:val="0"/>
      <w:marBottom w:val="0"/>
      <w:divBdr>
        <w:top w:val="none" w:sz="0" w:space="0" w:color="auto"/>
        <w:left w:val="none" w:sz="0" w:space="0" w:color="auto"/>
        <w:bottom w:val="none" w:sz="0" w:space="0" w:color="auto"/>
        <w:right w:val="none" w:sz="0" w:space="0" w:color="auto"/>
      </w:divBdr>
    </w:div>
    <w:div w:id="206964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1051</Words>
  <Characters>6201</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oem</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mwdias</dc:creator>
  <cp:lastModifiedBy>Adriana Pazderová</cp:lastModifiedBy>
  <cp:revision>42</cp:revision>
  <cp:lastPrinted>2018-04-04T03:26:00Z</cp:lastPrinted>
  <dcterms:created xsi:type="dcterms:W3CDTF">2018-03-08T08:54:00Z</dcterms:created>
  <dcterms:modified xsi:type="dcterms:W3CDTF">2019-03-20T10:31:00Z</dcterms:modified>
</cp:coreProperties>
</file>