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9A0B4" w14:textId="77777777" w:rsidR="0095719F" w:rsidRPr="00125ACB" w:rsidRDefault="0095719F" w:rsidP="009A541B">
      <w:pPr>
        <w:overflowPunct w:val="0"/>
        <w:autoSpaceDE w:val="0"/>
        <w:autoSpaceDN w:val="0"/>
        <w:adjustRightInd w:val="0"/>
        <w:jc w:val="center"/>
        <w:rPr>
          <w:b/>
          <w:sz w:val="36"/>
          <w:szCs w:val="20"/>
        </w:rPr>
      </w:pPr>
      <w:r w:rsidRPr="00125ACB">
        <w:rPr>
          <w:b/>
          <w:sz w:val="36"/>
        </w:rPr>
        <w:t>S</w:t>
      </w:r>
      <w:r w:rsidR="00EE5A41">
        <w:rPr>
          <w:b/>
          <w:sz w:val="36"/>
        </w:rPr>
        <w:t xml:space="preserve">MLOUVA O </w:t>
      </w:r>
      <w:r w:rsidR="00D05BBC">
        <w:rPr>
          <w:b/>
          <w:sz w:val="36"/>
        </w:rPr>
        <w:t>SMLOUVĚ BUDOUCÍ KUPNÍ</w:t>
      </w:r>
    </w:p>
    <w:p w14:paraId="5826E36B" w14:textId="48DAE394" w:rsidR="00E16BB1" w:rsidRDefault="00E16BB1" w:rsidP="00E9780D">
      <w:pPr>
        <w:jc w:val="both"/>
        <w:rPr>
          <w:b/>
        </w:rPr>
      </w:pPr>
    </w:p>
    <w:p w14:paraId="66EF6B64" w14:textId="77777777" w:rsidR="00E16BB1" w:rsidRPr="00B72F0A" w:rsidRDefault="00A43CB9" w:rsidP="00A43CB9">
      <w:pPr>
        <w:jc w:val="center"/>
        <w:rPr>
          <w:sz w:val="22"/>
          <w:szCs w:val="22"/>
        </w:rPr>
      </w:pPr>
      <w:r w:rsidRPr="00B72F0A">
        <w:rPr>
          <w:sz w:val="22"/>
          <w:szCs w:val="22"/>
        </w:rPr>
        <w:t>(dále jen „</w:t>
      </w:r>
      <w:r w:rsidRPr="00B72F0A">
        <w:rPr>
          <w:i/>
          <w:sz w:val="22"/>
          <w:szCs w:val="22"/>
        </w:rPr>
        <w:t>smlouva o smlouvě budoucí kupní</w:t>
      </w:r>
      <w:r w:rsidRPr="00B72F0A">
        <w:rPr>
          <w:sz w:val="22"/>
          <w:szCs w:val="22"/>
        </w:rPr>
        <w:t>“ nebo „</w:t>
      </w:r>
      <w:r w:rsidRPr="00B72F0A">
        <w:rPr>
          <w:i/>
          <w:sz w:val="22"/>
          <w:szCs w:val="22"/>
        </w:rPr>
        <w:t>smlouva</w:t>
      </w:r>
      <w:r w:rsidRPr="00B72F0A">
        <w:rPr>
          <w:sz w:val="22"/>
          <w:szCs w:val="22"/>
        </w:rPr>
        <w:t>“)</w:t>
      </w:r>
    </w:p>
    <w:p w14:paraId="09F7CE46" w14:textId="77777777" w:rsidR="00A43CB9" w:rsidRPr="00B72F0A" w:rsidRDefault="00A43CB9" w:rsidP="00E9780D">
      <w:pPr>
        <w:jc w:val="both"/>
        <w:rPr>
          <w:sz w:val="22"/>
          <w:szCs w:val="22"/>
        </w:rPr>
      </w:pPr>
    </w:p>
    <w:p w14:paraId="05D19AAA" w14:textId="77777777" w:rsidR="00C3715D" w:rsidRPr="00B72F0A" w:rsidRDefault="00C3715D" w:rsidP="00C3715D">
      <w:pPr>
        <w:jc w:val="center"/>
        <w:rPr>
          <w:b/>
          <w:sz w:val="22"/>
          <w:szCs w:val="22"/>
        </w:rPr>
      </w:pPr>
      <w:r w:rsidRPr="00B72F0A">
        <w:rPr>
          <w:b/>
          <w:sz w:val="22"/>
          <w:szCs w:val="22"/>
        </w:rPr>
        <w:t>uzavřená mezi stranami:</w:t>
      </w:r>
    </w:p>
    <w:p w14:paraId="02B0F8F9" w14:textId="77777777" w:rsidR="00FE67A1" w:rsidRPr="00B72F0A" w:rsidRDefault="00FE67A1" w:rsidP="00E9780D">
      <w:pPr>
        <w:jc w:val="both"/>
        <w:rPr>
          <w:sz w:val="22"/>
          <w:szCs w:val="22"/>
        </w:rPr>
      </w:pPr>
    </w:p>
    <w:p w14:paraId="5A4C1C02" w14:textId="77777777" w:rsidR="0030523C" w:rsidRPr="00B72F0A" w:rsidRDefault="0030523C" w:rsidP="00E9780D">
      <w:pPr>
        <w:jc w:val="both"/>
        <w:rPr>
          <w:sz w:val="22"/>
          <w:szCs w:val="22"/>
        </w:rPr>
      </w:pPr>
    </w:p>
    <w:p w14:paraId="34DB515F" w14:textId="77777777" w:rsidR="00FE67A1" w:rsidRPr="00B72F0A" w:rsidRDefault="00FE67A1" w:rsidP="00E9780D">
      <w:pPr>
        <w:jc w:val="both"/>
        <w:rPr>
          <w:sz w:val="22"/>
          <w:szCs w:val="22"/>
        </w:rPr>
      </w:pPr>
    </w:p>
    <w:p w14:paraId="5CCD6F6B" w14:textId="77777777" w:rsidR="00E9780D" w:rsidRPr="00B72F0A" w:rsidRDefault="00E9780D" w:rsidP="00E9780D">
      <w:pPr>
        <w:jc w:val="both"/>
        <w:rPr>
          <w:b/>
          <w:sz w:val="22"/>
          <w:szCs w:val="22"/>
        </w:rPr>
      </w:pPr>
      <w:r w:rsidRPr="00B72F0A">
        <w:rPr>
          <w:b/>
          <w:sz w:val="22"/>
          <w:szCs w:val="22"/>
        </w:rPr>
        <w:t>Karlovarský kraj</w:t>
      </w:r>
    </w:p>
    <w:p w14:paraId="503847C4" w14:textId="77777777" w:rsidR="00E9780D" w:rsidRPr="00B72F0A" w:rsidRDefault="00E9780D" w:rsidP="00E9780D">
      <w:pPr>
        <w:jc w:val="both"/>
        <w:rPr>
          <w:sz w:val="22"/>
          <w:szCs w:val="22"/>
        </w:rPr>
      </w:pPr>
      <w:r w:rsidRPr="00B72F0A">
        <w:rPr>
          <w:sz w:val="22"/>
          <w:szCs w:val="22"/>
        </w:rPr>
        <w:t>se sídlem:</w:t>
      </w:r>
      <w:r w:rsidRPr="00B72F0A">
        <w:rPr>
          <w:sz w:val="22"/>
          <w:szCs w:val="22"/>
        </w:rPr>
        <w:tab/>
      </w:r>
      <w:r w:rsidRPr="00B72F0A">
        <w:rPr>
          <w:sz w:val="22"/>
          <w:szCs w:val="22"/>
        </w:rPr>
        <w:tab/>
        <w:t xml:space="preserve">Závodní 353/88, 360 </w:t>
      </w:r>
      <w:r w:rsidR="00095D44" w:rsidRPr="00B72F0A">
        <w:rPr>
          <w:sz w:val="22"/>
          <w:szCs w:val="22"/>
        </w:rPr>
        <w:t>06</w:t>
      </w:r>
      <w:r w:rsidRPr="00B72F0A">
        <w:rPr>
          <w:sz w:val="22"/>
          <w:szCs w:val="22"/>
        </w:rPr>
        <w:t xml:space="preserve"> Karlovy Vary</w:t>
      </w:r>
    </w:p>
    <w:p w14:paraId="1A2619A0" w14:textId="77777777" w:rsidR="00E9780D" w:rsidRPr="00B72F0A" w:rsidRDefault="00E9780D" w:rsidP="00E9780D">
      <w:pPr>
        <w:jc w:val="both"/>
        <w:rPr>
          <w:sz w:val="22"/>
          <w:szCs w:val="22"/>
        </w:rPr>
      </w:pPr>
      <w:r w:rsidRPr="00B72F0A">
        <w:rPr>
          <w:sz w:val="22"/>
          <w:szCs w:val="22"/>
        </w:rPr>
        <w:t>IČ</w:t>
      </w:r>
      <w:r w:rsidR="00970C55" w:rsidRPr="00B72F0A">
        <w:rPr>
          <w:sz w:val="22"/>
          <w:szCs w:val="22"/>
        </w:rPr>
        <w:t>O</w:t>
      </w:r>
      <w:r w:rsidRPr="00B72F0A">
        <w:rPr>
          <w:sz w:val="22"/>
          <w:szCs w:val="22"/>
        </w:rPr>
        <w:t>:</w:t>
      </w:r>
      <w:r w:rsidRPr="00B72F0A">
        <w:rPr>
          <w:sz w:val="22"/>
          <w:szCs w:val="22"/>
        </w:rPr>
        <w:tab/>
      </w:r>
      <w:r w:rsidRPr="00B72F0A">
        <w:rPr>
          <w:sz w:val="22"/>
          <w:szCs w:val="22"/>
        </w:rPr>
        <w:tab/>
      </w:r>
      <w:r w:rsidRPr="00B72F0A">
        <w:rPr>
          <w:sz w:val="22"/>
          <w:szCs w:val="22"/>
        </w:rPr>
        <w:tab/>
        <w:t>70891168</w:t>
      </w:r>
    </w:p>
    <w:p w14:paraId="42B1C66C" w14:textId="77777777" w:rsidR="00F77351" w:rsidRPr="00B72F0A" w:rsidRDefault="00E9780D" w:rsidP="00F77351">
      <w:pPr>
        <w:jc w:val="both"/>
        <w:rPr>
          <w:sz w:val="22"/>
          <w:szCs w:val="22"/>
        </w:rPr>
      </w:pPr>
      <w:r w:rsidRPr="00B72F0A">
        <w:rPr>
          <w:sz w:val="22"/>
          <w:szCs w:val="22"/>
        </w:rPr>
        <w:t>DIČ:</w:t>
      </w:r>
      <w:r w:rsidRPr="00B72F0A">
        <w:rPr>
          <w:sz w:val="22"/>
          <w:szCs w:val="22"/>
        </w:rPr>
        <w:tab/>
      </w:r>
      <w:r w:rsidRPr="00B72F0A">
        <w:rPr>
          <w:sz w:val="22"/>
          <w:szCs w:val="22"/>
        </w:rPr>
        <w:tab/>
        <w:t xml:space="preserve">            CZ70891168 </w:t>
      </w:r>
    </w:p>
    <w:p w14:paraId="1A4DC97C" w14:textId="77777777" w:rsidR="00EA1511" w:rsidRPr="00B72F0A" w:rsidRDefault="00EA1511" w:rsidP="00DD3289">
      <w:pPr>
        <w:ind w:left="2124" w:hanging="2124"/>
        <w:jc w:val="both"/>
        <w:rPr>
          <w:sz w:val="22"/>
          <w:szCs w:val="22"/>
        </w:rPr>
      </w:pPr>
    </w:p>
    <w:p w14:paraId="3915F906" w14:textId="6D48BB7E" w:rsidR="00E9780D" w:rsidRPr="00B72F0A" w:rsidRDefault="00E9780D" w:rsidP="00DD3289">
      <w:pPr>
        <w:ind w:left="2124" w:hanging="2124"/>
        <w:jc w:val="both"/>
        <w:rPr>
          <w:sz w:val="22"/>
          <w:szCs w:val="22"/>
        </w:rPr>
      </w:pPr>
      <w:r w:rsidRPr="00B72F0A">
        <w:rPr>
          <w:sz w:val="22"/>
          <w:szCs w:val="22"/>
        </w:rPr>
        <w:t xml:space="preserve">zastoupený: </w:t>
      </w:r>
      <w:r w:rsidRPr="00B72F0A">
        <w:rPr>
          <w:sz w:val="22"/>
          <w:szCs w:val="22"/>
        </w:rPr>
        <w:tab/>
      </w:r>
    </w:p>
    <w:p w14:paraId="0AA8B69B" w14:textId="77777777" w:rsidR="00B57B73" w:rsidRPr="00B72F0A" w:rsidRDefault="00B57B73" w:rsidP="00B57B73">
      <w:pPr>
        <w:jc w:val="both"/>
        <w:rPr>
          <w:b/>
          <w:sz w:val="22"/>
          <w:szCs w:val="22"/>
        </w:rPr>
      </w:pPr>
      <w:r w:rsidRPr="00B72F0A">
        <w:rPr>
          <w:b/>
          <w:sz w:val="22"/>
          <w:szCs w:val="22"/>
        </w:rPr>
        <w:t>Domov pro seniory v Perninku, p.o.</w:t>
      </w:r>
    </w:p>
    <w:p w14:paraId="057208CB" w14:textId="77777777" w:rsidR="00B57B73" w:rsidRPr="00B72F0A" w:rsidRDefault="00B57B73" w:rsidP="00B57B73">
      <w:pPr>
        <w:ind w:left="1416" w:firstLine="708"/>
        <w:jc w:val="both"/>
        <w:rPr>
          <w:sz w:val="22"/>
          <w:szCs w:val="22"/>
        </w:rPr>
      </w:pPr>
      <w:r w:rsidRPr="00B72F0A">
        <w:rPr>
          <w:sz w:val="22"/>
          <w:szCs w:val="22"/>
        </w:rPr>
        <w:t>Bc. Alfred Hlušek, ředitel</w:t>
      </w:r>
    </w:p>
    <w:p w14:paraId="02C7F4DE" w14:textId="77777777" w:rsidR="00B57B73" w:rsidRPr="00B72F0A" w:rsidRDefault="00B57B73" w:rsidP="00B57B73">
      <w:pPr>
        <w:jc w:val="both"/>
        <w:rPr>
          <w:sz w:val="22"/>
          <w:szCs w:val="22"/>
        </w:rPr>
      </w:pPr>
      <w:r w:rsidRPr="00B72F0A">
        <w:rPr>
          <w:sz w:val="22"/>
          <w:szCs w:val="22"/>
        </w:rPr>
        <w:t>se sídlem:</w:t>
      </w:r>
      <w:r w:rsidRPr="00B72F0A">
        <w:rPr>
          <w:sz w:val="22"/>
          <w:szCs w:val="22"/>
        </w:rPr>
        <w:tab/>
      </w:r>
      <w:r w:rsidRPr="00B72F0A">
        <w:rPr>
          <w:sz w:val="22"/>
          <w:szCs w:val="22"/>
        </w:rPr>
        <w:tab/>
        <w:t>Nádražní 268, 362 36  Pernink</w:t>
      </w:r>
    </w:p>
    <w:p w14:paraId="4C09A710" w14:textId="77777777" w:rsidR="00B57B73" w:rsidRPr="00B72F0A" w:rsidRDefault="00B57B73" w:rsidP="00B57B73">
      <w:pPr>
        <w:jc w:val="both"/>
        <w:rPr>
          <w:sz w:val="22"/>
          <w:szCs w:val="22"/>
        </w:rPr>
      </w:pPr>
      <w:r w:rsidRPr="00B72F0A">
        <w:rPr>
          <w:sz w:val="22"/>
          <w:szCs w:val="22"/>
        </w:rPr>
        <w:t>IČO:</w:t>
      </w:r>
      <w:r w:rsidRPr="00B72F0A">
        <w:rPr>
          <w:sz w:val="22"/>
          <w:szCs w:val="22"/>
        </w:rPr>
        <w:tab/>
      </w:r>
      <w:r w:rsidRPr="00B72F0A">
        <w:rPr>
          <w:sz w:val="22"/>
          <w:szCs w:val="22"/>
        </w:rPr>
        <w:tab/>
      </w:r>
      <w:r w:rsidRPr="00B72F0A">
        <w:rPr>
          <w:sz w:val="22"/>
          <w:szCs w:val="22"/>
        </w:rPr>
        <w:tab/>
        <w:t>711 751 99</w:t>
      </w:r>
    </w:p>
    <w:p w14:paraId="295AF66B" w14:textId="7D524746" w:rsidR="00B57B73" w:rsidRPr="00B72F0A" w:rsidRDefault="00B57B73" w:rsidP="00B57B73">
      <w:pPr>
        <w:jc w:val="both"/>
        <w:rPr>
          <w:sz w:val="22"/>
          <w:szCs w:val="22"/>
        </w:rPr>
      </w:pPr>
      <w:r w:rsidRPr="00B72F0A">
        <w:rPr>
          <w:sz w:val="22"/>
          <w:szCs w:val="22"/>
        </w:rPr>
        <w:t>Bankovní spojení:</w:t>
      </w:r>
      <w:r w:rsidRPr="00B72F0A">
        <w:rPr>
          <w:sz w:val="22"/>
          <w:szCs w:val="22"/>
        </w:rPr>
        <w:tab/>
      </w:r>
      <w:r w:rsidR="00393F26">
        <w:rPr>
          <w:sz w:val="22"/>
          <w:szCs w:val="22"/>
        </w:rPr>
        <w:t>xxxxxxxxxxxxxxxxx</w:t>
      </w:r>
    </w:p>
    <w:p w14:paraId="21AC3D0A" w14:textId="6ABF1FEE" w:rsidR="00B57B73" w:rsidRPr="00B72F0A" w:rsidRDefault="00B57B73" w:rsidP="00B57B73">
      <w:pPr>
        <w:jc w:val="both"/>
        <w:rPr>
          <w:sz w:val="22"/>
          <w:szCs w:val="22"/>
        </w:rPr>
      </w:pPr>
      <w:r w:rsidRPr="00B72F0A">
        <w:rPr>
          <w:sz w:val="22"/>
          <w:szCs w:val="22"/>
        </w:rPr>
        <w:t>Číslo účtu:</w:t>
      </w:r>
      <w:r w:rsidRPr="00B72F0A">
        <w:rPr>
          <w:sz w:val="22"/>
          <w:szCs w:val="22"/>
        </w:rPr>
        <w:tab/>
      </w:r>
      <w:r w:rsidRPr="00B72F0A">
        <w:rPr>
          <w:sz w:val="22"/>
          <w:szCs w:val="22"/>
        </w:rPr>
        <w:tab/>
      </w:r>
      <w:r w:rsidR="00393F26">
        <w:rPr>
          <w:sz w:val="22"/>
          <w:szCs w:val="22"/>
        </w:rPr>
        <w:t>xxxxxxxxxxxxxxxxx</w:t>
      </w:r>
      <w:bookmarkStart w:id="0" w:name="_GoBack"/>
      <w:bookmarkEnd w:id="0"/>
    </w:p>
    <w:p w14:paraId="42AFE0FE" w14:textId="77777777" w:rsidR="00B57B73" w:rsidRPr="00B72F0A" w:rsidRDefault="00B57B73" w:rsidP="00E9780D">
      <w:pPr>
        <w:jc w:val="both"/>
        <w:rPr>
          <w:sz w:val="22"/>
          <w:szCs w:val="22"/>
        </w:rPr>
      </w:pPr>
    </w:p>
    <w:p w14:paraId="48D052F3" w14:textId="77777777" w:rsidR="00E9780D" w:rsidRPr="00B72F0A" w:rsidRDefault="00D05BBC" w:rsidP="00E9780D">
      <w:pPr>
        <w:overflowPunct w:val="0"/>
        <w:autoSpaceDE w:val="0"/>
        <w:autoSpaceDN w:val="0"/>
        <w:adjustRightInd w:val="0"/>
        <w:jc w:val="both"/>
        <w:rPr>
          <w:sz w:val="22"/>
          <w:szCs w:val="22"/>
        </w:rPr>
      </w:pPr>
      <w:r w:rsidRPr="00B72F0A">
        <w:rPr>
          <w:sz w:val="22"/>
          <w:szCs w:val="22"/>
        </w:rPr>
        <w:t>(dále jen „</w:t>
      </w:r>
      <w:r w:rsidRPr="00B72F0A">
        <w:rPr>
          <w:i/>
          <w:sz w:val="22"/>
          <w:szCs w:val="22"/>
        </w:rPr>
        <w:t>budoucí prodávající</w:t>
      </w:r>
      <w:r w:rsidR="00E9780D" w:rsidRPr="00B72F0A">
        <w:rPr>
          <w:sz w:val="22"/>
          <w:szCs w:val="22"/>
        </w:rPr>
        <w:t>") na straně jedné</w:t>
      </w:r>
    </w:p>
    <w:p w14:paraId="7B0B0C3D" w14:textId="77777777" w:rsidR="00E9780D" w:rsidRPr="00B72F0A" w:rsidRDefault="00E9780D">
      <w:pPr>
        <w:overflowPunct w:val="0"/>
        <w:autoSpaceDE w:val="0"/>
        <w:autoSpaceDN w:val="0"/>
        <w:adjustRightInd w:val="0"/>
        <w:ind w:left="567" w:hanging="567"/>
        <w:jc w:val="center"/>
        <w:rPr>
          <w:sz w:val="22"/>
          <w:szCs w:val="22"/>
        </w:rPr>
      </w:pPr>
    </w:p>
    <w:p w14:paraId="71E189CD" w14:textId="77777777" w:rsidR="00DD3289" w:rsidRPr="00B72F0A" w:rsidRDefault="00DD3289" w:rsidP="00DD3289">
      <w:pPr>
        <w:pStyle w:val="Bezmezer"/>
        <w:rPr>
          <w:rFonts w:ascii="Times New Roman" w:hAnsi="Times New Roman"/>
        </w:rPr>
      </w:pPr>
      <w:r w:rsidRPr="00B72F0A">
        <w:rPr>
          <w:rFonts w:ascii="Times New Roman" w:hAnsi="Times New Roman"/>
        </w:rPr>
        <w:t>a</w:t>
      </w:r>
    </w:p>
    <w:p w14:paraId="7470713C" w14:textId="77777777" w:rsidR="00DD3289" w:rsidRPr="00B72F0A" w:rsidRDefault="00DD3289" w:rsidP="00DD3289">
      <w:pPr>
        <w:pStyle w:val="Bezmezer"/>
        <w:rPr>
          <w:rFonts w:ascii="Times New Roman" w:hAnsi="Times New Roman"/>
        </w:rPr>
      </w:pPr>
    </w:p>
    <w:p w14:paraId="1676E608" w14:textId="77777777" w:rsidR="00C3715D" w:rsidRPr="00B72F0A" w:rsidRDefault="00C3715D" w:rsidP="00C3715D">
      <w:pPr>
        <w:rPr>
          <w:b/>
          <w:sz w:val="22"/>
          <w:szCs w:val="22"/>
        </w:rPr>
      </w:pPr>
      <w:r w:rsidRPr="00B72F0A">
        <w:rPr>
          <w:b/>
          <w:sz w:val="22"/>
          <w:szCs w:val="22"/>
        </w:rPr>
        <w:t>Obec Pernink</w:t>
      </w:r>
    </w:p>
    <w:p w14:paraId="6A637B93" w14:textId="77777777" w:rsidR="00C3715D" w:rsidRPr="00B72F0A" w:rsidRDefault="00C3715D" w:rsidP="00C3715D">
      <w:pPr>
        <w:rPr>
          <w:b/>
          <w:sz w:val="22"/>
          <w:szCs w:val="22"/>
        </w:rPr>
      </w:pPr>
    </w:p>
    <w:p w14:paraId="058898DD" w14:textId="77777777" w:rsidR="00C3715D" w:rsidRPr="00B72F0A" w:rsidRDefault="00C3715D" w:rsidP="00C3715D">
      <w:pPr>
        <w:rPr>
          <w:sz w:val="22"/>
          <w:szCs w:val="22"/>
        </w:rPr>
      </w:pPr>
      <w:r w:rsidRPr="00B72F0A">
        <w:rPr>
          <w:sz w:val="22"/>
          <w:szCs w:val="22"/>
        </w:rPr>
        <w:t xml:space="preserve">se sídlem: </w:t>
      </w:r>
      <w:r w:rsidRPr="00B72F0A">
        <w:rPr>
          <w:sz w:val="22"/>
          <w:szCs w:val="22"/>
        </w:rPr>
        <w:tab/>
      </w:r>
      <w:r w:rsidRPr="00B72F0A">
        <w:rPr>
          <w:sz w:val="22"/>
          <w:szCs w:val="22"/>
        </w:rPr>
        <w:tab/>
        <w:t>Pernink, T. G. Masaryka 1, PSČ 362 36</w:t>
      </w:r>
    </w:p>
    <w:p w14:paraId="645CFD52" w14:textId="645DFE2F" w:rsidR="00C3715D" w:rsidRPr="00B72F0A" w:rsidRDefault="00C3715D" w:rsidP="00C3715D">
      <w:pPr>
        <w:rPr>
          <w:sz w:val="22"/>
          <w:szCs w:val="22"/>
        </w:rPr>
      </w:pPr>
      <w:r w:rsidRPr="00B72F0A">
        <w:rPr>
          <w:sz w:val="22"/>
          <w:szCs w:val="22"/>
        </w:rPr>
        <w:t>zastoupená:</w:t>
      </w:r>
      <w:r w:rsidRPr="00B72F0A">
        <w:rPr>
          <w:sz w:val="22"/>
          <w:szCs w:val="22"/>
        </w:rPr>
        <w:tab/>
      </w:r>
      <w:r w:rsidRPr="00B72F0A">
        <w:rPr>
          <w:sz w:val="22"/>
          <w:szCs w:val="22"/>
        </w:rPr>
        <w:tab/>
        <w:t>Jitka Tůmová, starost</w:t>
      </w:r>
      <w:r w:rsidR="00AD18D7" w:rsidRPr="00B72F0A">
        <w:rPr>
          <w:sz w:val="22"/>
          <w:szCs w:val="22"/>
        </w:rPr>
        <w:t>k</w:t>
      </w:r>
      <w:r w:rsidRPr="00B72F0A">
        <w:rPr>
          <w:sz w:val="22"/>
          <w:szCs w:val="22"/>
        </w:rPr>
        <w:t xml:space="preserve">a </w:t>
      </w:r>
    </w:p>
    <w:p w14:paraId="5E6F24FA" w14:textId="77777777" w:rsidR="00C3715D" w:rsidRPr="00B72F0A" w:rsidRDefault="00C3715D" w:rsidP="00C3715D">
      <w:pPr>
        <w:rPr>
          <w:sz w:val="22"/>
          <w:szCs w:val="22"/>
        </w:rPr>
      </w:pPr>
      <w:r w:rsidRPr="00B72F0A">
        <w:rPr>
          <w:sz w:val="22"/>
          <w:szCs w:val="22"/>
        </w:rPr>
        <w:t xml:space="preserve">IČO:                           </w:t>
      </w:r>
      <w:r w:rsidRPr="00B72F0A">
        <w:rPr>
          <w:sz w:val="22"/>
          <w:szCs w:val="22"/>
        </w:rPr>
        <w:tab/>
        <w:t>00254878</w:t>
      </w:r>
    </w:p>
    <w:p w14:paraId="1E4B09E1" w14:textId="77777777" w:rsidR="002223C5" w:rsidRPr="00B72F0A" w:rsidRDefault="002223C5">
      <w:pPr>
        <w:overflowPunct w:val="0"/>
        <w:autoSpaceDE w:val="0"/>
        <w:autoSpaceDN w:val="0"/>
        <w:adjustRightInd w:val="0"/>
        <w:ind w:left="567" w:hanging="567"/>
        <w:jc w:val="both"/>
        <w:rPr>
          <w:sz w:val="22"/>
          <w:szCs w:val="22"/>
        </w:rPr>
      </w:pPr>
    </w:p>
    <w:p w14:paraId="3FC6AFC4" w14:textId="77777777" w:rsidR="0095719F" w:rsidRPr="00B72F0A" w:rsidRDefault="008414A3">
      <w:pPr>
        <w:overflowPunct w:val="0"/>
        <w:autoSpaceDE w:val="0"/>
        <w:autoSpaceDN w:val="0"/>
        <w:adjustRightInd w:val="0"/>
        <w:ind w:left="567" w:hanging="567"/>
        <w:jc w:val="both"/>
        <w:rPr>
          <w:sz w:val="22"/>
          <w:szCs w:val="22"/>
        </w:rPr>
      </w:pPr>
      <w:r w:rsidRPr="00B72F0A">
        <w:rPr>
          <w:sz w:val="22"/>
          <w:szCs w:val="22"/>
        </w:rPr>
        <w:t>(dále</w:t>
      </w:r>
      <w:r w:rsidR="00DD3289" w:rsidRPr="00B72F0A">
        <w:rPr>
          <w:sz w:val="22"/>
          <w:szCs w:val="22"/>
        </w:rPr>
        <w:t xml:space="preserve"> </w:t>
      </w:r>
      <w:r w:rsidR="00BC5C09" w:rsidRPr="00B72F0A">
        <w:rPr>
          <w:sz w:val="22"/>
          <w:szCs w:val="22"/>
        </w:rPr>
        <w:t xml:space="preserve">jako </w:t>
      </w:r>
      <w:r w:rsidR="00E16BB1" w:rsidRPr="00B72F0A">
        <w:rPr>
          <w:sz w:val="22"/>
          <w:szCs w:val="22"/>
        </w:rPr>
        <w:t>„</w:t>
      </w:r>
      <w:r w:rsidR="00D05BBC" w:rsidRPr="00B72F0A">
        <w:rPr>
          <w:i/>
          <w:sz w:val="22"/>
          <w:szCs w:val="22"/>
        </w:rPr>
        <w:t>budoucí kupující</w:t>
      </w:r>
      <w:r w:rsidR="00E16BB1" w:rsidRPr="00B72F0A">
        <w:rPr>
          <w:sz w:val="22"/>
          <w:szCs w:val="22"/>
        </w:rPr>
        <w:t>“) na straně druhé</w:t>
      </w:r>
    </w:p>
    <w:p w14:paraId="4451C06E" w14:textId="77777777" w:rsidR="0095719F" w:rsidRPr="00B72F0A" w:rsidRDefault="009870D3">
      <w:pPr>
        <w:overflowPunct w:val="0"/>
        <w:autoSpaceDE w:val="0"/>
        <w:autoSpaceDN w:val="0"/>
        <w:adjustRightInd w:val="0"/>
        <w:ind w:left="567" w:hanging="567"/>
        <w:jc w:val="both"/>
        <w:rPr>
          <w:sz w:val="22"/>
          <w:szCs w:val="22"/>
        </w:rPr>
      </w:pPr>
      <w:r w:rsidRPr="00B72F0A">
        <w:rPr>
          <w:sz w:val="22"/>
          <w:szCs w:val="22"/>
        </w:rPr>
        <w:t>(společně jen „</w:t>
      </w:r>
      <w:r w:rsidRPr="00B72F0A">
        <w:rPr>
          <w:i/>
          <w:sz w:val="22"/>
          <w:szCs w:val="22"/>
        </w:rPr>
        <w:t>smluvní strany</w:t>
      </w:r>
      <w:r w:rsidRPr="00B72F0A">
        <w:rPr>
          <w:sz w:val="22"/>
          <w:szCs w:val="22"/>
        </w:rPr>
        <w:t xml:space="preserve">“ či </w:t>
      </w:r>
      <w:r w:rsidR="00FE67A1" w:rsidRPr="00B72F0A">
        <w:rPr>
          <w:sz w:val="22"/>
          <w:szCs w:val="22"/>
        </w:rPr>
        <w:t>„</w:t>
      </w:r>
      <w:r w:rsidRPr="00B72F0A">
        <w:rPr>
          <w:i/>
          <w:sz w:val="22"/>
          <w:szCs w:val="22"/>
        </w:rPr>
        <w:t>účastníci smlouvy</w:t>
      </w:r>
      <w:r w:rsidRPr="00B72F0A">
        <w:rPr>
          <w:sz w:val="22"/>
          <w:szCs w:val="22"/>
        </w:rPr>
        <w:t>“)</w:t>
      </w:r>
    </w:p>
    <w:p w14:paraId="0F5007B7" w14:textId="77777777" w:rsidR="009870D3" w:rsidRPr="00B72F0A" w:rsidRDefault="009870D3">
      <w:pPr>
        <w:overflowPunct w:val="0"/>
        <w:autoSpaceDE w:val="0"/>
        <w:autoSpaceDN w:val="0"/>
        <w:adjustRightInd w:val="0"/>
        <w:ind w:left="567" w:hanging="567"/>
        <w:jc w:val="both"/>
        <w:rPr>
          <w:sz w:val="22"/>
          <w:szCs w:val="22"/>
        </w:rPr>
      </w:pPr>
    </w:p>
    <w:p w14:paraId="0C44C376" w14:textId="77777777" w:rsidR="0095719F" w:rsidRPr="00B72F0A" w:rsidRDefault="0095719F">
      <w:pPr>
        <w:overflowPunct w:val="0"/>
        <w:autoSpaceDE w:val="0"/>
        <w:autoSpaceDN w:val="0"/>
        <w:adjustRightInd w:val="0"/>
        <w:ind w:left="567" w:hanging="567"/>
        <w:jc w:val="both"/>
        <w:rPr>
          <w:sz w:val="22"/>
          <w:szCs w:val="22"/>
        </w:rPr>
      </w:pPr>
    </w:p>
    <w:p w14:paraId="450B4063" w14:textId="77777777" w:rsidR="00E9780D" w:rsidRPr="00B72F0A" w:rsidRDefault="0095719F" w:rsidP="000B7681">
      <w:pPr>
        <w:overflowPunct w:val="0"/>
        <w:autoSpaceDE w:val="0"/>
        <w:autoSpaceDN w:val="0"/>
        <w:adjustRightInd w:val="0"/>
        <w:jc w:val="center"/>
        <w:rPr>
          <w:sz w:val="22"/>
          <w:szCs w:val="22"/>
        </w:rPr>
      </w:pPr>
      <w:r w:rsidRPr="00B72F0A">
        <w:rPr>
          <w:sz w:val="22"/>
          <w:szCs w:val="22"/>
        </w:rPr>
        <w:t>uzav</w:t>
      </w:r>
      <w:r w:rsidR="002223C5" w:rsidRPr="00B72F0A">
        <w:rPr>
          <w:sz w:val="22"/>
          <w:szCs w:val="22"/>
        </w:rPr>
        <w:t>írají níže uvedeného dne, měsíce a roku</w:t>
      </w:r>
      <w:r w:rsidRPr="00B72F0A">
        <w:rPr>
          <w:sz w:val="22"/>
          <w:szCs w:val="22"/>
        </w:rPr>
        <w:t xml:space="preserve"> </w:t>
      </w:r>
      <w:r w:rsidR="00F77351" w:rsidRPr="00B72F0A">
        <w:rPr>
          <w:sz w:val="22"/>
          <w:szCs w:val="22"/>
        </w:rPr>
        <w:t>ve smyslu ust</w:t>
      </w:r>
      <w:r w:rsidR="00FE67A1" w:rsidRPr="00B72F0A">
        <w:rPr>
          <w:sz w:val="22"/>
          <w:szCs w:val="22"/>
        </w:rPr>
        <w:t>anovení</w:t>
      </w:r>
      <w:r w:rsidR="00F77351" w:rsidRPr="00B72F0A">
        <w:rPr>
          <w:sz w:val="22"/>
          <w:szCs w:val="22"/>
        </w:rPr>
        <w:t xml:space="preserve"> § </w:t>
      </w:r>
      <w:r w:rsidR="00D05BBC" w:rsidRPr="00B72F0A">
        <w:rPr>
          <w:sz w:val="22"/>
          <w:szCs w:val="22"/>
        </w:rPr>
        <w:t>1785</w:t>
      </w:r>
      <w:r w:rsidR="009A541B" w:rsidRPr="00B72F0A">
        <w:rPr>
          <w:sz w:val="22"/>
          <w:szCs w:val="22"/>
        </w:rPr>
        <w:t xml:space="preserve"> a násl.</w:t>
      </w:r>
      <w:r w:rsidRPr="00B72F0A">
        <w:rPr>
          <w:sz w:val="22"/>
          <w:szCs w:val="22"/>
        </w:rPr>
        <w:t xml:space="preserve"> </w:t>
      </w:r>
      <w:r w:rsidR="00E9780D" w:rsidRPr="00B72F0A">
        <w:rPr>
          <w:sz w:val="22"/>
          <w:szCs w:val="22"/>
        </w:rPr>
        <w:t xml:space="preserve">zákona </w:t>
      </w:r>
      <w:r w:rsidR="00FE67A1" w:rsidRPr="00B72F0A">
        <w:rPr>
          <w:sz w:val="22"/>
          <w:szCs w:val="22"/>
        </w:rPr>
        <w:br/>
      </w:r>
      <w:r w:rsidR="00E9780D" w:rsidRPr="00B72F0A">
        <w:rPr>
          <w:sz w:val="22"/>
          <w:szCs w:val="22"/>
        </w:rPr>
        <w:t xml:space="preserve">č. </w:t>
      </w:r>
      <w:r w:rsidR="009A541B" w:rsidRPr="00B72F0A">
        <w:rPr>
          <w:sz w:val="22"/>
          <w:szCs w:val="22"/>
        </w:rPr>
        <w:t>89</w:t>
      </w:r>
      <w:r w:rsidR="00E9780D" w:rsidRPr="00B72F0A">
        <w:rPr>
          <w:sz w:val="22"/>
          <w:szCs w:val="22"/>
        </w:rPr>
        <w:t>/</w:t>
      </w:r>
      <w:r w:rsidR="009A541B" w:rsidRPr="00B72F0A">
        <w:rPr>
          <w:sz w:val="22"/>
          <w:szCs w:val="22"/>
        </w:rPr>
        <w:t>2012</w:t>
      </w:r>
      <w:r w:rsidR="00E9780D" w:rsidRPr="00B72F0A">
        <w:rPr>
          <w:sz w:val="22"/>
          <w:szCs w:val="22"/>
        </w:rPr>
        <w:t xml:space="preserve"> Sb.</w:t>
      </w:r>
      <w:r w:rsidR="008D2A80" w:rsidRPr="00B72F0A">
        <w:rPr>
          <w:sz w:val="22"/>
          <w:szCs w:val="22"/>
        </w:rPr>
        <w:t>, občanského zákoníku</w:t>
      </w:r>
      <w:r w:rsidR="002223C5" w:rsidRPr="00B72F0A">
        <w:rPr>
          <w:sz w:val="22"/>
          <w:szCs w:val="22"/>
        </w:rPr>
        <w:t>,</w:t>
      </w:r>
      <w:r w:rsidR="00E9780D" w:rsidRPr="00B72F0A">
        <w:rPr>
          <w:sz w:val="22"/>
          <w:szCs w:val="22"/>
        </w:rPr>
        <w:t xml:space="preserve"> </w:t>
      </w:r>
      <w:r w:rsidR="00D05BBC" w:rsidRPr="00B72F0A">
        <w:rPr>
          <w:sz w:val="22"/>
          <w:szCs w:val="22"/>
        </w:rPr>
        <w:t xml:space="preserve">ve znění pozdějších předpisů, </w:t>
      </w:r>
      <w:r w:rsidRPr="00B72F0A">
        <w:rPr>
          <w:sz w:val="22"/>
          <w:szCs w:val="22"/>
        </w:rPr>
        <w:t>tuto</w:t>
      </w:r>
    </w:p>
    <w:p w14:paraId="5BB1EA7C" w14:textId="77777777" w:rsidR="00E9780D" w:rsidRPr="00B72F0A" w:rsidRDefault="00E9780D" w:rsidP="002C592A">
      <w:pPr>
        <w:overflowPunct w:val="0"/>
        <w:autoSpaceDE w:val="0"/>
        <w:autoSpaceDN w:val="0"/>
        <w:adjustRightInd w:val="0"/>
        <w:ind w:left="567" w:hanging="567"/>
        <w:jc w:val="center"/>
        <w:rPr>
          <w:sz w:val="22"/>
          <w:szCs w:val="22"/>
        </w:rPr>
      </w:pPr>
    </w:p>
    <w:p w14:paraId="537D6CB0" w14:textId="77777777" w:rsidR="0095719F" w:rsidRPr="00B72F0A" w:rsidRDefault="0095719F" w:rsidP="000B7681">
      <w:pPr>
        <w:overflowPunct w:val="0"/>
        <w:autoSpaceDE w:val="0"/>
        <w:autoSpaceDN w:val="0"/>
        <w:adjustRightInd w:val="0"/>
        <w:jc w:val="center"/>
        <w:rPr>
          <w:b/>
          <w:sz w:val="22"/>
          <w:szCs w:val="22"/>
        </w:rPr>
      </w:pPr>
      <w:r w:rsidRPr="00B72F0A">
        <w:rPr>
          <w:b/>
          <w:sz w:val="22"/>
          <w:szCs w:val="22"/>
        </w:rPr>
        <w:t>s</w:t>
      </w:r>
      <w:r w:rsidR="00D05BBC" w:rsidRPr="00B72F0A">
        <w:rPr>
          <w:b/>
          <w:sz w:val="22"/>
          <w:szCs w:val="22"/>
        </w:rPr>
        <w:t>mlouvu o smlouvě budoucí kupní</w:t>
      </w:r>
      <w:r w:rsidR="002223C5" w:rsidRPr="00B72F0A">
        <w:rPr>
          <w:b/>
          <w:sz w:val="22"/>
          <w:szCs w:val="22"/>
        </w:rPr>
        <w:t>:</w:t>
      </w:r>
    </w:p>
    <w:p w14:paraId="0DBF8D62" w14:textId="77777777" w:rsidR="0095719F" w:rsidRPr="00B72F0A" w:rsidRDefault="0095719F">
      <w:pPr>
        <w:overflowPunct w:val="0"/>
        <w:autoSpaceDE w:val="0"/>
        <w:autoSpaceDN w:val="0"/>
        <w:adjustRightInd w:val="0"/>
        <w:ind w:left="567" w:hanging="567"/>
        <w:jc w:val="center"/>
        <w:rPr>
          <w:sz w:val="22"/>
          <w:szCs w:val="22"/>
        </w:rPr>
      </w:pPr>
    </w:p>
    <w:p w14:paraId="089F9C3B" w14:textId="77777777" w:rsidR="00FE67A1" w:rsidRPr="00B72F0A" w:rsidRDefault="00FE67A1">
      <w:pPr>
        <w:overflowPunct w:val="0"/>
        <w:autoSpaceDE w:val="0"/>
        <w:autoSpaceDN w:val="0"/>
        <w:adjustRightInd w:val="0"/>
        <w:ind w:left="567" w:hanging="567"/>
        <w:jc w:val="center"/>
        <w:rPr>
          <w:sz w:val="22"/>
          <w:szCs w:val="22"/>
        </w:rPr>
      </w:pPr>
    </w:p>
    <w:p w14:paraId="38691339" w14:textId="77777777" w:rsidR="0030523C" w:rsidRPr="00B72F0A" w:rsidRDefault="0030523C">
      <w:pPr>
        <w:overflowPunct w:val="0"/>
        <w:autoSpaceDE w:val="0"/>
        <w:autoSpaceDN w:val="0"/>
        <w:adjustRightInd w:val="0"/>
        <w:ind w:left="567" w:hanging="567"/>
        <w:jc w:val="center"/>
        <w:rPr>
          <w:sz w:val="22"/>
          <w:szCs w:val="22"/>
        </w:rPr>
      </w:pPr>
    </w:p>
    <w:p w14:paraId="321356B6" w14:textId="77777777" w:rsidR="0095719F" w:rsidRPr="00B72F0A" w:rsidRDefault="0095719F" w:rsidP="000B7681">
      <w:pPr>
        <w:overflowPunct w:val="0"/>
        <w:autoSpaceDE w:val="0"/>
        <w:autoSpaceDN w:val="0"/>
        <w:adjustRightInd w:val="0"/>
        <w:jc w:val="center"/>
        <w:rPr>
          <w:b/>
          <w:sz w:val="22"/>
          <w:szCs w:val="22"/>
        </w:rPr>
      </w:pPr>
      <w:r w:rsidRPr="00B72F0A">
        <w:rPr>
          <w:b/>
          <w:sz w:val="22"/>
          <w:szCs w:val="22"/>
        </w:rPr>
        <w:t>I.</w:t>
      </w:r>
      <w:r w:rsidR="0030523C" w:rsidRPr="00B72F0A">
        <w:rPr>
          <w:b/>
          <w:sz w:val="22"/>
          <w:szCs w:val="22"/>
        </w:rPr>
        <w:t xml:space="preserve"> </w:t>
      </w:r>
      <w:r w:rsidR="00DD3289" w:rsidRPr="00B72F0A">
        <w:rPr>
          <w:b/>
          <w:sz w:val="22"/>
          <w:szCs w:val="22"/>
        </w:rPr>
        <w:t>Úvodní ustanovení</w:t>
      </w:r>
    </w:p>
    <w:p w14:paraId="2AF25843" w14:textId="77777777" w:rsidR="0095719F" w:rsidRPr="00B72F0A" w:rsidRDefault="0095719F">
      <w:pPr>
        <w:overflowPunct w:val="0"/>
        <w:autoSpaceDE w:val="0"/>
        <w:autoSpaceDN w:val="0"/>
        <w:adjustRightInd w:val="0"/>
        <w:ind w:left="567" w:hanging="567"/>
        <w:jc w:val="center"/>
        <w:rPr>
          <w:sz w:val="22"/>
          <w:szCs w:val="22"/>
        </w:rPr>
      </w:pPr>
    </w:p>
    <w:p w14:paraId="5444BE97" w14:textId="54059147" w:rsidR="00C3715D" w:rsidRPr="00B72F0A" w:rsidRDefault="00FE67A1" w:rsidP="00C3715D">
      <w:pPr>
        <w:pStyle w:val="Odstavecseseznamem"/>
        <w:numPr>
          <w:ilvl w:val="1"/>
          <w:numId w:val="48"/>
        </w:numPr>
        <w:overflowPunct w:val="0"/>
        <w:autoSpaceDE w:val="0"/>
        <w:autoSpaceDN w:val="0"/>
        <w:adjustRightInd w:val="0"/>
        <w:jc w:val="both"/>
        <w:rPr>
          <w:rFonts w:ascii="Times New Roman" w:hAnsi="Times New Roman"/>
          <w:szCs w:val="22"/>
        </w:rPr>
      </w:pPr>
      <w:r w:rsidRPr="00B72F0A">
        <w:rPr>
          <w:rFonts w:ascii="Times New Roman" w:hAnsi="Times New Roman"/>
          <w:szCs w:val="22"/>
        </w:rPr>
        <w:t xml:space="preserve">Budoucí prodávající </w:t>
      </w:r>
      <w:r w:rsidR="00DD3289" w:rsidRPr="00B72F0A">
        <w:rPr>
          <w:rFonts w:ascii="Times New Roman" w:hAnsi="Times New Roman"/>
          <w:szCs w:val="22"/>
        </w:rPr>
        <w:t>uzavřel s </w:t>
      </w:r>
      <w:r w:rsidRPr="00B72F0A">
        <w:rPr>
          <w:rFonts w:ascii="Times New Roman" w:hAnsi="Times New Roman"/>
          <w:szCs w:val="22"/>
        </w:rPr>
        <w:t xml:space="preserve">budoucí kupující </w:t>
      </w:r>
      <w:r w:rsidR="00DD3289" w:rsidRPr="00B72F0A">
        <w:rPr>
          <w:rFonts w:ascii="Times New Roman" w:hAnsi="Times New Roman"/>
          <w:szCs w:val="22"/>
        </w:rPr>
        <w:t xml:space="preserve">dne </w:t>
      </w:r>
      <w:r w:rsidR="00897757" w:rsidRPr="00B72F0A">
        <w:rPr>
          <w:rFonts w:ascii="Times New Roman" w:hAnsi="Times New Roman"/>
          <w:szCs w:val="22"/>
        </w:rPr>
        <w:t>19.03.2019</w:t>
      </w:r>
      <w:r w:rsidR="00EC0F34" w:rsidRPr="00B72F0A">
        <w:rPr>
          <w:rFonts w:ascii="Times New Roman" w:hAnsi="Times New Roman"/>
          <w:szCs w:val="22"/>
        </w:rPr>
        <w:t xml:space="preserve"> </w:t>
      </w:r>
      <w:r w:rsidR="00DD3289" w:rsidRPr="00B72F0A">
        <w:rPr>
          <w:rFonts w:ascii="Times New Roman" w:hAnsi="Times New Roman"/>
          <w:szCs w:val="22"/>
        </w:rPr>
        <w:t xml:space="preserve"> </w:t>
      </w:r>
      <w:r w:rsidR="00C3715D" w:rsidRPr="00B72F0A">
        <w:rPr>
          <w:rFonts w:ascii="Times New Roman" w:hAnsi="Times New Roman"/>
          <w:szCs w:val="22"/>
        </w:rPr>
        <w:t>smlouvu o výpůjčce části pozemku p. č. 792/3 v katastrálním území a obci Pernink, zapsaného v katastru nemovitostí vedeném Katastrálním úřadem pro Karlovarský kraj, Katastrálním pracovištěm Karlovy Vary na listu vlastnictví č. 329 (dále jen „smlouva o výpůjčce“). Předmětem smlouvy o výpůjčce bylo poskytnutí části výše uvedeného pozemku pro realizaci stavby „</w:t>
      </w:r>
      <w:r w:rsidR="00582CDA" w:rsidRPr="00B72F0A">
        <w:rPr>
          <w:rFonts w:ascii="Times New Roman" w:hAnsi="Times New Roman"/>
          <w:szCs w:val="22"/>
        </w:rPr>
        <w:t>Přístupová cesta k pozemkům určených pro stavbu rodinných domů v Perninku</w:t>
      </w:r>
      <w:r w:rsidR="00C3715D" w:rsidRPr="00B72F0A">
        <w:rPr>
          <w:rFonts w:ascii="Times New Roman" w:hAnsi="Times New Roman"/>
          <w:szCs w:val="22"/>
        </w:rPr>
        <w:t xml:space="preserve">“ </w:t>
      </w:r>
      <w:r w:rsidR="006E0F3B" w:rsidRPr="00B72F0A">
        <w:rPr>
          <w:rFonts w:ascii="Times New Roman" w:hAnsi="Times New Roman"/>
          <w:szCs w:val="22"/>
        </w:rPr>
        <w:t xml:space="preserve">(dále jen „stavba“) </w:t>
      </w:r>
      <w:r w:rsidR="00C3715D" w:rsidRPr="00B72F0A">
        <w:rPr>
          <w:rFonts w:ascii="Times New Roman" w:hAnsi="Times New Roman"/>
          <w:szCs w:val="22"/>
        </w:rPr>
        <w:t xml:space="preserve">budoucí kupující. </w:t>
      </w:r>
    </w:p>
    <w:p w14:paraId="2361C38C" w14:textId="77777777" w:rsidR="00E52459" w:rsidRPr="00B72F0A" w:rsidRDefault="00E52459">
      <w:pPr>
        <w:overflowPunct w:val="0"/>
        <w:autoSpaceDE w:val="0"/>
        <w:autoSpaceDN w:val="0"/>
        <w:adjustRightInd w:val="0"/>
        <w:ind w:left="567" w:hanging="567"/>
        <w:jc w:val="both"/>
        <w:rPr>
          <w:sz w:val="22"/>
          <w:szCs w:val="22"/>
        </w:rPr>
      </w:pPr>
    </w:p>
    <w:p w14:paraId="07F2711D" w14:textId="6625B7D3" w:rsidR="00FC7CC1" w:rsidRPr="00B72F0A" w:rsidRDefault="007F71BB">
      <w:pPr>
        <w:overflowPunct w:val="0"/>
        <w:autoSpaceDE w:val="0"/>
        <w:autoSpaceDN w:val="0"/>
        <w:adjustRightInd w:val="0"/>
        <w:ind w:left="567" w:hanging="567"/>
        <w:jc w:val="both"/>
        <w:rPr>
          <w:b/>
          <w:sz w:val="22"/>
          <w:szCs w:val="22"/>
        </w:rPr>
      </w:pPr>
      <w:r w:rsidRPr="00B72F0A">
        <w:rPr>
          <w:sz w:val="22"/>
          <w:szCs w:val="22"/>
        </w:rPr>
        <w:t>1.2</w:t>
      </w:r>
      <w:r w:rsidR="00F43108" w:rsidRPr="00B72F0A">
        <w:rPr>
          <w:sz w:val="22"/>
          <w:szCs w:val="22"/>
        </w:rPr>
        <w:t>.</w:t>
      </w:r>
      <w:r w:rsidR="00312A72" w:rsidRPr="00B72F0A">
        <w:rPr>
          <w:b/>
          <w:sz w:val="22"/>
          <w:szCs w:val="22"/>
        </w:rPr>
        <w:tab/>
      </w:r>
      <w:r w:rsidR="00FC7CC1" w:rsidRPr="00B72F0A">
        <w:rPr>
          <w:sz w:val="22"/>
          <w:szCs w:val="22"/>
        </w:rPr>
        <w:t xml:space="preserve">Z důvodu právní jistoty účastníků smlouvy </w:t>
      </w:r>
      <w:r w:rsidR="00D05BBC" w:rsidRPr="00B72F0A">
        <w:rPr>
          <w:sz w:val="22"/>
          <w:szCs w:val="22"/>
        </w:rPr>
        <w:t>je uzavírána</w:t>
      </w:r>
      <w:r w:rsidR="00FC7CC1" w:rsidRPr="00B72F0A">
        <w:rPr>
          <w:sz w:val="22"/>
          <w:szCs w:val="22"/>
        </w:rPr>
        <w:t xml:space="preserve"> smlouva o </w:t>
      </w:r>
      <w:r w:rsidR="00D05BBC" w:rsidRPr="00B72F0A">
        <w:rPr>
          <w:sz w:val="22"/>
          <w:szCs w:val="22"/>
        </w:rPr>
        <w:t xml:space="preserve">smlouvě budoucí kupní, na základě které dojde k uzavření kupní smlouvy </w:t>
      </w:r>
      <w:r w:rsidR="00FC7CC1" w:rsidRPr="00B72F0A">
        <w:rPr>
          <w:sz w:val="22"/>
          <w:szCs w:val="22"/>
        </w:rPr>
        <w:t>týkající se</w:t>
      </w:r>
      <w:r w:rsidRPr="00B72F0A">
        <w:rPr>
          <w:sz w:val="22"/>
          <w:szCs w:val="22"/>
        </w:rPr>
        <w:t xml:space="preserve"> části</w:t>
      </w:r>
      <w:r w:rsidR="00FC7CC1" w:rsidRPr="00B72F0A">
        <w:rPr>
          <w:sz w:val="22"/>
          <w:szCs w:val="22"/>
        </w:rPr>
        <w:t xml:space="preserve"> nemovitost</w:t>
      </w:r>
      <w:r w:rsidRPr="00B72F0A">
        <w:rPr>
          <w:sz w:val="22"/>
          <w:szCs w:val="22"/>
        </w:rPr>
        <w:t>i</w:t>
      </w:r>
      <w:r w:rsidR="00FC7CC1" w:rsidRPr="00B72F0A">
        <w:rPr>
          <w:sz w:val="22"/>
          <w:szCs w:val="22"/>
        </w:rPr>
        <w:t xml:space="preserve"> </w:t>
      </w:r>
      <w:r w:rsidR="006E0F3B" w:rsidRPr="00B72F0A">
        <w:rPr>
          <w:sz w:val="22"/>
          <w:szCs w:val="22"/>
        </w:rPr>
        <w:t xml:space="preserve">specifikované v čl. II. </w:t>
      </w:r>
      <w:r w:rsidR="006E0F3B" w:rsidRPr="00B72F0A">
        <w:rPr>
          <w:sz w:val="22"/>
          <w:szCs w:val="22"/>
        </w:rPr>
        <w:lastRenderedPageBreak/>
        <w:t xml:space="preserve">smlouvy, jež nebude dotčena stavbou, </w:t>
      </w:r>
      <w:r w:rsidR="00FC7CC1" w:rsidRPr="00B72F0A">
        <w:rPr>
          <w:sz w:val="22"/>
          <w:szCs w:val="22"/>
        </w:rPr>
        <w:t>a</w:t>
      </w:r>
      <w:r w:rsidR="00D05BBC" w:rsidRPr="00B72F0A">
        <w:rPr>
          <w:sz w:val="22"/>
          <w:szCs w:val="22"/>
        </w:rPr>
        <w:t xml:space="preserve"> řádnému převodu vlastnického práva k</w:t>
      </w:r>
      <w:r w:rsidRPr="00B72F0A">
        <w:rPr>
          <w:sz w:val="22"/>
          <w:szCs w:val="22"/>
        </w:rPr>
        <w:t xml:space="preserve"> této části předmětné nemovitosti </w:t>
      </w:r>
      <w:r w:rsidR="009C38F8" w:rsidRPr="00B72F0A">
        <w:rPr>
          <w:sz w:val="22"/>
          <w:szCs w:val="22"/>
        </w:rPr>
        <w:t>na budoucí kupující</w:t>
      </w:r>
      <w:r w:rsidR="00FC7CC1" w:rsidRPr="00B72F0A">
        <w:rPr>
          <w:sz w:val="22"/>
          <w:szCs w:val="22"/>
        </w:rPr>
        <w:t xml:space="preserve"> bez dalších pochybností.</w:t>
      </w:r>
    </w:p>
    <w:p w14:paraId="7AEA14F6" w14:textId="77777777" w:rsidR="0095719F" w:rsidRPr="00B72F0A" w:rsidRDefault="0095719F">
      <w:pPr>
        <w:overflowPunct w:val="0"/>
        <w:autoSpaceDE w:val="0"/>
        <w:autoSpaceDN w:val="0"/>
        <w:adjustRightInd w:val="0"/>
        <w:ind w:left="567" w:hanging="567"/>
        <w:jc w:val="center"/>
        <w:rPr>
          <w:sz w:val="22"/>
          <w:szCs w:val="22"/>
        </w:rPr>
      </w:pPr>
    </w:p>
    <w:p w14:paraId="013320C0" w14:textId="77777777" w:rsidR="00D56664" w:rsidRPr="00B72F0A" w:rsidRDefault="00D56664">
      <w:pPr>
        <w:overflowPunct w:val="0"/>
        <w:autoSpaceDE w:val="0"/>
        <w:autoSpaceDN w:val="0"/>
        <w:adjustRightInd w:val="0"/>
        <w:ind w:left="567" w:hanging="567"/>
        <w:jc w:val="center"/>
        <w:rPr>
          <w:sz w:val="22"/>
          <w:szCs w:val="22"/>
        </w:rPr>
      </w:pPr>
    </w:p>
    <w:p w14:paraId="217C1123" w14:textId="77777777" w:rsidR="0095719F" w:rsidRPr="00B72F0A" w:rsidRDefault="0095719F" w:rsidP="000B7681">
      <w:pPr>
        <w:overflowPunct w:val="0"/>
        <w:autoSpaceDE w:val="0"/>
        <w:autoSpaceDN w:val="0"/>
        <w:adjustRightInd w:val="0"/>
        <w:jc w:val="center"/>
        <w:rPr>
          <w:b/>
          <w:sz w:val="22"/>
          <w:szCs w:val="22"/>
        </w:rPr>
      </w:pPr>
      <w:r w:rsidRPr="00B72F0A">
        <w:rPr>
          <w:b/>
          <w:sz w:val="22"/>
          <w:szCs w:val="22"/>
        </w:rPr>
        <w:t>II.</w:t>
      </w:r>
    </w:p>
    <w:p w14:paraId="2FAA25B6" w14:textId="77777777" w:rsidR="00FC7CC1" w:rsidRPr="00B72F0A" w:rsidRDefault="00D05BBC">
      <w:pPr>
        <w:overflowPunct w:val="0"/>
        <w:autoSpaceDE w:val="0"/>
        <w:autoSpaceDN w:val="0"/>
        <w:adjustRightInd w:val="0"/>
        <w:ind w:left="567" w:hanging="567"/>
        <w:jc w:val="center"/>
        <w:rPr>
          <w:b/>
          <w:sz w:val="22"/>
          <w:szCs w:val="22"/>
        </w:rPr>
      </w:pPr>
      <w:r w:rsidRPr="00B72F0A">
        <w:rPr>
          <w:b/>
          <w:sz w:val="22"/>
          <w:szCs w:val="22"/>
        </w:rPr>
        <w:t>Předmět smlouvy</w:t>
      </w:r>
      <w:r w:rsidR="00FC7CC1" w:rsidRPr="00B72F0A">
        <w:rPr>
          <w:b/>
          <w:sz w:val="22"/>
          <w:szCs w:val="22"/>
        </w:rPr>
        <w:t xml:space="preserve"> </w:t>
      </w:r>
    </w:p>
    <w:p w14:paraId="2D758CB9" w14:textId="77777777" w:rsidR="00FC7CC1" w:rsidRPr="00B72F0A" w:rsidRDefault="00FC7CC1" w:rsidP="00FC7CC1">
      <w:pPr>
        <w:overflowPunct w:val="0"/>
        <w:autoSpaceDE w:val="0"/>
        <w:autoSpaceDN w:val="0"/>
        <w:adjustRightInd w:val="0"/>
        <w:ind w:left="567" w:hanging="567"/>
        <w:jc w:val="both"/>
        <w:rPr>
          <w:iCs/>
          <w:sz w:val="22"/>
          <w:szCs w:val="22"/>
        </w:rPr>
      </w:pPr>
    </w:p>
    <w:p w14:paraId="11A46FFC" w14:textId="4F10C930" w:rsidR="0093190B" w:rsidRPr="00B72F0A" w:rsidRDefault="00F43108" w:rsidP="00FC7CC1">
      <w:pPr>
        <w:overflowPunct w:val="0"/>
        <w:autoSpaceDE w:val="0"/>
        <w:autoSpaceDN w:val="0"/>
        <w:adjustRightInd w:val="0"/>
        <w:ind w:left="567" w:hanging="567"/>
        <w:jc w:val="both"/>
        <w:rPr>
          <w:b/>
          <w:sz w:val="22"/>
          <w:szCs w:val="22"/>
        </w:rPr>
      </w:pPr>
      <w:r w:rsidRPr="00B72F0A">
        <w:rPr>
          <w:sz w:val="22"/>
          <w:szCs w:val="22"/>
        </w:rPr>
        <w:t>2.1.</w:t>
      </w:r>
      <w:r w:rsidR="00FC7CC1" w:rsidRPr="00B72F0A">
        <w:rPr>
          <w:b/>
          <w:sz w:val="22"/>
          <w:szCs w:val="22"/>
        </w:rPr>
        <w:tab/>
      </w:r>
      <w:r w:rsidR="0093190B" w:rsidRPr="00B72F0A">
        <w:rPr>
          <w:sz w:val="22"/>
          <w:szCs w:val="22"/>
        </w:rPr>
        <w:t xml:space="preserve">Předmětem smlouvy o smlouvě budoucí kupní </w:t>
      </w:r>
      <w:r w:rsidR="007F71BB" w:rsidRPr="00B72F0A">
        <w:rPr>
          <w:sz w:val="22"/>
          <w:szCs w:val="22"/>
        </w:rPr>
        <w:t>je závazek budoucí</w:t>
      </w:r>
      <w:r w:rsidR="00DF6BA5" w:rsidRPr="00B72F0A">
        <w:rPr>
          <w:sz w:val="22"/>
          <w:szCs w:val="22"/>
        </w:rPr>
        <w:t xml:space="preserve"> kupující uzavřít na základě vý</w:t>
      </w:r>
      <w:r w:rsidR="007F71BB" w:rsidRPr="00B72F0A">
        <w:rPr>
          <w:sz w:val="22"/>
          <w:szCs w:val="22"/>
        </w:rPr>
        <w:t>zvy s budoucím prodávajícím</w:t>
      </w:r>
      <w:r w:rsidR="00DF6BA5" w:rsidRPr="00B72F0A">
        <w:rPr>
          <w:sz w:val="22"/>
          <w:szCs w:val="22"/>
        </w:rPr>
        <w:t xml:space="preserve"> kupní</w:t>
      </w:r>
      <w:r w:rsidR="00CC7092" w:rsidRPr="00B72F0A">
        <w:rPr>
          <w:sz w:val="22"/>
          <w:szCs w:val="22"/>
        </w:rPr>
        <w:t xml:space="preserve"> smlouvu</w:t>
      </w:r>
      <w:r w:rsidR="00DF6BA5" w:rsidRPr="00B72F0A">
        <w:rPr>
          <w:sz w:val="22"/>
          <w:szCs w:val="22"/>
        </w:rPr>
        <w:t>, jejíž podstatné náležitosti jsou sjednané v</w:t>
      </w:r>
      <w:r w:rsidR="007F71BB" w:rsidRPr="00B72F0A">
        <w:rPr>
          <w:sz w:val="22"/>
          <w:szCs w:val="22"/>
        </w:rPr>
        <w:t>e</w:t>
      </w:r>
      <w:r w:rsidR="00DF6BA5" w:rsidRPr="00B72F0A">
        <w:rPr>
          <w:sz w:val="22"/>
          <w:szCs w:val="22"/>
        </w:rPr>
        <w:t xml:space="preserve"> smlouvě</w:t>
      </w:r>
      <w:r w:rsidR="00CC7092" w:rsidRPr="00B72F0A">
        <w:rPr>
          <w:sz w:val="22"/>
          <w:szCs w:val="22"/>
        </w:rPr>
        <w:t>;</w:t>
      </w:r>
      <w:r w:rsidR="00DF6BA5" w:rsidRPr="00B72F0A">
        <w:rPr>
          <w:sz w:val="22"/>
          <w:szCs w:val="22"/>
        </w:rPr>
        <w:t xml:space="preserve"> a</w:t>
      </w:r>
      <w:r w:rsidR="0093190B" w:rsidRPr="00B72F0A">
        <w:rPr>
          <w:sz w:val="22"/>
          <w:szCs w:val="22"/>
        </w:rPr>
        <w:t xml:space="preserve"> práva a povinnosti smluvních stran spojené s budoucím uzavřením kupní smlouvy, jejímž předmětem bud</w:t>
      </w:r>
      <w:r w:rsidR="00DF6BA5" w:rsidRPr="00B72F0A">
        <w:rPr>
          <w:sz w:val="22"/>
          <w:szCs w:val="22"/>
        </w:rPr>
        <w:t>e nabytí vlastnického práva k</w:t>
      </w:r>
      <w:r w:rsidR="007F71BB" w:rsidRPr="00B72F0A">
        <w:rPr>
          <w:sz w:val="22"/>
          <w:szCs w:val="22"/>
        </w:rPr>
        <w:t> </w:t>
      </w:r>
      <w:r w:rsidR="00DF6BA5" w:rsidRPr="00B72F0A">
        <w:rPr>
          <w:sz w:val="22"/>
          <w:szCs w:val="22"/>
        </w:rPr>
        <w:t>nemovitost</w:t>
      </w:r>
      <w:r w:rsidR="007F71BB" w:rsidRPr="00B72F0A">
        <w:rPr>
          <w:sz w:val="22"/>
          <w:szCs w:val="22"/>
        </w:rPr>
        <w:t>i</w:t>
      </w:r>
      <w:r w:rsidR="0093190B" w:rsidRPr="00B72F0A">
        <w:rPr>
          <w:sz w:val="22"/>
          <w:szCs w:val="22"/>
        </w:rPr>
        <w:t xml:space="preserve"> specifikovan</w:t>
      </w:r>
      <w:r w:rsidR="007F71BB" w:rsidRPr="00B72F0A">
        <w:rPr>
          <w:sz w:val="22"/>
          <w:szCs w:val="22"/>
        </w:rPr>
        <w:t>é</w:t>
      </w:r>
      <w:r w:rsidR="0093190B" w:rsidRPr="00B72F0A">
        <w:rPr>
          <w:sz w:val="22"/>
          <w:szCs w:val="22"/>
        </w:rPr>
        <w:t xml:space="preserve"> v </w:t>
      </w:r>
      <w:r w:rsidR="00DF6BA5" w:rsidRPr="00B72F0A">
        <w:rPr>
          <w:sz w:val="22"/>
          <w:szCs w:val="22"/>
        </w:rPr>
        <w:t>čl.</w:t>
      </w:r>
      <w:r w:rsidR="00A43CB9" w:rsidRPr="00B72F0A">
        <w:rPr>
          <w:sz w:val="22"/>
          <w:szCs w:val="22"/>
        </w:rPr>
        <w:t xml:space="preserve"> II.</w:t>
      </w:r>
      <w:r w:rsidR="0093190B" w:rsidRPr="00B72F0A">
        <w:rPr>
          <w:sz w:val="22"/>
          <w:szCs w:val="22"/>
        </w:rPr>
        <w:t xml:space="preserve"> odst. 2.2. smlouvy.</w:t>
      </w:r>
    </w:p>
    <w:p w14:paraId="6C68DF6A" w14:textId="77777777" w:rsidR="0093190B" w:rsidRPr="00B72F0A" w:rsidRDefault="0093190B" w:rsidP="00FC7CC1">
      <w:pPr>
        <w:overflowPunct w:val="0"/>
        <w:autoSpaceDE w:val="0"/>
        <w:autoSpaceDN w:val="0"/>
        <w:adjustRightInd w:val="0"/>
        <w:ind w:left="567" w:hanging="567"/>
        <w:jc w:val="both"/>
        <w:rPr>
          <w:b/>
          <w:sz w:val="22"/>
          <w:szCs w:val="22"/>
        </w:rPr>
      </w:pPr>
    </w:p>
    <w:p w14:paraId="38618059" w14:textId="6A1423C3" w:rsidR="007F71BB" w:rsidRPr="00B72F0A" w:rsidRDefault="0093190B" w:rsidP="00FC7CC1">
      <w:pPr>
        <w:overflowPunct w:val="0"/>
        <w:autoSpaceDE w:val="0"/>
        <w:autoSpaceDN w:val="0"/>
        <w:adjustRightInd w:val="0"/>
        <w:ind w:left="567" w:hanging="567"/>
        <w:jc w:val="both"/>
        <w:rPr>
          <w:sz w:val="22"/>
          <w:szCs w:val="22"/>
        </w:rPr>
      </w:pPr>
      <w:r w:rsidRPr="00B72F0A">
        <w:rPr>
          <w:sz w:val="22"/>
          <w:szCs w:val="22"/>
        </w:rPr>
        <w:t xml:space="preserve">2.2. </w:t>
      </w:r>
      <w:r w:rsidRPr="00B72F0A">
        <w:rPr>
          <w:sz w:val="22"/>
          <w:szCs w:val="22"/>
        </w:rPr>
        <w:tab/>
      </w:r>
      <w:r w:rsidR="007F71BB" w:rsidRPr="00B72F0A">
        <w:rPr>
          <w:sz w:val="22"/>
          <w:szCs w:val="22"/>
        </w:rPr>
        <w:t>Předmětem budoucí smlouvy kupní je část pozemku p. č. 792/3 v katastrálním</w:t>
      </w:r>
      <w:r w:rsidR="00977EB5" w:rsidRPr="00B72F0A">
        <w:rPr>
          <w:sz w:val="22"/>
          <w:szCs w:val="22"/>
        </w:rPr>
        <w:t xml:space="preserve"> území a obci Pernink, zapsaného</w:t>
      </w:r>
      <w:r w:rsidR="007F71BB" w:rsidRPr="00B72F0A">
        <w:rPr>
          <w:sz w:val="22"/>
          <w:szCs w:val="22"/>
        </w:rPr>
        <w:t xml:space="preserve"> v katastru nemovitostí vedeném Katastrálním úřadem pro Karlovarský kraj, Katastrálním pracovištěm Karlovy Vary na listu vlastnictví č. 329</w:t>
      </w:r>
      <w:r w:rsidR="00977EB5" w:rsidRPr="00B72F0A">
        <w:rPr>
          <w:sz w:val="22"/>
          <w:szCs w:val="22"/>
        </w:rPr>
        <w:t xml:space="preserve">, která </w:t>
      </w:r>
      <w:r w:rsidR="00D155FB" w:rsidRPr="00B72F0A">
        <w:rPr>
          <w:sz w:val="22"/>
          <w:szCs w:val="22"/>
        </w:rPr>
        <w:t xml:space="preserve">nebude dotčena stavbou </w:t>
      </w:r>
      <w:r w:rsidR="00B57B73" w:rsidRPr="00B72F0A">
        <w:rPr>
          <w:sz w:val="22"/>
          <w:szCs w:val="22"/>
        </w:rPr>
        <w:t xml:space="preserve">realizovanou na základě smlouvy o výpůjčce ze dne </w:t>
      </w:r>
      <w:r w:rsidR="00897757" w:rsidRPr="00B72F0A">
        <w:rPr>
          <w:sz w:val="22"/>
          <w:szCs w:val="22"/>
        </w:rPr>
        <w:t>19.03.2019</w:t>
      </w:r>
      <w:r w:rsidR="00B57B73" w:rsidRPr="00B72F0A">
        <w:rPr>
          <w:sz w:val="22"/>
          <w:szCs w:val="22"/>
        </w:rPr>
        <w:t xml:space="preserve"> s názvem: „</w:t>
      </w:r>
      <w:r w:rsidR="00582CDA" w:rsidRPr="00B72F0A">
        <w:rPr>
          <w:sz w:val="22"/>
          <w:szCs w:val="22"/>
        </w:rPr>
        <w:t>Přístupová cesta k pozemkům určených pro stavbu rodinných domů v Perninku</w:t>
      </w:r>
      <w:r w:rsidR="00B57B73" w:rsidRPr="00B72F0A">
        <w:rPr>
          <w:sz w:val="22"/>
          <w:szCs w:val="22"/>
        </w:rPr>
        <w:t xml:space="preserve">“  </w:t>
      </w:r>
      <w:r w:rsidR="00D155FB" w:rsidRPr="00B72F0A">
        <w:rPr>
          <w:sz w:val="22"/>
          <w:szCs w:val="22"/>
        </w:rPr>
        <w:t>a vznikne oddělením části tohoto pozemku dotčeného stavbou na základě geometrického</w:t>
      </w:r>
      <w:r w:rsidR="00977EB5" w:rsidRPr="00B72F0A">
        <w:rPr>
          <w:sz w:val="22"/>
          <w:szCs w:val="22"/>
        </w:rPr>
        <w:t xml:space="preserve"> plán</w:t>
      </w:r>
      <w:r w:rsidR="00D155FB" w:rsidRPr="00B72F0A">
        <w:rPr>
          <w:sz w:val="22"/>
          <w:szCs w:val="22"/>
        </w:rPr>
        <w:t>u</w:t>
      </w:r>
      <w:r w:rsidR="00977EB5" w:rsidRPr="00B72F0A">
        <w:rPr>
          <w:sz w:val="22"/>
          <w:szCs w:val="22"/>
        </w:rPr>
        <w:t xml:space="preserve"> po zaměření skutečného umístění stavby </w:t>
      </w:r>
      <w:r w:rsidR="00375E48" w:rsidRPr="00B72F0A">
        <w:rPr>
          <w:sz w:val="22"/>
          <w:szCs w:val="22"/>
        </w:rPr>
        <w:t>(dále jen „předmětná nemovitost“)</w:t>
      </w:r>
      <w:r w:rsidR="00977EB5" w:rsidRPr="00B72F0A">
        <w:rPr>
          <w:sz w:val="22"/>
          <w:szCs w:val="22"/>
        </w:rPr>
        <w:t>.</w:t>
      </w:r>
    </w:p>
    <w:p w14:paraId="2DAFB9FA" w14:textId="77777777" w:rsidR="007F71BB" w:rsidRPr="00B72F0A" w:rsidRDefault="007F71BB" w:rsidP="00FC7CC1">
      <w:pPr>
        <w:overflowPunct w:val="0"/>
        <w:autoSpaceDE w:val="0"/>
        <w:autoSpaceDN w:val="0"/>
        <w:adjustRightInd w:val="0"/>
        <w:ind w:left="567" w:hanging="567"/>
        <w:jc w:val="both"/>
        <w:rPr>
          <w:sz w:val="22"/>
          <w:szCs w:val="22"/>
        </w:rPr>
      </w:pPr>
    </w:p>
    <w:p w14:paraId="70FFC10F" w14:textId="0127A6CD" w:rsidR="002A4AA3" w:rsidRPr="00B72F0A" w:rsidRDefault="002A4AA3" w:rsidP="00977EB5">
      <w:pPr>
        <w:overflowPunct w:val="0"/>
        <w:autoSpaceDE w:val="0"/>
        <w:autoSpaceDN w:val="0"/>
        <w:adjustRightInd w:val="0"/>
        <w:jc w:val="both"/>
        <w:rPr>
          <w:rFonts w:eastAsia="HiddenHorzOCR"/>
          <w:sz w:val="22"/>
          <w:szCs w:val="22"/>
        </w:rPr>
      </w:pPr>
    </w:p>
    <w:p w14:paraId="65A1898E" w14:textId="77777777" w:rsidR="00FC7CC1" w:rsidRPr="00B72F0A" w:rsidRDefault="00FC7CC1">
      <w:pPr>
        <w:overflowPunct w:val="0"/>
        <w:autoSpaceDE w:val="0"/>
        <w:autoSpaceDN w:val="0"/>
        <w:adjustRightInd w:val="0"/>
        <w:ind w:left="567" w:hanging="567"/>
        <w:jc w:val="center"/>
        <w:rPr>
          <w:b/>
          <w:sz w:val="22"/>
          <w:szCs w:val="22"/>
        </w:rPr>
      </w:pPr>
      <w:r w:rsidRPr="00B72F0A">
        <w:rPr>
          <w:b/>
          <w:sz w:val="22"/>
          <w:szCs w:val="22"/>
        </w:rPr>
        <w:t>III.</w:t>
      </w:r>
    </w:p>
    <w:p w14:paraId="0126E9CD" w14:textId="77777777" w:rsidR="0095719F" w:rsidRPr="00B72F0A" w:rsidRDefault="0093190B">
      <w:pPr>
        <w:overflowPunct w:val="0"/>
        <w:autoSpaceDE w:val="0"/>
        <w:autoSpaceDN w:val="0"/>
        <w:adjustRightInd w:val="0"/>
        <w:ind w:left="567" w:hanging="567"/>
        <w:jc w:val="center"/>
        <w:rPr>
          <w:b/>
          <w:sz w:val="22"/>
          <w:szCs w:val="22"/>
        </w:rPr>
      </w:pPr>
      <w:r w:rsidRPr="00B72F0A">
        <w:rPr>
          <w:b/>
          <w:sz w:val="22"/>
          <w:szCs w:val="22"/>
        </w:rPr>
        <w:t>Prohlášení budoucího prodávajícího</w:t>
      </w:r>
    </w:p>
    <w:p w14:paraId="4CE40F73" w14:textId="77777777" w:rsidR="00FC7CC1" w:rsidRPr="00B72F0A" w:rsidRDefault="00FC7CC1" w:rsidP="00FC7CC1">
      <w:pPr>
        <w:overflowPunct w:val="0"/>
        <w:autoSpaceDE w:val="0"/>
        <w:autoSpaceDN w:val="0"/>
        <w:adjustRightInd w:val="0"/>
        <w:ind w:left="567" w:hanging="567"/>
        <w:jc w:val="both"/>
        <w:rPr>
          <w:iCs/>
          <w:sz w:val="22"/>
          <w:szCs w:val="22"/>
        </w:rPr>
      </w:pPr>
    </w:p>
    <w:p w14:paraId="6CBC5FF9" w14:textId="2ABB143F" w:rsidR="0093190B" w:rsidRPr="00B72F0A" w:rsidRDefault="0093190B" w:rsidP="00375E48">
      <w:pPr>
        <w:overflowPunct w:val="0"/>
        <w:autoSpaceDE w:val="0"/>
        <w:autoSpaceDN w:val="0"/>
        <w:adjustRightInd w:val="0"/>
        <w:ind w:left="567" w:hanging="567"/>
        <w:jc w:val="both"/>
        <w:rPr>
          <w:iCs/>
          <w:sz w:val="22"/>
          <w:szCs w:val="22"/>
        </w:rPr>
      </w:pPr>
      <w:r w:rsidRPr="00B72F0A">
        <w:rPr>
          <w:iCs/>
          <w:sz w:val="22"/>
          <w:szCs w:val="22"/>
        </w:rPr>
        <w:t>3.1.</w:t>
      </w:r>
      <w:r w:rsidRPr="00B72F0A">
        <w:rPr>
          <w:iCs/>
          <w:sz w:val="22"/>
          <w:szCs w:val="22"/>
        </w:rPr>
        <w:tab/>
        <w:t>Budouc</w:t>
      </w:r>
      <w:r w:rsidR="00F5090D" w:rsidRPr="00B72F0A">
        <w:rPr>
          <w:iCs/>
          <w:sz w:val="22"/>
          <w:szCs w:val="22"/>
        </w:rPr>
        <w:t>í prodávající se na základě</w:t>
      </w:r>
      <w:r w:rsidRPr="00B72F0A">
        <w:rPr>
          <w:iCs/>
          <w:sz w:val="22"/>
          <w:szCs w:val="22"/>
        </w:rPr>
        <w:t xml:space="preserve"> smlouvy o smlouvě budoucí kupní zavazuje </w:t>
      </w:r>
      <w:r w:rsidR="00F5090D" w:rsidRPr="00B72F0A">
        <w:rPr>
          <w:iCs/>
          <w:sz w:val="22"/>
          <w:szCs w:val="22"/>
        </w:rPr>
        <w:t>písemně vyzvat budoucí kupující uzavřít kupní smlouvu, jejímž předmětem bude koupě předmětn</w:t>
      </w:r>
      <w:r w:rsidR="00375E48" w:rsidRPr="00B72F0A">
        <w:rPr>
          <w:iCs/>
          <w:sz w:val="22"/>
          <w:szCs w:val="22"/>
        </w:rPr>
        <w:t>é</w:t>
      </w:r>
      <w:r w:rsidR="00F5090D" w:rsidRPr="00B72F0A">
        <w:rPr>
          <w:iCs/>
          <w:sz w:val="22"/>
          <w:szCs w:val="22"/>
        </w:rPr>
        <w:t xml:space="preserve"> nemovitost</w:t>
      </w:r>
      <w:r w:rsidR="00375E48" w:rsidRPr="00B72F0A">
        <w:rPr>
          <w:iCs/>
          <w:sz w:val="22"/>
          <w:szCs w:val="22"/>
        </w:rPr>
        <w:t>i</w:t>
      </w:r>
      <w:r w:rsidR="00F5090D" w:rsidRPr="00B72F0A">
        <w:rPr>
          <w:iCs/>
          <w:sz w:val="22"/>
          <w:szCs w:val="22"/>
        </w:rPr>
        <w:t xml:space="preserve"> </w:t>
      </w:r>
      <w:r w:rsidR="009C38F8" w:rsidRPr="00B72F0A">
        <w:rPr>
          <w:iCs/>
          <w:sz w:val="22"/>
          <w:szCs w:val="22"/>
        </w:rPr>
        <w:t>budoucí kupující</w:t>
      </w:r>
      <w:r w:rsidR="00C42B57" w:rsidRPr="00B72F0A">
        <w:rPr>
          <w:iCs/>
          <w:sz w:val="22"/>
          <w:szCs w:val="22"/>
        </w:rPr>
        <w:t xml:space="preserve">, a to </w:t>
      </w:r>
      <w:r w:rsidR="00C42B57" w:rsidRPr="00B72F0A">
        <w:rPr>
          <w:sz w:val="22"/>
          <w:szCs w:val="22"/>
        </w:rPr>
        <w:t>ve lhůtě 6 měsíců od kolaudac</w:t>
      </w:r>
      <w:r w:rsidR="00DA12D9" w:rsidRPr="00B72F0A">
        <w:rPr>
          <w:sz w:val="22"/>
          <w:szCs w:val="22"/>
        </w:rPr>
        <w:t>e</w:t>
      </w:r>
      <w:r w:rsidR="00C42B57" w:rsidRPr="00B72F0A">
        <w:rPr>
          <w:sz w:val="22"/>
          <w:szCs w:val="22"/>
        </w:rPr>
        <w:t xml:space="preserve"> či obdobného rozhodnutí příslušného stavebního úřadu o schválení užívání stavby, nejpozději však do </w:t>
      </w:r>
      <w:r w:rsidR="00DD3544" w:rsidRPr="00B72F0A">
        <w:rPr>
          <w:sz w:val="22"/>
          <w:szCs w:val="22"/>
        </w:rPr>
        <w:t>31.12.202</w:t>
      </w:r>
      <w:r w:rsidR="00897757" w:rsidRPr="00B72F0A">
        <w:rPr>
          <w:sz w:val="22"/>
          <w:szCs w:val="22"/>
        </w:rPr>
        <w:t>4</w:t>
      </w:r>
      <w:r w:rsidR="00DD3544" w:rsidRPr="00B72F0A">
        <w:rPr>
          <w:sz w:val="22"/>
          <w:szCs w:val="22"/>
        </w:rPr>
        <w:t>.</w:t>
      </w:r>
    </w:p>
    <w:p w14:paraId="219EA905" w14:textId="77777777" w:rsidR="00375E48" w:rsidRPr="00B72F0A" w:rsidRDefault="00375E48" w:rsidP="00375E48">
      <w:pPr>
        <w:overflowPunct w:val="0"/>
        <w:autoSpaceDE w:val="0"/>
        <w:autoSpaceDN w:val="0"/>
        <w:adjustRightInd w:val="0"/>
        <w:ind w:left="567" w:hanging="567"/>
        <w:jc w:val="both"/>
        <w:rPr>
          <w:iCs/>
          <w:sz w:val="22"/>
          <w:szCs w:val="22"/>
        </w:rPr>
      </w:pPr>
    </w:p>
    <w:p w14:paraId="11BACEDE" w14:textId="77777777" w:rsidR="00F5090D" w:rsidRPr="00B72F0A" w:rsidRDefault="00F5090D" w:rsidP="00FC7CC1">
      <w:pPr>
        <w:overflowPunct w:val="0"/>
        <w:autoSpaceDE w:val="0"/>
        <w:autoSpaceDN w:val="0"/>
        <w:adjustRightInd w:val="0"/>
        <w:ind w:left="567" w:hanging="567"/>
        <w:jc w:val="both"/>
        <w:rPr>
          <w:iCs/>
          <w:sz w:val="22"/>
          <w:szCs w:val="22"/>
        </w:rPr>
      </w:pPr>
    </w:p>
    <w:p w14:paraId="469ED46B" w14:textId="77777777" w:rsidR="00F5090D" w:rsidRPr="00B72F0A" w:rsidRDefault="00F5090D" w:rsidP="00F5090D">
      <w:pPr>
        <w:overflowPunct w:val="0"/>
        <w:autoSpaceDE w:val="0"/>
        <w:autoSpaceDN w:val="0"/>
        <w:adjustRightInd w:val="0"/>
        <w:ind w:left="567" w:hanging="567"/>
        <w:jc w:val="center"/>
        <w:rPr>
          <w:b/>
          <w:sz w:val="22"/>
          <w:szCs w:val="22"/>
        </w:rPr>
      </w:pPr>
      <w:r w:rsidRPr="00B72F0A">
        <w:rPr>
          <w:b/>
          <w:sz w:val="22"/>
          <w:szCs w:val="22"/>
        </w:rPr>
        <w:t>IV.</w:t>
      </w:r>
    </w:p>
    <w:p w14:paraId="5647E86F" w14:textId="21974B6A" w:rsidR="00F5090D" w:rsidRPr="00B72F0A" w:rsidRDefault="00F14E45" w:rsidP="00F5090D">
      <w:pPr>
        <w:overflowPunct w:val="0"/>
        <w:autoSpaceDE w:val="0"/>
        <w:autoSpaceDN w:val="0"/>
        <w:adjustRightInd w:val="0"/>
        <w:ind w:left="567" w:hanging="567"/>
        <w:jc w:val="center"/>
        <w:rPr>
          <w:b/>
          <w:sz w:val="22"/>
          <w:szCs w:val="22"/>
        </w:rPr>
      </w:pPr>
      <w:r w:rsidRPr="00B72F0A">
        <w:rPr>
          <w:b/>
          <w:sz w:val="22"/>
          <w:szCs w:val="22"/>
        </w:rPr>
        <w:t>Prohlášení budoucí kupující</w:t>
      </w:r>
    </w:p>
    <w:p w14:paraId="1FACC2D1" w14:textId="77777777" w:rsidR="0093190B" w:rsidRPr="00B72F0A" w:rsidRDefault="0093190B" w:rsidP="00FC7CC1">
      <w:pPr>
        <w:overflowPunct w:val="0"/>
        <w:autoSpaceDE w:val="0"/>
        <w:autoSpaceDN w:val="0"/>
        <w:adjustRightInd w:val="0"/>
        <w:ind w:left="567" w:hanging="567"/>
        <w:jc w:val="both"/>
        <w:rPr>
          <w:iCs/>
          <w:sz w:val="22"/>
          <w:szCs w:val="22"/>
        </w:rPr>
      </w:pPr>
    </w:p>
    <w:p w14:paraId="41BA9342" w14:textId="4814DD65" w:rsidR="006A7F84" w:rsidRPr="00B72F0A" w:rsidRDefault="00F5090D" w:rsidP="00FC7CC1">
      <w:pPr>
        <w:overflowPunct w:val="0"/>
        <w:autoSpaceDE w:val="0"/>
        <w:autoSpaceDN w:val="0"/>
        <w:adjustRightInd w:val="0"/>
        <w:ind w:left="567" w:hanging="567"/>
        <w:jc w:val="both"/>
        <w:rPr>
          <w:sz w:val="22"/>
          <w:szCs w:val="22"/>
        </w:rPr>
      </w:pPr>
      <w:r w:rsidRPr="00B72F0A">
        <w:rPr>
          <w:sz w:val="22"/>
          <w:szCs w:val="22"/>
        </w:rPr>
        <w:t>4</w:t>
      </w:r>
      <w:r w:rsidR="00F43108" w:rsidRPr="00B72F0A">
        <w:rPr>
          <w:sz w:val="22"/>
          <w:szCs w:val="22"/>
        </w:rPr>
        <w:t>.1.</w:t>
      </w:r>
      <w:r w:rsidR="00FC7CC1" w:rsidRPr="00B72F0A">
        <w:rPr>
          <w:b/>
          <w:sz w:val="22"/>
          <w:szCs w:val="22"/>
        </w:rPr>
        <w:tab/>
      </w:r>
      <w:r w:rsidRPr="00B72F0A">
        <w:rPr>
          <w:sz w:val="22"/>
          <w:szCs w:val="22"/>
        </w:rPr>
        <w:t>Budoucí kupující se zavazuj</w:t>
      </w:r>
      <w:r w:rsidR="009430DC" w:rsidRPr="00B72F0A">
        <w:rPr>
          <w:sz w:val="22"/>
          <w:szCs w:val="22"/>
        </w:rPr>
        <w:t>e</w:t>
      </w:r>
      <w:r w:rsidRPr="00B72F0A">
        <w:rPr>
          <w:sz w:val="22"/>
          <w:szCs w:val="22"/>
        </w:rPr>
        <w:t>, že nejdéle do 30 dnů ode dn</w:t>
      </w:r>
      <w:r w:rsidR="009870D3" w:rsidRPr="00B72F0A">
        <w:rPr>
          <w:sz w:val="22"/>
          <w:szCs w:val="22"/>
        </w:rPr>
        <w:t>e</w:t>
      </w:r>
      <w:r w:rsidRPr="00B72F0A">
        <w:rPr>
          <w:sz w:val="22"/>
          <w:szCs w:val="22"/>
        </w:rPr>
        <w:t>, kdy bud</w:t>
      </w:r>
      <w:r w:rsidR="00375E48" w:rsidRPr="00B72F0A">
        <w:rPr>
          <w:sz w:val="22"/>
          <w:szCs w:val="22"/>
        </w:rPr>
        <w:t>e</w:t>
      </w:r>
      <w:r w:rsidRPr="00B72F0A">
        <w:rPr>
          <w:sz w:val="22"/>
          <w:szCs w:val="22"/>
        </w:rPr>
        <w:t xml:space="preserve"> k tomuto právnímu jednání budoucím prodávajícím vyzván</w:t>
      </w:r>
      <w:r w:rsidR="00375E48" w:rsidRPr="00B72F0A">
        <w:rPr>
          <w:sz w:val="22"/>
          <w:szCs w:val="22"/>
        </w:rPr>
        <w:t>a</w:t>
      </w:r>
      <w:r w:rsidRPr="00B72F0A">
        <w:rPr>
          <w:sz w:val="22"/>
          <w:szCs w:val="22"/>
        </w:rPr>
        <w:t xml:space="preserve">, s ním </w:t>
      </w:r>
      <w:r w:rsidR="009870D3" w:rsidRPr="00B72F0A">
        <w:rPr>
          <w:sz w:val="22"/>
          <w:szCs w:val="22"/>
        </w:rPr>
        <w:t>na základě</w:t>
      </w:r>
      <w:r w:rsidRPr="00B72F0A">
        <w:rPr>
          <w:sz w:val="22"/>
          <w:szCs w:val="22"/>
        </w:rPr>
        <w:t xml:space="preserve"> smlouvy o smlouvě budoucí kupní uzavř</w:t>
      </w:r>
      <w:r w:rsidR="009430DC" w:rsidRPr="00B72F0A">
        <w:rPr>
          <w:sz w:val="22"/>
          <w:szCs w:val="22"/>
        </w:rPr>
        <w:t>e</w:t>
      </w:r>
      <w:r w:rsidRPr="00B72F0A">
        <w:rPr>
          <w:sz w:val="22"/>
          <w:szCs w:val="22"/>
        </w:rPr>
        <w:t xml:space="preserve"> </w:t>
      </w:r>
      <w:r w:rsidR="000E2817" w:rsidRPr="00B72F0A">
        <w:rPr>
          <w:sz w:val="22"/>
          <w:szCs w:val="22"/>
        </w:rPr>
        <w:t>vlastní</w:t>
      </w:r>
      <w:r w:rsidR="005E0BAF" w:rsidRPr="00B72F0A">
        <w:rPr>
          <w:sz w:val="22"/>
          <w:szCs w:val="22"/>
        </w:rPr>
        <w:t xml:space="preserve"> </w:t>
      </w:r>
      <w:r w:rsidRPr="00B72F0A">
        <w:rPr>
          <w:sz w:val="22"/>
          <w:szCs w:val="22"/>
        </w:rPr>
        <w:t>kupní smlouvu</w:t>
      </w:r>
      <w:r w:rsidR="00375E48" w:rsidRPr="00B72F0A">
        <w:rPr>
          <w:sz w:val="22"/>
          <w:szCs w:val="22"/>
        </w:rPr>
        <w:t xml:space="preserve">, jejímž předmětem bude </w:t>
      </w:r>
      <w:r w:rsidRPr="00B72F0A">
        <w:rPr>
          <w:sz w:val="22"/>
          <w:szCs w:val="22"/>
        </w:rPr>
        <w:t>předmětn</w:t>
      </w:r>
      <w:r w:rsidR="00375E48" w:rsidRPr="00B72F0A">
        <w:rPr>
          <w:sz w:val="22"/>
          <w:szCs w:val="22"/>
        </w:rPr>
        <w:t>á nemovitost</w:t>
      </w:r>
      <w:r w:rsidR="006A7F84" w:rsidRPr="00B72F0A">
        <w:rPr>
          <w:sz w:val="22"/>
          <w:szCs w:val="22"/>
        </w:rPr>
        <w:t xml:space="preserve"> spolu se všemi právy a povinnostmi, součástmi a příslušenstvím, jak stojí a leží. </w:t>
      </w:r>
    </w:p>
    <w:p w14:paraId="2DB021D2" w14:textId="77777777" w:rsidR="006A7F84" w:rsidRPr="00B72F0A" w:rsidRDefault="006A7F84" w:rsidP="00FC7CC1">
      <w:pPr>
        <w:overflowPunct w:val="0"/>
        <w:autoSpaceDE w:val="0"/>
        <w:autoSpaceDN w:val="0"/>
        <w:adjustRightInd w:val="0"/>
        <w:ind w:left="567" w:hanging="567"/>
        <w:jc w:val="both"/>
        <w:rPr>
          <w:sz w:val="22"/>
          <w:szCs w:val="22"/>
        </w:rPr>
      </w:pPr>
    </w:p>
    <w:p w14:paraId="590E3CC5" w14:textId="1E63E367" w:rsidR="00F5090D" w:rsidRPr="00B72F0A" w:rsidRDefault="006A7F84" w:rsidP="006A7F84">
      <w:pPr>
        <w:overflowPunct w:val="0"/>
        <w:autoSpaceDE w:val="0"/>
        <w:autoSpaceDN w:val="0"/>
        <w:adjustRightInd w:val="0"/>
        <w:ind w:left="567" w:hanging="567"/>
        <w:jc w:val="both"/>
        <w:rPr>
          <w:sz w:val="22"/>
          <w:szCs w:val="22"/>
        </w:rPr>
      </w:pPr>
      <w:r w:rsidRPr="00B72F0A">
        <w:rPr>
          <w:sz w:val="22"/>
          <w:szCs w:val="22"/>
        </w:rPr>
        <w:t>4.2.</w:t>
      </w:r>
      <w:r w:rsidRPr="00B72F0A">
        <w:rPr>
          <w:sz w:val="22"/>
          <w:szCs w:val="22"/>
        </w:rPr>
        <w:tab/>
      </w:r>
      <w:r w:rsidR="00375E48" w:rsidRPr="00B72F0A">
        <w:rPr>
          <w:sz w:val="22"/>
          <w:szCs w:val="22"/>
        </w:rPr>
        <w:t>Kupní smlouvou nabyde vlastnické právo k předmětné</w:t>
      </w:r>
      <w:r w:rsidRPr="00B72F0A">
        <w:rPr>
          <w:sz w:val="22"/>
          <w:szCs w:val="22"/>
        </w:rPr>
        <w:t xml:space="preserve"> nemovitost</w:t>
      </w:r>
      <w:r w:rsidR="00375E48" w:rsidRPr="00B72F0A">
        <w:rPr>
          <w:sz w:val="22"/>
          <w:szCs w:val="22"/>
        </w:rPr>
        <w:t>i</w:t>
      </w:r>
      <w:r w:rsidRPr="00B72F0A">
        <w:rPr>
          <w:sz w:val="22"/>
          <w:szCs w:val="22"/>
        </w:rPr>
        <w:t xml:space="preserve"> budoucí kupující do </w:t>
      </w:r>
      <w:r w:rsidR="006E0F3B" w:rsidRPr="00B72F0A">
        <w:rPr>
          <w:sz w:val="22"/>
          <w:szCs w:val="22"/>
        </w:rPr>
        <w:t>výlučného vlastnictví. Současně p</w:t>
      </w:r>
      <w:r w:rsidR="00375E48" w:rsidRPr="00B72F0A">
        <w:rPr>
          <w:sz w:val="22"/>
          <w:szCs w:val="22"/>
        </w:rPr>
        <w:t>o převodu vlastnického práva k části pozemku p. č. 792/3 v katastrálním území a obci Pernink, zapsaného v katastru nemovitostí vedeném Katastrálním úřadem pro Karlovarský kraj, Katastrálním pracovištěm Karlovy Vary na listu vlastnictví č. 329, která bude dotčena stavbou</w:t>
      </w:r>
      <w:r w:rsidR="006E0F3B" w:rsidRPr="00B72F0A">
        <w:rPr>
          <w:sz w:val="22"/>
          <w:szCs w:val="22"/>
        </w:rPr>
        <w:t xml:space="preserve">, </w:t>
      </w:r>
      <w:r w:rsidR="00375E48" w:rsidRPr="00B72F0A">
        <w:rPr>
          <w:sz w:val="22"/>
          <w:szCs w:val="22"/>
        </w:rPr>
        <w:t>se stane vlastníkem celého pozemku specifikovaného v tomto odstavci smlouvy.</w:t>
      </w:r>
    </w:p>
    <w:p w14:paraId="123E3659" w14:textId="77777777" w:rsidR="00F5090D" w:rsidRPr="00B72F0A" w:rsidRDefault="00F5090D" w:rsidP="00FC7CC1">
      <w:pPr>
        <w:overflowPunct w:val="0"/>
        <w:autoSpaceDE w:val="0"/>
        <w:autoSpaceDN w:val="0"/>
        <w:adjustRightInd w:val="0"/>
        <w:ind w:left="567" w:hanging="567"/>
        <w:jc w:val="both"/>
        <w:rPr>
          <w:sz w:val="22"/>
          <w:szCs w:val="22"/>
        </w:rPr>
      </w:pPr>
    </w:p>
    <w:p w14:paraId="77B7B392" w14:textId="77777777" w:rsidR="00B74C6A" w:rsidRPr="00B72F0A" w:rsidRDefault="00B74C6A" w:rsidP="00FC7CC1">
      <w:pPr>
        <w:overflowPunct w:val="0"/>
        <w:autoSpaceDE w:val="0"/>
        <w:autoSpaceDN w:val="0"/>
        <w:adjustRightInd w:val="0"/>
        <w:ind w:left="567" w:hanging="567"/>
        <w:jc w:val="both"/>
        <w:rPr>
          <w:sz w:val="22"/>
          <w:szCs w:val="22"/>
        </w:rPr>
      </w:pPr>
    </w:p>
    <w:p w14:paraId="5D70CD91" w14:textId="77777777" w:rsidR="008414A3" w:rsidRPr="00B72F0A" w:rsidRDefault="008414A3" w:rsidP="008414A3">
      <w:pPr>
        <w:overflowPunct w:val="0"/>
        <w:autoSpaceDE w:val="0"/>
        <w:autoSpaceDN w:val="0"/>
        <w:adjustRightInd w:val="0"/>
        <w:jc w:val="center"/>
        <w:rPr>
          <w:b/>
          <w:sz w:val="22"/>
          <w:szCs w:val="22"/>
        </w:rPr>
      </w:pPr>
      <w:r w:rsidRPr="00B72F0A">
        <w:rPr>
          <w:b/>
          <w:sz w:val="22"/>
          <w:szCs w:val="22"/>
        </w:rPr>
        <w:t>V.</w:t>
      </w:r>
    </w:p>
    <w:p w14:paraId="4B8B124F" w14:textId="77777777" w:rsidR="008414A3" w:rsidRPr="00B72F0A" w:rsidRDefault="006A7F84" w:rsidP="008414A3">
      <w:pPr>
        <w:overflowPunct w:val="0"/>
        <w:autoSpaceDE w:val="0"/>
        <w:autoSpaceDN w:val="0"/>
        <w:adjustRightInd w:val="0"/>
        <w:jc w:val="center"/>
        <w:rPr>
          <w:b/>
          <w:sz w:val="22"/>
          <w:szCs w:val="22"/>
        </w:rPr>
      </w:pPr>
      <w:r w:rsidRPr="00B72F0A">
        <w:rPr>
          <w:b/>
          <w:sz w:val="22"/>
          <w:szCs w:val="22"/>
        </w:rPr>
        <w:t>Další ujednání</w:t>
      </w:r>
    </w:p>
    <w:p w14:paraId="314A4A59" w14:textId="77777777" w:rsidR="00FC7CC1" w:rsidRPr="00B72F0A" w:rsidRDefault="00FC7CC1" w:rsidP="00FC7CC1">
      <w:pPr>
        <w:overflowPunct w:val="0"/>
        <w:autoSpaceDE w:val="0"/>
        <w:autoSpaceDN w:val="0"/>
        <w:adjustRightInd w:val="0"/>
        <w:ind w:left="567" w:hanging="567"/>
        <w:jc w:val="both"/>
        <w:rPr>
          <w:sz w:val="22"/>
          <w:szCs w:val="22"/>
        </w:rPr>
      </w:pPr>
    </w:p>
    <w:p w14:paraId="0A131685" w14:textId="7B514607" w:rsidR="00A52F77" w:rsidRPr="00B72F0A" w:rsidRDefault="006A7F84" w:rsidP="00DA4F18">
      <w:pPr>
        <w:numPr>
          <w:ilvl w:val="0"/>
          <w:numId w:val="47"/>
        </w:numPr>
        <w:overflowPunct w:val="0"/>
        <w:autoSpaceDE w:val="0"/>
        <w:autoSpaceDN w:val="0"/>
        <w:adjustRightInd w:val="0"/>
        <w:ind w:left="567" w:hanging="567"/>
        <w:jc w:val="both"/>
        <w:rPr>
          <w:sz w:val="22"/>
          <w:szCs w:val="22"/>
        </w:rPr>
      </w:pPr>
      <w:r w:rsidRPr="00B72F0A">
        <w:rPr>
          <w:sz w:val="22"/>
          <w:szCs w:val="22"/>
        </w:rPr>
        <w:t>Nespln</w:t>
      </w:r>
      <w:r w:rsidR="00682754" w:rsidRPr="00B72F0A">
        <w:rPr>
          <w:sz w:val="22"/>
          <w:szCs w:val="22"/>
        </w:rPr>
        <w:t>í-li budoucí prodávající povinnost</w:t>
      </w:r>
      <w:r w:rsidRPr="00B72F0A">
        <w:rPr>
          <w:sz w:val="22"/>
          <w:szCs w:val="22"/>
        </w:rPr>
        <w:t xml:space="preserve"> </w:t>
      </w:r>
      <w:r w:rsidR="00682754" w:rsidRPr="00B72F0A">
        <w:rPr>
          <w:sz w:val="22"/>
          <w:szCs w:val="22"/>
        </w:rPr>
        <w:t>u</w:t>
      </w:r>
      <w:r w:rsidRPr="00B72F0A">
        <w:rPr>
          <w:sz w:val="22"/>
          <w:szCs w:val="22"/>
        </w:rPr>
        <w:t>zavří</w:t>
      </w:r>
      <w:r w:rsidR="00682754" w:rsidRPr="00B72F0A">
        <w:rPr>
          <w:sz w:val="22"/>
          <w:szCs w:val="22"/>
        </w:rPr>
        <w:t>t</w:t>
      </w:r>
      <w:r w:rsidRPr="00B72F0A">
        <w:rPr>
          <w:sz w:val="22"/>
          <w:szCs w:val="22"/>
        </w:rPr>
        <w:t xml:space="preserve"> </w:t>
      </w:r>
      <w:r w:rsidR="00893E9D" w:rsidRPr="00B72F0A">
        <w:rPr>
          <w:sz w:val="22"/>
          <w:szCs w:val="22"/>
        </w:rPr>
        <w:t>vlastní</w:t>
      </w:r>
      <w:r w:rsidRPr="00B72F0A">
        <w:rPr>
          <w:sz w:val="22"/>
          <w:szCs w:val="22"/>
        </w:rPr>
        <w:t xml:space="preserve"> kupní smlouvu a na budoucí kupující převést vlastnické právo k předmětným </w:t>
      </w:r>
      <w:r w:rsidR="00F47953" w:rsidRPr="00B72F0A">
        <w:rPr>
          <w:sz w:val="22"/>
          <w:szCs w:val="22"/>
        </w:rPr>
        <w:t>nemovitostem, může</w:t>
      </w:r>
      <w:r w:rsidR="00682754" w:rsidRPr="00B72F0A">
        <w:rPr>
          <w:sz w:val="22"/>
          <w:szCs w:val="22"/>
        </w:rPr>
        <w:t xml:space="preserve"> budoucí kupující požadovat, aby obsah budoucí smlouvy určil soud</w:t>
      </w:r>
      <w:r w:rsidR="002019B9" w:rsidRPr="00B72F0A">
        <w:rPr>
          <w:sz w:val="22"/>
          <w:szCs w:val="22"/>
        </w:rPr>
        <w:t>,</w:t>
      </w:r>
      <w:r w:rsidR="00682754" w:rsidRPr="00B72F0A">
        <w:rPr>
          <w:sz w:val="22"/>
          <w:szCs w:val="22"/>
        </w:rPr>
        <w:t xml:space="preserve"> a současně mají právo na budoucím prodávajícím požadovat náhradu škody vzniklou z porušení závazku</w:t>
      </w:r>
      <w:r w:rsidR="009870D3" w:rsidRPr="00B72F0A">
        <w:rPr>
          <w:sz w:val="22"/>
          <w:szCs w:val="22"/>
        </w:rPr>
        <w:t xml:space="preserve"> kupní</w:t>
      </w:r>
      <w:r w:rsidR="00682754" w:rsidRPr="00B72F0A">
        <w:rPr>
          <w:sz w:val="22"/>
          <w:szCs w:val="22"/>
        </w:rPr>
        <w:t xml:space="preserve"> smlouvu uzavřít.</w:t>
      </w:r>
    </w:p>
    <w:p w14:paraId="1953AC28" w14:textId="77777777" w:rsidR="00295F96" w:rsidRPr="00B72F0A" w:rsidRDefault="00295F96" w:rsidP="006A7F84">
      <w:pPr>
        <w:overflowPunct w:val="0"/>
        <w:autoSpaceDE w:val="0"/>
        <w:autoSpaceDN w:val="0"/>
        <w:adjustRightInd w:val="0"/>
        <w:ind w:left="567" w:hanging="567"/>
        <w:jc w:val="both"/>
        <w:rPr>
          <w:sz w:val="22"/>
          <w:szCs w:val="22"/>
        </w:rPr>
      </w:pPr>
    </w:p>
    <w:p w14:paraId="384D2239" w14:textId="15490565" w:rsidR="00295F96" w:rsidRPr="00B72F0A" w:rsidRDefault="00295F96" w:rsidP="005749D6">
      <w:pPr>
        <w:numPr>
          <w:ilvl w:val="0"/>
          <w:numId w:val="47"/>
        </w:numPr>
        <w:overflowPunct w:val="0"/>
        <w:autoSpaceDE w:val="0"/>
        <w:autoSpaceDN w:val="0"/>
        <w:adjustRightInd w:val="0"/>
        <w:ind w:left="567" w:hanging="567"/>
        <w:jc w:val="both"/>
        <w:rPr>
          <w:sz w:val="22"/>
          <w:szCs w:val="22"/>
        </w:rPr>
      </w:pPr>
      <w:r w:rsidRPr="00B72F0A">
        <w:rPr>
          <w:sz w:val="22"/>
          <w:szCs w:val="22"/>
        </w:rPr>
        <w:lastRenderedPageBreak/>
        <w:t xml:space="preserve">Kupní cena bude stanovena </w:t>
      </w:r>
      <w:r w:rsidR="00375E48" w:rsidRPr="00B72F0A">
        <w:rPr>
          <w:sz w:val="22"/>
          <w:szCs w:val="22"/>
        </w:rPr>
        <w:t xml:space="preserve">znaleckým posudkem podle zákona upravujícího oceňování majetku v platném a účinném znění v době uzavření </w:t>
      </w:r>
      <w:r w:rsidR="006E0F3B" w:rsidRPr="00B72F0A">
        <w:rPr>
          <w:sz w:val="22"/>
          <w:szCs w:val="22"/>
        </w:rPr>
        <w:t>v</w:t>
      </w:r>
      <w:r w:rsidR="00375E48" w:rsidRPr="00B72F0A">
        <w:rPr>
          <w:sz w:val="22"/>
          <w:szCs w:val="22"/>
        </w:rPr>
        <w:t xml:space="preserve">lastní kupní smlouvy.  </w:t>
      </w:r>
    </w:p>
    <w:p w14:paraId="1D7E0998" w14:textId="58458698" w:rsidR="00375E48" w:rsidRPr="00B72F0A" w:rsidRDefault="00375E48" w:rsidP="00375E48">
      <w:pPr>
        <w:overflowPunct w:val="0"/>
        <w:autoSpaceDE w:val="0"/>
        <w:autoSpaceDN w:val="0"/>
        <w:adjustRightInd w:val="0"/>
        <w:jc w:val="both"/>
        <w:rPr>
          <w:sz w:val="22"/>
          <w:szCs w:val="22"/>
        </w:rPr>
      </w:pPr>
    </w:p>
    <w:p w14:paraId="61F54B4A" w14:textId="77777777" w:rsidR="00375E48" w:rsidRPr="00B72F0A" w:rsidRDefault="00295F96" w:rsidP="00375E48">
      <w:pPr>
        <w:numPr>
          <w:ilvl w:val="0"/>
          <w:numId w:val="47"/>
        </w:numPr>
        <w:overflowPunct w:val="0"/>
        <w:autoSpaceDE w:val="0"/>
        <w:autoSpaceDN w:val="0"/>
        <w:adjustRightInd w:val="0"/>
        <w:ind w:left="567" w:hanging="567"/>
        <w:jc w:val="both"/>
        <w:rPr>
          <w:sz w:val="22"/>
          <w:szCs w:val="22"/>
        </w:rPr>
      </w:pPr>
      <w:r w:rsidRPr="00B72F0A">
        <w:rPr>
          <w:sz w:val="22"/>
          <w:szCs w:val="22"/>
        </w:rPr>
        <w:t>Podmínkou pro uzavření kupní smlouvy je, že na předmět</w:t>
      </w:r>
      <w:r w:rsidR="00BB42B3" w:rsidRPr="00B72F0A">
        <w:rPr>
          <w:sz w:val="22"/>
          <w:szCs w:val="22"/>
        </w:rPr>
        <w:t>ných</w:t>
      </w:r>
      <w:r w:rsidRPr="00B72F0A">
        <w:rPr>
          <w:sz w:val="22"/>
          <w:szCs w:val="22"/>
        </w:rPr>
        <w:t xml:space="preserve"> </w:t>
      </w:r>
      <w:r w:rsidR="00BB42B3" w:rsidRPr="00B72F0A">
        <w:rPr>
          <w:sz w:val="22"/>
          <w:szCs w:val="22"/>
        </w:rPr>
        <w:t>nemovitostech</w:t>
      </w:r>
      <w:r w:rsidRPr="00B72F0A">
        <w:rPr>
          <w:sz w:val="22"/>
          <w:szCs w:val="22"/>
        </w:rPr>
        <w:t xml:space="preserve"> včetně příslušenství nebudou váznout žádné právní vady nebo dluhy, že předmět</w:t>
      </w:r>
      <w:r w:rsidR="00C34F87" w:rsidRPr="00B72F0A">
        <w:rPr>
          <w:sz w:val="22"/>
          <w:szCs w:val="22"/>
        </w:rPr>
        <w:t>n</w:t>
      </w:r>
      <w:r w:rsidR="00375E48" w:rsidRPr="00B72F0A">
        <w:rPr>
          <w:sz w:val="22"/>
          <w:szCs w:val="22"/>
        </w:rPr>
        <w:t>á nemovitost</w:t>
      </w:r>
      <w:r w:rsidR="00C34F87" w:rsidRPr="00B72F0A">
        <w:rPr>
          <w:sz w:val="22"/>
          <w:szCs w:val="22"/>
        </w:rPr>
        <w:t xml:space="preserve"> </w:t>
      </w:r>
      <w:r w:rsidRPr="00B72F0A">
        <w:rPr>
          <w:sz w:val="22"/>
          <w:szCs w:val="22"/>
        </w:rPr>
        <w:t>nebud</w:t>
      </w:r>
      <w:r w:rsidR="00375E48" w:rsidRPr="00B72F0A">
        <w:rPr>
          <w:sz w:val="22"/>
          <w:szCs w:val="22"/>
        </w:rPr>
        <w:t>e</w:t>
      </w:r>
      <w:r w:rsidRPr="00B72F0A">
        <w:rPr>
          <w:sz w:val="22"/>
          <w:szCs w:val="22"/>
        </w:rPr>
        <w:t xml:space="preserve"> zatížen</w:t>
      </w:r>
      <w:r w:rsidR="00375E48" w:rsidRPr="00B72F0A">
        <w:rPr>
          <w:sz w:val="22"/>
          <w:szCs w:val="22"/>
        </w:rPr>
        <w:t>a</w:t>
      </w:r>
      <w:r w:rsidRPr="00B72F0A">
        <w:rPr>
          <w:sz w:val="22"/>
          <w:szCs w:val="22"/>
        </w:rPr>
        <w:t xml:space="preserve"> žádnými právy třetích osob, zástavním právem či jiným věcným právem</w:t>
      </w:r>
      <w:r w:rsidR="00BB42B3" w:rsidRPr="00B72F0A">
        <w:rPr>
          <w:sz w:val="22"/>
          <w:szCs w:val="22"/>
        </w:rPr>
        <w:t>, vyjma těch zřízených ve prospěch budoucích kupujících</w:t>
      </w:r>
      <w:r w:rsidRPr="00B72F0A">
        <w:rPr>
          <w:sz w:val="22"/>
          <w:szCs w:val="22"/>
        </w:rPr>
        <w:t xml:space="preserve">, a že </w:t>
      </w:r>
      <w:r w:rsidR="00C34F87" w:rsidRPr="00B72F0A">
        <w:rPr>
          <w:sz w:val="22"/>
          <w:szCs w:val="22"/>
        </w:rPr>
        <w:t>předmětné nemovitosti nebudou mít</w:t>
      </w:r>
      <w:r w:rsidRPr="00B72F0A">
        <w:rPr>
          <w:sz w:val="22"/>
          <w:szCs w:val="22"/>
        </w:rPr>
        <w:t xml:space="preserve"> žádnou faktickou vadu, která by znemožňovala či ztěžovala jejich řádné užívání. Budoucí prodávající se proto zavazuje nezatížit ani nezcizit předmět smlouvy nebo její část včetně příslušenství ve prospěch třetí osoby do doby převodu vlastnictví a stejně tak i nezhoršit její faktický stav.</w:t>
      </w:r>
    </w:p>
    <w:p w14:paraId="2F6FA245" w14:textId="77777777" w:rsidR="00375E48" w:rsidRPr="00B72F0A" w:rsidRDefault="00375E48" w:rsidP="00375E48">
      <w:pPr>
        <w:pStyle w:val="Odstavecseseznamem"/>
        <w:rPr>
          <w:szCs w:val="22"/>
        </w:rPr>
      </w:pPr>
    </w:p>
    <w:p w14:paraId="72B40E80" w14:textId="49B0FA7D" w:rsidR="00375E48" w:rsidRPr="00B72F0A" w:rsidRDefault="00375E48" w:rsidP="00375E48">
      <w:pPr>
        <w:numPr>
          <w:ilvl w:val="0"/>
          <w:numId w:val="47"/>
        </w:numPr>
        <w:overflowPunct w:val="0"/>
        <w:autoSpaceDE w:val="0"/>
        <w:autoSpaceDN w:val="0"/>
        <w:adjustRightInd w:val="0"/>
        <w:ind w:left="567" w:hanging="567"/>
        <w:jc w:val="both"/>
        <w:rPr>
          <w:sz w:val="22"/>
          <w:szCs w:val="22"/>
        </w:rPr>
      </w:pPr>
      <w:r w:rsidRPr="00B72F0A">
        <w:rPr>
          <w:sz w:val="22"/>
          <w:szCs w:val="22"/>
        </w:rPr>
        <w:t xml:space="preserve">Pokud by nastaly okolnosti vylučující uzavření </w:t>
      </w:r>
      <w:r w:rsidR="00121F4A" w:rsidRPr="00B72F0A">
        <w:rPr>
          <w:sz w:val="22"/>
          <w:szCs w:val="22"/>
        </w:rPr>
        <w:t xml:space="preserve">vlastní </w:t>
      </w:r>
      <w:r w:rsidRPr="00B72F0A">
        <w:rPr>
          <w:sz w:val="22"/>
          <w:szCs w:val="22"/>
        </w:rPr>
        <w:t>kupní smlouvy či situace, kdy nelze tento postup spravedlivě požadovat vzhledem k objektivním okolnostem nastalým nezávisle na vůli účastníků, povinnost uzavřít kupní smlouvu zaniká, přičemž důkazní povinnost leží na té straně, která se nemožnosti dovolává.</w:t>
      </w:r>
    </w:p>
    <w:p w14:paraId="1F6F4051" w14:textId="77777777" w:rsidR="00C34F87" w:rsidRPr="00B72F0A" w:rsidRDefault="00C34F87" w:rsidP="00C34F87">
      <w:pPr>
        <w:overflowPunct w:val="0"/>
        <w:autoSpaceDE w:val="0"/>
        <w:autoSpaceDN w:val="0"/>
        <w:adjustRightInd w:val="0"/>
        <w:ind w:left="567" w:hanging="567"/>
        <w:jc w:val="both"/>
        <w:rPr>
          <w:sz w:val="22"/>
          <w:szCs w:val="22"/>
        </w:rPr>
      </w:pPr>
    </w:p>
    <w:p w14:paraId="0A031782" w14:textId="77777777" w:rsidR="00C34F87" w:rsidRPr="00B72F0A" w:rsidRDefault="009870D3" w:rsidP="00DA4F18">
      <w:pPr>
        <w:numPr>
          <w:ilvl w:val="0"/>
          <w:numId w:val="47"/>
        </w:numPr>
        <w:overflowPunct w:val="0"/>
        <w:autoSpaceDE w:val="0"/>
        <w:autoSpaceDN w:val="0"/>
        <w:adjustRightInd w:val="0"/>
        <w:ind w:left="567" w:hanging="567"/>
        <w:jc w:val="both"/>
        <w:rPr>
          <w:sz w:val="22"/>
          <w:szCs w:val="22"/>
        </w:rPr>
      </w:pPr>
      <w:r w:rsidRPr="00B72F0A">
        <w:rPr>
          <w:sz w:val="22"/>
          <w:szCs w:val="22"/>
        </w:rPr>
        <w:t xml:space="preserve">Pokud smluvní strany </w:t>
      </w:r>
      <w:r w:rsidR="00C34F87" w:rsidRPr="00B72F0A">
        <w:rPr>
          <w:sz w:val="22"/>
          <w:szCs w:val="22"/>
        </w:rPr>
        <w:t xml:space="preserve">smlouvy o smlouvě budoucí </w:t>
      </w:r>
      <w:r w:rsidRPr="00B72F0A">
        <w:rPr>
          <w:sz w:val="22"/>
          <w:szCs w:val="22"/>
        </w:rPr>
        <w:t xml:space="preserve">kupní </w:t>
      </w:r>
      <w:r w:rsidR="00C34F87" w:rsidRPr="00B72F0A">
        <w:rPr>
          <w:sz w:val="22"/>
          <w:szCs w:val="22"/>
        </w:rPr>
        <w:t>uzavřou kupní smlou</w:t>
      </w:r>
      <w:r w:rsidRPr="00B72F0A">
        <w:rPr>
          <w:sz w:val="22"/>
          <w:szCs w:val="22"/>
        </w:rPr>
        <w:t>vu i po termínu sjednaném ve</w:t>
      </w:r>
      <w:r w:rsidR="00C34F87" w:rsidRPr="00B72F0A">
        <w:rPr>
          <w:sz w:val="22"/>
          <w:szCs w:val="22"/>
        </w:rPr>
        <w:t xml:space="preserve"> smlouvě, má se za to, že závazek uzavřít kupní smlouvu nebyl porušen.</w:t>
      </w:r>
    </w:p>
    <w:p w14:paraId="33A9838F" w14:textId="77777777" w:rsidR="009870D3" w:rsidRPr="00B72F0A" w:rsidRDefault="009870D3" w:rsidP="00C34F87">
      <w:pPr>
        <w:overflowPunct w:val="0"/>
        <w:autoSpaceDE w:val="0"/>
        <w:autoSpaceDN w:val="0"/>
        <w:adjustRightInd w:val="0"/>
        <w:ind w:left="567" w:hanging="567"/>
        <w:jc w:val="both"/>
        <w:rPr>
          <w:sz w:val="22"/>
          <w:szCs w:val="22"/>
        </w:rPr>
      </w:pPr>
    </w:p>
    <w:p w14:paraId="0928DAAC" w14:textId="329110AD" w:rsidR="009870D3" w:rsidRPr="00B72F0A" w:rsidRDefault="009870D3" w:rsidP="00DA4F18">
      <w:pPr>
        <w:numPr>
          <w:ilvl w:val="0"/>
          <w:numId w:val="47"/>
        </w:numPr>
        <w:overflowPunct w:val="0"/>
        <w:autoSpaceDE w:val="0"/>
        <w:autoSpaceDN w:val="0"/>
        <w:adjustRightInd w:val="0"/>
        <w:ind w:left="567" w:hanging="567"/>
        <w:jc w:val="both"/>
        <w:rPr>
          <w:sz w:val="22"/>
          <w:szCs w:val="22"/>
        </w:rPr>
      </w:pPr>
      <w:r w:rsidRPr="00B72F0A">
        <w:rPr>
          <w:sz w:val="22"/>
          <w:szCs w:val="22"/>
        </w:rPr>
        <w:t xml:space="preserve">Smlouva o smlouvě budoucí kupní v souladu se zákonem č. 340/2015 Sb., o registru smluv bude uveřejněna budoucím prodávajícím nejdéle do 30 dní od uzavření smlouvy v registru smluv. Informace o zveřejnění smlouvy bude doručena budoucí kupující do datové schránky: </w:t>
      </w:r>
      <w:r w:rsidR="00DD3544" w:rsidRPr="00B72F0A">
        <w:rPr>
          <w:sz w:val="22"/>
          <w:szCs w:val="22"/>
        </w:rPr>
        <w:t>i2ebb4m.</w:t>
      </w:r>
    </w:p>
    <w:p w14:paraId="7F59A42A" w14:textId="77777777" w:rsidR="002F1DBD" w:rsidRPr="00B72F0A" w:rsidRDefault="002F1DBD" w:rsidP="009870D3">
      <w:pPr>
        <w:overflowPunct w:val="0"/>
        <w:autoSpaceDE w:val="0"/>
        <w:autoSpaceDN w:val="0"/>
        <w:adjustRightInd w:val="0"/>
        <w:ind w:left="567" w:hanging="567"/>
        <w:jc w:val="both"/>
        <w:rPr>
          <w:sz w:val="22"/>
          <w:szCs w:val="22"/>
        </w:rPr>
      </w:pPr>
    </w:p>
    <w:p w14:paraId="2CFBDB7E" w14:textId="6E4B3B55" w:rsidR="002F1DBD" w:rsidRPr="00B72F0A" w:rsidRDefault="002F1DBD" w:rsidP="00DA4F18">
      <w:pPr>
        <w:numPr>
          <w:ilvl w:val="0"/>
          <w:numId w:val="47"/>
        </w:numPr>
        <w:overflowPunct w:val="0"/>
        <w:autoSpaceDE w:val="0"/>
        <w:autoSpaceDN w:val="0"/>
        <w:adjustRightInd w:val="0"/>
        <w:ind w:left="567" w:hanging="567"/>
        <w:jc w:val="both"/>
        <w:rPr>
          <w:sz w:val="22"/>
          <w:szCs w:val="22"/>
        </w:rPr>
      </w:pPr>
      <w:r w:rsidRPr="00B72F0A">
        <w:rPr>
          <w:sz w:val="22"/>
          <w:szCs w:val="22"/>
        </w:rPr>
        <w:t xml:space="preserve">Náklady se zápisem vlastnického práva vkladem do katastru nemovitostí hradí budoucí </w:t>
      </w:r>
      <w:r w:rsidR="00375E48" w:rsidRPr="00B72F0A">
        <w:rPr>
          <w:sz w:val="22"/>
          <w:szCs w:val="22"/>
        </w:rPr>
        <w:t>kupu</w:t>
      </w:r>
      <w:r w:rsidRPr="00B72F0A">
        <w:rPr>
          <w:sz w:val="22"/>
          <w:szCs w:val="22"/>
        </w:rPr>
        <w:t>jící.</w:t>
      </w:r>
    </w:p>
    <w:p w14:paraId="55202A8B" w14:textId="14026A53" w:rsidR="00AB2808" w:rsidRPr="00B72F0A" w:rsidRDefault="00AB2808" w:rsidP="009870D3">
      <w:pPr>
        <w:overflowPunct w:val="0"/>
        <w:autoSpaceDE w:val="0"/>
        <w:autoSpaceDN w:val="0"/>
        <w:adjustRightInd w:val="0"/>
        <w:ind w:left="567" w:hanging="567"/>
        <w:jc w:val="both"/>
        <w:rPr>
          <w:sz w:val="22"/>
          <w:szCs w:val="22"/>
        </w:rPr>
      </w:pPr>
    </w:p>
    <w:p w14:paraId="3BB5BFEE" w14:textId="77777777" w:rsidR="00D7092E" w:rsidRPr="00B72F0A" w:rsidRDefault="00D7092E" w:rsidP="009870D3">
      <w:pPr>
        <w:overflowPunct w:val="0"/>
        <w:autoSpaceDE w:val="0"/>
        <w:autoSpaceDN w:val="0"/>
        <w:adjustRightInd w:val="0"/>
        <w:ind w:left="567" w:hanging="567"/>
        <w:jc w:val="both"/>
        <w:rPr>
          <w:sz w:val="22"/>
          <w:szCs w:val="22"/>
        </w:rPr>
      </w:pPr>
    </w:p>
    <w:p w14:paraId="11EA41E3" w14:textId="77777777" w:rsidR="00C34F87" w:rsidRPr="00B72F0A" w:rsidRDefault="00C34F87" w:rsidP="009870D3">
      <w:pPr>
        <w:overflowPunct w:val="0"/>
        <w:autoSpaceDE w:val="0"/>
        <w:autoSpaceDN w:val="0"/>
        <w:adjustRightInd w:val="0"/>
        <w:jc w:val="both"/>
        <w:rPr>
          <w:sz w:val="22"/>
          <w:szCs w:val="22"/>
        </w:rPr>
      </w:pPr>
    </w:p>
    <w:p w14:paraId="62EE51F1" w14:textId="77777777" w:rsidR="00C34F87" w:rsidRPr="00B72F0A" w:rsidRDefault="00C34F87" w:rsidP="00C34F87">
      <w:pPr>
        <w:overflowPunct w:val="0"/>
        <w:autoSpaceDE w:val="0"/>
        <w:autoSpaceDN w:val="0"/>
        <w:adjustRightInd w:val="0"/>
        <w:ind w:left="567" w:hanging="567"/>
        <w:jc w:val="center"/>
        <w:rPr>
          <w:b/>
          <w:sz w:val="22"/>
          <w:szCs w:val="22"/>
        </w:rPr>
      </w:pPr>
      <w:r w:rsidRPr="00B72F0A">
        <w:rPr>
          <w:b/>
          <w:sz w:val="22"/>
          <w:szCs w:val="22"/>
        </w:rPr>
        <w:t>VI.</w:t>
      </w:r>
    </w:p>
    <w:p w14:paraId="6BCA7865" w14:textId="23A5B8E6" w:rsidR="00C34F87" w:rsidRPr="00B72F0A" w:rsidRDefault="00121F4A" w:rsidP="00C34F87">
      <w:pPr>
        <w:overflowPunct w:val="0"/>
        <w:autoSpaceDE w:val="0"/>
        <w:autoSpaceDN w:val="0"/>
        <w:adjustRightInd w:val="0"/>
        <w:ind w:left="567" w:hanging="567"/>
        <w:jc w:val="center"/>
        <w:rPr>
          <w:b/>
          <w:sz w:val="22"/>
          <w:szCs w:val="22"/>
        </w:rPr>
      </w:pPr>
      <w:r w:rsidRPr="00B72F0A">
        <w:rPr>
          <w:b/>
          <w:sz w:val="22"/>
          <w:szCs w:val="22"/>
        </w:rPr>
        <w:t>Rozvazovací podmínka</w:t>
      </w:r>
    </w:p>
    <w:p w14:paraId="51799F78" w14:textId="77777777" w:rsidR="00C34F87" w:rsidRPr="00B72F0A" w:rsidRDefault="00C34F87" w:rsidP="00C34F87">
      <w:pPr>
        <w:overflowPunct w:val="0"/>
        <w:autoSpaceDE w:val="0"/>
        <w:autoSpaceDN w:val="0"/>
        <w:adjustRightInd w:val="0"/>
        <w:ind w:left="567" w:hanging="567"/>
        <w:jc w:val="both"/>
        <w:rPr>
          <w:sz w:val="22"/>
          <w:szCs w:val="22"/>
        </w:rPr>
      </w:pPr>
    </w:p>
    <w:p w14:paraId="41E7A446" w14:textId="10931D26" w:rsidR="00C34F87" w:rsidRPr="00B72F0A" w:rsidRDefault="00C34F87" w:rsidP="00D155FB">
      <w:pPr>
        <w:autoSpaceDE w:val="0"/>
        <w:autoSpaceDN w:val="0"/>
        <w:adjustRightInd w:val="0"/>
        <w:ind w:left="567" w:hanging="567"/>
        <w:jc w:val="both"/>
        <w:rPr>
          <w:iCs/>
          <w:sz w:val="22"/>
          <w:szCs w:val="22"/>
        </w:rPr>
      </w:pPr>
      <w:r w:rsidRPr="00B72F0A">
        <w:rPr>
          <w:bCs/>
          <w:iCs/>
          <w:sz w:val="22"/>
          <w:szCs w:val="22"/>
        </w:rPr>
        <w:t>6.1.</w:t>
      </w:r>
      <w:r w:rsidRPr="00B72F0A">
        <w:rPr>
          <w:bCs/>
          <w:iCs/>
          <w:sz w:val="22"/>
          <w:szCs w:val="22"/>
        </w:rPr>
        <w:tab/>
      </w:r>
      <w:r w:rsidR="00121F4A" w:rsidRPr="00B72F0A">
        <w:rPr>
          <w:bCs/>
          <w:iCs/>
          <w:sz w:val="22"/>
          <w:szCs w:val="22"/>
        </w:rPr>
        <w:t>Účastníci smlouvy</w:t>
      </w:r>
      <w:r w:rsidR="00121F4A" w:rsidRPr="00B72F0A">
        <w:rPr>
          <w:sz w:val="22"/>
          <w:szCs w:val="22"/>
        </w:rPr>
        <w:t xml:space="preserve"> se dohodli na rozvazovací podmínce tak, že pokud nebude budoucí kupující realizována a zkolaudována stavba na části pozemku p. č. 792/3 v katastrálním území a obci Pernink, zapsaného v katastru nemovitostí  vedeném Katastrálním úřadem pro Karlovarský kraj, Katastrálním pracovištěm Karlovy Vary na listu vlastnictví č. 329, jež je předmětem smlouvy o výpůjčce, a to do </w:t>
      </w:r>
      <w:r w:rsidR="00DD3544" w:rsidRPr="00B72F0A">
        <w:rPr>
          <w:sz w:val="22"/>
          <w:szCs w:val="22"/>
        </w:rPr>
        <w:t>31.12.202</w:t>
      </w:r>
      <w:r w:rsidR="00897757" w:rsidRPr="00B72F0A">
        <w:rPr>
          <w:sz w:val="22"/>
          <w:szCs w:val="22"/>
        </w:rPr>
        <w:t>4</w:t>
      </w:r>
      <w:r w:rsidR="00121F4A" w:rsidRPr="00B72F0A">
        <w:rPr>
          <w:sz w:val="22"/>
          <w:szCs w:val="22"/>
        </w:rPr>
        <w:t xml:space="preserve"> a účastníci smlouvy se </w:t>
      </w:r>
      <w:r w:rsidR="00D155FB" w:rsidRPr="00B72F0A">
        <w:rPr>
          <w:sz w:val="22"/>
          <w:szCs w:val="22"/>
        </w:rPr>
        <w:t xml:space="preserve">v této lhůtě </w:t>
      </w:r>
      <w:r w:rsidR="00121F4A" w:rsidRPr="00B72F0A">
        <w:rPr>
          <w:sz w:val="22"/>
          <w:szCs w:val="22"/>
        </w:rPr>
        <w:t xml:space="preserve">nedohodnou jinak, 1. dnem po uvedené </w:t>
      </w:r>
      <w:r w:rsidR="00D155FB" w:rsidRPr="00B72F0A">
        <w:rPr>
          <w:sz w:val="22"/>
          <w:szCs w:val="22"/>
        </w:rPr>
        <w:t xml:space="preserve">lhůtě </w:t>
      </w:r>
      <w:r w:rsidR="00D7092E" w:rsidRPr="00B72F0A">
        <w:rPr>
          <w:sz w:val="22"/>
          <w:szCs w:val="22"/>
        </w:rPr>
        <w:t>práva a povinnosti</w:t>
      </w:r>
      <w:r w:rsidR="00D155FB" w:rsidRPr="00B72F0A">
        <w:rPr>
          <w:sz w:val="22"/>
          <w:szCs w:val="22"/>
        </w:rPr>
        <w:t xml:space="preserve"> </w:t>
      </w:r>
      <w:r w:rsidR="00D7092E" w:rsidRPr="00B72F0A">
        <w:rPr>
          <w:sz w:val="22"/>
          <w:szCs w:val="22"/>
        </w:rPr>
        <w:t xml:space="preserve">z této smlouvy </w:t>
      </w:r>
      <w:r w:rsidR="00121F4A" w:rsidRPr="00B72F0A">
        <w:rPr>
          <w:sz w:val="22"/>
          <w:szCs w:val="22"/>
        </w:rPr>
        <w:t xml:space="preserve">pominou. </w:t>
      </w:r>
    </w:p>
    <w:p w14:paraId="6E95D78F" w14:textId="77777777" w:rsidR="00C34F87" w:rsidRPr="00B72F0A" w:rsidRDefault="00C34F87" w:rsidP="00C34F87">
      <w:pPr>
        <w:overflowPunct w:val="0"/>
        <w:autoSpaceDE w:val="0"/>
        <w:autoSpaceDN w:val="0"/>
        <w:adjustRightInd w:val="0"/>
        <w:ind w:left="567" w:hanging="567"/>
        <w:jc w:val="both"/>
        <w:rPr>
          <w:iCs/>
          <w:sz w:val="22"/>
          <w:szCs w:val="22"/>
        </w:rPr>
      </w:pPr>
    </w:p>
    <w:p w14:paraId="5C8B4D06" w14:textId="77777777" w:rsidR="00C34F87" w:rsidRPr="00B72F0A" w:rsidRDefault="00C34F87" w:rsidP="00C34F87">
      <w:pPr>
        <w:jc w:val="center"/>
        <w:rPr>
          <w:b/>
          <w:sz w:val="22"/>
          <w:szCs w:val="22"/>
        </w:rPr>
      </w:pPr>
      <w:r w:rsidRPr="00B72F0A">
        <w:rPr>
          <w:b/>
          <w:sz w:val="22"/>
          <w:szCs w:val="22"/>
        </w:rPr>
        <w:t>VII.</w:t>
      </w:r>
    </w:p>
    <w:p w14:paraId="6716C36F" w14:textId="77777777" w:rsidR="00C34F87" w:rsidRPr="00B72F0A" w:rsidRDefault="00C34F87" w:rsidP="00C34F87">
      <w:pPr>
        <w:jc w:val="center"/>
        <w:rPr>
          <w:b/>
          <w:sz w:val="22"/>
          <w:szCs w:val="22"/>
        </w:rPr>
      </w:pPr>
      <w:r w:rsidRPr="00B72F0A">
        <w:rPr>
          <w:b/>
          <w:sz w:val="22"/>
          <w:szCs w:val="22"/>
        </w:rPr>
        <w:t>Závěrečná ujednání</w:t>
      </w:r>
    </w:p>
    <w:p w14:paraId="6F545482" w14:textId="77777777" w:rsidR="00C34F87" w:rsidRPr="00B72F0A" w:rsidRDefault="00C34F87" w:rsidP="00C34F87">
      <w:pPr>
        <w:overflowPunct w:val="0"/>
        <w:autoSpaceDE w:val="0"/>
        <w:autoSpaceDN w:val="0"/>
        <w:adjustRightInd w:val="0"/>
        <w:ind w:left="567" w:hanging="567"/>
        <w:jc w:val="both"/>
        <w:rPr>
          <w:sz w:val="22"/>
          <w:szCs w:val="22"/>
        </w:rPr>
      </w:pPr>
    </w:p>
    <w:p w14:paraId="113B019B" w14:textId="41A65ED4" w:rsidR="00A43CB9" w:rsidRPr="00B72F0A" w:rsidRDefault="00A43CB9" w:rsidP="00AB2808">
      <w:pPr>
        <w:numPr>
          <w:ilvl w:val="0"/>
          <w:numId w:val="46"/>
        </w:numPr>
        <w:overflowPunct w:val="0"/>
        <w:autoSpaceDE w:val="0"/>
        <w:autoSpaceDN w:val="0"/>
        <w:adjustRightInd w:val="0"/>
        <w:ind w:left="567" w:hanging="567"/>
        <w:jc w:val="both"/>
        <w:rPr>
          <w:sz w:val="22"/>
          <w:szCs w:val="22"/>
        </w:rPr>
      </w:pPr>
      <w:r w:rsidRPr="00B72F0A">
        <w:rPr>
          <w:sz w:val="22"/>
          <w:szCs w:val="22"/>
        </w:rPr>
        <w:t>S</w:t>
      </w:r>
      <w:r w:rsidR="00C34F87" w:rsidRPr="00B72F0A">
        <w:rPr>
          <w:sz w:val="22"/>
          <w:szCs w:val="22"/>
        </w:rPr>
        <w:t xml:space="preserve">mlouva </w:t>
      </w:r>
      <w:r w:rsidRPr="00B72F0A">
        <w:rPr>
          <w:sz w:val="22"/>
          <w:szCs w:val="22"/>
        </w:rPr>
        <w:t xml:space="preserve">o smlouvě budoucí kupní </w:t>
      </w:r>
      <w:r w:rsidR="00C34F87" w:rsidRPr="00B72F0A">
        <w:rPr>
          <w:sz w:val="22"/>
          <w:szCs w:val="22"/>
        </w:rPr>
        <w:t>nabývá platnosti dnem jejího podpisu všemi účastníky</w:t>
      </w:r>
      <w:r w:rsidR="009870D3" w:rsidRPr="00B72F0A">
        <w:rPr>
          <w:sz w:val="22"/>
          <w:szCs w:val="22"/>
        </w:rPr>
        <w:t xml:space="preserve"> a účinnosti uveřejněním v registru smluv v souladu s čl. V. odst. 5.</w:t>
      </w:r>
      <w:r w:rsidR="00D155FB" w:rsidRPr="00B72F0A">
        <w:rPr>
          <w:sz w:val="22"/>
          <w:szCs w:val="22"/>
        </w:rPr>
        <w:t>6</w:t>
      </w:r>
      <w:r w:rsidR="00C34F87" w:rsidRPr="00B72F0A">
        <w:rPr>
          <w:sz w:val="22"/>
          <w:szCs w:val="22"/>
        </w:rPr>
        <w:t>.</w:t>
      </w:r>
      <w:r w:rsidR="00D7092E" w:rsidRPr="00B72F0A">
        <w:rPr>
          <w:sz w:val="22"/>
          <w:szCs w:val="22"/>
        </w:rPr>
        <w:t xml:space="preserve"> smlouvy.</w:t>
      </w:r>
    </w:p>
    <w:p w14:paraId="1FB94CE2" w14:textId="77777777" w:rsidR="009870D3" w:rsidRPr="00B72F0A" w:rsidRDefault="009870D3" w:rsidP="00A43CB9">
      <w:pPr>
        <w:overflowPunct w:val="0"/>
        <w:autoSpaceDE w:val="0"/>
        <w:autoSpaceDN w:val="0"/>
        <w:adjustRightInd w:val="0"/>
        <w:ind w:left="567" w:hanging="567"/>
        <w:jc w:val="both"/>
        <w:rPr>
          <w:sz w:val="22"/>
          <w:szCs w:val="22"/>
        </w:rPr>
      </w:pPr>
    </w:p>
    <w:p w14:paraId="22C74F13" w14:textId="1802D1FE" w:rsidR="00A43CB9" w:rsidRPr="00B72F0A" w:rsidRDefault="00C34F87" w:rsidP="00AB2808">
      <w:pPr>
        <w:numPr>
          <w:ilvl w:val="0"/>
          <w:numId w:val="46"/>
        </w:numPr>
        <w:overflowPunct w:val="0"/>
        <w:autoSpaceDE w:val="0"/>
        <w:autoSpaceDN w:val="0"/>
        <w:adjustRightInd w:val="0"/>
        <w:ind w:left="567" w:hanging="567"/>
        <w:jc w:val="both"/>
        <w:rPr>
          <w:rFonts w:eastAsia="HiddenHorzOCR"/>
          <w:sz w:val="22"/>
          <w:szCs w:val="22"/>
        </w:rPr>
      </w:pPr>
      <w:r w:rsidRPr="00B72F0A">
        <w:rPr>
          <w:sz w:val="22"/>
          <w:szCs w:val="22"/>
        </w:rPr>
        <w:t>Uzavření</w:t>
      </w:r>
      <w:r w:rsidRPr="00B72F0A">
        <w:rPr>
          <w:rFonts w:eastAsia="HiddenHorzOCR"/>
          <w:sz w:val="22"/>
          <w:szCs w:val="22"/>
        </w:rPr>
        <w:t xml:space="preserve"> </w:t>
      </w:r>
      <w:r w:rsidR="00A43CB9" w:rsidRPr="00B72F0A">
        <w:rPr>
          <w:rFonts w:eastAsia="HiddenHorzOCR"/>
          <w:sz w:val="22"/>
          <w:szCs w:val="22"/>
        </w:rPr>
        <w:t xml:space="preserve">smlouvy o smlouvě budoucí kupní </w:t>
      </w:r>
      <w:r w:rsidRPr="00B72F0A">
        <w:rPr>
          <w:rFonts w:eastAsia="HiddenHorzOCR"/>
          <w:sz w:val="22"/>
          <w:szCs w:val="22"/>
        </w:rPr>
        <w:t xml:space="preserve">bylo schváleno usnesením Zastupitelstva Karlovarského kraje č. </w:t>
      </w:r>
      <w:r w:rsidR="00DD3544" w:rsidRPr="00B72F0A">
        <w:rPr>
          <w:rFonts w:eastAsia="HiddenHorzOCR"/>
          <w:sz w:val="22"/>
          <w:szCs w:val="22"/>
        </w:rPr>
        <w:t xml:space="preserve">301/09/18 </w:t>
      </w:r>
      <w:r w:rsidRPr="00B72F0A">
        <w:rPr>
          <w:rFonts w:eastAsia="HiddenHorzOCR"/>
          <w:sz w:val="22"/>
          <w:szCs w:val="22"/>
        </w:rPr>
        <w:t xml:space="preserve">dne </w:t>
      </w:r>
      <w:r w:rsidR="00DD3544" w:rsidRPr="00B72F0A">
        <w:rPr>
          <w:rFonts w:eastAsia="HiddenHorzOCR"/>
          <w:sz w:val="22"/>
          <w:szCs w:val="22"/>
        </w:rPr>
        <w:t>1</w:t>
      </w:r>
      <w:r w:rsidR="00897757" w:rsidRPr="00B72F0A">
        <w:rPr>
          <w:rFonts w:eastAsia="HiddenHorzOCR"/>
          <w:sz w:val="22"/>
          <w:szCs w:val="22"/>
        </w:rPr>
        <w:t>3</w:t>
      </w:r>
      <w:r w:rsidR="00DD3544" w:rsidRPr="00B72F0A">
        <w:rPr>
          <w:rFonts w:eastAsia="HiddenHorzOCR"/>
          <w:sz w:val="22"/>
          <w:szCs w:val="22"/>
        </w:rPr>
        <w:t>.</w:t>
      </w:r>
      <w:r w:rsidR="00645152" w:rsidRPr="00B72F0A">
        <w:rPr>
          <w:rFonts w:eastAsia="HiddenHorzOCR"/>
          <w:sz w:val="22"/>
          <w:szCs w:val="22"/>
        </w:rPr>
        <w:t>09</w:t>
      </w:r>
      <w:r w:rsidR="00DD3544" w:rsidRPr="00B72F0A">
        <w:rPr>
          <w:rFonts w:eastAsia="HiddenHorzOCR"/>
          <w:sz w:val="22"/>
          <w:szCs w:val="22"/>
        </w:rPr>
        <w:t>.2018</w:t>
      </w:r>
    </w:p>
    <w:p w14:paraId="53313EA1" w14:textId="77777777" w:rsidR="00A43CB9" w:rsidRPr="00B72F0A" w:rsidRDefault="00A43CB9" w:rsidP="00A43CB9">
      <w:pPr>
        <w:overflowPunct w:val="0"/>
        <w:autoSpaceDE w:val="0"/>
        <w:autoSpaceDN w:val="0"/>
        <w:adjustRightInd w:val="0"/>
        <w:ind w:left="567" w:hanging="567"/>
        <w:jc w:val="both"/>
        <w:rPr>
          <w:rFonts w:eastAsia="HiddenHorzOCR"/>
          <w:sz w:val="22"/>
          <w:szCs w:val="22"/>
        </w:rPr>
      </w:pPr>
    </w:p>
    <w:p w14:paraId="233C7F35" w14:textId="30B1DE20" w:rsidR="00A43CB9" w:rsidRPr="00B72F0A" w:rsidRDefault="00A43CB9" w:rsidP="00AB2808">
      <w:pPr>
        <w:numPr>
          <w:ilvl w:val="0"/>
          <w:numId w:val="46"/>
        </w:numPr>
        <w:overflowPunct w:val="0"/>
        <w:autoSpaceDE w:val="0"/>
        <w:autoSpaceDN w:val="0"/>
        <w:adjustRightInd w:val="0"/>
        <w:ind w:left="567" w:hanging="567"/>
        <w:jc w:val="both"/>
        <w:rPr>
          <w:sz w:val="22"/>
          <w:szCs w:val="22"/>
        </w:rPr>
      </w:pPr>
      <w:r w:rsidRPr="00B72F0A">
        <w:rPr>
          <w:sz w:val="22"/>
          <w:szCs w:val="22"/>
        </w:rPr>
        <w:t>Smlouva o smlouvě budoucí kupní</w:t>
      </w:r>
      <w:r w:rsidR="00C34F87" w:rsidRPr="00B72F0A">
        <w:rPr>
          <w:sz w:val="22"/>
          <w:szCs w:val="22"/>
        </w:rPr>
        <w:t xml:space="preserve"> </w:t>
      </w:r>
      <w:r w:rsidRPr="00B72F0A">
        <w:rPr>
          <w:sz w:val="22"/>
          <w:szCs w:val="22"/>
        </w:rPr>
        <w:t xml:space="preserve">je vyhotovena v </w:t>
      </w:r>
      <w:r w:rsidR="00DD3544" w:rsidRPr="00B72F0A">
        <w:rPr>
          <w:sz w:val="22"/>
          <w:szCs w:val="22"/>
        </w:rPr>
        <w:t>4</w:t>
      </w:r>
      <w:r w:rsidR="00790B0B" w:rsidRPr="00B72F0A">
        <w:rPr>
          <w:rFonts w:eastAsia="HiddenHorzOCR"/>
          <w:sz w:val="22"/>
          <w:szCs w:val="22"/>
        </w:rPr>
        <w:t xml:space="preserve"> </w:t>
      </w:r>
      <w:r w:rsidRPr="00B72F0A">
        <w:rPr>
          <w:sz w:val="22"/>
          <w:szCs w:val="22"/>
        </w:rPr>
        <w:t xml:space="preserve">stejnopisech. Po </w:t>
      </w:r>
      <w:r w:rsidR="00DD3544" w:rsidRPr="00B72F0A">
        <w:rPr>
          <w:sz w:val="22"/>
          <w:szCs w:val="22"/>
        </w:rPr>
        <w:t>2</w:t>
      </w:r>
      <w:r w:rsidRPr="00B72F0A">
        <w:rPr>
          <w:sz w:val="22"/>
          <w:szCs w:val="22"/>
        </w:rPr>
        <w:t xml:space="preserve"> obdrží každý z účastníků smlouvy</w:t>
      </w:r>
      <w:r w:rsidRPr="00B72F0A">
        <w:rPr>
          <w:rFonts w:eastAsia="HiddenHorzOCR"/>
          <w:sz w:val="22"/>
          <w:szCs w:val="22"/>
        </w:rPr>
        <w:t>.</w:t>
      </w:r>
    </w:p>
    <w:p w14:paraId="62E8CA20" w14:textId="77777777" w:rsidR="00A43CB9" w:rsidRPr="00B72F0A" w:rsidRDefault="00A43CB9" w:rsidP="00A43CB9">
      <w:pPr>
        <w:overflowPunct w:val="0"/>
        <w:autoSpaceDE w:val="0"/>
        <w:autoSpaceDN w:val="0"/>
        <w:adjustRightInd w:val="0"/>
        <w:ind w:left="567" w:hanging="567"/>
        <w:jc w:val="both"/>
        <w:rPr>
          <w:sz w:val="22"/>
          <w:szCs w:val="22"/>
        </w:rPr>
      </w:pPr>
    </w:p>
    <w:p w14:paraId="6D6E40BD" w14:textId="77777777" w:rsidR="00A43CB9" w:rsidRPr="00B72F0A" w:rsidRDefault="004F3095" w:rsidP="00AB2808">
      <w:pPr>
        <w:numPr>
          <w:ilvl w:val="0"/>
          <w:numId w:val="46"/>
        </w:numPr>
        <w:overflowPunct w:val="0"/>
        <w:autoSpaceDE w:val="0"/>
        <w:autoSpaceDN w:val="0"/>
        <w:adjustRightInd w:val="0"/>
        <w:ind w:left="567" w:hanging="567"/>
        <w:jc w:val="both"/>
        <w:rPr>
          <w:sz w:val="22"/>
          <w:szCs w:val="22"/>
        </w:rPr>
      </w:pPr>
      <w:r w:rsidRPr="00B72F0A">
        <w:rPr>
          <w:sz w:val="22"/>
          <w:szCs w:val="22"/>
        </w:rPr>
        <w:t xml:space="preserve">Bude-li některé ustanovení této smlouvy o smlouvě budoucí kupní shledáno nepřípustným, neplatným nebo nevymahatelným dle právního řádu České republiky, neovlivní takové ustanovení platnost ani vymahatelnost ostatních ustanovení </w:t>
      </w:r>
      <w:r w:rsidR="00F379B1" w:rsidRPr="00B72F0A">
        <w:rPr>
          <w:sz w:val="22"/>
          <w:szCs w:val="22"/>
        </w:rPr>
        <w:t>smlouvy o smlouvě budoucí kupní</w:t>
      </w:r>
      <w:r w:rsidRPr="00B72F0A">
        <w:rPr>
          <w:sz w:val="22"/>
          <w:szCs w:val="22"/>
        </w:rPr>
        <w:t xml:space="preserve">. Smluvní strany se tímto zavazují, že veškerá nepřípustná, neplatná a nevymahatelná ustanovení </w:t>
      </w:r>
      <w:r w:rsidRPr="00B72F0A">
        <w:rPr>
          <w:sz w:val="22"/>
          <w:szCs w:val="22"/>
        </w:rPr>
        <w:lastRenderedPageBreak/>
        <w:t>nahradí ustanoveními a podmínkami přípustnými, platnými a vymahatelnými, jejichž smysl a účel bude co nejbližší původním nepřípustným, neplatným či nevymahatelným ustanovením.</w:t>
      </w:r>
    </w:p>
    <w:p w14:paraId="39B6872D" w14:textId="77777777" w:rsidR="00AB2808" w:rsidRPr="00B72F0A" w:rsidRDefault="00AB2808" w:rsidP="00AB2808">
      <w:pPr>
        <w:overflowPunct w:val="0"/>
        <w:autoSpaceDE w:val="0"/>
        <w:autoSpaceDN w:val="0"/>
        <w:adjustRightInd w:val="0"/>
        <w:ind w:left="567"/>
        <w:jc w:val="both"/>
        <w:rPr>
          <w:sz w:val="22"/>
          <w:szCs w:val="22"/>
        </w:rPr>
      </w:pPr>
    </w:p>
    <w:p w14:paraId="2A6C8E35" w14:textId="77777777" w:rsidR="00A43CB9" w:rsidRPr="00B72F0A" w:rsidRDefault="00A43CB9" w:rsidP="00AB2808">
      <w:pPr>
        <w:numPr>
          <w:ilvl w:val="0"/>
          <w:numId w:val="46"/>
        </w:numPr>
        <w:overflowPunct w:val="0"/>
        <w:autoSpaceDE w:val="0"/>
        <w:autoSpaceDN w:val="0"/>
        <w:adjustRightInd w:val="0"/>
        <w:ind w:left="567" w:hanging="567"/>
        <w:jc w:val="both"/>
        <w:rPr>
          <w:sz w:val="22"/>
          <w:szCs w:val="22"/>
        </w:rPr>
      </w:pPr>
      <w:r w:rsidRPr="00B72F0A">
        <w:rPr>
          <w:sz w:val="22"/>
          <w:szCs w:val="22"/>
        </w:rPr>
        <w:t>Otázky</w:t>
      </w:r>
      <w:r w:rsidRPr="00B72F0A">
        <w:rPr>
          <w:iCs/>
          <w:sz w:val="22"/>
          <w:szCs w:val="22"/>
        </w:rPr>
        <w:t xml:space="preserve"> </w:t>
      </w:r>
      <w:r w:rsidR="00C34F87" w:rsidRPr="00B72F0A">
        <w:rPr>
          <w:iCs/>
          <w:sz w:val="22"/>
          <w:szCs w:val="22"/>
        </w:rPr>
        <w:t>smlouvou neupravené se řídí příslušnými ustanoveními zákona č. 89/2012 Sb., občanský zákoní</w:t>
      </w:r>
      <w:r w:rsidRPr="00B72F0A">
        <w:rPr>
          <w:iCs/>
          <w:sz w:val="22"/>
          <w:szCs w:val="22"/>
        </w:rPr>
        <w:t xml:space="preserve">k, ve </w:t>
      </w:r>
      <w:r w:rsidR="00C34F87" w:rsidRPr="00B72F0A">
        <w:rPr>
          <w:iCs/>
          <w:sz w:val="22"/>
          <w:szCs w:val="22"/>
        </w:rPr>
        <w:t xml:space="preserve">znění </w:t>
      </w:r>
      <w:r w:rsidRPr="00B72F0A">
        <w:rPr>
          <w:iCs/>
          <w:sz w:val="22"/>
          <w:szCs w:val="22"/>
        </w:rPr>
        <w:t xml:space="preserve">pozdějších předpisů </w:t>
      </w:r>
      <w:r w:rsidR="00C34F87" w:rsidRPr="00B72F0A">
        <w:rPr>
          <w:iCs/>
          <w:sz w:val="22"/>
          <w:szCs w:val="22"/>
        </w:rPr>
        <w:t>a předpisy souvisejícími.</w:t>
      </w:r>
    </w:p>
    <w:p w14:paraId="21985E53" w14:textId="77777777" w:rsidR="00A43CB9" w:rsidRPr="00B72F0A" w:rsidRDefault="00A43CB9" w:rsidP="00A43CB9">
      <w:pPr>
        <w:overflowPunct w:val="0"/>
        <w:autoSpaceDE w:val="0"/>
        <w:autoSpaceDN w:val="0"/>
        <w:adjustRightInd w:val="0"/>
        <w:ind w:left="567" w:hanging="567"/>
        <w:jc w:val="both"/>
        <w:rPr>
          <w:sz w:val="22"/>
          <w:szCs w:val="22"/>
        </w:rPr>
      </w:pPr>
    </w:p>
    <w:p w14:paraId="6D674C2C" w14:textId="77777777" w:rsidR="00A43CB9" w:rsidRPr="00B72F0A" w:rsidRDefault="00C34F87" w:rsidP="00AB2808">
      <w:pPr>
        <w:numPr>
          <w:ilvl w:val="0"/>
          <w:numId w:val="46"/>
        </w:numPr>
        <w:overflowPunct w:val="0"/>
        <w:autoSpaceDE w:val="0"/>
        <w:autoSpaceDN w:val="0"/>
        <w:adjustRightInd w:val="0"/>
        <w:ind w:left="567" w:hanging="567"/>
        <w:jc w:val="both"/>
        <w:rPr>
          <w:sz w:val="22"/>
          <w:szCs w:val="22"/>
        </w:rPr>
      </w:pPr>
      <w:r w:rsidRPr="00B72F0A">
        <w:rPr>
          <w:sz w:val="22"/>
          <w:szCs w:val="22"/>
        </w:rPr>
        <w:t>Smluvní strany se zavazují poskytnout si vzájemn</w:t>
      </w:r>
      <w:r w:rsidR="009870D3" w:rsidRPr="00B72F0A">
        <w:rPr>
          <w:sz w:val="22"/>
          <w:szCs w:val="22"/>
        </w:rPr>
        <w:t>ou součinnost při realizaci</w:t>
      </w:r>
      <w:r w:rsidRPr="00B72F0A">
        <w:rPr>
          <w:sz w:val="22"/>
          <w:szCs w:val="22"/>
        </w:rPr>
        <w:t xml:space="preserve"> smlouvy</w:t>
      </w:r>
      <w:r w:rsidR="009870D3" w:rsidRPr="00B72F0A">
        <w:rPr>
          <w:sz w:val="22"/>
          <w:szCs w:val="22"/>
        </w:rPr>
        <w:t xml:space="preserve"> o smlouvě budoucí kupní</w:t>
      </w:r>
      <w:r w:rsidRPr="00B72F0A">
        <w:rPr>
          <w:sz w:val="22"/>
          <w:szCs w:val="22"/>
        </w:rPr>
        <w:t xml:space="preserve"> a dále i samotné kupní smlouvy.</w:t>
      </w:r>
    </w:p>
    <w:p w14:paraId="2EE232C4" w14:textId="77777777" w:rsidR="00A43CB9" w:rsidRPr="00B72F0A" w:rsidRDefault="00A43CB9" w:rsidP="00A43CB9">
      <w:pPr>
        <w:overflowPunct w:val="0"/>
        <w:autoSpaceDE w:val="0"/>
        <w:autoSpaceDN w:val="0"/>
        <w:adjustRightInd w:val="0"/>
        <w:ind w:left="567" w:hanging="567"/>
        <w:jc w:val="both"/>
        <w:rPr>
          <w:sz w:val="22"/>
          <w:szCs w:val="22"/>
        </w:rPr>
      </w:pPr>
    </w:p>
    <w:p w14:paraId="36C24991" w14:textId="77777777" w:rsidR="00C34F87" w:rsidRPr="00B72F0A" w:rsidRDefault="00C34F87" w:rsidP="00AB2808">
      <w:pPr>
        <w:numPr>
          <w:ilvl w:val="0"/>
          <w:numId w:val="46"/>
        </w:numPr>
        <w:overflowPunct w:val="0"/>
        <w:autoSpaceDE w:val="0"/>
        <w:autoSpaceDN w:val="0"/>
        <w:adjustRightInd w:val="0"/>
        <w:ind w:left="567" w:hanging="567"/>
        <w:jc w:val="both"/>
        <w:rPr>
          <w:sz w:val="22"/>
          <w:szCs w:val="22"/>
        </w:rPr>
      </w:pPr>
      <w:r w:rsidRPr="00B72F0A">
        <w:rPr>
          <w:sz w:val="22"/>
          <w:szCs w:val="22"/>
        </w:rPr>
        <w:t>V</w:t>
      </w:r>
      <w:r w:rsidR="009870D3" w:rsidRPr="00B72F0A">
        <w:rPr>
          <w:sz w:val="22"/>
          <w:szCs w:val="22"/>
        </w:rPr>
        <w:t xml:space="preserve">eškeré změny, či doplňky ke </w:t>
      </w:r>
      <w:r w:rsidRPr="00B72F0A">
        <w:rPr>
          <w:sz w:val="22"/>
          <w:szCs w:val="22"/>
        </w:rPr>
        <w:t>smlouvě</w:t>
      </w:r>
      <w:r w:rsidR="009870D3" w:rsidRPr="00B72F0A">
        <w:rPr>
          <w:sz w:val="22"/>
          <w:szCs w:val="22"/>
        </w:rPr>
        <w:t xml:space="preserve"> o smlouvě budoucí kupní</w:t>
      </w:r>
      <w:r w:rsidRPr="00B72F0A">
        <w:rPr>
          <w:sz w:val="22"/>
          <w:szCs w:val="22"/>
        </w:rPr>
        <w:t xml:space="preserve"> lze činit pouze za souhlasného projevu vůle obou smluvních stran, a to samostatnými, číslovanými, písemnými dodatky k ní.</w:t>
      </w:r>
    </w:p>
    <w:p w14:paraId="568D1AA3" w14:textId="77777777" w:rsidR="00A43CB9" w:rsidRPr="00B72F0A" w:rsidRDefault="00A43CB9" w:rsidP="00A43CB9">
      <w:pPr>
        <w:overflowPunct w:val="0"/>
        <w:autoSpaceDE w:val="0"/>
        <w:autoSpaceDN w:val="0"/>
        <w:adjustRightInd w:val="0"/>
        <w:ind w:left="567" w:hanging="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F43108" w:rsidRPr="00B72F0A" w14:paraId="0993095E" w14:textId="77777777" w:rsidTr="00A7655A">
        <w:tc>
          <w:tcPr>
            <w:tcW w:w="4531" w:type="dxa"/>
            <w:tcBorders>
              <w:top w:val="nil"/>
              <w:left w:val="nil"/>
              <w:bottom w:val="nil"/>
              <w:right w:val="nil"/>
            </w:tcBorders>
            <w:shd w:val="clear" w:color="auto" w:fill="auto"/>
          </w:tcPr>
          <w:p w14:paraId="0A103DE1" w14:textId="77777777" w:rsidR="00F43108" w:rsidRPr="00B72F0A" w:rsidRDefault="00F43108" w:rsidP="00A7655A">
            <w:pPr>
              <w:autoSpaceDE w:val="0"/>
              <w:autoSpaceDN w:val="0"/>
              <w:adjustRightInd w:val="0"/>
              <w:jc w:val="both"/>
              <w:rPr>
                <w:rFonts w:eastAsia="HiddenHorzOCR"/>
                <w:sz w:val="22"/>
                <w:szCs w:val="22"/>
              </w:rPr>
            </w:pPr>
          </w:p>
          <w:p w14:paraId="44B6DE00" w14:textId="77777777" w:rsidR="00F43108" w:rsidRPr="00B72F0A" w:rsidRDefault="00F43108" w:rsidP="00D36FF5">
            <w:pPr>
              <w:autoSpaceDE w:val="0"/>
              <w:autoSpaceDN w:val="0"/>
              <w:adjustRightInd w:val="0"/>
              <w:jc w:val="center"/>
              <w:rPr>
                <w:rFonts w:eastAsia="HiddenHorzOCR"/>
                <w:sz w:val="22"/>
                <w:szCs w:val="22"/>
              </w:rPr>
            </w:pPr>
            <w:r w:rsidRPr="00B72F0A">
              <w:rPr>
                <w:rFonts w:eastAsia="HiddenHorzOCR"/>
                <w:sz w:val="22"/>
                <w:szCs w:val="22"/>
              </w:rPr>
              <w:t>V ………................. dne ……</w:t>
            </w:r>
          </w:p>
          <w:p w14:paraId="366F6FCE" w14:textId="01C6EB93" w:rsidR="00F43108" w:rsidRPr="00B72F0A" w:rsidRDefault="00F43108" w:rsidP="00D36FF5">
            <w:pPr>
              <w:autoSpaceDE w:val="0"/>
              <w:autoSpaceDN w:val="0"/>
              <w:adjustRightInd w:val="0"/>
              <w:jc w:val="center"/>
              <w:rPr>
                <w:rFonts w:eastAsia="HiddenHorzOCR"/>
                <w:sz w:val="22"/>
                <w:szCs w:val="22"/>
              </w:rPr>
            </w:pPr>
          </w:p>
          <w:p w14:paraId="474820EC" w14:textId="28B8705A" w:rsidR="00D155FB" w:rsidRPr="00B72F0A" w:rsidRDefault="00D155FB" w:rsidP="00D36FF5">
            <w:pPr>
              <w:autoSpaceDE w:val="0"/>
              <w:autoSpaceDN w:val="0"/>
              <w:adjustRightInd w:val="0"/>
              <w:jc w:val="center"/>
              <w:rPr>
                <w:rFonts w:eastAsia="HiddenHorzOCR"/>
                <w:sz w:val="22"/>
                <w:szCs w:val="22"/>
              </w:rPr>
            </w:pPr>
          </w:p>
          <w:p w14:paraId="46BB0782" w14:textId="77777777" w:rsidR="00D155FB" w:rsidRPr="00B72F0A" w:rsidRDefault="00D155FB" w:rsidP="00D36FF5">
            <w:pPr>
              <w:autoSpaceDE w:val="0"/>
              <w:autoSpaceDN w:val="0"/>
              <w:adjustRightInd w:val="0"/>
              <w:jc w:val="center"/>
              <w:rPr>
                <w:rFonts w:eastAsia="HiddenHorzOCR"/>
                <w:sz w:val="22"/>
                <w:szCs w:val="22"/>
              </w:rPr>
            </w:pPr>
          </w:p>
          <w:p w14:paraId="6C210873" w14:textId="36740EA4" w:rsidR="00F43108" w:rsidRPr="00B72F0A" w:rsidRDefault="00F43108" w:rsidP="00D36FF5">
            <w:pPr>
              <w:autoSpaceDE w:val="0"/>
              <w:autoSpaceDN w:val="0"/>
              <w:adjustRightInd w:val="0"/>
              <w:jc w:val="center"/>
              <w:rPr>
                <w:rFonts w:eastAsia="HiddenHorzOCR"/>
                <w:sz w:val="22"/>
                <w:szCs w:val="22"/>
              </w:rPr>
            </w:pPr>
            <w:r w:rsidRPr="00B72F0A">
              <w:rPr>
                <w:rFonts w:eastAsia="HiddenHorzOCR"/>
                <w:sz w:val="22"/>
                <w:szCs w:val="22"/>
              </w:rPr>
              <w:t>……………………………….</w:t>
            </w:r>
          </w:p>
          <w:p w14:paraId="07FC778B" w14:textId="758414F9" w:rsidR="00D36FF5" w:rsidRPr="00B72F0A" w:rsidRDefault="006F441E" w:rsidP="00D36FF5">
            <w:pPr>
              <w:autoSpaceDE w:val="0"/>
              <w:autoSpaceDN w:val="0"/>
              <w:adjustRightInd w:val="0"/>
              <w:jc w:val="center"/>
              <w:rPr>
                <w:rFonts w:eastAsia="HiddenHorzOCR"/>
                <w:sz w:val="22"/>
                <w:szCs w:val="22"/>
              </w:rPr>
            </w:pPr>
            <w:r w:rsidRPr="00B72F0A">
              <w:rPr>
                <w:rFonts w:eastAsia="HiddenHorzOCR"/>
                <w:sz w:val="22"/>
                <w:szCs w:val="22"/>
              </w:rPr>
              <w:t>Domov pro seniory v Perninku,</w:t>
            </w:r>
          </w:p>
          <w:p w14:paraId="157675F5" w14:textId="0A991961" w:rsidR="006F441E" w:rsidRPr="00B72F0A" w:rsidRDefault="00D36FF5" w:rsidP="00D36FF5">
            <w:pPr>
              <w:autoSpaceDE w:val="0"/>
              <w:autoSpaceDN w:val="0"/>
              <w:adjustRightInd w:val="0"/>
              <w:jc w:val="center"/>
              <w:rPr>
                <w:rFonts w:eastAsia="HiddenHorzOCR"/>
                <w:sz w:val="22"/>
                <w:szCs w:val="22"/>
              </w:rPr>
            </w:pPr>
            <w:r w:rsidRPr="00B72F0A">
              <w:rPr>
                <w:rFonts w:eastAsia="HiddenHorzOCR"/>
                <w:sz w:val="22"/>
                <w:szCs w:val="22"/>
              </w:rPr>
              <w:t>příspěvková organizace</w:t>
            </w:r>
          </w:p>
          <w:p w14:paraId="32A4A77C" w14:textId="5CE4227B" w:rsidR="00F43108" w:rsidRPr="00B72F0A" w:rsidRDefault="00D36FF5" w:rsidP="00D36FF5">
            <w:pPr>
              <w:autoSpaceDE w:val="0"/>
              <w:autoSpaceDN w:val="0"/>
              <w:adjustRightInd w:val="0"/>
              <w:jc w:val="center"/>
              <w:rPr>
                <w:rFonts w:eastAsia="HiddenHorzOCR"/>
                <w:sz w:val="22"/>
                <w:szCs w:val="22"/>
              </w:rPr>
            </w:pPr>
            <w:r w:rsidRPr="00B72F0A">
              <w:rPr>
                <w:rFonts w:eastAsia="HiddenHorzOCR"/>
                <w:sz w:val="22"/>
                <w:szCs w:val="22"/>
              </w:rPr>
              <w:t>Bc. Alfréd Hlušek</w:t>
            </w:r>
          </w:p>
          <w:p w14:paraId="370BA213" w14:textId="248557C0" w:rsidR="001D043F" w:rsidRPr="00B72F0A" w:rsidRDefault="001D043F" w:rsidP="00D36FF5">
            <w:pPr>
              <w:autoSpaceDE w:val="0"/>
              <w:autoSpaceDN w:val="0"/>
              <w:adjustRightInd w:val="0"/>
              <w:jc w:val="center"/>
              <w:rPr>
                <w:rFonts w:eastAsia="HiddenHorzOCR"/>
                <w:sz w:val="22"/>
                <w:szCs w:val="22"/>
              </w:rPr>
            </w:pPr>
            <w:r w:rsidRPr="00B72F0A">
              <w:rPr>
                <w:rFonts w:eastAsia="HiddenHorzOCR"/>
                <w:sz w:val="22"/>
                <w:szCs w:val="22"/>
              </w:rPr>
              <w:t>ředitel</w:t>
            </w:r>
          </w:p>
          <w:p w14:paraId="71BA0521" w14:textId="77777777" w:rsidR="00F43108" w:rsidRPr="00B72F0A" w:rsidRDefault="00F43108" w:rsidP="00A7655A">
            <w:pPr>
              <w:autoSpaceDE w:val="0"/>
              <w:autoSpaceDN w:val="0"/>
              <w:adjustRightInd w:val="0"/>
              <w:jc w:val="both"/>
              <w:rPr>
                <w:rFonts w:eastAsia="HiddenHorzOCR"/>
                <w:sz w:val="22"/>
                <w:szCs w:val="22"/>
              </w:rPr>
            </w:pPr>
          </w:p>
          <w:p w14:paraId="0863AEF7" w14:textId="77777777" w:rsidR="00F43108" w:rsidRPr="00B72F0A" w:rsidRDefault="00F43108" w:rsidP="00A7655A">
            <w:pPr>
              <w:autoSpaceDE w:val="0"/>
              <w:autoSpaceDN w:val="0"/>
              <w:adjustRightInd w:val="0"/>
              <w:jc w:val="both"/>
              <w:rPr>
                <w:rFonts w:eastAsia="HiddenHorzOCR"/>
                <w:sz w:val="22"/>
                <w:szCs w:val="22"/>
              </w:rPr>
            </w:pPr>
          </w:p>
        </w:tc>
        <w:tc>
          <w:tcPr>
            <w:tcW w:w="4531" w:type="dxa"/>
            <w:tcBorders>
              <w:top w:val="nil"/>
              <w:left w:val="nil"/>
              <w:bottom w:val="nil"/>
              <w:right w:val="nil"/>
            </w:tcBorders>
            <w:shd w:val="clear" w:color="auto" w:fill="auto"/>
          </w:tcPr>
          <w:p w14:paraId="5B922CBD" w14:textId="77777777" w:rsidR="00F43108" w:rsidRPr="00B72F0A" w:rsidRDefault="00F43108" w:rsidP="00D36FF5">
            <w:pPr>
              <w:autoSpaceDE w:val="0"/>
              <w:autoSpaceDN w:val="0"/>
              <w:adjustRightInd w:val="0"/>
              <w:jc w:val="center"/>
              <w:rPr>
                <w:rFonts w:eastAsia="HiddenHorzOCR"/>
                <w:sz w:val="22"/>
                <w:szCs w:val="22"/>
              </w:rPr>
            </w:pPr>
          </w:p>
          <w:p w14:paraId="39988B47" w14:textId="77777777" w:rsidR="00F43108" w:rsidRPr="00B72F0A" w:rsidRDefault="00F43108" w:rsidP="00D36FF5">
            <w:pPr>
              <w:autoSpaceDE w:val="0"/>
              <w:autoSpaceDN w:val="0"/>
              <w:adjustRightInd w:val="0"/>
              <w:jc w:val="center"/>
              <w:rPr>
                <w:rFonts w:eastAsia="HiddenHorzOCR"/>
                <w:sz w:val="22"/>
                <w:szCs w:val="22"/>
              </w:rPr>
            </w:pPr>
            <w:r w:rsidRPr="00B72F0A">
              <w:rPr>
                <w:rFonts w:eastAsia="HiddenHorzOCR"/>
                <w:sz w:val="22"/>
                <w:szCs w:val="22"/>
              </w:rPr>
              <w:t>V ………................. dne ……</w:t>
            </w:r>
          </w:p>
          <w:p w14:paraId="2C23EC00" w14:textId="189D03A0" w:rsidR="00F43108" w:rsidRPr="00B72F0A" w:rsidRDefault="00F43108" w:rsidP="00D36FF5">
            <w:pPr>
              <w:autoSpaceDE w:val="0"/>
              <w:autoSpaceDN w:val="0"/>
              <w:adjustRightInd w:val="0"/>
              <w:jc w:val="center"/>
              <w:rPr>
                <w:rFonts w:eastAsia="HiddenHorzOCR"/>
                <w:sz w:val="22"/>
                <w:szCs w:val="22"/>
              </w:rPr>
            </w:pPr>
          </w:p>
          <w:p w14:paraId="5AA0BDA2" w14:textId="451E3FC0" w:rsidR="00D155FB" w:rsidRPr="00B72F0A" w:rsidRDefault="00D155FB" w:rsidP="00D36FF5">
            <w:pPr>
              <w:autoSpaceDE w:val="0"/>
              <w:autoSpaceDN w:val="0"/>
              <w:adjustRightInd w:val="0"/>
              <w:jc w:val="center"/>
              <w:rPr>
                <w:rFonts w:eastAsia="HiddenHorzOCR"/>
                <w:sz w:val="22"/>
                <w:szCs w:val="22"/>
              </w:rPr>
            </w:pPr>
          </w:p>
          <w:p w14:paraId="3480891C" w14:textId="77777777" w:rsidR="00D155FB" w:rsidRPr="00B72F0A" w:rsidRDefault="00D155FB" w:rsidP="00D36FF5">
            <w:pPr>
              <w:autoSpaceDE w:val="0"/>
              <w:autoSpaceDN w:val="0"/>
              <w:adjustRightInd w:val="0"/>
              <w:jc w:val="center"/>
              <w:rPr>
                <w:rFonts w:eastAsia="HiddenHorzOCR"/>
                <w:sz w:val="22"/>
                <w:szCs w:val="22"/>
              </w:rPr>
            </w:pPr>
          </w:p>
          <w:p w14:paraId="7921813B" w14:textId="77777777" w:rsidR="00F43108" w:rsidRPr="00B72F0A" w:rsidRDefault="00F43108" w:rsidP="00D36FF5">
            <w:pPr>
              <w:autoSpaceDE w:val="0"/>
              <w:autoSpaceDN w:val="0"/>
              <w:adjustRightInd w:val="0"/>
              <w:jc w:val="center"/>
              <w:rPr>
                <w:rFonts w:eastAsia="HiddenHorzOCR"/>
                <w:sz w:val="22"/>
                <w:szCs w:val="22"/>
              </w:rPr>
            </w:pPr>
            <w:r w:rsidRPr="00B72F0A">
              <w:rPr>
                <w:rFonts w:eastAsia="HiddenHorzOCR"/>
                <w:sz w:val="22"/>
                <w:szCs w:val="22"/>
              </w:rPr>
              <w:t>……………………………….</w:t>
            </w:r>
          </w:p>
          <w:p w14:paraId="6C91191C" w14:textId="61E09955" w:rsidR="00F43108" w:rsidRPr="00B72F0A" w:rsidRDefault="00D155FB" w:rsidP="00D36FF5">
            <w:pPr>
              <w:autoSpaceDE w:val="0"/>
              <w:autoSpaceDN w:val="0"/>
              <w:adjustRightInd w:val="0"/>
              <w:jc w:val="center"/>
              <w:rPr>
                <w:rFonts w:eastAsia="HiddenHorzOCR"/>
                <w:sz w:val="22"/>
                <w:szCs w:val="22"/>
              </w:rPr>
            </w:pPr>
            <w:r w:rsidRPr="00B72F0A">
              <w:rPr>
                <w:rFonts w:eastAsia="HiddenHorzOCR"/>
                <w:sz w:val="22"/>
                <w:szCs w:val="22"/>
              </w:rPr>
              <w:t>Obec Pernink</w:t>
            </w:r>
          </w:p>
          <w:p w14:paraId="157D292E" w14:textId="4B3CFA35" w:rsidR="00F43108" w:rsidRPr="00B72F0A" w:rsidRDefault="00D36FF5" w:rsidP="00D36FF5">
            <w:pPr>
              <w:autoSpaceDE w:val="0"/>
              <w:autoSpaceDN w:val="0"/>
              <w:adjustRightInd w:val="0"/>
              <w:jc w:val="center"/>
              <w:rPr>
                <w:rFonts w:eastAsia="HiddenHorzOCR"/>
                <w:sz w:val="22"/>
                <w:szCs w:val="22"/>
              </w:rPr>
            </w:pPr>
            <w:r w:rsidRPr="00B72F0A">
              <w:rPr>
                <w:rFonts w:eastAsia="HiddenHorzOCR"/>
                <w:sz w:val="22"/>
                <w:szCs w:val="22"/>
              </w:rPr>
              <w:t>Jitka Tůmová</w:t>
            </w:r>
          </w:p>
          <w:p w14:paraId="4025EA1C" w14:textId="7AD18AAD" w:rsidR="00F43108" w:rsidRPr="00B72F0A" w:rsidRDefault="001D043F" w:rsidP="00D36FF5">
            <w:pPr>
              <w:autoSpaceDE w:val="0"/>
              <w:autoSpaceDN w:val="0"/>
              <w:adjustRightInd w:val="0"/>
              <w:jc w:val="center"/>
              <w:rPr>
                <w:rFonts w:eastAsia="HiddenHorzOCR"/>
                <w:sz w:val="22"/>
                <w:szCs w:val="22"/>
              </w:rPr>
            </w:pPr>
            <w:r w:rsidRPr="00B72F0A">
              <w:rPr>
                <w:rFonts w:eastAsia="HiddenHorzOCR"/>
                <w:sz w:val="22"/>
                <w:szCs w:val="22"/>
              </w:rPr>
              <w:t>starostka</w:t>
            </w:r>
          </w:p>
        </w:tc>
      </w:tr>
    </w:tbl>
    <w:p w14:paraId="68DB22C7" w14:textId="398A814F" w:rsidR="00A52F77" w:rsidRPr="00B72F0A" w:rsidRDefault="00A52F77" w:rsidP="00C17E1A">
      <w:pPr>
        <w:overflowPunct w:val="0"/>
        <w:autoSpaceDE w:val="0"/>
        <w:autoSpaceDN w:val="0"/>
        <w:adjustRightInd w:val="0"/>
        <w:ind w:left="567" w:hanging="567"/>
        <w:jc w:val="both"/>
        <w:rPr>
          <w:sz w:val="22"/>
          <w:szCs w:val="22"/>
        </w:rPr>
      </w:pPr>
    </w:p>
    <w:p w14:paraId="118F8BE5" w14:textId="66C6E58E" w:rsidR="00DD3544" w:rsidRDefault="00DD3544" w:rsidP="00C17E1A">
      <w:pPr>
        <w:overflowPunct w:val="0"/>
        <w:autoSpaceDE w:val="0"/>
        <w:autoSpaceDN w:val="0"/>
        <w:adjustRightInd w:val="0"/>
        <w:ind w:left="567" w:hanging="567"/>
        <w:jc w:val="both"/>
        <w:rPr>
          <w:sz w:val="18"/>
          <w:szCs w:val="18"/>
        </w:rPr>
      </w:pPr>
      <w:r w:rsidRPr="00B72F0A">
        <w:rPr>
          <w:sz w:val="18"/>
          <w:szCs w:val="18"/>
        </w:rPr>
        <w:t>Za věcnou správnost: Ing. Zuzana Vaněčková</w:t>
      </w:r>
    </w:p>
    <w:p w14:paraId="77617843" w14:textId="57FFA281" w:rsidR="00B72F0A" w:rsidRDefault="00B72F0A" w:rsidP="00C17E1A">
      <w:pPr>
        <w:overflowPunct w:val="0"/>
        <w:autoSpaceDE w:val="0"/>
        <w:autoSpaceDN w:val="0"/>
        <w:adjustRightInd w:val="0"/>
        <w:ind w:left="567" w:hanging="567"/>
        <w:jc w:val="both"/>
        <w:rPr>
          <w:sz w:val="18"/>
          <w:szCs w:val="18"/>
        </w:rPr>
      </w:pPr>
    </w:p>
    <w:p w14:paraId="050A1166" w14:textId="34876C55" w:rsidR="00B72F0A" w:rsidRPr="00B72F0A" w:rsidRDefault="00B72F0A" w:rsidP="00C17E1A">
      <w:pPr>
        <w:overflowPunct w:val="0"/>
        <w:autoSpaceDE w:val="0"/>
        <w:autoSpaceDN w:val="0"/>
        <w:adjustRightInd w:val="0"/>
        <w:ind w:left="567" w:hanging="567"/>
        <w:jc w:val="both"/>
        <w:rPr>
          <w:sz w:val="18"/>
          <w:szCs w:val="18"/>
        </w:rPr>
      </w:pPr>
    </w:p>
    <w:sectPr w:rsidR="00B72F0A" w:rsidRPr="00B72F0A" w:rsidSect="0080325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51491" w14:textId="77777777" w:rsidR="004A60F2" w:rsidRDefault="004A60F2" w:rsidP="007D2BB6">
      <w:r>
        <w:separator/>
      </w:r>
    </w:p>
  </w:endnote>
  <w:endnote w:type="continuationSeparator" w:id="0">
    <w:p w14:paraId="18AAAC20" w14:textId="77777777" w:rsidR="004A60F2" w:rsidRDefault="004A60F2" w:rsidP="007D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9D1A" w14:textId="32AB139D" w:rsidR="00592FA7" w:rsidRDefault="002A4AA3">
    <w:pPr>
      <w:pStyle w:val="Zpat"/>
      <w:jc w:val="center"/>
    </w:pPr>
    <w:r>
      <w:fldChar w:fldCharType="begin"/>
    </w:r>
    <w:r>
      <w:instrText xml:space="preserve"> PAGE   \* MERGEFORMAT </w:instrText>
    </w:r>
    <w:r>
      <w:fldChar w:fldCharType="separate"/>
    </w:r>
    <w:r w:rsidR="00393F26">
      <w:rPr>
        <w:noProof/>
      </w:rPr>
      <w:t>4</w:t>
    </w:r>
    <w:r>
      <w:rPr>
        <w:noProof/>
      </w:rPr>
      <w:fldChar w:fldCharType="end"/>
    </w:r>
  </w:p>
  <w:p w14:paraId="535F94A8" w14:textId="77777777" w:rsidR="00592FA7" w:rsidRDefault="00592F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823DA" w14:textId="77777777" w:rsidR="004A60F2" w:rsidRDefault="004A60F2" w:rsidP="007D2BB6">
      <w:r>
        <w:separator/>
      </w:r>
    </w:p>
  </w:footnote>
  <w:footnote w:type="continuationSeparator" w:id="0">
    <w:p w14:paraId="2F0E3530" w14:textId="77777777" w:rsidR="004A60F2" w:rsidRDefault="004A60F2" w:rsidP="007D2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834CDE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1A071D"/>
    <w:multiLevelType w:val="hybridMultilevel"/>
    <w:tmpl w:val="5DA4C700"/>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FC8C020">
      <w:start w:val="1"/>
      <w:numFmt w:val="decimal"/>
      <w:lvlText w:val="%4."/>
      <w:lvlJc w:val="left"/>
      <w:pPr>
        <w:ind w:left="2946" w:hanging="360"/>
      </w:pPr>
      <w:rPr>
        <w:b/>
      </w:r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 w15:restartNumberingAfterBreak="0">
    <w:nsid w:val="00B5434D"/>
    <w:multiLevelType w:val="hybridMultilevel"/>
    <w:tmpl w:val="FB28D0C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0616C6"/>
    <w:multiLevelType w:val="hybridMultilevel"/>
    <w:tmpl w:val="2C5403C6"/>
    <w:lvl w:ilvl="0" w:tplc="982EA7A0">
      <w:start w:val="1"/>
      <w:numFmt w:val="lowerLetter"/>
      <w:lvlText w:val="%1)"/>
      <w:lvlJc w:val="left"/>
      <w:pPr>
        <w:tabs>
          <w:tab w:val="num" w:pos="720"/>
        </w:tabs>
        <w:ind w:left="720" w:hanging="360"/>
      </w:pPr>
      <w:rPr>
        <w:rFonts w:hint="default"/>
        <w:b w:val="0"/>
        <w:i w:val="0"/>
        <w:caps w:val="0"/>
        <w:strike w:val="0"/>
        <w:dstrike w:val="0"/>
        <w:vanish w:val="0"/>
        <w:vertAlign w:val="baseline"/>
      </w:rPr>
    </w:lvl>
    <w:lvl w:ilvl="1" w:tplc="1E3C4346">
      <w:start w:val="1"/>
      <w:numFmt w:val="lowerLetter"/>
      <w:lvlText w:val="%2)"/>
      <w:lvlJc w:val="left"/>
      <w:pPr>
        <w:tabs>
          <w:tab w:val="num" w:pos="1980"/>
        </w:tabs>
        <w:ind w:left="1980" w:hanging="360"/>
      </w:pPr>
      <w:rPr>
        <w:rFonts w:hint="default"/>
        <w:b w:val="0"/>
        <w:i w:val="0"/>
        <w:caps w:val="0"/>
        <w:strike w:val="0"/>
        <w:dstrike w:val="0"/>
        <w:vanish w:val="0"/>
        <w:vertAlign w:val="baseline"/>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4" w15:restartNumberingAfterBreak="0">
    <w:nsid w:val="044E4830"/>
    <w:multiLevelType w:val="hybridMultilevel"/>
    <w:tmpl w:val="C22A6462"/>
    <w:lvl w:ilvl="0" w:tplc="CF86F520">
      <w:start w:val="1"/>
      <w:numFmt w:val="decimal"/>
      <w:lvlText w:val="%1."/>
      <w:lvlJc w:val="left"/>
      <w:pPr>
        <w:tabs>
          <w:tab w:val="num" w:pos="360"/>
        </w:tabs>
        <w:ind w:left="360" w:hanging="360"/>
      </w:pPr>
      <w:rPr>
        <w:rFonts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6961C8"/>
    <w:multiLevelType w:val="hybridMultilevel"/>
    <w:tmpl w:val="12883CCA"/>
    <w:lvl w:ilvl="0" w:tplc="79146DDC">
      <w:start w:val="1"/>
      <w:numFmt w:val="lowerLetter"/>
      <w:lvlText w:val="%1)"/>
      <w:lvlJc w:val="left"/>
      <w:pPr>
        <w:tabs>
          <w:tab w:val="num" w:pos="737"/>
        </w:tabs>
        <w:ind w:left="737" w:hanging="377"/>
      </w:pPr>
      <w:rPr>
        <w:rFonts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CD7A05"/>
    <w:multiLevelType w:val="hybridMultilevel"/>
    <w:tmpl w:val="8D34A14E"/>
    <w:lvl w:ilvl="0" w:tplc="A8C29154">
      <w:start w:val="1"/>
      <w:numFmt w:val="decimal"/>
      <w:lvlText w:val="%1."/>
      <w:lvlJc w:val="left"/>
      <w:pPr>
        <w:tabs>
          <w:tab w:val="num" w:pos="454"/>
        </w:tabs>
        <w:ind w:left="454" w:hanging="454"/>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F3F2694"/>
    <w:multiLevelType w:val="hybridMultilevel"/>
    <w:tmpl w:val="82405894"/>
    <w:lvl w:ilvl="0" w:tplc="94E0D178">
      <w:start w:val="1"/>
      <w:numFmt w:val="decimal"/>
      <w:lvlText w:val="%1."/>
      <w:lvlJc w:val="left"/>
      <w:pPr>
        <w:tabs>
          <w:tab w:val="num" w:pos="360"/>
        </w:tabs>
        <w:ind w:left="340" w:hanging="340"/>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0346103"/>
    <w:multiLevelType w:val="multilevel"/>
    <w:tmpl w:val="092C3F80"/>
    <w:lvl w:ilvl="0">
      <w:start w:val="7"/>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14BB087E"/>
    <w:multiLevelType w:val="hybridMultilevel"/>
    <w:tmpl w:val="5FAA86E8"/>
    <w:lvl w:ilvl="0" w:tplc="D3BA0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271DA"/>
    <w:multiLevelType w:val="multilevel"/>
    <w:tmpl w:val="1ACA27EE"/>
    <w:lvl w:ilvl="0">
      <w:start w:val="1"/>
      <w:numFmt w:val="decimal"/>
      <w:lvlText w:val="%1."/>
      <w:lvlJc w:val="left"/>
      <w:pPr>
        <w:ind w:left="570" w:hanging="570"/>
      </w:pPr>
      <w:rPr>
        <w:rFonts w:hint="default"/>
        <w:sz w:val="24"/>
      </w:rPr>
    </w:lvl>
    <w:lvl w:ilvl="1">
      <w:start w:val="1"/>
      <w:numFmt w:val="decimal"/>
      <w:lvlText w:val="%1.%2."/>
      <w:lvlJc w:val="left"/>
      <w:pPr>
        <w:ind w:left="570" w:hanging="57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1F3E3DB4"/>
    <w:multiLevelType w:val="hybridMultilevel"/>
    <w:tmpl w:val="E0AE02A0"/>
    <w:lvl w:ilvl="0" w:tplc="59EC4C6A">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5164F"/>
    <w:multiLevelType w:val="hybridMultilevel"/>
    <w:tmpl w:val="6C46274C"/>
    <w:lvl w:ilvl="0" w:tplc="FFDA1456">
      <w:start w:val="5"/>
      <w:numFmt w:val="bullet"/>
      <w:lvlText w:val="-"/>
      <w:lvlJc w:val="left"/>
      <w:pPr>
        <w:tabs>
          <w:tab w:val="num" w:pos="1770"/>
        </w:tabs>
        <w:ind w:left="177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4FA34B7"/>
    <w:multiLevelType w:val="hybridMultilevel"/>
    <w:tmpl w:val="43E2AA52"/>
    <w:lvl w:ilvl="0" w:tplc="FE883486">
      <w:start w:val="5"/>
      <w:numFmt w:val="bullet"/>
      <w:lvlText w:val="-"/>
      <w:lvlJc w:val="left"/>
      <w:pPr>
        <w:tabs>
          <w:tab w:val="num" w:pos="1770"/>
        </w:tabs>
        <w:ind w:left="177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62F1BC3"/>
    <w:multiLevelType w:val="hybridMultilevel"/>
    <w:tmpl w:val="AE64B694"/>
    <w:lvl w:ilvl="0" w:tplc="0405000F">
      <w:start w:val="1"/>
      <w:numFmt w:val="decimal"/>
      <w:lvlText w:val="%1."/>
      <w:lvlJc w:val="left"/>
      <w:pPr>
        <w:tabs>
          <w:tab w:val="num" w:pos="360"/>
        </w:tabs>
        <w:ind w:left="360" w:hanging="360"/>
      </w:pPr>
      <w:rPr>
        <w:rFonts w:hint="default"/>
      </w:rPr>
    </w:lvl>
    <w:lvl w:ilvl="1" w:tplc="1BE69D9C">
      <w:start w:val="1"/>
      <w:numFmt w:val="lowerLetter"/>
      <w:lvlText w:val="%2)"/>
      <w:lvlJc w:val="left"/>
      <w:pPr>
        <w:tabs>
          <w:tab w:val="num" w:pos="1425"/>
        </w:tabs>
        <w:ind w:left="142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1452FD"/>
    <w:multiLevelType w:val="hybridMultilevel"/>
    <w:tmpl w:val="DDE8A6F8"/>
    <w:lvl w:ilvl="0" w:tplc="83EC86E4">
      <w:start w:val="1"/>
      <w:numFmt w:val="lowerLetter"/>
      <w:lvlText w:val="%1)"/>
      <w:lvlJc w:val="left"/>
      <w:pPr>
        <w:tabs>
          <w:tab w:val="num" w:pos="794"/>
        </w:tabs>
        <w:ind w:left="794" w:hanging="340"/>
      </w:pPr>
      <w:rPr>
        <w:rFonts w:hint="default"/>
        <w:b w:val="0"/>
        <w:bCs w:val="0"/>
        <w:i w:val="0"/>
        <w:iCs w:val="0"/>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03F0EBE"/>
    <w:multiLevelType w:val="hybridMultilevel"/>
    <w:tmpl w:val="714E2E2A"/>
    <w:lvl w:ilvl="0" w:tplc="C7B27E0E">
      <w:start w:val="1"/>
      <w:numFmt w:val="decimal"/>
      <w:lvlText w:val="5.%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A82418"/>
    <w:multiLevelType w:val="hybridMultilevel"/>
    <w:tmpl w:val="E5266A60"/>
    <w:lvl w:ilvl="0" w:tplc="E9FAB954">
      <w:start w:val="2"/>
      <w:numFmt w:val="lowerLetter"/>
      <w:lvlText w:val="%1)"/>
      <w:lvlJc w:val="left"/>
      <w:pPr>
        <w:tabs>
          <w:tab w:val="num" w:pos="1418"/>
        </w:tabs>
        <w:ind w:left="1418" w:hanging="1061"/>
      </w:pPr>
      <w:rPr>
        <w:rFonts w:hint="default"/>
        <w:b w:val="0"/>
        <w:b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42E1247"/>
    <w:multiLevelType w:val="hybridMultilevel"/>
    <w:tmpl w:val="F3EEBC68"/>
    <w:lvl w:ilvl="0" w:tplc="0405000F">
      <w:start w:val="1"/>
      <w:numFmt w:val="decimal"/>
      <w:lvlText w:val="%1."/>
      <w:lvlJc w:val="left"/>
      <w:pPr>
        <w:tabs>
          <w:tab w:val="num" w:pos="720"/>
        </w:tabs>
        <w:ind w:left="720" w:hanging="360"/>
      </w:pPr>
    </w:lvl>
    <w:lvl w:ilvl="1" w:tplc="093CC3C2">
      <w:start w:val="1"/>
      <w:numFmt w:val="lowerLetter"/>
      <w:lvlText w:val="%2)"/>
      <w:lvlJc w:val="left"/>
      <w:pPr>
        <w:tabs>
          <w:tab w:val="num" w:pos="1418"/>
        </w:tabs>
        <w:ind w:left="1418" w:hanging="1061"/>
      </w:pPr>
      <w:rPr>
        <w:rFonts w:hint="default"/>
        <w:b w:val="0"/>
        <w:bCs w:val="0"/>
        <w:color w:val="auto"/>
      </w:rPr>
    </w:lvl>
    <w:lvl w:ilvl="2" w:tplc="72F0DC40">
      <w:start w:val="4"/>
      <w:numFmt w:val="bullet"/>
      <w:lvlText w:val=""/>
      <w:lvlJc w:val="left"/>
      <w:pPr>
        <w:tabs>
          <w:tab w:val="num" w:pos="2340"/>
        </w:tabs>
        <w:ind w:left="2320" w:hanging="340"/>
      </w:pPr>
      <w:rPr>
        <w:rFonts w:ascii="Symbol" w:hAnsi="Symbol" w:cs="Symbol" w:hint="default"/>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A6A3680"/>
    <w:multiLevelType w:val="hybridMultilevel"/>
    <w:tmpl w:val="09FA0C18"/>
    <w:name w:val="WW8Num1022"/>
    <w:lvl w:ilvl="0" w:tplc="0FC8C020">
      <w:start w:val="1"/>
      <w:numFmt w:val="decimal"/>
      <w:lvlText w:val="%1."/>
      <w:lvlJc w:val="left"/>
      <w:pPr>
        <w:ind w:left="2946"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11F0056"/>
    <w:multiLevelType w:val="hybridMultilevel"/>
    <w:tmpl w:val="2FBEECEA"/>
    <w:lvl w:ilvl="0" w:tplc="BED21280">
      <w:start w:val="4"/>
      <w:numFmt w:val="bullet"/>
      <w:lvlText w:val="-"/>
      <w:lvlJc w:val="left"/>
      <w:pPr>
        <w:ind w:left="1068" w:hanging="360"/>
      </w:pPr>
      <w:rPr>
        <w:rFonts w:ascii="Times New Roman" w:eastAsia="HiddenHorzOCR" w:hAnsi="Times New Roman" w:cs="Times New Roman"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41DA0772"/>
    <w:multiLevelType w:val="hybridMultilevel"/>
    <w:tmpl w:val="42BEDAB8"/>
    <w:lvl w:ilvl="0" w:tplc="5E52E120">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EA7023"/>
    <w:multiLevelType w:val="hybridMultilevel"/>
    <w:tmpl w:val="97DC44C6"/>
    <w:lvl w:ilvl="0" w:tplc="A8C2915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57968F9"/>
    <w:multiLevelType w:val="hybridMultilevel"/>
    <w:tmpl w:val="BE94B476"/>
    <w:lvl w:ilvl="0" w:tplc="6A803EA6">
      <w:start w:val="1"/>
      <w:numFmt w:val="bullet"/>
      <w:lvlText w:val=""/>
      <w:lvlJc w:val="left"/>
      <w:pPr>
        <w:tabs>
          <w:tab w:val="num" w:pos="720"/>
        </w:tabs>
        <w:ind w:left="720" w:hanging="360"/>
      </w:pPr>
      <w:rPr>
        <w:rFonts w:ascii="Symbol" w:hAnsi="Symbol" w:cs="Symbol" w:hint="default"/>
      </w:rPr>
    </w:lvl>
    <w:lvl w:ilvl="1" w:tplc="093CC3C2">
      <w:start w:val="1"/>
      <w:numFmt w:val="lowerLetter"/>
      <w:lvlText w:val="%2)"/>
      <w:lvlJc w:val="left"/>
      <w:pPr>
        <w:tabs>
          <w:tab w:val="num" w:pos="1418"/>
        </w:tabs>
        <w:ind w:left="1418" w:hanging="1061"/>
      </w:pPr>
      <w:rPr>
        <w:rFonts w:hint="default"/>
        <w:b w:val="0"/>
        <w:bCs w:val="0"/>
        <w:color w:val="auto"/>
      </w:rPr>
    </w:lvl>
    <w:lvl w:ilvl="2" w:tplc="72F0DC40">
      <w:start w:val="4"/>
      <w:numFmt w:val="bullet"/>
      <w:lvlText w:val=""/>
      <w:lvlJc w:val="left"/>
      <w:pPr>
        <w:tabs>
          <w:tab w:val="num" w:pos="2340"/>
        </w:tabs>
        <w:ind w:left="2320" w:hanging="340"/>
      </w:pPr>
      <w:rPr>
        <w:rFonts w:ascii="Symbol" w:hAnsi="Symbol" w:cs="Symbol" w:hint="default"/>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D36126"/>
    <w:multiLevelType w:val="hybridMultilevel"/>
    <w:tmpl w:val="9ABA6400"/>
    <w:lvl w:ilvl="0" w:tplc="D01089FE">
      <w:start w:val="1"/>
      <w:numFmt w:val="lowerLetter"/>
      <w:lvlText w:val="%1)"/>
      <w:lvlJc w:val="left"/>
      <w:pPr>
        <w:tabs>
          <w:tab w:val="num" w:pos="720"/>
        </w:tabs>
        <w:ind w:left="720" w:hanging="360"/>
      </w:pPr>
      <w:rPr>
        <w:rFonts w:hint="default"/>
        <w:b/>
      </w:rPr>
    </w:lvl>
    <w:lvl w:ilvl="1" w:tplc="0C9624B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8D4073"/>
    <w:multiLevelType w:val="hybridMultilevel"/>
    <w:tmpl w:val="6442BD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342D07"/>
    <w:multiLevelType w:val="hybridMultilevel"/>
    <w:tmpl w:val="2DC2BEDE"/>
    <w:lvl w:ilvl="0" w:tplc="577CAD30">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DEE77FB"/>
    <w:multiLevelType w:val="hybridMultilevel"/>
    <w:tmpl w:val="92ECEFA2"/>
    <w:lvl w:ilvl="0" w:tplc="47AA98E4">
      <w:start w:val="1"/>
      <w:numFmt w:val="lowerLetter"/>
      <w:lvlText w:val="%1)"/>
      <w:lvlJc w:val="left"/>
      <w:pPr>
        <w:tabs>
          <w:tab w:val="num" w:pos="1287"/>
        </w:tabs>
        <w:ind w:left="1287" w:hanging="360"/>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8" w15:restartNumberingAfterBreak="0">
    <w:nsid w:val="54726ED9"/>
    <w:multiLevelType w:val="multilevel"/>
    <w:tmpl w:val="B05688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A314E8"/>
    <w:multiLevelType w:val="hybridMultilevel"/>
    <w:tmpl w:val="853A984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0" w15:restartNumberingAfterBreak="0">
    <w:nsid w:val="5E9A0821"/>
    <w:multiLevelType w:val="hybridMultilevel"/>
    <w:tmpl w:val="FBB87962"/>
    <w:lvl w:ilvl="0" w:tplc="577CAD30">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2092FBC"/>
    <w:multiLevelType w:val="hybridMultilevel"/>
    <w:tmpl w:val="6204B080"/>
    <w:lvl w:ilvl="0" w:tplc="04050011">
      <w:start w:val="1"/>
      <w:numFmt w:val="decimal"/>
      <w:lvlText w:val="%1)"/>
      <w:lvlJc w:val="left"/>
      <w:pPr>
        <w:tabs>
          <w:tab w:val="num" w:pos="720"/>
        </w:tabs>
        <w:ind w:left="720" w:hanging="360"/>
      </w:pPr>
      <w:rPr>
        <w:rFonts w:hint="default"/>
        <w:i w:val="0"/>
      </w:rPr>
    </w:lvl>
    <w:lvl w:ilvl="1" w:tplc="CCD2522C">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2CF6BFF"/>
    <w:multiLevelType w:val="multilevel"/>
    <w:tmpl w:val="3F8A1DF0"/>
    <w:name w:val="WW8Num43"/>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2E37160"/>
    <w:multiLevelType w:val="multilevel"/>
    <w:tmpl w:val="44861DC4"/>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4" w15:restartNumberingAfterBreak="0">
    <w:nsid w:val="6464129A"/>
    <w:multiLevelType w:val="hybridMultilevel"/>
    <w:tmpl w:val="B5588DD0"/>
    <w:lvl w:ilvl="0" w:tplc="C7104A9E">
      <w:start w:val="1"/>
      <w:numFmt w:val="lowerLetter"/>
      <w:lvlText w:val="%1)"/>
      <w:lvlJc w:val="left"/>
      <w:pPr>
        <w:tabs>
          <w:tab w:val="num" w:pos="700"/>
        </w:tabs>
        <w:ind w:left="68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9231C4"/>
    <w:multiLevelType w:val="hybridMultilevel"/>
    <w:tmpl w:val="B6DCA250"/>
    <w:lvl w:ilvl="0" w:tplc="FFFFFFFF">
      <w:start w:val="16"/>
      <w:numFmt w:val="bullet"/>
      <w:lvlText w:val="-"/>
      <w:lvlJc w:val="left"/>
      <w:pPr>
        <w:tabs>
          <w:tab w:val="num" w:pos="840"/>
        </w:tabs>
        <w:ind w:left="840" w:hanging="360"/>
      </w:pPr>
      <w:rPr>
        <w:rFonts w:ascii="Times New Roman" w:eastAsia="Times New Roman" w:hAnsi="Times New Roman" w:cs="Times New Roman" w:hint="default"/>
      </w:rPr>
    </w:lvl>
    <w:lvl w:ilvl="1" w:tplc="FFFFFFFF" w:tentative="1">
      <w:start w:val="1"/>
      <w:numFmt w:val="bullet"/>
      <w:lvlText w:val="o"/>
      <w:lvlJc w:val="left"/>
      <w:pPr>
        <w:tabs>
          <w:tab w:val="num" w:pos="1560"/>
        </w:tabs>
        <w:ind w:left="1560" w:hanging="360"/>
      </w:pPr>
      <w:rPr>
        <w:rFonts w:ascii="Courier New" w:hAnsi="Courier New" w:cs="Arial Unicode MS"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Arial Unicode MS"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Arial Unicode MS"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D59495C"/>
    <w:multiLevelType w:val="hybridMultilevel"/>
    <w:tmpl w:val="27043234"/>
    <w:lvl w:ilvl="0" w:tplc="D88899B8">
      <w:start w:val="1"/>
      <w:numFmt w:val="decimal"/>
      <w:lvlText w:val="7.%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8640B9"/>
    <w:multiLevelType w:val="hybridMultilevel"/>
    <w:tmpl w:val="1638DC84"/>
    <w:lvl w:ilvl="0" w:tplc="40520318">
      <w:numFmt w:val="bullet"/>
      <w:lvlText w:val="-"/>
      <w:lvlJc w:val="left"/>
      <w:pPr>
        <w:tabs>
          <w:tab w:val="num" w:pos="1080"/>
        </w:tabs>
        <w:ind w:left="1080" w:hanging="72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E24F1"/>
    <w:multiLevelType w:val="hybridMultilevel"/>
    <w:tmpl w:val="F5F20FF2"/>
    <w:lvl w:ilvl="0" w:tplc="0AEEA01C">
      <w:start w:val="1"/>
      <w:numFmt w:val="bullet"/>
      <w:lvlText w:val=""/>
      <w:lvlJc w:val="left"/>
      <w:pPr>
        <w:tabs>
          <w:tab w:val="num" w:pos="1420"/>
        </w:tabs>
        <w:ind w:left="1874" w:hanging="437"/>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2CD6DD1"/>
    <w:multiLevelType w:val="hybridMultilevel"/>
    <w:tmpl w:val="FA427A06"/>
    <w:lvl w:ilvl="0" w:tplc="93861AA8">
      <w:start w:val="1"/>
      <w:numFmt w:val="decimal"/>
      <w:lvlText w:val="3.%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1B0675"/>
    <w:multiLevelType w:val="hybridMultilevel"/>
    <w:tmpl w:val="EA623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D02DD9"/>
    <w:multiLevelType w:val="hybridMultilevel"/>
    <w:tmpl w:val="789C56F4"/>
    <w:lvl w:ilvl="0" w:tplc="74A0AB1A">
      <w:start w:val="5"/>
      <w:numFmt w:val="bullet"/>
      <w:lvlText w:val="-"/>
      <w:lvlJc w:val="left"/>
      <w:pPr>
        <w:tabs>
          <w:tab w:val="num" w:pos="1770"/>
        </w:tabs>
        <w:ind w:left="177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75231955"/>
    <w:multiLevelType w:val="hybridMultilevel"/>
    <w:tmpl w:val="30F6C77E"/>
    <w:lvl w:ilvl="0" w:tplc="428670FE">
      <w:start w:val="1"/>
      <w:numFmt w:val="decimal"/>
      <w:lvlText w:val="%1."/>
      <w:lvlJc w:val="left"/>
      <w:pPr>
        <w:tabs>
          <w:tab w:val="num" w:pos="360"/>
        </w:tabs>
        <w:ind w:left="340" w:hanging="340"/>
      </w:pPr>
      <w:rPr>
        <w:rFonts w:hint="default"/>
      </w:rPr>
    </w:lvl>
    <w:lvl w:ilvl="1" w:tplc="6A803EA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4"/>
  </w:num>
  <w:num w:numId="9">
    <w:abstractNumId w:val="27"/>
  </w:num>
  <w:num w:numId="10">
    <w:abstractNumId w:val="33"/>
  </w:num>
  <w:num w:numId="11">
    <w:abstractNumId w:val="38"/>
  </w:num>
  <w:num w:numId="12">
    <w:abstractNumId w:val="2"/>
  </w:num>
  <w:num w:numId="13">
    <w:abstractNumId w:val="3"/>
  </w:num>
  <w:num w:numId="14">
    <w:abstractNumId w:val="11"/>
  </w:num>
  <w:num w:numId="15">
    <w:abstractNumId w:val="34"/>
  </w:num>
  <w:num w:numId="16">
    <w:abstractNumId w:val="4"/>
  </w:num>
  <w:num w:numId="17">
    <w:abstractNumId w:val="6"/>
  </w:num>
  <w:num w:numId="18">
    <w:abstractNumId w:val="7"/>
  </w:num>
  <w:num w:numId="19">
    <w:abstractNumId w:val="30"/>
  </w:num>
  <w:num w:numId="20">
    <w:abstractNumId w:val="26"/>
  </w:num>
  <w:num w:numId="21">
    <w:abstractNumId w:val="18"/>
  </w:num>
  <w:num w:numId="22">
    <w:abstractNumId w:val="17"/>
  </w:num>
  <w:num w:numId="23">
    <w:abstractNumId w:val="42"/>
  </w:num>
  <w:num w:numId="24">
    <w:abstractNumId w:val="23"/>
  </w:num>
  <w:num w:numId="25">
    <w:abstractNumId w:val="29"/>
  </w:num>
  <w:num w:numId="26">
    <w:abstractNumId w:val="15"/>
  </w:num>
  <w:num w:numId="27">
    <w:abstractNumId w:val="5"/>
  </w:num>
  <w:num w:numId="28">
    <w:abstractNumId w:val="22"/>
  </w:num>
  <w:num w:numId="29">
    <w:abstractNumId w:val="37"/>
  </w:num>
  <w:num w:numId="30">
    <w:abstractNumId w:val="31"/>
  </w:num>
  <w:num w:numId="31">
    <w:abstractNumId w:val="9"/>
  </w:num>
  <w:num w:numId="32">
    <w:abstractNumId w:val="39"/>
  </w:num>
  <w:num w:numId="33">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0"/>
  </w:num>
  <w:num w:numId="36">
    <w:abstractNumId w:val="21"/>
  </w:num>
  <w:num w:numId="37">
    <w:abstractNumId w:val="35"/>
  </w:num>
  <w:num w:numId="38">
    <w:abstractNumId w:val="4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
  </w:num>
  <w:num w:numId="46">
    <w:abstractNumId w:val="36"/>
  </w:num>
  <w:num w:numId="47">
    <w:abstractNumId w:val="1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0D"/>
    <w:rsid w:val="00004AB0"/>
    <w:rsid w:val="000108FF"/>
    <w:rsid w:val="00016957"/>
    <w:rsid w:val="00021F82"/>
    <w:rsid w:val="0002570B"/>
    <w:rsid w:val="0003345D"/>
    <w:rsid w:val="00046B08"/>
    <w:rsid w:val="00052760"/>
    <w:rsid w:val="00064811"/>
    <w:rsid w:val="0007125C"/>
    <w:rsid w:val="0007544B"/>
    <w:rsid w:val="000757DF"/>
    <w:rsid w:val="00085EC4"/>
    <w:rsid w:val="00095D44"/>
    <w:rsid w:val="00097EBA"/>
    <w:rsid w:val="000B06F8"/>
    <w:rsid w:val="000B7681"/>
    <w:rsid w:val="000C0887"/>
    <w:rsid w:val="000C10CE"/>
    <w:rsid w:val="000D0040"/>
    <w:rsid w:val="000D125A"/>
    <w:rsid w:val="000D7A6F"/>
    <w:rsid w:val="000E2817"/>
    <w:rsid w:val="000E560F"/>
    <w:rsid w:val="000F2AF0"/>
    <w:rsid w:val="001118DB"/>
    <w:rsid w:val="00121F4A"/>
    <w:rsid w:val="00125ACB"/>
    <w:rsid w:val="00126E0A"/>
    <w:rsid w:val="00133BD7"/>
    <w:rsid w:val="00135A43"/>
    <w:rsid w:val="00135F67"/>
    <w:rsid w:val="00137E75"/>
    <w:rsid w:val="0014103D"/>
    <w:rsid w:val="0014429B"/>
    <w:rsid w:val="00152093"/>
    <w:rsid w:val="00152E90"/>
    <w:rsid w:val="00154229"/>
    <w:rsid w:val="00163B6C"/>
    <w:rsid w:val="001652CD"/>
    <w:rsid w:val="001659CD"/>
    <w:rsid w:val="00175AD6"/>
    <w:rsid w:val="001835AD"/>
    <w:rsid w:val="00183AAD"/>
    <w:rsid w:val="00191E14"/>
    <w:rsid w:val="0019540A"/>
    <w:rsid w:val="00196E67"/>
    <w:rsid w:val="00197C48"/>
    <w:rsid w:val="001A6004"/>
    <w:rsid w:val="001A65B0"/>
    <w:rsid w:val="001B782E"/>
    <w:rsid w:val="001C0923"/>
    <w:rsid w:val="001C0969"/>
    <w:rsid w:val="001C3131"/>
    <w:rsid w:val="001D043F"/>
    <w:rsid w:val="001D3CA6"/>
    <w:rsid w:val="001D5B8F"/>
    <w:rsid w:val="001D6E00"/>
    <w:rsid w:val="001E2A13"/>
    <w:rsid w:val="001E5C19"/>
    <w:rsid w:val="002019B9"/>
    <w:rsid w:val="002038A5"/>
    <w:rsid w:val="0022128B"/>
    <w:rsid w:val="002223C5"/>
    <w:rsid w:val="002228F3"/>
    <w:rsid w:val="00245EAA"/>
    <w:rsid w:val="00253BC8"/>
    <w:rsid w:val="00256A8D"/>
    <w:rsid w:val="00263443"/>
    <w:rsid w:val="002643E8"/>
    <w:rsid w:val="00267188"/>
    <w:rsid w:val="002703B0"/>
    <w:rsid w:val="00271D21"/>
    <w:rsid w:val="00274305"/>
    <w:rsid w:val="0028395C"/>
    <w:rsid w:val="00295F96"/>
    <w:rsid w:val="002A4AA3"/>
    <w:rsid w:val="002B1003"/>
    <w:rsid w:val="002B2DAD"/>
    <w:rsid w:val="002B5839"/>
    <w:rsid w:val="002C15D2"/>
    <w:rsid w:val="002C592A"/>
    <w:rsid w:val="002C77B4"/>
    <w:rsid w:val="002D4376"/>
    <w:rsid w:val="002D6C46"/>
    <w:rsid w:val="002E175E"/>
    <w:rsid w:val="002E4995"/>
    <w:rsid w:val="002E52C0"/>
    <w:rsid w:val="002F1DBD"/>
    <w:rsid w:val="002F3307"/>
    <w:rsid w:val="002F605B"/>
    <w:rsid w:val="0030523C"/>
    <w:rsid w:val="00306CBB"/>
    <w:rsid w:val="00312A72"/>
    <w:rsid w:val="00316F08"/>
    <w:rsid w:val="00321AE2"/>
    <w:rsid w:val="003224D8"/>
    <w:rsid w:val="00322776"/>
    <w:rsid w:val="00323E49"/>
    <w:rsid w:val="00334DE2"/>
    <w:rsid w:val="003363CA"/>
    <w:rsid w:val="00343F42"/>
    <w:rsid w:val="00345929"/>
    <w:rsid w:val="003518F7"/>
    <w:rsid w:val="00370B23"/>
    <w:rsid w:val="003745DC"/>
    <w:rsid w:val="00375E48"/>
    <w:rsid w:val="0038057A"/>
    <w:rsid w:val="00381324"/>
    <w:rsid w:val="0038160C"/>
    <w:rsid w:val="003836CC"/>
    <w:rsid w:val="00385851"/>
    <w:rsid w:val="00393F26"/>
    <w:rsid w:val="003952E0"/>
    <w:rsid w:val="00397E2F"/>
    <w:rsid w:val="003C007A"/>
    <w:rsid w:val="003C2485"/>
    <w:rsid w:val="003C2FC2"/>
    <w:rsid w:val="003D785D"/>
    <w:rsid w:val="003E34E2"/>
    <w:rsid w:val="00413CBA"/>
    <w:rsid w:val="004178A2"/>
    <w:rsid w:val="0042051A"/>
    <w:rsid w:val="00426FB4"/>
    <w:rsid w:val="00432FAE"/>
    <w:rsid w:val="004347D6"/>
    <w:rsid w:val="00442ECA"/>
    <w:rsid w:val="004661D4"/>
    <w:rsid w:val="00474A87"/>
    <w:rsid w:val="00476BEB"/>
    <w:rsid w:val="004834A3"/>
    <w:rsid w:val="00484559"/>
    <w:rsid w:val="00487F1F"/>
    <w:rsid w:val="00494A7F"/>
    <w:rsid w:val="00495075"/>
    <w:rsid w:val="004A2CE3"/>
    <w:rsid w:val="004A60F2"/>
    <w:rsid w:val="004B046E"/>
    <w:rsid w:val="004B208C"/>
    <w:rsid w:val="004B2090"/>
    <w:rsid w:val="004C6E65"/>
    <w:rsid w:val="004C7AF6"/>
    <w:rsid w:val="004D465D"/>
    <w:rsid w:val="004D5A48"/>
    <w:rsid w:val="004E305F"/>
    <w:rsid w:val="004F3095"/>
    <w:rsid w:val="00514D2A"/>
    <w:rsid w:val="00515B83"/>
    <w:rsid w:val="00532097"/>
    <w:rsid w:val="005571E0"/>
    <w:rsid w:val="00563AA9"/>
    <w:rsid w:val="0056545A"/>
    <w:rsid w:val="00571740"/>
    <w:rsid w:val="00572975"/>
    <w:rsid w:val="005802CB"/>
    <w:rsid w:val="00582CDA"/>
    <w:rsid w:val="0058334C"/>
    <w:rsid w:val="005844B5"/>
    <w:rsid w:val="00592FA7"/>
    <w:rsid w:val="005A431D"/>
    <w:rsid w:val="005B37A9"/>
    <w:rsid w:val="005C349A"/>
    <w:rsid w:val="005C712D"/>
    <w:rsid w:val="005D0CA1"/>
    <w:rsid w:val="005D180A"/>
    <w:rsid w:val="005E0BAF"/>
    <w:rsid w:val="005F2921"/>
    <w:rsid w:val="005F4AC4"/>
    <w:rsid w:val="005F7573"/>
    <w:rsid w:val="005F7734"/>
    <w:rsid w:val="0063288D"/>
    <w:rsid w:val="00645152"/>
    <w:rsid w:val="0064620E"/>
    <w:rsid w:val="006510FD"/>
    <w:rsid w:val="00656710"/>
    <w:rsid w:val="0066023A"/>
    <w:rsid w:val="00663676"/>
    <w:rsid w:val="00667068"/>
    <w:rsid w:val="00667DBF"/>
    <w:rsid w:val="00670E6C"/>
    <w:rsid w:val="00682754"/>
    <w:rsid w:val="0068776F"/>
    <w:rsid w:val="00687830"/>
    <w:rsid w:val="00691458"/>
    <w:rsid w:val="006914E6"/>
    <w:rsid w:val="006A0A1B"/>
    <w:rsid w:val="006A7F84"/>
    <w:rsid w:val="006C31CC"/>
    <w:rsid w:val="006C442F"/>
    <w:rsid w:val="006D188E"/>
    <w:rsid w:val="006E0F3B"/>
    <w:rsid w:val="006E48F9"/>
    <w:rsid w:val="006E61B0"/>
    <w:rsid w:val="006F441E"/>
    <w:rsid w:val="006F5101"/>
    <w:rsid w:val="006F5A81"/>
    <w:rsid w:val="006F728B"/>
    <w:rsid w:val="00701D81"/>
    <w:rsid w:val="00712310"/>
    <w:rsid w:val="007169E3"/>
    <w:rsid w:val="00721827"/>
    <w:rsid w:val="007236CF"/>
    <w:rsid w:val="00761FD4"/>
    <w:rsid w:val="007631F6"/>
    <w:rsid w:val="00777511"/>
    <w:rsid w:val="00790B0B"/>
    <w:rsid w:val="007926D2"/>
    <w:rsid w:val="007977AC"/>
    <w:rsid w:val="007A7430"/>
    <w:rsid w:val="007B3247"/>
    <w:rsid w:val="007B4AE0"/>
    <w:rsid w:val="007B7908"/>
    <w:rsid w:val="007C24CB"/>
    <w:rsid w:val="007C6578"/>
    <w:rsid w:val="007D1FD6"/>
    <w:rsid w:val="007D2BB6"/>
    <w:rsid w:val="007D424E"/>
    <w:rsid w:val="007E2EB4"/>
    <w:rsid w:val="007F71BB"/>
    <w:rsid w:val="007F7C15"/>
    <w:rsid w:val="0080325B"/>
    <w:rsid w:val="00811B03"/>
    <w:rsid w:val="008226EC"/>
    <w:rsid w:val="00825087"/>
    <w:rsid w:val="00840FB1"/>
    <w:rsid w:val="008414A3"/>
    <w:rsid w:val="00842CCF"/>
    <w:rsid w:val="0085494C"/>
    <w:rsid w:val="00872AE0"/>
    <w:rsid w:val="00880138"/>
    <w:rsid w:val="00881A9B"/>
    <w:rsid w:val="008922C4"/>
    <w:rsid w:val="00892BD0"/>
    <w:rsid w:val="00893E9D"/>
    <w:rsid w:val="00897757"/>
    <w:rsid w:val="008C1ACD"/>
    <w:rsid w:val="008C5976"/>
    <w:rsid w:val="008D2A80"/>
    <w:rsid w:val="008E2FF3"/>
    <w:rsid w:val="008F2AD2"/>
    <w:rsid w:val="00910CD5"/>
    <w:rsid w:val="00916A56"/>
    <w:rsid w:val="00927C68"/>
    <w:rsid w:val="0093190B"/>
    <w:rsid w:val="0093749C"/>
    <w:rsid w:val="009430DC"/>
    <w:rsid w:val="009466D9"/>
    <w:rsid w:val="00947C2C"/>
    <w:rsid w:val="0095719F"/>
    <w:rsid w:val="009579D9"/>
    <w:rsid w:val="0096226C"/>
    <w:rsid w:val="00970B94"/>
    <w:rsid w:val="00970C55"/>
    <w:rsid w:val="009711E4"/>
    <w:rsid w:val="00975190"/>
    <w:rsid w:val="0097780B"/>
    <w:rsid w:val="00977EB5"/>
    <w:rsid w:val="00980487"/>
    <w:rsid w:val="009870D3"/>
    <w:rsid w:val="00991495"/>
    <w:rsid w:val="00991E46"/>
    <w:rsid w:val="00992ED7"/>
    <w:rsid w:val="009A541B"/>
    <w:rsid w:val="009B00C0"/>
    <w:rsid w:val="009B3A2D"/>
    <w:rsid w:val="009B7622"/>
    <w:rsid w:val="009C388D"/>
    <w:rsid w:val="009C38F8"/>
    <w:rsid w:val="009C646F"/>
    <w:rsid w:val="009F5009"/>
    <w:rsid w:val="009F6159"/>
    <w:rsid w:val="009F6AF1"/>
    <w:rsid w:val="009F6DB1"/>
    <w:rsid w:val="00A02AD3"/>
    <w:rsid w:val="00A17B0C"/>
    <w:rsid w:val="00A245FF"/>
    <w:rsid w:val="00A34F8A"/>
    <w:rsid w:val="00A415A2"/>
    <w:rsid w:val="00A41E76"/>
    <w:rsid w:val="00A43CB9"/>
    <w:rsid w:val="00A453FE"/>
    <w:rsid w:val="00A52F77"/>
    <w:rsid w:val="00A6103C"/>
    <w:rsid w:val="00A72642"/>
    <w:rsid w:val="00A7655A"/>
    <w:rsid w:val="00A81B7F"/>
    <w:rsid w:val="00A96425"/>
    <w:rsid w:val="00A96657"/>
    <w:rsid w:val="00AB2808"/>
    <w:rsid w:val="00AB5F14"/>
    <w:rsid w:val="00AD18D7"/>
    <w:rsid w:val="00AE375D"/>
    <w:rsid w:val="00AE63F4"/>
    <w:rsid w:val="00B16975"/>
    <w:rsid w:val="00B26B5F"/>
    <w:rsid w:val="00B312B8"/>
    <w:rsid w:val="00B3580B"/>
    <w:rsid w:val="00B3590A"/>
    <w:rsid w:val="00B535C3"/>
    <w:rsid w:val="00B55E66"/>
    <w:rsid w:val="00B57B73"/>
    <w:rsid w:val="00B72F0A"/>
    <w:rsid w:val="00B73E53"/>
    <w:rsid w:val="00B74C6A"/>
    <w:rsid w:val="00B77674"/>
    <w:rsid w:val="00B80EE4"/>
    <w:rsid w:val="00B8608A"/>
    <w:rsid w:val="00B918DA"/>
    <w:rsid w:val="00B92AAB"/>
    <w:rsid w:val="00B92E78"/>
    <w:rsid w:val="00BB42B3"/>
    <w:rsid w:val="00BC3BE0"/>
    <w:rsid w:val="00BC5C09"/>
    <w:rsid w:val="00BC6ED1"/>
    <w:rsid w:val="00BC7FE9"/>
    <w:rsid w:val="00BE0540"/>
    <w:rsid w:val="00C00A74"/>
    <w:rsid w:val="00C07490"/>
    <w:rsid w:val="00C17E1A"/>
    <w:rsid w:val="00C22B3A"/>
    <w:rsid w:val="00C34F87"/>
    <w:rsid w:val="00C3715D"/>
    <w:rsid w:val="00C42B57"/>
    <w:rsid w:val="00C47C1F"/>
    <w:rsid w:val="00C613DA"/>
    <w:rsid w:val="00C7291D"/>
    <w:rsid w:val="00C82916"/>
    <w:rsid w:val="00C86627"/>
    <w:rsid w:val="00CA324A"/>
    <w:rsid w:val="00CB1CB3"/>
    <w:rsid w:val="00CC247B"/>
    <w:rsid w:val="00CC24CC"/>
    <w:rsid w:val="00CC7092"/>
    <w:rsid w:val="00CD2818"/>
    <w:rsid w:val="00CD2D40"/>
    <w:rsid w:val="00CD5D4F"/>
    <w:rsid w:val="00CE1757"/>
    <w:rsid w:val="00CE6958"/>
    <w:rsid w:val="00CE7103"/>
    <w:rsid w:val="00CF2A2B"/>
    <w:rsid w:val="00CF44DC"/>
    <w:rsid w:val="00D01345"/>
    <w:rsid w:val="00D05BBC"/>
    <w:rsid w:val="00D13D8E"/>
    <w:rsid w:val="00D155FB"/>
    <w:rsid w:val="00D210AF"/>
    <w:rsid w:val="00D212A1"/>
    <w:rsid w:val="00D213C2"/>
    <w:rsid w:val="00D21CD5"/>
    <w:rsid w:val="00D326F4"/>
    <w:rsid w:val="00D3660F"/>
    <w:rsid w:val="00D36FF5"/>
    <w:rsid w:val="00D424BD"/>
    <w:rsid w:val="00D56664"/>
    <w:rsid w:val="00D67421"/>
    <w:rsid w:val="00D7092E"/>
    <w:rsid w:val="00D74D80"/>
    <w:rsid w:val="00D8093E"/>
    <w:rsid w:val="00D81B6B"/>
    <w:rsid w:val="00D916A0"/>
    <w:rsid w:val="00DA12D9"/>
    <w:rsid w:val="00DA213C"/>
    <w:rsid w:val="00DA4F18"/>
    <w:rsid w:val="00DA6556"/>
    <w:rsid w:val="00DB43BB"/>
    <w:rsid w:val="00DC1768"/>
    <w:rsid w:val="00DC5848"/>
    <w:rsid w:val="00DD3289"/>
    <w:rsid w:val="00DD3544"/>
    <w:rsid w:val="00DD36B8"/>
    <w:rsid w:val="00DD3757"/>
    <w:rsid w:val="00DD64FA"/>
    <w:rsid w:val="00DE17DD"/>
    <w:rsid w:val="00DF085E"/>
    <w:rsid w:val="00DF2D8A"/>
    <w:rsid w:val="00DF6BA5"/>
    <w:rsid w:val="00E12EFE"/>
    <w:rsid w:val="00E16BB1"/>
    <w:rsid w:val="00E31C33"/>
    <w:rsid w:val="00E327A8"/>
    <w:rsid w:val="00E430CA"/>
    <w:rsid w:val="00E45F81"/>
    <w:rsid w:val="00E52459"/>
    <w:rsid w:val="00E62C03"/>
    <w:rsid w:val="00E6492D"/>
    <w:rsid w:val="00E71B8A"/>
    <w:rsid w:val="00E845B4"/>
    <w:rsid w:val="00E87A9A"/>
    <w:rsid w:val="00E9780D"/>
    <w:rsid w:val="00EA0B37"/>
    <w:rsid w:val="00EA1511"/>
    <w:rsid w:val="00EA234C"/>
    <w:rsid w:val="00EA3F31"/>
    <w:rsid w:val="00EA4967"/>
    <w:rsid w:val="00EA7268"/>
    <w:rsid w:val="00EA7764"/>
    <w:rsid w:val="00EA7C8C"/>
    <w:rsid w:val="00EB6062"/>
    <w:rsid w:val="00EC0F34"/>
    <w:rsid w:val="00EC7D44"/>
    <w:rsid w:val="00ED1751"/>
    <w:rsid w:val="00ED47E4"/>
    <w:rsid w:val="00ED5D04"/>
    <w:rsid w:val="00ED694A"/>
    <w:rsid w:val="00EE0F94"/>
    <w:rsid w:val="00EE5A41"/>
    <w:rsid w:val="00EF240A"/>
    <w:rsid w:val="00F004FE"/>
    <w:rsid w:val="00F077CA"/>
    <w:rsid w:val="00F14E45"/>
    <w:rsid w:val="00F1747A"/>
    <w:rsid w:val="00F177CA"/>
    <w:rsid w:val="00F21D07"/>
    <w:rsid w:val="00F2474B"/>
    <w:rsid w:val="00F26E4B"/>
    <w:rsid w:val="00F33EA1"/>
    <w:rsid w:val="00F379B1"/>
    <w:rsid w:val="00F43108"/>
    <w:rsid w:val="00F47953"/>
    <w:rsid w:val="00F50243"/>
    <w:rsid w:val="00F50821"/>
    <w:rsid w:val="00F5090D"/>
    <w:rsid w:val="00F66185"/>
    <w:rsid w:val="00F77351"/>
    <w:rsid w:val="00F77EE5"/>
    <w:rsid w:val="00F800CA"/>
    <w:rsid w:val="00F95BD8"/>
    <w:rsid w:val="00F96FE4"/>
    <w:rsid w:val="00FB17AF"/>
    <w:rsid w:val="00FC1255"/>
    <w:rsid w:val="00FC53CF"/>
    <w:rsid w:val="00FC5ACE"/>
    <w:rsid w:val="00FC7CC1"/>
    <w:rsid w:val="00FD52EA"/>
    <w:rsid w:val="00FD7778"/>
    <w:rsid w:val="00FE6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88C0E"/>
  <w15:docId w15:val="{C7611860-9546-48EB-A9DB-9A75F908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2D8A"/>
    <w:rPr>
      <w:sz w:val="24"/>
      <w:szCs w:val="24"/>
    </w:rPr>
  </w:style>
  <w:style w:type="paragraph" w:styleId="Nadpis1">
    <w:name w:val="heading 1"/>
    <w:basedOn w:val="Normln"/>
    <w:next w:val="Normln"/>
    <w:link w:val="Nadpis1Char"/>
    <w:qFormat/>
    <w:rsid w:val="00F43108"/>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qFormat/>
    <w:rsid w:val="00D56664"/>
    <w:pPr>
      <w:keepNext/>
      <w:tabs>
        <w:tab w:val="left" w:pos="851"/>
      </w:tabs>
      <w:spacing w:after="12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80325B"/>
    <w:pPr>
      <w:tabs>
        <w:tab w:val="left" w:pos="1418"/>
        <w:tab w:val="left" w:pos="1701"/>
      </w:tabs>
      <w:overflowPunct w:val="0"/>
      <w:autoSpaceDE w:val="0"/>
      <w:autoSpaceDN w:val="0"/>
      <w:adjustRightInd w:val="0"/>
      <w:ind w:left="567" w:hanging="567"/>
      <w:jc w:val="both"/>
    </w:pPr>
    <w:rPr>
      <w:szCs w:val="20"/>
    </w:rPr>
  </w:style>
  <w:style w:type="paragraph" w:styleId="Zkladntextodsazen2">
    <w:name w:val="Body Text Indent 2"/>
    <w:basedOn w:val="Normln"/>
    <w:rsid w:val="0080325B"/>
    <w:pPr>
      <w:tabs>
        <w:tab w:val="left" w:pos="1701"/>
      </w:tabs>
      <w:overflowPunct w:val="0"/>
      <w:autoSpaceDE w:val="0"/>
      <w:autoSpaceDN w:val="0"/>
      <w:adjustRightInd w:val="0"/>
      <w:ind w:left="1701" w:hanging="567"/>
      <w:jc w:val="both"/>
    </w:pPr>
    <w:rPr>
      <w:szCs w:val="20"/>
    </w:rPr>
  </w:style>
  <w:style w:type="paragraph" w:styleId="Textbubliny">
    <w:name w:val="Balloon Text"/>
    <w:basedOn w:val="Normln"/>
    <w:semiHidden/>
    <w:rsid w:val="007926D2"/>
    <w:rPr>
      <w:rFonts w:ascii="Tahoma" w:hAnsi="Tahoma" w:cs="Tahoma"/>
      <w:sz w:val="16"/>
      <w:szCs w:val="16"/>
    </w:rPr>
  </w:style>
  <w:style w:type="character" w:customStyle="1" w:styleId="Nadpis2Char">
    <w:name w:val="Nadpis 2 Char"/>
    <w:link w:val="Nadpis2"/>
    <w:rsid w:val="00D56664"/>
    <w:rPr>
      <w:b/>
      <w:bCs/>
      <w:sz w:val="24"/>
      <w:szCs w:val="24"/>
    </w:rPr>
  </w:style>
  <w:style w:type="paragraph" w:styleId="Zkladntextodsazen">
    <w:name w:val="Body Text Indent"/>
    <w:basedOn w:val="Normln"/>
    <w:link w:val="ZkladntextodsazenChar"/>
    <w:rsid w:val="00D56664"/>
    <w:pPr>
      <w:spacing w:after="120"/>
      <w:ind w:left="283"/>
    </w:pPr>
  </w:style>
  <w:style w:type="character" w:customStyle="1" w:styleId="ZkladntextodsazenChar">
    <w:name w:val="Základní text odsazený Char"/>
    <w:link w:val="Zkladntextodsazen"/>
    <w:rsid w:val="00D56664"/>
    <w:rPr>
      <w:sz w:val="24"/>
      <w:szCs w:val="24"/>
    </w:rPr>
  </w:style>
  <w:style w:type="paragraph" w:customStyle="1" w:styleId="ZkladntextodsazenIMP">
    <w:name w:val="Základní text odsazený_IMP"/>
    <w:basedOn w:val="Normln"/>
    <w:rsid w:val="00D56664"/>
    <w:pPr>
      <w:suppressAutoHyphens/>
      <w:overflowPunct w:val="0"/>
      <w:autoSpaceDE w:val="0"/>
      <w:autoSpaceDN w:val="0"/>
      <w:adjustRightInd w:val="0"/>
      <w:spacing w:line="230" w:lineRule="auto"/>
      <w:ind w:left="360"/>
      <w:jc w:val="both"/>
      <w:textAlignment w:val="baseline"/>
    </w:pPr>
    <w:rPr>
      <w:szCs w:val="20"/>
    </w:rPr>
  </w:style>
  <w:style w:type="paragraph" w:styleId="Zkladntext">
    <w:name w:val="Body Text"/>
    <w:basedOn w:val="Normln"/>
    <w:link w:val="ZkladntextChar"/>
    <w:rsid w:val="00D56664"/>
    <w:pPr>
      <w:spacing w:after="120"/>
    </w:pPr>
  </w:style>
  <w:style w:type="character" w:customStyle="1" w:styleId="ZkladntextChar">
    <w:name w:val="Základní text Char"/>
    <w:link w:val="Zkladntext"/>
    <w:rsid w:val="00D56664"/>
    <w:rPr>
      <w:sz w:val="24"/>
      <w:szCs w:val="24"/>
    </w:rPr>
  </w:style>
  <w:style w:type="paragraph" w:styleId="Nzev">
    <w:name w:val="Title"/>
    <w:basedOn w:val="Normln"/>
    <w:link w:val="NzevChar"/>
    <w:qFormat/>
    <w:rsid w:val="00D56664"/>
    <w:pPr>
      <w:widowControl w:val="0"/>
      <w:jc w:val="center"/>
    </w:pPr>
    <w:rPr>
      <w:b/>
      <w:bCs/>
      <w:snapToGrid w:val="0"/>
      <w:sz w:val="28"/>
      <w:szCs w:val="20"/>
    </w:rPr>
  </w:style>
  <w:style w:type="character" w:customStyle="1" w:styleId="NzevChar">
    <w:name w:val="Název Char"/>
    <w:link w:val="Nzev"/>
    <w:rsid w:val="00D56664"/>
    <w:rPr>
      <w:b/>
      <w:bCs/>
      <w:snapToGrid w:val="0"/>
      <w:sz w:val="28"/>
    </w:rPr>
  </w:style>
  <w:style w:type="character" w:styleId="Hypertextovodkaz">
    <w:name w:val="Hyperlink"/>
    <w:rsid w:val="00D56664"/>
    <w:rPr>
      <w:color w:val="0000FF"/>
      <w:u w:val="single"/>
    </w:rPr>
  </w:style>
  <w:style w:type="paragraph" w:styleId="Zhlav">
    <w:name w:val="header"/>
    <w:basedOn w:val="Normln"/>
    <w:link w:val="ZhlavChar"/>
    <w:rsid w:val="007D2BB6"/>
    <w:pPr>
      <w:tabs>
        <w:tab w:val="center" w:pos="4536"/>
        <w:tab w:val="right" w:pos="9072"/>
      </w:tabs>
    </w:pPr>
  </w:style>
  <w:style w:type="character" w:customStyle="1" w:styleId="ZhlavChar">
    <w:name w:val="Záhlaví Char"/>
    <w:link w:val="Zhlav"/>
    <w:rsid w:val="007D2BB6"/>
    <w:rPr>
      <w:sz w:val="24"/>
      <w:szCs w:val="24"/>
    </w:rPr>
  </w:style>
  <w:style w:type="paragraph" w:styleId="Zpat">
    <w:name w:val="footer"/>
    <w:basedOn w:val="Normln"/>
    <w:link w:val="ZpatChar"/>
    <w:uiPriority w:val="99"/>
    <w:rsid w:val="007D2BB6"/>
    <w:pPr>
      <w:tabs>
        <w:tab w:val="center" w:pos="4536"/>
        <w:tab w:val="right" w:pos="9072"/>
      </w:tabs>
    </w:pPr>
  </w:style>
  <w:style w:type="character" w:customStyle="1" w:styleId="ZpatChar">
    <w:name w:val="Zápatí Char"/>
    <w:link w:val="Zpat"/>
    <w:uiPriority w:val="99"/>
    <w:rsid w:val="007D2BB6"/>
    <w:rPr>
      <w:sz w:val="24"/>
      <w:szCs w:val="24"/>
    </w:rPr>
  </w:style>
  <w:style w:type="character" w:styleId="Odkaznakoment">
    <w:name w:val="annotation reference"/>
    <w:rsid w:val="00E87A9A"/>
    <w:rPr>
      <w:sz w:val="16"/>
      <w:szCs w:val="16"/>
    </w:rPr>
  </w:style>
  <w:style w:type="paragraph" w:styleId="Textkomente">
    <w:name w:val="annotation text"/>
    <w:basedOn w:val="Normln"/>
    <w:link w:val="TextkomenteChar"/>
    <w:rsid w:val="00E87A9A"/>
    <w:rPr>
      <w:sz w:val="20"/>
      <w:szCs w:val="20"/>
    </w:rPr>
  </w:style>
  <w:style w:type="character" w:customStyle="1" w:styleId="TextkomenteChar">
    <w:name w:val="Text komentáře Char"/>
    <w:basedOn w:val="Standardnpsmoodstavce"/>
    <w:link w:val="Textkomente"/>
    <w:rsid w:val="00E87A9A"/>
  </w:style>
  <w:style w:type="paragraph" w:styleId="Pedmtkomente">
    <w:name w:val="annotation subject"/>
    <w:basedOn w:val="Textkomente"/>
    <w:next w:val="Textkomente"/>
    <w:link w:val="PedmtkomenteChar"/>
    <w:rsid w:val="00E87A9A"/>
    <w:rPr>
      <w:b/>
      <w:bCs/>
    </w:rPr>
  </w:style>
  <w:style w:type="character" w:customStyle="1" w:styleId="PedmtkomenteChar">
    <w:name w:val="Předmět komentáře Char"/>
    <w:link w:val="Pedmtkomente"/>
    <w:rsid w:val="00E87A9A"/>
    <w:rPr>
      <w:b/>
      <w:bCs/>
    </w:rPr>
  </w:style>
  <w:style w:type="paragraph" w:styleId="Odstavecseseznamem">
    <w:name w:val="List Paragraph"/>
    <w:basedOn w:val="Normln"/>
    <w:uiPriority w:val="34"/>
    <w:qFormat/>
    <w:rsid w:val="00BC5C09"/>
    <w:pPr>
      <w:ind w:left="708"/>
    </w:pPr>
    <w:rPr>
      <w:rFonts w:ascii="Arial" w:eastAsia="Batang" w:hAnsi="Arial"/>
      <w:sz w:val="22"/>
    </w:rPr>
  </w:style>
  <w:style w:type="paragraph" w:styleId="Bezmezer">
    <w:name w:val="No Spacing"/>
    <w:uiPriority w:val="1"/>
    <w:qFormat/>
    <w:rsid w:val="00DD3289"/>
    <w:rPr>
      <w:rFonts w:ascii="Calibri" w:eastAsia="Calibri" w:hAnsi="Calibri"/>
      <w:sz w:val="22"/>
      <w:szCs w:val="22"/>
      <w:lang w:eastAsia="en-US"/>
    </w:rPr>
  </w:style>
  <w:style w:type="character" w:customStyle="1" w:styleId="Nadpis1Char">
    <w:name w:val="Nadpis 1 Char"/>
    <w:link w:val="Nadpis1"/>
    <w:rsid w:val="00F43108"/>
    <w:rPr>
      <w:rFonts w:ascii="Calibri Light" w:eastAsia="Times New Roman" w:hAnsi="Calibri Light" w:cs="Times New Roman"/>
      <w:b/>
      <w:bCs/>
      <w:kern w:val="32"/>
      <w:sz w:val="32"/>
      <w:szCs w:val="32"/>
    </w:rPr>
  </w:style>
  <w:style w:type="table" w:styleId="Mkatabulky">
    <w:name w:val="Table Grid"/>
    <w:basedOn w:val="Normlntabulka"/>
    <w:uiPriority w:val="39"/>
    <w:rsid w:val="00F431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375E48"/>
    <w:pPr>
      <w:suppressAutoHyphens/>
      <w:jc w:val="both"/>
    </w:pPr>
    <w:rPr>
      <w:kern w:val="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1877">
      <w:bodyDiv w:val="1"/>
      <w:marLeft w:val="0"/>
      <w:marRight w:val="0"/>
      <w:marTop w:val="0"/>
      <w:marBottom w:val="0"/>
      <w:divBdr>
        <w:top w:val="none" w:sz="0" w:space="0" w:color="auto"/>
        <w:left w:val="none" w:sz="0" w:space="0" w:color="auto"/>
        <w:bottom w:val="none" w:sz="0" w:space="0" w:color="auto"/>
        <w:right w:val="none" w:sz="0" w:space="0" w:color="auto"/>
      </w:divBdr>
    </w:div>
    <w:div w:id="276301393">
      <w:bodyDiv w:val="1"/>
      <w:marLeft w:val="0"/>
      <w:marRight w:val="0"/>
      <w:marTop w:val="0"/>
      <w:marBottom w:val="0"/>
      <w:divBdr>
        <w:top w:val="none" w:sz="0" w:space="0" w:color="auto"/>
        <w:left w:val="none" w:sz="0" w:space="0" w:color="auto"/>
        <w:bottom w:val="none" w:sz="0" w:space="0" w:color="auto"/>
        <w:right w:val="none" w:sz="0" w:space="0" w:color="auto"/>
      </w:divBdr>
    </w:div>
    <w:div w:id="300768937">
      <w:bodyDiv w:val="1"/>
      <w:marLeft w:val="0"/>
      <w:marRight w:val="0"/>
      <w:marTop w:val="0"/>
      <w:marBottom w:val="0"/>
      <w:divBdr>
        <w:top w:val="none" w:sz="0" w:space="0" w:color="auto"/>
        <w:left w:val="none" w:sz="0" w:space="0" w:color="auto"/>
        <w:bottom w:val="none" w:sz="0" w:space="0" w:color="auto"/>
        <w:right w:val="none" w:sz="0" w:space="0" w:color="auto"/>
      </w:divBdr>
    </w:div>
    <w:div w:id="592054546">
      <w:bodyDiv w:val="1"/>
      <w:marLeft w:val="0"/>
      <w:marRight w:val="0"/>
      <w:marTop w:val="0"/>
      <w:marBottom w:val="0"/>
      <w:divBdr>
        <w:top w:val="none" w:sz="0" w:space="0" w:color="auto"/>
        <w:left w:val="none" w:sz="0" w:space="0" w:color="auto"/>
        <w:bottom w:val="none" w:sz="0" w:space="0" w:color="auto"/>
        <w:right w:val="none" w:sz="0" w:space="0" w:color="auto"/>
      </w:divBdr>
    </w:div>
    <w:div w:id="730929452">
      <w:bodyDiv w:val="1"/>
      <w:marLeft w:val="0"/>
      <w:marRight w:val="0"/>
      <w:marTop w:val="0"/>
      <w:marBottom w:val="0"/>
      <w:divBdr>
        <w:top w:val="none" w:sz="0" w:space="0" w:color="auto"/>
        <w:left w:val="none" w:sz="0" w:space="0" w:color="auto"/>
        <w:bottom w:val="none" w:sz="0" w:space="0" w:color="auto"/>
        <w:right w:val="none" w:sz="0" w:space="0" w:color="auto"/>
      </w:divBdr>
    </w:div>
    <w:div w:id="802308398">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650474053">
      <w:bodyDiv w:val="1"/>
      <w:marLeft w:val="0"/>
      <w:marRight w:val="0"/>
      <w:marTop w:val="0"/>
      <w:marBottom w:val="0"/>
      <w:divBdr>
        <w:top w:val="none" w:sz="0" w:space="0" w:color="auto"/>
        <w:left w:val="none" w:sz="0" w:space="0" w:color="auto"/>
        <w:bottom w:val="none" w:sz="0" w:space="0" w:color="auto"/>
        <w:right w:val="none" w:sz="0" w:space="0" w:color="auto"/>
      </w:divBdr>
    </w:div>
    <w:div w:id="1690255714">
      <w:bodyDiv w:val="1"/>
      <w:marLeft w:val="0"/>
      <w:marRight w:val="0"/>
      <w:marTop w:val="0"/>
      <w:marBottom w:val="0"/>
      <w:divBdr>
        <w:top w:val="none" w:sz="0" w:space="0" w:color="auto"/>
        <w:left w:val="none" w:sz="0" w:space="0" w:color="auto"/>
        <w:bottom w:val="none" w:sz="0" w:space="0" w:color="auto"/>
        <w:right w:val="none" w:sz="0" w:space="0" w:color="auto"/>
      </w:divBdr>
    </w:div>
    <w:div w:id="1755928684">
      <w:bodyDiv w:val="1"/>
      <w:marLeft w:val="0"/>
      <w:marRight w:val="0"/>
      <w:marTop w:val="0"/>
      <w:marBottom w:val="0"/>
      <w:divBdr>
        <w:top w:val="none" w:sz="0" w:space="0" w:color="auto"/>
        <w:left w:val="none" w:sz="0" w:space="0" w:color="auto"/>
        <w:bottom w:val="none" w:sz="0" w:space="0" w:color="auto"/>
        <w:right w:val="none" w:sz="0" w:space="0" w:color="auto"/>
      </w:divBdr>
    </w:div>
    <w:div w:id="1949002069">
      <w:bodyDiv w:val="1"/>
      <w:marLeft w:val="0"/>
      <w:marRight w:val="0"/>
      <w:marTop w:val="0"/>
      <w:marBottom w:val="0"/>
      <w:divBdr>
        <w:top w:val="none" w:sz="0" w:space="0" w:color="auto"/>
        <w:left w:val="none" w:sz="0" w:space="0" w:color="auto"/>
        <w:bottom w:val="none" w:sz="0" w:space="0" w:color="auto"/>
        <w:right w:val="none" w:sz="0" w:space="0" w:color="auto"/>
      </w:divBdr>
    </w:div>
    <w:div w:id="20846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42AAB-2E0E-4901-8FA2-62314CBD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7160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ev</vt:lpstr>
    </vt:vector>
  </TitlesOfParts>
  <Company>Karlovarský kraj Krajský úřad</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QARS, spol. s r.o.</dc:creator>
  <cp:keywords/>
  <cp:lastModifiedBy>Vaněčková Zuzana</cp:lastModifiedBy>
  <cp:revision>2</cp:revision>
  <cp:lastPrinted>2019-03-15T16:40:00Z</cp:lastPrinted>
  <dcterms:created xsi:type="dcterms:W3CDTF">2019-03-19T11:32:00Z</dcterms:created>
  <dcterms:modified xsi:type="dcterms:W3CDTF">2019-03-19T11:32:00Z</dcterms:modified>
</cp:coreProperties>
</file>