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881FF" w14:textId="77777777" w:rsidR="00EA2EE0" w:rsidRPr="00F15EAC" w:rsidRDefault="00EA2EE0" w:rsidP="00EA2EE0">
      <w:pPr>
        <w:pStyle w:val="RLNzevsmlouvy"/>
        <w:pageBreakBefore/>
        <w:spacing w:after="120"/>
        <w:rPr>
          <w:rFonts w:ascii="Arial" w:hAnsi="Arial"/>
        </w:rPr>
      </w:pPr>
      <w:bookmarkStart w:id="0" w:name="_GoBack"/>
      <w:bookmarkEnd w:id="0"/>
      <w:r w:rsidRPr="00F15EAC">
        <w:rPr>
          <w:rFonts w:ascii="Arial" w:hAnsi="Arial"/>
        </w:rPr>
        <w:t>Prováděcí SMLOUVA</w:t>
      </w:r>
    </w:p>
    <w:p w14:paraId="452FDE44" w14:textId="77777777"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 xml:space="preserve">OUTSOURCING PROFESIONÁLNÍCH ODBORNÝCH SLUŽEB ICT (OPOS) </w:t>
      </w:r>
    </w:p>
    <w:p w14:paraId="586EAD3E" w14:textId="77777777"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>Část Platforma Microsoft</w:t>
      </w:r>
    </w:p>
    <w:p w14:paraId="28F91BDC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77AE95D1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Smluvní strany:</w:t>
      </w:r>
    </w:p>
    <w:p w14:paraId="7FB67D64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16F558F2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Česká republika – Ministerstvo zemědělství</w:t>
      </w:r>
    </w:p>
    <w:p w14:paraId="5D61F9E1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se sídlem: Těšnov 65/17, 110 000 Praha 1 – Nové Město</w:t>
      </w:r>
    </w:p>
    <w:p w14:paraId="12BC0EE6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00020478</w:t>
      </w:r>
    </w:p>
    <w:p w14:paraId="53943F15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bankovní spojení: Česká národní banka, číslo účtu: 6015-1226001/0710</w:t>
      </w:r>
    </w:p>
    <w:p w14:paraId="7944E4F0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</w:t>
      </w:r>
      <w:r w:rsidR="00E00195">
        <w:rPr>
          <w:rFonts w:ascii="Arial" w:hAnsi="Arial" w:cs="Arial"/>
          <w:szCs w:val="22"/>
        </w:rPr>
        <w:t>Ing. Daniel Hetzer</w:t>
      </w:r>
      <w:r w:rsidRPr="00F15EAC">
        <w:rPr>
          <w:rFonts w:ascii="Arial" w:hAnsi="Arial" w:cs="Arial"/>
          <w:szCs w:val="22"/>
        </w:rPr>
        <w:t xml:space="preserve">, </w:t>
      </w:r>
    </w:p>
    <w:p w14:paraId="630FC2FF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ředitel </w:t>
      </w:r>
      <w:r w:rsidR="00D540AF">
        <w:rPr>
          <w:rFonts w:ascii="Arial" w:hAnsi="Arial" w:cs="Arial"/>
          <w:szCs w:val="22"/>
        </w:rPr>
        <w:t>O</w:t>
      </w:r>
      <w:r w:rsidR="00D540AF" w:rsidRPr="00F15EAC">
        <w:rPr>
          <w:rFonts w:ascii="Arial" w:hAnsi="Arial" w:cs="Arial"/>
          <w:szCs w:val="22"/>
        </w:rPr>
        <w:t xml:space="preserve">dboru </w:t>
      </w:r>
      <w:r w:rsidR="00D540AF">
        <w:rPr>
          <w:rFonts w:ascii="Arial" w:hAnsi="Arial" w:cs="Arial"/>
          <w:szCs w:val="22"/>
        </w:rPr>
        <w:t>informačních</w:t>
      </w:r>
      <w:r w:rsidR="00D540AF" w:rsidRPr="00A51552">
        <w:rPr>
          <w:rFonts w:ascii="Arial" w:hAnsi="Arial" w:cs="Arial"/>
          <w:szCs w:val="22"/>
        </w:rPr>
        <w:t xml:space="preserve"> a komunikačních technologií</w:t>
      </w:r>
    </w:p>
    <w:p w14:paraId="6EB89B8F" w14:textId="77777777"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szCs w:val="22"/>
        </w:rPr>
        <w:t>Objednatel</w:t>
      </w:r>
      <w:r w:rsidRPr="00F15EAC">
        <w:rPr>
          <w:rFonts w:ascii="Arial" w:hAnsi="Arial" w:cs="Arial"/>
          <w:szCs w:val="22"/>
        </w:rPr>
        <w:t>“)</w:t>
      </w:r>
    </w:p>
    <w:p w14:paraId="3B349E82" w14:textId="77777777" w:rsidR="00EA2EE0" w:rsidRPr="00F15EAC" w:rsidRDefault="00EA2EE0" w:rsidP="00EA2EE0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 w:rsidRPr="00F15EAC">
        <w:rPr>
          <w:rFonts w:ascii="Arial" w:hAnsi="Arial" w:cs="Arial"/>
          <w:i/>
        </w:rPr>
        <w:t>číslo smlouvy</w:t>
      </w:r>
      <w:r w:rsidR="0062790A" w:rsidRPr="00F15EAC">
        <w:rPr>
          <w:rFonts w:ascii="Arial" w:hAnsi="Arial" w:cs="Arial"/>
          <w:i/>
        </w:rPr>
        <w:t xml:space="preserve"> DMS</w:t>
      </w:r>
      <w:r w:rsidRPr="00F15EAC">
        <w:rPr>
          <w:rFonts w:ascii="Arial" w:hAnsi="Arial" w:cs="Arial"/>
          <w:i/>
        </w:rPr>
        <w:t xml:space="preserve"> Objednatele:</w:t>
      </w:r>
      <w:r w:rsidR="006F42AC">
        <w:rPr>
          <w:rFonts w:ascii="Arial" w:hAnsi="Arial" w:cs="Arial"/>
          <w:i/>
        </w:rPr>
        <w:t xml:space="preserve"> 138</w:t>
      </w:r>
      <w:r w:rsidR="00E00195">
        <w:rPr>
          <w:rFonts w:ascii="Arial" w:hAnsi="Arial" w:cs="Arial"/>
          <w:i/>
        </w:rPr>
        <w:t>-2019-1115</w:t>
      </w:r>
      <w:r w:rsidR="002477A6">
        <w:rPr>
          <w:rFonts w:ascii="Arial" w:hAnsi="Arial" w:cs="Arial"/>
          <w:i/>
        </w:rPr>
        <w:t xml:space="preserve">0, </w:t>
      </w:r>
      <w:r w:rsidR="006118A4">
        <w:rPr>
          <w:rFonts w:ascii="Arial" w:hAnsi="Arial" w:cs="Arial"/>
          <w:i/>
        </w:rPr>
        <w:t>S201</w:t>
      </w:r>
      <w:r w:rsidR="00E00195">
        <w:rPr>
          <w:rFonts w:ascii="Arial" w:hAnsi="Arial" w:cs="Arial"/>
          <w:i/>
        </w:rPr>
        <w:t>9</w:t>
      </w:r>
      <w:r w:rsidR="006118A4">
        <w:rPr>
          <w:rFonts w:ascii="Arial" w:hAnsi="Arial" w:cs="Arial"/>
          <w:i/>
        </w:rPr>
        <w:t>-0</w:t>
      </w:r>
      <w:r w:rsidR="006F42AC">
        <w:rPr>
          <w:rFonts w:ascii="Arial" w:hAnsi="Arial" w:cs="Arial"/>
          <w:i/>
        </w:rPr>
        <w:t>008</w:t>
      </w:r>
    </w:p>
    <w:p w14:paraId="6CB1A7E2" w14:textId="77777777" w:rsidR="00EA2EE0" w:rsidRPr="00F15EAC" w:rsidRDefault="00EA2EE0" w:rsidP="00EA2EE0">
      <w:pPr>
        <w:rPr>
          <w:rFonts w:cs="Arial"/>
          <w:sz w:val="24"/>
          <w:szCs w:val="24"/>
        </w:rPr>
      </w:pPr>
    </w:p>
    <w:p w14:paraId="76826DF4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14:paraId="04C1165E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a</w:t>
      </w:r>
    </w:p>
    <w:p w14:paraId="7E83B6D6" w14:textId="77777777" w:rsidR="00EA2EE0" w:rsidRPr="00F15EAC" w:rsidRDefault="00EA2EE0" w:rsidP="00A40BC4">
      <w:pPr>
        <w:spacing w:line="320" w:lineRule="atLeast"/>
        <w:rPr>
          <w:rFonts w:cs="Arial"/>
        </w:rPr>
      </w:pPr>
    </w:p>
    <w:p w14:paraId="7EAC9E96" w14:textId="77777777" w:rsidR="007245E3" w:rsidRDefault="007245E3" w:rsidP="007245E3">
      <w:pPr>
        <w:pStyle w:val="RLdajeosmluvnstran"/>
        <w:spacing w:before="120" w:after="0" w:line="320" w:lineRule="exac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TALGO Consulting s.r.o. </w:t>
      </w:r>
    </w:p>
    <w:p w14:paraId="3F4CCEF0" w14:textId="77777777" w:rsidR="007245E3" w:rsidRDefault="007245E3" w:rsidP="007245E3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sídlem: Praha 4 - Braník, Branická 213/53, PSČ 14700</w:t>
      </w:r>
    </w:p>
    <w:p w14:paraId="00AB9D24" w14:textId="77777777" w:rsidR="007245E3" w:rsidRDefault="007245E3" w:rsidP="007245E3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IČ: 28995317, DIČ: CZ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28995317</w:t>
      </w:r>
    </w:p>
    <w:p w14:paraId="52B81A49" w14:textId="77777777" w:rsidR="007245E3" w:rsidRDefault="007245E3" w:rsidP="007245E3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společnost zapsaná v obchodním rejstříku vedeném u Městského soudu v Praze, </w:t>
      </w:r>
    </w:p>
    <w:p w14:paraId="7BD542CD" w14:textId="77777777" w:rsidR="007245E3" w:rsidRDefault="007245E3" w:rsidP="007245E3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oddíl C, vložka 158659</w:t>
      </w:r>
    </w:p>
    <w:p w14:paraId="3F70A770" w14:textId="77777777" w:rsidR="007245E3" w:rsidRDefault="007245E3" w:rsidP="007245E3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bank. spojení: GE Money Bank a.s., č. účtu: 201437970/0600</w:t>
      </w:r>
    </w:p>
    <w:p w14:paraId="5FD43BFE" w14:textId="7E4B9EED" w:rsidR="007245E3" w:rsidRDefault="007245E3" w:rsidP="007245E3">
      <w:pPr>
        <w:pStyle w:val="RLdajeosmluvnstran"/>
        <w:spacing w:before="120" w:after="0" w:line="32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zastoupená: </w:t>
      </w:r>
      <w:r w:rsidR="005A08E5">
        <w:rPr>
          <w:rFonts w:ascii="Arial" w:hAnsi="Arial" w:cs="Arial"/>
          <w:szCs w:val="22"/>
        </w:rPr>
        <w:t>xxx</w:t>
      </w:r>
    </w:p>
    <w:p w14:paraId="1ADABDA6" w14:textId="6C0E63FA" w:rsidR="00EA2EE0" w:rsidRPr="00F15EAC" w:rsidRDefault="007245E3" w:rsidP="007245E3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 </w:t>
      </w:r>
      <w:r w:rsidR="00EA2EE0" w:rsidRPr="00F15EAC">
        <w:rPr>
          <w:rFonts w:ascii="Arial" w:hAnsi="Arial" w:cs="Arial"/>
          <w:szCs w:val="22"/>
        </w:rPr>
        <w:t>(dále jen „</w:t>
      </w:r>
      <w:r w:rsidR="00EA2EE0" w:rsidRPr="00F15EAC">
        <w:rPr>
          <w:rFonts w:ascii="Arial" w:hAnsi="Arial" w:cs="Arial"/>
          <w:b/>
          <w:bCs/>
          <w:szCs w:val="22"/>
        </w:rPr>
        <w:t>Poskytovatel</w:t>
      </w:r>
      <w:r w:rsidR="00EA2EE0" w:rsidRPr="00F15EAC">
        <w:rPr>
          <w:rFonts w:ascii="Arial" w:hAnsi="Arial" w:cs="Arial"/>
          <w:szCs w:val="22"/>
        </w:rPr>
        <w:t>“)</w:t>
      </w:r>
    </w:p>
    <w:p w14:paraId="54AA3D27" w14:textId="74277B0A" w:rsidR="00EA2EE0" w:rsidRDefault="00A40BC4" w:rsidP="00EA2EE0">
      <w:pPr>
        <w:spacing w:line="320" w:lineRule="atLeast"/>
        <w:jc w:val="center"/>
        <w:rPr>
          <w:rFonts w:eastAsia="Times New Roman" w:cs="Arial"/>
          <w:color w:val="000000"/>
        </w:rPr>
      </w:pPr>
      <w:r>
        <w:rPr>
          <w:rFonts w:cs="Arial"/>
        </w:rPr>
        <w:t xml:space="preserve">Číslo smlouvy Poskytovatele: </w:t>
      </w:r>
      <w:r w:rsidR="00212A97">
        <w:rPr>
          <w:rFonts w:eastAsia="Times New Roman" w:cs="Arial"/>
          <w:color w:val="000000"/>
        </w:rPr>
        <w:t>S_</w:t>
      </w:r>
      <w:r w:rsidR="00C0076E">
        <w:rPr>
          <w:rFonts w:eastAsia="Times New Roman" w:cs="Arial"/>
          <w:color w:val="000000"/>
        </w:rPr>
        <w:t>190301</w:t>
      </w:r>
    </w:p>
    <w:p w14:paraId="21F8F5AF" w14:textId="77777777" w:rsidR="00A40BC4" w:rsidRPr="00F15EAC" w:rsidRDefault="00A40BC4" w:rsidP="00EA2EE0">
      <w:pPr>
        <w:spacing w:line="320" w:lineRule="atLeast"/>
        <w:jc w:val="center"/>
        <w:rPr>
          <w:rFonts w:cs="Arial"/>
        </w:rPr>
      </w:pPr>
    </w:p>
    <w:p w14:paraId="66F5FF5B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14:paraId="06523C86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lastRenderedPageBreak/>
        <w:t>dnešního dne uzavřely tuto smlouvu v souladu s ustanoveními § 1746 odst. 2, § 2358 a násl. a § 2586 a násl. zákona č. 89/2012 Sb., občanský zákoník (dále jen „</w:t>
      </w:r>
      <w:r w:rsidRPr="00F15EAC">
        <w:rPr>
          <w:rFonts w:cs="Arial"/>
          <w:b/>
        </w:rPr>
        <w:t>občanský zákoník</w:t>
      </w:r>
      <w:r w:rsidRPr="00F15EAC">
        <w:rPr>
          <w:rFonts w:cs="Arial"/>
        </w:rPr>
        <w:t>“) a § 92 odst. 1 písm. a) dle zákona č. 137/2006 Sb., o veřejných zakázkách, ve znění pozdějších předpisů (dále jen „</w:t>
      </w:r>
      <w:r w:rsidRPr="00F15EAC">
        <w:rPr>
          <w:rFonts w:cs="Arial"/>
          <w:b/>
        </w:rPr>
        <w:t>ZVZ</w:t>
      </w:r>
      <w:r w:rsidRPr="00F15EAC">
        <w:rPr>
          <w:rFonts w:cs="Arial"/>
        </w:rPr>
        <w:t xml:space="preserve">“) </w:t>
      </w:r>
    </w:p>
    <w:p w14:paraId="1BE89AD4" w14:textId="77777777"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(dále jen „</w:t>
      </w:r>
      <w:r w:rsidRPr="00F15EAC">
        <w:rPr>
          <w:rFonts w:cs="Arial"/>
          <w:b/>
        </w:rPr>
        <w:t>Prováděcí smlouva</w:t>
      </w:r>
      <w:r w:rsidRPr="00F15EAC">
        <w:rPr>
          <w:rFonts w:cs="Arial"/>
        </w:rPr>
        <w:t>“).</w:t>
      </w:r>
    </w:p>
    <w:p w14:paraId="458868B1" w14:textId="77777777"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416903797"/>
      <w:r w:rsidRPr="00F15EAC">
        <w:rPr>
          <w:rFonts w:ascii="Arial" w:hAnsi="Arial" w:cs="Arial"/>
          <w:szCs w:val="22"/>
        </w:rPr>
        <w:t>ÚVODNÍ USTANOVENÍ</w:t>
      </w:r>
      <w:bookmarkEnd w:id="1"/>
    </w:p>
    <w:p w14:paraId="1D25388D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Tato Prováděcí smlouva se uzavírá jako prováděcí smlouva k rámcové smlouvě OUTSOURCING PROFESIONÁLNÍCH ODBORNÝCH SLUŽEB ICT uzavřené Objednatelem a Poskytovatelem dne </w:t>
      </w:r>
      <w:r w:rsidR="00D16F36" w:rsidRPr="00F15EAC">
        <w:rPr>
          <w:rFonts w:ascii="Arial" w:hAnsi="Arial" w:cs="Arial"/>
          <w:szCs w:val="22"/>
        </w:rPr>
        <w:t>10. 6. 2015</w:t>
      </w:r>
      <w:r w:rsidRPr="00F15EAC">
        <w:rPr>
          <w:rFonts w:ascii="Arial" w:hAnsi="Arial" w:cs="Arial"/>
          <w:szCs w:val="22"/>
        </w:rPr>
        <w:t>, číslo smlouvy Objednatele: S2015-0019, číslo sml. DMS 163-2015-13310 (dále jen “</w:t>
      </w:r>
      <w:r w:rsidRPr="00F15EAC">
        <w:rPr>
          <w:rFonts w:ascii="Arial" w:hAnsi="Arial" w:cs="Arial"/>
          <w:b/>
          <w:szCs w:val="22"/>
        </w:rPr>
        <w:t>Rámcová smlouva</w:t>
      </w:r>
      <w:r w:rsidRPr="00F15EAC">
        <w:rPr>
          <w:rFonts w:ascii="Arial" w:hAnsi="Arial" w:cs="Arial"/>
          <w:szCs w:val="22"/>
        </w:rPr>
        <w:t>”)</w:t>
      </w:r>
      <w:r w:rsidRPr="00F15EAC">
        <w:rPr>
          <w:rFonts w:ascii="Arial" w:hAnsi="Arial" w:cs="Arial"/>
          <w:b/>
          <w:szCs w:val="22"/>
        </w:rPr>
        <w:t>.</w:t>
      </w:r>
    </w:p>
    <w:p w14:paraId="37F7426E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14:paraId="23BC3B32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Ustanovení Rámcové smlouvy mají v případě rozporu přednost před ustanoveními této Prováděcí smlouvy, ledaže by se jednalo o nepodstatnou změnu v podmínkách Rámcové smlouvy ve smyslu § 92 odst. 5 ZVZ.</w:t>
      </w:r>
    </w:p>
    <w:p w14:paraId="0737C0B7" w14:textId="77777777"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2" w:name="_Toc416903798"/>
      <w:r w:rsidRPr="00F15EAC">
        <w:rPr>
          <w:rFonts w:ascii="Arial" w:hAnsi="Arial" w:cs="Arial"/>
          <w:szCs w:val="22"/>
        </w:rPr>
        <w:t>PŘEDMĚT SMLOUVY</w:t>
      </w:r>
      <w:bookmarkEnd w:id="2"/>
    </w:p>
    <w:p w14:paraId="00E8CDE7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se na základě této Prováděcí smlouvy zavazuje poskytnout Objednateli Služby uvedené v příloze č. 1 této Prováděcí smlouvy.</w:t>
      </w:r>
    </w:p>
    <w:p w14:paraId="7E2FCAD7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se zavazuje zaplatit za řádně poskytnuté Služby cenu v souladu s podmínkami Rámcové smlouvy.</w:t>
      </w:r>
    </w:p>
    <w:p w14:paraId="0A859598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Celkový rozsah Služeb poskytovaných na základě této Prováděcí smlouvy </w:t>
      </w:r>
      <w:r w:rsidRPr="003F2EBE">
        <w:rPr>
          <w:rFonts w:ascii="Arial" w:hAnsi="Arial" w:cs="Arial"/>
          <w:szCs w:val="22"/>
        </w:rPr>
        <w:t xml:space="preserve">nepřekročí </w:t>
      </w:r>
      <w:r w:rsidR="009F129B">
        <w:rPr>
          <w:rFonts w:ascii="Arial" w:hAnsi="Arial" w:cs="Arial"/>
          <w:b/>
          <w:szCs w:val="22"/>
        </w:rPr>
        <w:t>50</w:t>
      </w:r>
      <w:r w:rsidRPr="003F2EBE">
        <w:rPr>
          <w:rFonts w:ascii="Arial" w:hAnsi="Arial" w:cs="Arial"/>
          <w:szCs w:val="22"/>
        </w:rPr>
        <w:t xml:space="preserve"> člověkodnů</w:t>
      </w:r>
      <w:r w:rsidRPr="00F15EAC">
        <w:rPr>
          <w:rFonts w:ascii="Arial" w:hAnsi="Arial" w:cs="Arial"/>
          <w:szCs w:val="22"/>
        </w:rPr>
        <w:t>.</w:t>
      </w:r>
    </w:p>
    <w:p w14:paraId="41C88E0F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Poskytovateli uzavřením této Prováděcí smlouvy nevzniká právo na čerpání plnění v předpokládaném rozsahu stanoveném v příloze č. 1 Rámcové smlouvy.</w:t>
      </w:r>
    </w:p>
    <w:p w14:paraId="45FEA4E0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3" w:name="_Toc416903799"/>
      <w:r w:rsidRPr="00F15EAC">
        <w:rPr>
          <w:rFonts w:ascii="Arial" w:hAnsi="Arial" w:cs="Arial"/>
          <w:szCs w:val="22"/>
        </w:rPr>
        <w:t>DOBA A MÍSTO PLNĚNÍ</w:t>
      </w:r>
      <w:bookmarkEnd w:id="3"/>
    </w:p>
    <w:p w14:paraId="5507ED88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Místem plnění této Prováděcí smlouvy se sjednává: prostory v sídle zadavatele, sídla a další prostory organizací podřízených zadavateli a veškerých dalších organizací v rezortu zadavatele, datová centra zadavatele a dále též jiné prostory dle potřeby a výslovného pokynu zadavatele, a to vždy v rámci České republiky. Pokud to povaha plnění příslušné prováděcí smlouvy uzavřené na základě rámcové smlouvy umožňuje a zadavatel vůči takovému postupu nebude mít výhrady, bude vybraný uchazeč oprávněn poskytovat služby, které jsou předmětem veřejné zakázky, také ve svých provozovnách, zejména pokud jde o některé specifické analytické práce nebo zpracování výstupů takových služeb.</w:t>
      </w:r>
    </w:p>
    <w:p w14:paraId="2C30512D" w14:textId="77777777" w:rsidR="00EA2EE0" w:rsidRPr="00F15EAC" w:rsidRDefault="00EA2EE0" w:rsidP="00EA2EE0">
      <w:pPr>
        <w:pStyle w:val="RLTextlnkuslovan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Sídlem zadavatele se rozumí adresa Ministerstvo zemědělství, Těšnov 65/17, 110 00 Praha 1.</w:t>
      </w:r>
    </w:p>
    <w:p w14:paraId="54A6EBDC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Služby budou poskytovány v době stanovené v harmonogramu uvedeném v příloze č. 2 této Prováděcí smlouvy.</w:t>
      </w:r>
    </w:p>
    <w:p w14:paraId="22B33FD3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4" w:name="_Toc416903800"/>
      <w:r w:rsidRPr="00F15EAC">
        <w:rPr>
          <w:rFonts w:ascii="Arial" w:hAnsi="Arial" w:cs="Arial"/>
          <w:szCs w:val="22"/>
        </w:rPr>
        <w:lastRenderedPageBreak/>
        <w:t>OSTATNÍ UJEDNÁNÍ</w:t>
      </w:r>
      <w:bookmarkEnd w:id="4"/>
    </w:p>
    <w:p w14:paraId="51A44084" w14:textId="77777777" w:rsidR="00EA2EE0" w:rsidRPr="00F15EAC" w:rsidRDefault="00EA2EE0" w:rsidP="00EA2EE0">
      <w:pPr>
        <w:pStyle w:val="RLTextlnkuslovan"/>
        <w:rPr>
          <w:rFonts w:ascii="Arial" w:hAnsi="Arial" w:cs="Arial"/>
        </w:rPr>
      </w:pPr>
      <w:r w:rsidRPr="00F15EAC">
        <w:rPr>
          <w:rFonts w:ascii="Arial" w:hAnsi="Arial" w:cs="Arial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sedmým dnem následujícím po doručení oznámení o pozastavení plnění Poskytovateli. Právo Poskytovatele na úhradu ceny řádně poskytnutého plnění do doby pozastavení plnění tím není dotčeno.  </w:t>
      </w:r>
    </w:p>
    <w:p w14:paraId="254BF101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5" w:name="_Toc416903801"/>
      <w:r w:rsidRPr="00F15EAC">
        <w:rPr>
          <w:rFonts w:ascii="Arial" w:hAnsi="Arial" w:cs="Arial"/>
          <w:szCs w:val="22"/>
        </w:rPr>
        <w:t>TRVÁNÍ SMLOUVY</w:t>
      </w:r>
      <w:bookmarkEnd w:id="5"/>
    </w:p>
    <w:p w14:paraId="6D69802A" w14:textId="77777777" w:rsidR="00EA2EE0" w:rsidRPr="00303FBD" w:rsidRDefault="00303FBD" w:rsidP="00303FBD">
      <w:pPr>
        <w:pStyle w:val="RLTextlnkuslovan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>Tato Prováděcí s</w:t>
      </w:r>
      <w:r w:rsidRPr="005B6FD7">
        <w:rPr>
          <w:rFonts w:ascii="Arial" w:eastAsia="Arial" w:hAnsi="Arial" w:cs="Arial"/>
        </w:rPr>
        <w:t>mlouva nabývá účinnosti dnem jejího zveřejnění v Registru smluv</w:t>
      </w:r>
      <w:r>
        <w:rPr>
          <w:rFonts w:ascii="Arial" w:eastAsia="Arial" w:hAnsi="Arial" w:cs="Arial"/>
        </w:rPr>
        <w:t>.</w:t>
      </w:r>
    </w:p>
    <w:p w14:paraId="0366AC12" w14:textId="77777777" w:rsidR="00EA2EE0" w:rsidRPr="00F15EAC" w:rsidRDefault="00EA2EE0" w:rsidP="00EA2EE0">
      <w:pPr>
        <w:pStyle w:val="RLTextlnkuslovan"/>
      </w:pPr>
      <w:r w:rsidRPr="00F15EAC">
        <w:rPr>
          <w:rFonts w:ascii="Arial" w:hAnsi="Arial" w:cs="Arial"/>
          <w:szCs w:val="22"/>
        </w:rPr>
        <w:t xml:space="preserve">Tato Prováděcí smlouva se </w:t>
      </w:r>
      <w:r w:rsidR="00003BF8">
        <w:rPr>
          <w:rFonts w:ascii="Arial" w:hAnsi="Arial" w:cs="Arial"/>
          <w:szCs w:val="22"/>
        </w:rPr>
        <w:t>uzavírá na dobu určitou, a to do</w:t>
      </w:r>
      <w:r w:rsidRPr="00F15EAC">
        <w:rPr>
          <w:rFonts w:ascii="Arial" w:hAnsi="Arial" w:cs="Arial"/>
          <w:szCs w:val="22"/>
        </w:rPr>
        <w:t xml:space="preserve"> na dobu </w:t>
      </w:r>
      <w:r w:rsidR="00E00195">
        <w:rPr>
          <w:rFonts w:ascii="Arial" w:hAnsi="Arial" w:cs="Arial"/>
          <w:szCs w:val="22"/>
        </w:rPr>
        <w:t xml:space="preserve">9 </w:t>
      </w:r>
      <w:r w:rsidR="001473E4">
        <w:rPr>
          <w:rFonts w:ascii="Arial" w:hAnsi="Arial" w:cs="Arial"/>
          <w:szCs w:val="22"/>
        </w:rPr>
        <w:t>měsíc</w:t>
      </w:r>
      <w:r w:rsidR="00FF6322">
        <w:rPr>
          <w:rFonts w:ascii="Arial" w:hAnsi="Arial" w:cs="Arial"/>
          <w:szCs w:val="22"/>
        </w:rPr>
        <w:t>ů</w:t>
      </w:r>
      <w:r w:rsidRPr="00F15EAC">
        <w:rPr>
          <w:rFonts w:ascii="Arial" w:hAnsi="Arial" w:cs="Arial"/>
          <w:szCs w:val="22"/>
        </w:rPr>
        <w:t xml:space="preserve"> ode dne nabytí její účinnosti. </w:t>
      </w:r>
    </w:p>
    <w:p w14:paraId="14E3D5BB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Objednatel je oprávněn odstoupit od této Prováděcí smlouvy za podmínek uvedených v odst. 16.2 a 16.3 Rámcové smlouvy. </w:t>
      </w:r>
    </w:p>
    <w:p w14:paraId="038B1A57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je dále oprávněn od této Prováděcí smlouvy odstoupit za podmínek stanovených příslušnými právními předpisy.</w:t>
      </w:r>
    </w:p>
    <w:p w14:paraId="0A7E1FF3" w14:textId="77777777"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14:paraId="239C646D" w14:textId="77777777"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6" w:name="_Toc416903802"/>
      <w:r w:rsidRPr="00F15EAC">
        <w:rPr>
          <w:rFonts w:ascii="Arial" w:hAnsi="Arial" w:cs="Arial"/>
          <w:szCs w:val="22"/>
        </w:rPr>
        <w:t>ZÁVĚREČNÁ USTANOVENÍ</w:t>
      </w:r>
      <w:bookmarkEnd w:id="6"/>
    </w:p>
    <w:p w14:paraId="41C57773" w14:textId="77777777" w:rsidR="00A31812" w:rsidRPr="007E0CD7" w:rsidRDefault="00A31812" w:rsidP="00A31812">
      <w:pPr>
        <w:pStyle w:val="RLTextlnkuslovan"/>
        <w:rPr>
          <w:rFonts w:ascii="Arial" w:hAnsi="Arial" w:cs="Arial"/>
          <w:szCs w:val="22"/>
        </w:rPr>
      </w:pPr>
      <w:r w:rsidRPr="007E0CD7">
        <w:rPr>
          <w:rFonts w:ascii="Arial" w:hAnsi="Arial" w:cs="Arial"/>
          <w:szCs w:val="22"/>
        </w:rPr>
        <w:t>Poskytovatel je srozuměn s tím, že Objednatel je oprávněn zveřejnit Smlouvu na svých webových stránkách a dále je povinen uveřejnit dle § 147a odst. 1 písm. a) ZVZ na svém profilu, který se nachází na internetové adrese https://zakazky.eagri.cz/profile_display_2.html (dále jen „Profil“), tuto Smlouvu včetně všech jejích změn a dodatků. Dále je Poskytovatel srozuměn s tím, že dle § 147a odst. 1 písm. b) ZVZ je Objednatel povinen uveřejnit na Profilu výši skutečné uhrazené Ceny za plnění Veřejné zakázky a dle § 147a odst. 1 písm. c) ZVZ též seznam subdodavatelů Poskytovatele. Poskytovatel tímto uděluje souhlas Objednateli k uveřejnění všech podkladů, údajů a informací uvedených v tomto odstavci a těch, k jejichž uveřejnění vyplývá pro Objednatele povinnost dle právních předpisů.</w:t>
      </w:r>
    </w:p>
    <w:p w14:paraId="4F84460D" w14:textId="77777777" w:rsidR="002555DF" w:rsidRPr="00EC44AC" w:rsidRDefault="002555DF" w:rsidP="002555DF">
      <w:pPr>
        <w:pStyle w:val="RLTextlnkuslovan"/>
        <w:rPr>
          <w:rFonts w:ascii="Arial" w:hAnsi="Arial" w:cs="Arial"/>
          <w:szCs w:val="22"/>
        </w:rPr>
      </w:pPr>
      <w:r w:rsidRPr="00EC44AC">
        <w:rPr>
          <w:rFonts w:ascii="Arial" w:eastAsia="Arial" w:hAnsi="Arial" w:cs="Arial"/>
        </w:rPr>
        <w:t>Dodavatel</w:t>
      </w:r>
      <w:r w:rsidRPr="00EC44AC">
        <w:rPr>
          <w:rFonts w:ascii="Arial" w:eastAsia="Arial" w:hAnsi="Arial" w:cs="Arial"/>
          <w:spacing w:val="19"/>
        </w:rPr>
        <w:t xml:space="preserve"> </w:t>
      </w:r>
      <w:r w:rsidRPr="00EC44AC">
        <w:rPr>
          <w:rFonts w:ascii="Arial" w:eastAsia="Arial" w:hAnsi="Arial" w:cs="Arial"/>
        </w:rPr>
        <w:t>svým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podpisem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  <w:spacing w:val="-3"/>
        </w:rPr>
        <w:t>níže</w:t>
      </w:r>
      <w:r w:rsidRPr="00EC44AC">
        <w:rPr>
          <w:rFonts w:ascii="Arial" w:eastAsia="Arial" w:hAnsi="Arial" w:cs="Arial"/>
          <w:spacing w:val="20"/>
        </w:rPr>
        <w:t xml:space="preserve"> </w:t>
      </w:r>
      <w:r w:rsidRPr="00EC44AC">
        <w:rPr>
          <w:rFonts w:ascii="Arial" w:eastAsia="Arial" w:hAnsi="Arial" w:cs="Arial"/>
        </w:rPr>
        <w:t>potvrzuje,</w:t>
      </w:r>
      <w:r w:rsidRPr="00EC44AC">
        <w:rPr>
          <w:rFonts w:ascii="Arial" w:eastAsia="Arial" w:hAnsi="Arial" w:cs="Arial"/>
          <w:spacing w:val="23"/>
        </w:rPr>
        <w:t xml:space="preserve"> </w:t>
      </w:r>
      <w:r w:rsidRPr="00EC44AC">
        <w:rPr>
          <w:rFonts w:ascii="Arial" w:eastAsia="Arial" w:hAnsi="Arial" w:cs="Arial"/>
          <w:spacing w:val="-4"/>
        </w:rPr>
        <w:t>že</w:t>
      </w:r>
      <w:r w:rsidRPr="00EC44AC">
        <w:rPr>
          <w:rFonts w:ascii="Arial" w:eastAsia="Arial" w:hAnsi="Arial" w:cs="Arial"/>
          <w:spacing w:val="20"/>
        </w:rPr>
        <w:t xml:space="preserve"> </w:t>
      </w:r>
      <w:r w:rsidRPr="00EC44AC">
        <w:rPr>
          <w:rFonts w:ascii="Arial" w:eastAsia="Arial" w:hAnsi="Arial" w:cs="Arial"/>
        </w:rPr>
        <w:t>souhlasí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s tím,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aby obraz Smlouvy včetně jejích příloh a případných dodatků a metadata k této Smlouvě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byla uveřejněna v registru smluv v souladu se zákonem č. 340/2015 Sb., o zvláštních podmínkách účinnosti některých smluv, uveřejňování těchto smluv a o registru</w:t>
      </w:r>
      <w:r w:rsidRPr="00EC44AC">
        <w:rPr>
          <w:rFonts w:ascii="Arial" w:eastAsia="Arial" w:hAnsi="Arial" w:cs="Arial"/>
          <w:spacing w:val="22"/>
        </w:rPr>
        <w:t xml:space="preserve"> </w:t>
      </w:r>
      <w:r w:rsidRPr="00EC44AC">
        <w:rPr>
          <w:rFonts w:ascii="Arial" w:eastAsia="Arial" w:hAnsi="Arial" w:cs="Arial"/>
        </w:rPr>
        <w:t xml:space="preserve">smluv (zákon o registru smluv), ve znění pozdějších předpisů. Smluvní strany se dohodly, </w:t>
      </w:r>
      <w:r w:rsidRPr="00EC44AC">
        <w:rPr>
          <w:rFonts w:ascii="Arial" w:eastAsia="Arial" w:hAnsi="Arial" w:cs="Arial"/>
          <w:spacing w:val="-3"/>
        </w:rPr>
        <w:t xml:space="preserve">že </w:t>
      </w:r>
      <w:r w:rsidRPr="00EC44AC">
        <w:rPr>
          <w:rFonts w:ascii="Arial" w:eastAsia="Arial" w:hAnsi="Arial" w:cs="Arial"/>
        </w:rPr>
        <w:t>podklady dle předchozí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věty odešle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  <w:spacing w:val="-3"/>
        </w:rPr>
        <w:t>za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</w:rPr>
        <w:t>účelem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jejich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</w:rPr>
        <w:t>uveřejnění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správci</w:t>
      </w:r>
      <w:r w:rsidRPr="00EC44AC">
        <w:rPr>
          <w:rFonts w:ascii="Arial" w:eastAsia="Arial" w:hAnsi="Arial" w:cs="Arial"/>
          <w:spacing w:val="38"/>
        </w:rPr>
        <w:t xml:space="preserve"> </w:t>
      </w:r>
      <w:r w:rsidRPr="00EC44AC">
        <w:rPr>
          <w:rFonts w:ascii="Arial" w:eastAsia="Arial" w:hAnsi="Arial" w:cs="Arial"/>
        </w:rPr>
        <w:t>registru</w:t>
      </w:r>
      <w:r w:rsidRPr="00EC44AC">
        <w:rPr>
          <w:rFonts w:ascii="Arial" w:eastAsia="Arial" w:hAnsi="Arial" w:cs="Arial"/>
          <w:spacing w:val="38"/>
        </w:rPr>
        <w:t xml:space="preserve"> </w:t>
      </w:r>
      <w:r w:rsidRPr="00EC44AC">
        <w:rPr>
          <w:rFonts w:ascii="Arial" w:eastAsia="Arial" w:hAnsi="Arial" w:cs="Arial"/>
        </w:rPr>
        <w:t>smluv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bjedna</w:t>
      </w:r>
      <w:r w:rsidRPr="00EC44AC">
        <w:rPr>
          <w:rFonts w:ascii="Arial" w:eastAsia="Arial" w:hAnsi="Arial" w:cs="Arial"/>
        </w:rPr>
        <w:t>tel;</w:t>
      </w:r>
      <w:r w:rsidRPr="00EC44AC">
        <w:rPr>
          <w:rFonts w:ascii="Arial" w:eastAsia="Arial" w:hAnsi="Arial" w:cs="Arial"/>
          <w:spacing w:val="40"/>
        </w:rPr>
        <w:t xml:space="preserve"> </w:t>
      </w:r>
      <w:r w:rsidRPr="00EC44AC">
        <w:rPr>
          <w:rFonts w:ascii="Arial" w:eastAsia="Arial" w:hAnsi="Arial" w:cs="Arial"/>
        </w:rPr>
        <w:t>tím</w:t>
      </w:r>
      <w:r w:rsidRPr="00EC44AC">
        <w:rPr>
          <w:rFonts w:ascii="Arial" w:eastAsia="Arial" w:hAnsi="Arial" w:cs="Arial"/>
          <w:spacing w:val="40"/>
        </w:rPr>
        <w:t xml:space="preserve"> </w:t>
      </w:r>
      <w:r w:rsidRPr="00EC44AC">
        <w:rPr>
          <w:rFonts w:ascii="Arial" w:eastAsia="Arial" w:hAnsi="Arial" w:cs="Arial"/>
        </w:rPr>
        <w:t>není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dotčeno právo Dodavatele k jejich</w:t>
      </w:r>
      <w:r w:rsidRPr="00EC44AC">
        <w:rPr>
          <w:rFonts w:ascii="Arial" w:eastAsia="Arial" w:hAnsi="Arial" w:cs="Arial"/>
          <w:spacing w:val="-1"/>
        </w:rPr>
        <w:t xml:space="preserve"> </w:t>
      </w:r>
      <w:r w:rsidRPr="00EC44AC">
        <w:rPr>
          <w:rFonts w:ascii="Arial" w:eastAsia="Arial" w:hAnsi="Arial" w:cs="Arial"/>
        </w:rPr>
        <w:t>odeslání</w:t>
      </w:r>
      <w:r>
        <w:rPr>
          <w:rFonts w:ascii="Arial" w:eastAsia="Arial" w:hAnsi="Arial" w:cs="Arial"/>
        </w:rPr>
        <w:t>.</w:t>
      </w:r>
    </w:p>
    <w:p w14:paraId="2080414F" w14:textId="77777777" w:rsidR="00EA2EE0" w:rsidRPr="00F15EAC" w:rsidRDefault="00EA2EE0" w:rsidP="00EA2EE0">
      <w:pPr>
        <w:pStyle w:val="RLTextlnkuslovan"/>
        <w:spacing w:after="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773"/>
        <w:gridCol w:w="5515"/>
      </w:tblGrid>
      <w:tr w:rsidR="00EA2EE0" w:rsidRPr="00F15EAC" w14:paraId="53F312BC" w14:textId="77777777" w:rsidTr="0062790A">
        <w:tc>
          <w:tcPr>
            <w:tcW w:w="2031" w:type="pct"/>
            <w:shd w:val="clear" w:color="auto" w:fill="auto"/>
          </w:tcPr>
          <w:p w14:paraId="73562C58" w14:textId="77777777"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14:paraId="4BF01218" w14:textId="77777777"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 xml:space="preserve">Popis poskytovaných Služeb </w:t>
            </w:r>
          </w:p>
        </w:tc>
      </w:tr>
      <w:tr w:rsidR="00EA2EE0" w:rsidRPr="00F15EAC" w14:paraId="7D559E69" w14:textId="77777777" w:rsidTr="0062790A">
        <w:tc>
          <w:tcPr>
            <w:tcW w:w="2031" w:type="pct"/>
            <w:shd w:val="clear" w:color="auto" w:fill="auto"/>
          </w:tcPr>
          <w:p w14:paraId="2F22A558" w14:textId="77777777"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14:paraId="5F2DDBC9" w14:textId="77777777"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>Harmonogram plnění</w:t>
            </w:r>
          </w:p>
        </w:tc>
      </w:tr>
    </w:tbl>
    <w:p w14:paraId="58AB0DAA" w14:textId="77777777" w:rsidR="00EA2EE0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je uzavřena ve čtyřech stejnopisech, z nichž každá strana obdrží po dvou stejnopisech.</w:t>
      </w:r>
    </w:p>
    <w:p w14:paraId="353825C6" w14:textId="77777777" w:rsidR="002555DF" w:rsidRPr="00F15EAC" w:rsidRDefault="002555DF" w:rsidP="002555DF">
      <w:pPr>
        <w:pStyle w:val="RLTextlnkuslovan"/>
        <w:numPr>
          <w:ilvl w:val="0"/>
          <w:numId w:val="0"/>
        </w:numPr>
        <w:ind w:left="737"/>
        <w:rPr>
          <w:rFonts w:ascii="Arial" w:hAnsi="Arial" w:cs="Arial"/>
          <w:szCs w:val="22"/>
        </w:rPr>
      </w:pPr>
    </w:p>
    <w:p w14:paraId="460DEFCD" w14:textId="77777777" w:rsidR="00EA2EE0" w:rsidRPr="00F15EAC" w:rsidRDefault="00EA2EE0" w:rsidP="00EA2EE0">
      <w:pPr>
        <w:rPr>
          <w:rFonts w:eastAsia="Times New Roman" w:cs="Arial"/>
          <w:b/>
        </w:rPr>
      </w:pPr>
    </w:p>
    <w:p w14:paraId="1FB56145" w14:textId="77777777" w:rsidR="00EA2EE0" w:rsidRPr="00F15EAC" w:rsidRDefault="00EA2EE0" w:rsidP="00EA2EE0">
      <w:pPr>
        <w:pStyle w:val="RLProhlensmluvnchstran"/>
        <w:pageBreakBefore/>
        <w:rPr>
          <w:rFonts w:ascii="Arial" w:hAnsi="Arial" w:cs="Arial"/>
          <w:sz w:val="22"/>
          <w:szCs w:val="22"/>
        </w:rPr>
      </w:pPr>
      <w:r w:rsidRPr="00F15EAC">
        <w:rPr>
          <w:rFonts w:ascii="Arial" w:hAnsi="Arial" w:cs="Arial"/>
          <w:sz w:val="22"/>
          <w:szCs w:val="22"/>
        </w:rPr>
        <w:lastRenderedPageBreak/>
        <w:t>Smluvní strany prohlašují, že si tuto Smlouvu přečetly, že s jejím obsahem souhlasí a na důkaz toho k ní připojují svoje podpisy.</w:t>
      </w:r>
    </w:p>
    <w:p w14:paraId="0C6146B9" w14:textId="77777777" w:rsidR="00EA2EE0" w:rsidRPr="00F15EAC" w:rsidRDefault="00EA2EE0" w:rsidP="00EA2EE0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8778"/>
        <w:gridCol w:w="510"/>
      </w:tblGrid>
      <w:tr w:rsidR="00EA2EE0" w:rsidRPr="00F15EAC" w14:paraId="373AC829" w14:textId="77777777" w:rsidTr="00EA2EE0">
        <w:tc>
          <w:tcPr>
            <w:tcW w:w="4605" w:type="dxa"/>
          </w:tcPr>
          <w:tbl>
            <w:tblPr>
              <w:tblpPr w:leftFromText="141" w:rightFromText="141" w:bottomFromText="200" w:vertAnchor="text" w:horzAnchor="margin" w:tblpY="127"/>
              <w:tblW w:w="0" w:type="auto"/>
              <w:tblLook w:val="01E0" w:firstRow="1" w:lastRow="1" w:firstColumn="1" w:lastColumn="1" w:noHBand="0" w:noVBand="0"/>
            </w:tblPr>
            <w:tblGrid>
              <w:gridCol w:w="4373"/>
              <w:gridCol w:w="4189"/>
            </w:tblGrid>
            <w:tr w:rsidR="00E00195" w:rsidRPr="00F15EAC" w14:paraId="10846CD3" w14:textId="77777777" w:rsidTr="00E00195">
              <w:tc>
                <w:tcPr>
                  <w:tcW w:w="4617" w:type="dxa"/>
                </w:tcPr>
                <w:p w14:paraId="0AE2D298" w14:textId="77777777" w:rsidR="00E00195" w:rsidRPr="00F15EAC" w:rsidRDefault="00E00195" w:rsidP="00E00195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 w:val="22"/>
                      <w:szCs w:val="22"/>
                    </w:rPr>
                    <w:t>Objednatel</w:t>
                  </w:r>
                </w:p>
                <w:p w14:paraId="3AB5CB37" w14:textId="77777777" w:rsidR="00E00195" w:rsidRPr="00F15EAC" w:rsidRDefault="00E00195" w:rsidP="00E00195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B41C715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  <w:p w14:paraId="557F631E" w14:textId="77777777" w:rsidR="00E00195" w:rsidRPr="00F15EAC" w:rsidRDefault="00E00195" w:rsidP="00E00195">
                  <w:pPr>
                    <w:rPr>
                      <w:rFonts w:cs="Arial"/>
                    </w:rPr>
                  </w:pPr>
                </w:p>
                <w:p w14:paraId="130A64B8" w14:textId="77777777" w:rsidR="00E00195" w:rsidRPr="00F15EAC" w:rsidRDefault="00E00195" w:rsidP="00E00195">
                  <w:pPr>
                    <w:rPr>
                      <w:rFonts w:cs="Arial"/>
                    </w:rPr>
                  </w:pPr>
                </w:p>
                <w:p w14:paraId="10C6B320" w14:textId="77777777" w:rsidR="00E00195" w:rsidRPr="00F15EAC" w:rsidRDefault="00E00195" w:rsidP="00E00195">
                  <w:pPr>
                    <w:spacing w:line="276" w:lineRule="auto"/>
                    <w:rPr>
                      <w:rFonts w:cs="Arial"/>
                    </w:rPr>
                  </w:pPr>
                </w:p>
              </w:tc>
              <w:tc>
                <w:tcPr>
                  <w:tcW w:w="4189" w:type="dxa"/>
                </w:tcPr>
                <w:p w14:paraId="31D282A8" w14:textId="77777777" w:rsidR="00E00195" w:rsidRPr="00F15EAC" w:rsidRDefault="00E00195" w:rsidP="00E00195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Poskytovatel</w:t>
                  </w:r>
                </w:p>
                <w:p w14:paraId="73EB2B10" w14:textId="77777777" w:rsidR="00E00195" w:rsidRPr="00F15EAC" w:rsidRDefault="00E00195" w:rsidP="00E00195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14:paraId="1FE00252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  <w:p w14:paraId="6FC5C0DA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E00195" w:rsidRPr="00F15EAC" w14:paraId="18774E1D" w14:textId="77777777" w:rsidTr="00E00195">
              <w:tc>
                <w:tcPr>
                  <w:tcW w:w="4617" w:type="dxa"/>
                  <w:hideMark/>
                </w:tcPr>
                <w:p w14:paraId="434F976B" w14:textId="77777777" w:rsidR="00E00195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</w:t>
                  </w:r>
                </w:p>
                <w:p w14:paraId="5F70C99F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Česká republika – Ministerstvo zemědělství</w:t>
                  </w:r>
                </w:p>
                <w:p w14:paraId="04F3CC3B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Ing. Daniel Hetzer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, </w:t>
                  </w:r>
                </w:p>
                <w:p w14:paraId="17EEA364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ředitel O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dboru </w:t>
                  </w:r>
                  <w:r>
                    <w:rPr>
                      <w:rFonts w:ascii="Arial" w:hAnsi="Arial" w:cs="Arial"/>
                      <w:szCs w:val="22"/>
                    </w:rPr>
                    <w:t>informačních</w:t>
                  </w:r>
                  <w:r w:rsidRPr="00A51552">
                    <w:rPr>
                      <w:rFonts w:ascii="Arial" w:hAnsi="Arial" w:cs="Arial"/>
                      <w:szCs w:val="22"/>
                    </w:rPr>
                    <w:t xml:space="preserve"> a komunikačních technologií</w:t>
                  </w:r>
                </w:p>
              </w:tc>
              <w:tc>
                <w:tcPr>
                  <w:tcW w:w="4189" w:type="dxa"/>
                  <w:hideMark/>
                </w:tcPr>
                <w:p w14:paraId="38FEF065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</w:t>
                  </w:r>
                  <w:r>
                    <w:rPr>
                      <w:rFonts w:ascii="Arial" w:hAnsi="Arial" w:cs="Arial"/>
                      <w:szCs w:val="22"/>
                    </w:rPr>
                    <w:t>.........................</w:t>
                  </w:r>
                </w:p>
                <w:p w14:paraId="27592DF5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szCs w:val="22"/>
                    </w:rPr>
                    <w:t>TALGO Consulting s.r.o.</w:t>
                  </w:r>
                </w:p>
                <w:p w14:paraId="2344CC9F" w14:textId="26BCD9FB" w:rsidR="00E00195" w:rsidRPr="00F15EAC" w:rsidRDefault="00B9188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xxx</w:t>
                  </w:r>
                </w:p>
                <w:p w14:paraId="216AC794" w14:textId="77777777" w:rsidR="00E00195" w:rsidRPr="00F15EAC" w:rsidRDefault="00E00195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jednatel</w:t>
                  </w:r>
                </w:p>
              </w:tc>
            </w:tr>
            <w:tr w:rsidR="00EA2EE0" w:rsidRPr="00F15EAC" w14:paraId="2CDF941E" w14:textId="77777777" w:rsidTr="00E00195">
              <w:tc>
                <w:tcPr>
                  <w:tcW w:w="4617" w:type="dxa"/>
                </w:tcPr>
                <w:p w14:paraId="33FC5DBE" w14:textId="77777777" w:rsidR="00EA2EE0" w:rsidRPr="00F15EAC" w:rsidRDefault="00EA2EE0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  <w:p w14:paraId="73A50621" w14:textId="77777777" w:rsidR="00EA2EE0" w:rsidRPr="00F15EAC" w:rsidRDefault="00EA2EE0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  <w:p w14:paraId="1CE92477" w14:textId="77777777" w:rsidR="00EA2EE0" w:rsidRPr="00F15EAC" w:rsidRDefault="00EA2EE0" w:rsidP="00E00195">
                  <w:pPr>
                    <w:pStyle w:val="RLdajeosmluvnstran"/>
                    <w:spacing w:after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189" w:type="dxa"/>
                </w:tcPr>
                <w:p w14:paraId="3728A21A" w14:textId="77777777" w:rsidR="00EA2EE0" w:rsidRPr="00F15EAC" w:rsidRDefault="00EA2EE0" w:rsidP="00E00195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1842001E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370B41BC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45E5A409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15D2C5D6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51FC710B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5C8985B7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22DBABB4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6056D348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7DF46883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245A775B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3DA1AB03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7E2A5A78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39DD9944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054DA04C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0E0B27E1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5D0592EA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39E21358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310CE5DF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56DB59C0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380F0E5D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34A6EA0A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026D5CD3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388EC04D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577425E9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1DDF479E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19CB486D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26A630C7" w14:textId="77777777" w:rsidR="00EA2EE0" w:rsidRPr="00F15EAC" w:rsidRDefault="00EA2EE0" w:rsidP="0062790A">
            <w:pPr>
              <w:rPr>
                <w:rFonts w:cs="Arial"/>
              </w:rPr>
            </w:pPr>
          </w:p>
          <w:p w14:paraId="50A9F817" w14:textId="77777777" w:rsidR="00EA2EE0" w:rsidRPr="00F15EAC" w:rsidRDefault="00EA2EE0" w:rsidP="0062790A">
            <w:pPr>
              <w:rPr>
                <w:rFonts w:cs="Arial"/>
              </w:rPr>
            </w:pPr>
          </w:p>
        </w:tc>
        <w:tc>
          <w:tcPr>
            <w:tcW w:w="4617" w:type="dxa"/>
          </w:tcPr>
          <w:p w14:paraId="239F743B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14:paraId="651DA6BB" w14:textId="77777777"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1</w:t>
      </w:r>
    </w:p>
    <w:p w14:paraId="3D924BF8" w14:textId="77777777" w:rsidR="00FF6322" w:rsidRPr="00004B2F" w:rsidRDefault="00FF6322" w:rsidP="00FF6322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z w:val="22"/>
          <w:szCs w:val="22"/>
        </w:rPr>
      </w:pPr>
      <w:bookmarkStart w:id="7" w:name="_Toc400626017"/>
      <w:bookmarkStart w:id="8" w:name="_Toc400909999"/>
      <w:bookmarkStart w:id="9" w:name="_Toc416903789"/>
      <w:bookmarkStart w:id="10" w:name="_Toc400626031"/>
      <w:bookmarkStart w:id="11" w:name="_Toc403127984"/>
      <w:bookmarkStart w:id="12" w:name="_Toc416903809"/>
      <w:r w:rsidRPr="00004B2F">
        <w:rPr>
          <w:rFonts w:ascii="Arial" w:hAnsi="Arial" w:cs="Arial"/>
          <w:i w:val="0"/>
          <w:sz w:val="22"/>
          <w:szCs w:val="22"/>
        </w:rPr>
        <w:t xml:space="preserve">Služba: </w:t>
      </w:r>
      <w:bookmarkEnd w:id="7"/>
      <w:bookmarkEnd w:id="8"/>
      <w:r w:rsidRPr="00004B2F">
        <w:rPr>
          <w:rFonts w:ascii="Arial" w:hAnsi="Arial" w:cs="Arial"/>
          <w:i w:val="0"/>
          <w:sz w:val="22"/>
          <w:szCs w:val="22"/>
        </w:rPr>
        <w:t>Specialista Microsoft – server</w:t>
      </w:r>
      <w:bookmarkEnd w:id="9"/>
    </w:p>
    <w:p w14:paraId="3079427C" w14:textId="77777777" w:rsidR="00FF6322" w:rsidRPr="00FF6322" w:rsidRDefault="00FF6322" w:rsidP="00FF6322">
      <w:pPr>
        <w:pStyle w:val="Nadpis3"/>
        <w:keepNext w:val="0"/>
        <w:keepLines/>
        <w:numPr>
          <w:ilvl w:val="0"/>
          <w:numId w:val="17"/>
        </w:numPr>
        <w:spacing w:before="120" w:after="0"/>
        <w:jc w:val="both"/>
        <w:rPr>
          <w:rFonts w:ascii="Arial" w:hAnsi="Arial" w:cs="Arial"/>
          <w:b w:val="0"/>
          <w:sz w:val="22"/>
          <w:szCs w:val="22"/>
        </w:rPr>
      </w:pPr>
      <w:bookmarkStart w:id="13" w:name="_Toc416903790"/>
      <w:r w:rsidRPr="00FF6322">
        <w:rPr>
          <w:rFonts w:ascii="Arial" w:hAnsi="Arial" w:cs="Arial"/>
          <w:b w:val="0"/>
          <w:sz w:val="22"/>
          <w:szCs w:val="22"/>
        </w:rPr>
        <w:t>Primárním předmětem této služby je zajištění odborných profesních služeb ICT dle konkrétních potřeb Objednatele v oblasti problematiky platformy Microsoft - server pro Objednatele, příp. celý rezort Objednatele v souladu se závaznými standardy a principy Objednatele. Zejména se jedná o:</w:t>
      </w:r>
      <w:bookmarkEnd w:id="13"/>
    </w:p>
    <w:p w14:paraId="36F85D46" w14:textId="77777777" w:rsidR="00FF6322" w:rsidRPr="00D207D1" w:rsidRDefault="00FF6322" w:rsidP="00FF6322">
      <w:pPr>
        <w:pStyle w:val="A2"/>
      </w:pPr>
      <w:r w:rsidRPr="00D207D1">
        <w:t>monitoring aktuálních standardů a technických a technologických řešení v oblasti předmětné činnosti a návrhy jejich aplikace do prostředí Objednatele;</w:t>
      </w:r>
    </w:p>
    <w:p w14:paraId="711F122E" w14:textId="77777777" w:rsidR="00FF6322" w:rsidRPr="00D207D1" w:rsidRDefault="00FF6322" w:rsidP="00FF6322">
      <w:pPr>
        <w:pStyle w:val="A2"/>
      </w:pPr>
      <w:r w:rsidRPr="00D207D1">
        <w:t>realizace nasazování řešení, konfigurace a správy MS Windows server;</w:t>
      </w:r>
    </w:p>
    <w:p w14:paraId="5009610D" w14:textId="77777777" w:rsidR="00FF6322" w:rsidRPr="00D207D1" w:rsidRDefault="00FF6322" w:rsidP="00FF6322">
      <w:pPr>
        <w:pStyle w:val="A2"/>
      </w:pPr>
      <w:r w:rsidRPr="00D207D1">
        <w:t>návrhy koncepce a strategie řešení nástrojů vzdálené správy serverových produktů Microsoft;</w:t>
      </w:r>
    </w:p>
    <w:p w14:paraId="12DD10C2" w14:textId="77777777" w:rsidR="00FF6322" w:rsidRPr="00D207D1" w:rsidRDefault="00FF6322" w:rsidP="00FF6322">
      <w:pPr>
        <w:pStyle w:val="A2"/>
      </w:pPr>
      <w:r w:rsidRPr="00D207D1">
        <w:t>návrhy řešení a realizace řešení nasazování, správy a optimalizace nástrojů automatizované vzdálené správy serverových řešení Microsoft;</w:t>
      </w:r>
    </w:p>
    <w:p w14:paraId="45D89E92" w14:textId="77777777" w:rsidR="00FF6322" w:rsidRPr="00D207D1" w:rsidRDefault="00FF6322" w:rsidP="00FF6322">
      <w:pPr>
        <w:pStyle w:val="A2"/>
      </w:pPr>
      <w:r w:rsidRPr="00D207D1">
        <w:t>realizace distribuce a instalace opravných balíčků a aktualizací;</w:t>
      </w:r>
    </w:p>
    <w:p w14:paraId="22481471" w14:textId="77777777" w:rsidR="00FF6322" w:rsidRPr="00D207D1" w:rsidRDefault="00FF6322" w:rsidP="00FF6322">
      <w:pPr>
        <w:pStyle w:val="A2"/>
      </w:pPr>
      <w:r w:rsidRPr="00D207D1">
        <w:t>návrhy řešení a realizace nasazování řešení a správy dohledových nástrojů řešení v rámci předmětné služby;</w:t>
      </w:r>
    </w:p>
    <w:bookmarkEnd w:id="10"/>
    <w:bookmarkEnd w:id="11"/>
    <w:bookmarkEnd w:id="12"/>
    <w:p w14:paraId="4244FEE1" w14:textId="77777777" w:rsidR="00FF6322" w:rsidRPr="00992B1B" w:rsidRDefault="00FF6322" w:rsidP="00FF6322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992B1B">
        <w:rPr>
          <w:rFonts w:ascii="Arial" w:hAnsi="Arial" w:cs="Arial"/>
          <w:b w:val="0"/>
          <w:sz w:val="22"/>
          <w:szCs w:val="22"/>
        </w:rPr>
        <w:t>V případě potřeby mohou být využity všechny role dle rámcové smlouvy.</w:t>
      </w:r>
    </w:p>
    <w:p w14:paraId="6BF2D0AE" w14:textId="77777777" w:rsidR="0026129D" w:rsidRPr="003D4FAB" w:rsidRDefault="00282236" w:rsidP="00282236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Způsob zadávání p</w:t>
      </w:r>
      <w:r w:rsidR="00C044AC">
        <w:rPr>
          <w:rFonts w:ascii="Arial" w:hAnsi="Arial" w:cs="Arial"/>
          <w:i w:val="0"/>
          <w:sz w:val="22"/>
          <w:szCs w:val="22"/>
        </w:rPr>
        <w:t>ožadavků na služby</w:t>
      </w:r>
    </w:p>
    <w:p w14:paraId="5D3CA656" w14:textId="77777777" w:rsidR="00282236" w:rsidRPr="00C22A78" w:rsidRDefault="00282236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Výše uvedené činnosti bodu </w:t>
      </w:r>
      <w:r w:rsidR="00C044AC" w:rsidRPr="00C22A78">
        <w:rPr>
          <w:rFonts w:ascii="Arial" w:hAnsi="Arial" w:cs="Arial"/>
          <w:b w:val="0"/>
          <w:sz w:val="22"/>
          <w:szCs w:val="22"/>
        </w:rPr>
        <w:t>zadávány vždy prostřednictvím oprávněné osoby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 dle článku 11 rámcové smlouvy</w:t>
      </w:r>
      <w:r w:rsidR="00F404D5">
        <w:rPr>
          <w:rFonts w:ascii="Arial" w:hAnsi="Arial" w:cs="Arial"/>
          <w:b w:val="0"/>
          <w:sz w:val="22"/>
          <w:szCs w:val="22"/>
        </w:rPr>
        <w:t>,</w:t>
      </w:r>
      <w:r w:rsidR="00C044AC" w:rsidRPr="00C22A78">
        <w:rPr>
          <w:rFonts w:ascii="Arial" w:hAnsi="Arial" w:cs="Arial"/>
          <w:b w:val="0"/>
          <w:sz w:val="22"/>
          <w:szCs w:val="22"/>
        </w:rPr>
        <w:t xml:space="preserve"> a to buď přímo, nebo potvrzením požadavku jiné osoby s odkazem na plnění dle této smlouvy. </w:t>
      </w:r>
    </w:p>
    <w:p w14:paraId="7AC60648" w14:textId="77777777"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</w:p>
    <w:p w14:paraId="19EBFE95" w14:textId="77777777"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Předmět</w:t>
      </w:r>
      <w:r w:rsidR="00BD690B" w:rsidRPr="00C22A78">
        <w:rPr>
          <w:rFonts w:ascii="Arial" w:hAnsi="Arial" w:cs="Arial"/>
          <w:b w:val="0"/>
          <w:sz w:val="22"/>
          <w:szCs w:val="22"/>
        </w:rPr>
        <w:t>em</w:t>
      </w:r>
      <w:r w:rsidRPr="00C22A78">
        <w:rPr>
          <w:rFonts w:ascii="Arial" w:hAnsi="Arial" w:cs="Arial"/>
          <w:b w:val="0"/>
          <w:sz w:val="22"/>
          <w:szCs w:val="22"/>
        </w:rPr>
        <w:t xml:space="preserve"> plnění pro 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>může být</w:t>
      </w:r>
      <w:r w:rsidRPr="00C22A78">
        <w:rPr>
          <w:rFonts w:ascii="Arial" w:hAnsi="Arial" w:cs="Arial"/>
          <w:b w:val="0"/>
          <w:sz w:val="22"/>
          <w:szCs w:val="22"/>
        </w:rPr>
        <w:t>:</w:t>
      </w:r>
    </w:p>
    <w:p w14:paraId="0D924883" w14:textId="77777777" w:rsidR="00BD690B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požadavek v</w:t>
      </w:r>
      <w:r w:rsidR="00BD690B">
        <w:rPr>
          <w:rFonts w:ascii="Arial" w:hAnsi="Arial" w:cs="Arial"/>
          <w:b w:val="0"/>
          <w:sz w:val="22"/>
          <w:szCs w:val="22"/>
        </w:rPr>
        <w:t> </w:t>
      </w:r>
      <w:r w:rsidRPr="00BD690B">
        <w:rPr>
          <w:rFonts w:ascii="Arial" w:hAnsi="Arial" w:cs="Arial"/>
          <w:b w:val="0"/>
          <w:sz w:val="22"/>
          <w:szCs w:val="22"/>
        </w:rPr>
        <w:t>H</w:t>
      </w:r>
      <w:r w:rsidR="00BD690B">
        <w:rPr>
          <w:rFonts w:ascii="Arial" w:hAnsi="Arial" w:cs="Arial"/>
          <w:b w:val="0"/>
          <w:sz w:val="22"/>
          <w:szCs w:val="22"/>
        </w:rPr>
        <w:t>elp</w:t>
      </w:r>
      <w:r w:rsidRPr="00BD690B">
        <w:rPr>
          <w:rFonts w:ascii="Arial" w:hAnsi="Arial" w:cs="Arial"/>
          <w:b w:val="0"/>
          <w:sz w:val="22"/>
          <w:szCs w:val="22"/>
        </w:rPr>
        <w:t>D</w:t>
      </w:r>
      <w:r w:rsidR="00BD690B">
        <w:rPr>
          <w:rFonts w:ascii="Arial" w:hAnsi="Arial" w:cs="Arial"/>
          <w:b w:val="0"/>
          <w:sz w:val="22"/>
          <w:szCs w:val="22"/>
        </w:rPr>
        <w:t xml:space="preserve">esk systému </w:t>
      </w:r>
      <w:r w:rsidRPr="00BD690B">
        <w:rPr>
          <w:rFonts w:ascii="Arial" w:hAnsi="Arial" w:cs="Arial"/>
          <w:b w:val="0"/>
          <w:sz w:val="22"/>
          <w:szCs w:val="22"/>
        </w:rPr>
        <w:t xml:space="preserve">MZe </w:t>
      </w:r>
    </w:p>
    <w:p w14:paraId="3FF48DC6" w14:textId="77777777"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Písemný úkol </w:t>
      </w:r>
    </w:p>
    <w:p w14:paraId="23EFCA03" w14:textId="77777777"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E-mailový úkol</w:t>
      </w:r>
      <w:r w:rsidR="00BD690B"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14:paraId="412589D7" w14:textId="77777777"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Úkol ze zápisu </w:t>
      </w:r>
    </w:p>
    <w:p w14:paraId="5825D226" w14:textId="77777777"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Zpracování z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adání na vytvoření 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r w:rsidRPr="00BD690B">
        <w:rPr>
          <w:rFonts w:ascii="Arial" w:hAnsi="Arial" w:cs="Arial"/>
          <w:b w:val="0"/>
          <w:sz w:val="22"/>
          <w:szCs w:val="22"/>
        </w:rPr>
        <w:t xml:space="preserve"> (dále jen „ZPoC“). </w:t>
      </w:r>
      <w:r w:rsidR="00DE4C70" w:rsidRPr="00773B27">
        <w:rPr>
          <w:rFonts w:ascii="Arial" w:hAnsi="Arial" w:cs="Arial"/>
          <w:b w:val="0"/>
          <w:sz w:val="22"/>
          <w:szCs w:val="22"/>
        </w:rPr>
        <w:t>Z</w:t>
      </w:r>
      <w:r w:rsidR="00C044AC" w:rsidRPr="00773B27">
        <w:rPr>
          <w:rFonts w:ascii="Arial" w:hAnsi="Arial" w:cs="Arial"/>
          <w:b w:val="0"/>
          <w:sz w:val="22"/>
          <w:szCs w:val="22"/>
        </w:rPr>
        <w:t>PoC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 je výčet hlavních nebo klíčových oblastí funkčnosti se základní charakteristikou funkční oblasti nebo funkce. Slouží pro potřeby MZe k případnému následnému zadání prací – 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 a k prvotnímu vymezení možného projektu. Odsouhlasuje Žadatel-Oprávněná osoba a Zadavatel-koncový uživatel.</w:t>
      </w:r>
    </w:p>
    <w:p w14:paraId="3DFBDBDD" w14:textId="77777777"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Zpracování 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Proof of </w:t>
      </w:r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 (dále jen „PoC“). PoC je návrh řešení s funkčním vzorkem všech hlavních nebo klíčových oblastí funkčnosti v rozsahu základní charakteristiky funkční oblasti nebo funkce včetně uživatelské dokumentace realizované funkčnosti. PoC spolu s připomínkami slouží pro potřeby MZe k případnému následnému zadání prací a tvoří předmět plnění finální realizace v projektu. Odsouhlasuje Žadatel-Oprávněná osoba a Zadavatel-koncový uživatel.</w:t>
      </w:r>
    </w:p>
    <w:p w14:paraId="022E81E2" w14:textId="77777777" w:rsidR="00C044AC" w:rsidRPr="00C044AC" w:rsidRDefault="00C044AC" w:rsidP="00C044AC"/>
    <w:p w14:paraId="4D397159" w14:textId="77777777" w:rsidR="00282236" w:rsidRPr="00C22A78" w:rsidRDefault="00BD690B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V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 urgentních případech mohou být </w:t>
      </w:r>
      <w:r w:rsidRPr="00C22A78">
        <w:rPr>
          <w:rFonts w:ascii="Arial" w:hAnsi="Arial" w:cs="Arial"/>
          <w:b w:val="0"/>
          <w:sz w:val="22"/>
          <w:szCs w:val="22"/>
        </w:rPr>
        <w:t>požadavky předány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 i telefonicky ovšem následně musí dojít k potvrzení těchto úkolů jednou z výše uvedených forem</w:t>
      </w:r>
    </w:p>
    <w:p w14:paraId="2FBE50A8" w14:textId="77777777" w:rsidR="00282236" w:rsidRPr="00C22A78" w:rsidRDefault="00A10FC1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lastRenderedPageBreak/>
        <w:t xml:space="preserve">Pro vyloučení pochybností smluvní strany uvádí, že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v souladu s článkem 7 rámcové smlouvy 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jsou služby, které nepodléhají akceptaci dle článku 7.2 rámcové smlouvy a </w:t>
      </w:r>
      <w:r w:rsidR="00C22A78" w:rsidRPr="00C22A78">
        <w:rPr>
          <w:rFonts w:ascii="Arial" w:hAnsi="Arial" w:cs="Arial"/>
          <w:b w:val="0"/>
          <w:sz w:val="22"/>
          <w:szCs w:val="22"/>
        </w:rPr>
        <w:t>budou v souladu s článkem 7.4 rámcové smlouvy evidovány ve Výkazech práce předložených Poskytovatelem Objednateli po ukončení měsíce, ve kterém byly Služby poskytovány.</w:t>
      </w:r>
    </w:p>
    <w:p w14:paraId="33290809" w14:textId="77777777" w:rsidR="00BD690B" w:rsidRDefault="00BD690B" w:rsidP="00A10FC1">
      <w:pPr>
        <w:ind w:left="360"/>
      </w:pPr>
    </w:p>
    <w:p w14:paraId="4826144A" w14:textId="77777777" w:rsidR="00EA2EE0" w:rsidRPr="00F15EAC" w:rsidRDefault="00EA2EE0" w:rsidP="00EA2EE0">
      <w:pPr>
        <w:rPr>
          <w:rFonts w:eastAsia="Times New Roman" w:cs="Arial"/>
          <w:highlight w:val="yellow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00195" w:rsidRPr="00F15EAC" w14:paraId="06288BDF" w14:textId="77777777" w:rsidTr="00E00195">
        <w:tc>
          <w:tcPr>
            <w:tcW w:w="4617" w:type="dxa"/>
          </w:tcPr>
          <w:p w14:paraId="77E53E9C" w14:textId="77777777" w:rsidR="00E00195" w:rsidRPr="00F15EAC" w:rsidRDefault="00E00195" w:rsidP="00E00195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309FDDCF" w14:textId="77777777" w:rsidR="00E00195" w:rsidRPr="00F15EAC" w:rsidRDefault="00E00195" w:rsidP="00E00195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14:paraId="000D20D9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14:paraId="12B1E5B9" w14:textId="77777777" w:rsidR="00E00195" w:rsidRPr="00F15EAC" w:rsidRDefault="00E00195" w:rsidP="00E00195">
            <w:pPr>
              <w:rPr>
                <w:rFonts w:cs="Arial"/>
              </w:rPr>
            </w:pPr>
          </w:p>
          <w:p w14:paraId="4DC6A939" w14:textId="77777777" w:rsidR="00E00195" w:rsidRPr="00F15EAC" w:rsidRDefault="00E00195" w:rsidP="00E00195">
            <w:pPr>
              <w:rPr>
                <w:rFonts w:cs="Arial"/>
              </w:rPr>
            </w:pPr>
          </w:p>
          <w:p w14:paraId="5956CDFC" w14:textId="77777777" w:rsidR="00E00195" w:rsidRPr="00F15EAC" w:rsidRDefault="00E00195" w:rsidP="00E00195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17" w:type="dxa"/>
          </w:tcPr>
          <w:p w14:paraId="722921D9" w14:textId="77777777" w:rsidR="00E00195" w:rsidRPr="00F15EAC" w:rsidRDefault="00E00195" w:rsidP="00E00195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2F0471DA" w14:textId="77777777" w:rsidR="00E00195" w:rsidRPr="00F15EAC" w:rsidRDefault="00E00195" w:rsidP="00E00195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14:paraId="589080F3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14:paraId="3AAFD26E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E00195" w:rsidRPr="00F15EAC" w14:paraId="69029D50" w14:textId="77777777" w:rsidTr="00E00195">
        <w:tc>
          <w:tcPr>
            <w:tcW w:w="4617" w:type="dxa"/>
            <w:hideMark/>
          </w:tcPr>
          <w:p w14:paraId="5C8AAF8B" w14:textId="77777777" w:rsidR="00E00195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</w:t>
            </w:r>
          </w:p>
          <w:p w14:paraId="4F7D56EA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167C2CAC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Ing. Daniel Hetzer</w:t>
            </w:r>
            <w:r w:rsidRPr="00F15EAC">
              <w:rPr>
                <w:rFonts w:ascii="Arial" w:hAnsi="Arial" w:cs="Arial"/>
                <w:szCs w:val="22"/>
              </w:rPr>
              <w:t xml:space="preserve">, </w:t>
            </w:r>
          </w:p>
          <w:p w14:paraId="34CA77E9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 O</w:t>
            </w:r>
            <w:r w:rsidRPr="00F15EAC">
              <w:rPr>
                <w:rFonts w:ascii="Arial" w:hAnsi="Arial" w:cs="Arial"/>
                <w:szCs w:val="22"/>
              </w:rPr>
              <w:t xml:space="preserve">dboru </w:t>
            </w:r>
            <w:r>
              <w:rPr>
                <w:rFonts w:ascii="Arial" w:hAnsi="Arial" w:cs="Arial"/>
                <w:szCs w:val="22"/>
              </w:rPr>
              <w:t>informačních</w:t>
            </w:r>
            <w:r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17" w:type="dxa"/>
            <w:hideMark/>
          </w:tcPr>
          <w:p w14:paraId="5666ECAD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45928A2E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>TALGO Consulting s.r.o.</w:t>
            </w:r>
          </w:p>
          <w:p w14:paraId="21CBDEAE" w14:textId="3304C7D7" w:rsidR="00E00195" w:rsidRPr="00F15EAC" w:rsidRDefault="00B9188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</w:t>
            </w:r>
          </w:p>
          <w:p w14:paraId="252A7621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  <w:tr w:rsidR="00EA2EE0" w:rsidRPr="00F15EAC" w14:paraId="3ADBDAE1" w14:textId="77777777" w:rsidTr="00E00195">
        <w:tc>
          <w:tcPr>
            <w:tcW w:w="4617" w:type="dxa"/>
          </w:tcPr>
          <w:p w14:paraId="2459F149" w14:textId="77777777" w:rsidR="00EA2EE0" w:rsidRPr="00F15EAC" w:rsidRDefault="00EA2EE0" w:rsidP="0062790A">
            <w:pPr>
              <w:pStyle w:val="RLdajeosmluvnstran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17" w:type="dxa"/>
          </w:tcPr>
          <w:p w14:paraId="298A5497" w14:textId="77777777"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14:paraId="1F68C228" w14:textId="77777777" w:rsidR="00EA2EE0" w:rsidRPr="00F15EAC" w:rsidRDefault="00EA2EE0" w:rsidP="00EA2EE0">
      <w:pPr>
        <w:rPr>
          <w:rFonts w:eastAsia="Times New Roman" w:cs="Arial"/>
          <w:b/>
        </w:rPr>
        <w:sectPr w:rsidR="00EA2EE0" w:rsidRPr="00F15EAC" w:rsidSect="00925C09">
          <w:headerReference w:type="default" r:id="rId12"/>
          <w:footerReference w:type="default" r:id="rId13"/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14:paraId="10ED38E6" w14:textId="77777777"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2</w:t>
      </w:r>
    </w:p>
    <w:p w14:paraId="77AC8427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Harmonogram plnění</w:t>
      </w:r>
    </w:p>
    <w:p w14:paraId="3056B9A4" w14:textId="77777777" w:rsidR="0096659A" w:rsidRPr="00F15EAC" w:rsidRDefault="0096659A" w:rsidP="0096659A">
      <w:pPr>
        <w:pStyle w:val="RLTextlnkuslovan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szCs w:val="22"/>
        </w:rPr>
      </w:pPr>
    </w:p>
    <w:p w14:paraId="0A1C8A98" w14:textId="77777777" w:rsidR="003F1ED5" w:rsidRPr="00D95D07" w:rsidRDefault="003F1ED5" w:rsidP="003F1ED5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 w:rsidRPr="00D95D07">
        <w:rPr>
          <w:rFonts w:ascii="Arial" w:hAnsi="Arial" w:cs="Arial"/>
          <w:szCs w:val="22"/>
        </w:rPr>
        <w:t xml:space="preserve">Služby profesionálních odborných služeb ICT budou čerpány dle konkrétních potřeb </w:t>
      </w:r>
      <w:r w:rsidR="00295CFE">
        <w:rPr>
          <w:rFonts w:ascii="Arial" w:hAnsi="Arial" w:cs="Arial"/>
          <w:szCs w:val="22"/>
        </w:rPr>
        <w:t>Objednatele</w:t>
      </w:r>
      <w:r w:rsidRPr="00D95D07">
        <w:rPr>
          <w:rFonts w:ascii="Arial" w:hAnsi="Arial" w:cs="Arial"/>
          <w:szCs w:val="22"/>
        </w:rPr>
        <w:t>.</w:t>
      </w:r>
    </w:p>
    <w:p w14:paraId="03FD9DAC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14:paraId="339688A8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14:paraId="31055F36" w14:textId="77777777"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00195" w:rsidRPr="00F15EAC" w14:paraId="2247B28F" w14:textId="77777777" w:rsidTr="00E00195">
        <w:tc>
          <w:tcPr>
            <w:tcW w:w="4617" w:type="dxa"/>
          </w:tcPr>
          <w:p w14:paraId="36226DB7" w14:textId="77777777" w:rsidR="00E00195" w:rsidRPr="00F15EAC" w:rsidRDefault="00E00195" w:rsidP="00E00195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61D7C9D0" w14:textId="77777777" w:rsidR="00E00195" w:rsidRPr="00F15EAC" w:rsidRDefault="00E00195" w:rsidP="00E00195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14:paraId="2E662394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14:paraId="1F6FB7A3" w14:textId="77777777" w:rsidR="00E00195" w:rsidRPr="00F15EAC" w:rsidRDefault="00E00195" w:rsidP="00E00195">
            <w:pPr>
              <w:rPr>
                <w:rFonts w:cs="Arial"/>
              </w:rPr>
            </w:pPr>
          </w:p>
          <w:p w14:paraId="1BE4BE03" w14:textId="77777777" w:rsidR="00E00195" w:rsidRPr="00F15EAC" w:rsidRDefault="00E00195" w:rsidP="00E00195">
            <w:pPr>
              <w:rPr>
                <w:rFonts w:cs="Arial"/>
              </w:rPr>
            </w:pPr>
          </w:p>
          <w:p w14:paraId="315A2BBE" w14:textId="77777777" w:rsidR="00E00195" w:rsidRPr="00F15EAC" w:rsidRDefault="00E00195" w:rsidP="00E00195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17" w:type="dxa"/>
          </w:tcPr>
          <w:p w14:paraId="6B4CE9C5" w14:textId="77777777" w:rsidR="00E00195" w:rsidRPr="00F15EAC" w:rsidRDefault="00E00195" w:rsidP="00E00195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00B10AEE" w14:textId="77777777" w:rsidR="00E00195" w:rsidRPr="00F15EAC" w:rsidRDefault="00E00195" w:rsidP="00E00195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14:paraId="22FCF05B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14:paraId="5C9D86C2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E00195" w:rsidRPr="00F15EAC" w14:paraId="725F1CEB" w14:textId="77777777" w:rsidTr="00E00195">
        <w:tc>
          <w:tcPr>
            <w:tcW w:w="4617" w:type="dxa"/>
            <w:hideMark/>
          </w:tcPr>
          <w:p w14:paraId="3399CD4D" w14:textId="77777777" w:rsidR="00E00195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</w:t>
            </w:r>
          </w:p>
          <w:p w14:paraId="2E65C30A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10F815BA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Ing. Daniel Hetzer</w:t>
            </w:r>
            <w:r w:rsidRPr="00F15EAC">
              <w:rPr>
                <w:rFonts w:ascii="Arial" w:hAnsi="Arial" w:cs="Arial"/>
                <w:szCs w:val="22"/>
              </w:rPr>
              <w:t xml:space="preserve">, </w:t>
            </w:r>
          </w:p>
          <w:p w14:paraId="186631CD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 O</w:t>
            </w:r>
            <w:r w:rsidRPr="00F15EAC">
              <w:rPr>
                <w:rFonts w:ascii="Arial" w:hAnsi="Arial" w:cs="Arial"/>
                <w:szCs w:val="22"/>
              </w:rPr>
              <w:t xml:space="preserve">dboru </w:t>
            </w:r>
            <w:r>
              <w:rPr>
                <w:rFonts w:ascii="Arial" w:hAnsi="Arial" w:cs="Arial"/>
                <w:szCs w:val="22"/>
              </w:rPr>
              <w:t>informačních</w:t>
            </w:r>
            <w:r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17" w:type="dxa"/>
            <w:hideMark/>
          </w:tcPr>
          <w:p w14:paraId="239145EA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1733DD94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>TALGO Consulting s.r.o.</w:t>
            </w:r>
          </w:p>
          <w:p w14:paraId="3BC839C1" w14:textId="3ABE7635" w:rsidR="00E00195" w:rsidRPr="00F15EAC" w:rsidRDefault="00B9188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</w:t>
            </w:r>
          </w:p>
          <w:p w14:paraId="0B5C636E" w14:textId="77777777" w:rsidR="00E00195" w:rsidRPr="00F15EAC" w:rsidRDefault="00E00195" w:rsidP="00E00195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</w:tbl>
    <w:p w14:paraId="45E558C9" w14:textId="77777777" w:rsidR="00EA2EE0" w:rsidRPr="00F15EAC" w:rsidRDefault="00EA2EE0"/>
    <w:sectPr w:rsidR="00EA2EE0" w:rsidRPr="00F15EAC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43E3" w14:textId="77777777" w:rsidR="00CE2D4E" w:rsidRDefault="00CE2D4E">
      <w:r>
        <w:separator/>
      </w:r>
    </w:p>
  </w:endnote>
  <w:endnote w:type="continuationSeparator" w:id="0">
    <w:p w14:paraId="07921F34" w14:textId="77777777" w:rsidR="00CE2D4E" w:rsidRDefault="00CE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18DC" w14:textId="65CCA207" w:rsidR="00925C09" w:rsidRDefault="00925C09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5595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5595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4BB83FE" w14:textId="77777777" w:rsidR="00925C09" w:rsidRDefault="00925C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C747D" w14:textId="11407E83" w:rsidR="0092265E" w:rsidRDefault="0092265E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5595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5595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16ED92BD" w14:textId="77777777" w:rsidR="0092265E" w:rsidRDefault="009226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36774" w14:textId="77777777" w:rsidR="00CE2D4E" w:rsidRDefault="00CE2D4E">
      <w:r>
        <w:separator/>
      </w:r>
    </w:p>
  </w:footnote>
  <w:footnote w:type="continuationSeparator" w:id="0">
    <w:p w14:paraId="54947452" w14:textId="77777777" w:rsidR="00CE2D4E" w:rsidRDefault="00CE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6BCB" w14:textId="77777777" w:rsidR="00925C09" w:rsidRPr="00925C09" w:rsidRDefault="00925C09" w:rsidP="00925C09">
    <w:pPr>
      <w:pStyle w:val="Zhlav"/>
      <w:pBdr>
        <w:bottom w:val="single" w:sz="6" w:space="6" w:color="808080"/>
      </w:pBdr>
      <w:tabs>
        <w:tab w:val="clear" w:pos="4536"/>
        <w:tab w:val="clear" w:pos="9072"/>
        <w:tab w:val="left" w:pos="1455"/>
      </w:tabs>
      <w:spacing w:line="280" w:lineRule="exact"/>
      <w:jc w:val="center"/>
      <w:rPr>
        <w:rFonts w:ascii="Calibri" w:eastAsia="Times New Roman" w:hAnsi="Calibri"/>
        <w:b/>
        <w:bCs/>
        <w:sz w:val="16"/>
        <w:szCs w:val="24"/>
        <w:lang w:eastAsia="cs-CZ"/>
      </w:rPr>
    </w:pPr>
    <w:r w:rsidRPr="00925C09">
      <w:rPr>
        <w:rFonts w:ascii="Calibri" w:eastAsia="Times New Roman" w:hAnsi="Calibri"/>
        <w:b/>
        <w:bCs/>
        <w:sz w:val="16"/>
        <w:szCs w:val="24"/>
        <w:lang w:eastAsia="cs-CZ"/>
      </w:rPr>
      <w:t>Prováděcí smlouva k Rámcové smlouvě - Outsourcing profesionálních odborných služeb ICT (OPOS) – část E – Platforma Microsoft</w:t>
    </w:r>
  </w:p>
  <w:p w14:paraId="060EE965" w14:textId="77777777" w:rsidR="0092265E" w:rsidRDefault="009226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8B7"/>
    <w:multiLevelType w:val="hybridMultilevel"/>
    <w:tmpl w:val="D3DE97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2B64921"/>
    <w:multiLevelType w:val="hybridMultilevel"/>
    <w:tmpl w:val="59FED084"/>
    <w:lvl w:ilvl="0" w:tplc="BD90E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7F32"/>
    <w:multiLevelType w:val="hybridMultilevel"/>
    <w:tmpl w:val="0A6871DC"/>
    <w:lvl w:ilvl="0" w:tplc="7608B0C6">
      <w:start w:val="1"/>
      <w:numFmt w:val="lowerLetter"/>
      <w:pStyle w:val="A2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323C6"/>
    <w:multiLevelType w:val="multilevel"/>
    <w:tmpl w:val="42341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C6FCD"/>
    <w:multiLevelType w:val="multilevel"/>
    <w:tmpl w:val="4C9212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CFA4EE3"/>
    <w:multiLevelType w:val="hybridMultilevel"/>
    <w:tmpl w:val="5530AE5A"/>
    <w:lvl w:ilvl="0" w:tplc="52226AB6">
      <w:start w:val="1"/>
      <w:numFmt w:val="decimal"/>
      <w:lvlText w:val="%1)"/>
      <w:lvlJc w:val="left"/>
      <w:pPr>
        <w:ind w:left="1839" w:hanging="350"/>
      </w:pPr>
      <w:rPr>
        <w:rFonts w:ascii="Arial" w:eastAsia="Arial" w:hAnsi="Arial" w:hint="default"/>
        <w:b/>
        <w:bCs/>
        <w:w w:val="106"/>
      </w:rPr>
    </w:lvl>
    <w:lvl w:ilvl="1" w:tplc="3B048A8A">
      <w:start w:val="1"/>
      <w:numFmt w:val="lowerLetter"/>
      <w:lvlText w:val="%2)"/>
      <w:lvlJc w:val="left"/>
      <w:pPr>
        <w:ind w:left="2198" w:hanging="364"/>
        <w:jc w:val="right"/>
      </w:pPr>
      <w:rPr>
        <w:rFonts w:ascii="Arial" w:eastAsia="Arial" w:hAnsi="Arial" w:hint="default"/>
        <w:w w:val="101"/>
      </w:rPr>
    </w:lvl>
    <w:lvl w:ilvl="2" w:tplc="32F44352">
      <w:start w:val="1"/>
      <w:numFmt w:val="lowerRoman"/>
      <w:lvlText w:val="%3)"/>
      <w:lvlJc w:val="left"/>
      <w:pPr>
        <w:ind w:left="2576" w:hanging="364"/>
      </w:pPr>
      <w:rPr>
        <w:rFonts w:ascii="Arial" w:eastAsia="Arial" w:hAnsi="Arial" w:hint="default"/>
        <w:color w:val="666666"/>
        <w:w w:val="104"/>
        <w:sz w:val="21"/>
        <w:szCs w:val="21"/>
      </w:rPr>
    </w:lvl>
    <w:lvl w:ilvl="3" w:tplc="EC983460">
      <w:start w:val="1"/>
      <w:numFmt w:val="bullet"/>
      <w:lvlText w:val="•"/>
      <w:lvlJc w:val="left"/>
      <w:pPr>
        <w:ind w:left="2520" w:hanging="364"/>
      </w:pPr>
      <w:rPr>
        <w:rFonts w:hint="default"/>
      </w:rPr>
    </w:lvl>
    <w:lvl w:ilvl="4" w:tplc="C2605800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5" w:tplc="57D02D10">
      <w:start w:val="1"/>
      <w:numFmt w:val="bullet"/>
      <w:lvlText w:val="•"/>
      <w:lvlJc w:val="left"/>
      <w:pPr>
        <w:ind w:left="3400" w:hanging="364"/>
      </w:pPr>
      <w:rPr>
        <w:rFonts w:hint="default"/>
      </w:rPr>
    </w:lvl>
    <w:lvl w:ilvl="6" w:tplc="2978515A">
      <w:start w:val="1"/>
      <w:numFmt w:val="bullet"/>
      <w:lvlText w:val="•"/>
      <w:lvlJc w:val="left"/>
      <w:pPr>
        <w:ind w:left="4816" w:hanging="364"/>
      </w:pPr>
      <w:rPr>
        <w:rFonts w:hint="default"/>
      </w:rPr>
    </w:lvl>
    <w:lvl w:ilvl="7" w:tplc="47E8F08C">
      <w:start w:val="1"/>
      <w:numFmt w:val="bullet"/>
      <w:lvlText w:val="•"/>
      <w:lvlJc w:val="left"/>
      <w:pPr>
        <w:ind w:left="6232" w:hanging="364"/>
      </w:pPr>
      <w:rPr>
        <w:rFonts w:hint="default"/>
      </w:rPr>
    </w:lvl>
    <w:lvl w:ilvl="8" w:tplc="B7CA3C54">
      <w:start w:val="1"/>
      <w:numFmt w:val="bullet"/>
      <w:lvlText w:val="•"/>
      <w:lvlJc w:val="left"/>
      <w:pPr>
        <w:ind w:left="7648" w:hanging="364"/>
      </w:pPr>
      <w:rPr>
        <w:rFonts w:hint="default"/>
      </w:rPr>
    </w:lvl>
  </w:abstractNum>
  <w:abstractNum w:abstractNumId="8" w15:restartNumberingAfterBreak="0">
    <w:nsid w:val="4D0F7773"/>
    <w:multiLevelType w:val="hybridMultilevel"/>
    <w:tmpl w:val="9B00CF60"/>
    <w:lvl w:ilvl="0" w:tplc="4A421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26BFD"/>
    <w:multiLevelType w:val="hybridMultilevel"/>
    <w:tmpl w:val="4D5412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0743"/>
    <w:multiLevelType w:val="hybridMultilevel"/>
    <w:tmpl w:val="0A106F2E"/>
    <w:lvl w:ilvl="0" w:tplc="F95ABC8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7B65305D"/>
    <w:multiLevelType w:val="hybridMultilevel"/>
    <w:tmpl w:val="2034CA7E"/>
    <w:lvl w:ilvl="0" w:tplc="81620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552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E0"/>
    <w:rsid w:val="00003BF8"/>
    <w:rsid w:val="00017735"/>
    <w:rsid w:val="00047B9C"/>
    <w:rsid w:val="0008270A"/>
    <w:rsid w:val="00103299"/>
    <w:rsid w:val="00141546"/>
    <w:rsid w:val="001473E4"/>
    <w:rsid w:val="001A43CE"/>
    <w:rsid w:val="0020319F"/>
    <w:rsid w:val="00205AA3"/>
    <w:rsid w:val="00212A97"/>
    <w:rsid w:val="002477A6"/>
    <w:rsid w:val="002555DF"/>
    <w:rsid w:val="0026129D"/>
    <w:rsid w:val="00275400"/>
    <w:rsid w:val="00282236"/>
    <w:rsid w:val="00295CFE"/>
    <w:rsid w:val="002B51E6"/>
    <w:rsid w:val="00303FBD"/>
    <w:rsid w:val="003D378E"/>
    <w:rsid w:val="003D4FAB"/>
    <w:rsid w:val="003F1ED5"/>
    <w:rsid w:val="003F2EBE"/>
    <w:rsid w:val="00445F5C"/>
    <w:rsid w:val="004E179A"/>
    <w:rsid w:val="005A08E5"/>
    <w:rsid w:val="00604E75"/>
    <w:rsid w:val="006118A4"/>
    <w:rsid w:val="0062790A"/>
    <w:rsid w:val="006C397D"/>
    <w:rsid w:val="006F42AC"/>
    <w:rsid w:val="007012E5"/>
    <w:rsid w:val="007245E3"/>
    <w:rsid w:val="00750DFE"/>
    <w:rsid w:val="00773B27"/>
    <w:rsid w:val="00775278"/>
    <w:rsid w:val="007D5C91"/>
    <w:rsid w:val="0092265E"/>
    <w:rsid w:val="00925C09"/>
    <w:rsid w:val="00943BA2"/>
    <w:rsid w:val="0096659A"/>
    <w:rsid w:val="00996485"/>
    <w:rsid w:val="009D475E"/>
    <w:rsid w:val="009F129B"/>
    <w:rsid w:val="009F4656"/>
    <w:rsid w:val="00A10FC1"/>
    <w:rsid w:val="00A27501"/>
    <w:rsid w:val="00A31812"/>
    <w:rsid w:val="00A40BC4"/>
    <w:rsid w:val="00A51552"/>
    <w:rsid w:val="00A5595F"/>
    <w:rsid w:val="00A56590"/>
    <w:rsid w:val="00AE6F9A"/>
    <w:rsid w:val="00B27E33"/>
    <w:rsid w:val="00B45B29"/>
    <w:rsid w:val="00B91885"/>
    <w:rsid w:val="00B94A70"/>
    <w:rsid w:val="00BD690B"/>
    <w:rsid w:val="00C0076E"/>
    <w:rsid w:val="00C044AC"/>
    <w:rsid w:val="00C22A78"/>
    <w:rsid w:val="00C56245"/>
    <w:rsid w:val="00C9019E"/>
    <w:rsid w:val="00CB03E0"/>
    <w:rsid w:val="00CE2D4E"/>
    <w:rsid w:val="00D16F36"/>
    <w:rsid w:val="00D2232E"/>
    <w:rsid w:val="00D23CED"/>
    <w:rsid w:val="00D540AF"/>
    <w:rsid w:val="00D54683"/>
    <w:rsid w:val="00D61612"/>
    <w:rsid w:val="00D75226"/>
    <w:rsid w:val="00D91308"/>
    <w:rsid w:val="00DE4C70"/>
    <w:rsid w:val="00E00195"/>
    <w:rsid w:val="00E0062A"/>
    <w:rsid w:val="00E02377"/>
    <w:rsid w:val="00E57601"/>
    <w:rsid w:val="00E62720"/>
    <w:rsid w:val="00EA2EE0"/>
    <w:rsid w:val="00EA7FE6"/>
    <w:rsid w:val="00EC204A"/>
    <w:rsid w:val="00EC6274"/>
    <w:rsid w:val="00F15EAC"/>
    <w:rsid w:val="00F24FDB"/>
    <w:rsid w:val="00F404D5"/>
    <w:rsid w:val="00F42200"/>
    <w:rsid w:val="00F533A6"/>
    <w:rsid w:val="00F90E0B"/>
    <w:rsid w:val="00FB7088"/>
    <w:rsid w:val="00FC4CD0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E048"/>
  <w15:docId w15:val="{3B5CF7AD-EDB1-4B0A-BCC9-C52032C7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  <w:style w:type="paragraph" w:customStyle="1" w:styleId="A2">
    <w:name w:val="A2"/>
    <w:basedOn w:val="Nadpis4"/>
    <w:link w:val="A2Char"/>
    <w:qFormat/>
    <w:rsid w:val="00FF6322"/>
    <w:pPr>
      <w:keepNext w:val="0"/>
      <w:numPr>
        <w:numId w:val="18"/>
      </w:numPr>
      <w:spacing w:before="60" w:after="120"/>
      <w:jc w:val="both"/>
    </w:pPr>
    <w:rPr>
      <w:rFonts w:ascii="Arial" w:hAnsi="Arial" w:cs="Arial"/>
      <w:b w:val="0"/>
      <w:bCs w:val="0"/>
      <w:sz w:val="22"/>
      <w:szCs w:val="22"/>
    </w:rPr>
  </w:style>
  <w:style w:type="character" w:customStyle="1" w:styleId="A2Char">
    <w:name w:val="A2 Char"/>
    <w:basedOn w:val="Standardnpsmoodstavce"/>
    <w:link w:val="A2"/>
    <w:rsid w:val="00FF6322"/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CAF8FED7DE41A86E47411E398793" ma:contentTypeVersion="0" ma:contentTypeDescription="Vytvoří nový dokument" ma:contentTypeScope="" ma:versionID="d14a78067758440babcc42df7bf622d7">
  <xsd:schema xmlns:xsd="http://www.w3.org/2001/XMLSchema" xmlns:xs="http://www.w3.org/2001/XMLSchema" xmlns:p="http://schemas.microsoft.com/office/2006/metadata/properties" xmlns:ns2="c4995a7c-80a4-4697-8db0-502f2c0eb07d" targetNamespace="http://schemas.microsoft.com/office/2006/metadata/properties" ma:root="true" ma:fieldsID="15424da5809490f48510801ff7972d43" ns2:_="">
    <xsd:import namespace="c4995a7c-80a4-4697-8db0-502f2c0eb0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95a7c-80a4-4697-8db0-502f2c0eb0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4DABC-78E2-438E-A6C0-60E7A30C4B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AB18BA-CE9C-4455-942A-C96CAA7FAB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31BBA3-00E0-47E7-A1D2-68F473C9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95a7c-80a4-4697-8db0-502f2c0eb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0479A0-D0BB-4017-96AA-784A408E82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DCB7FC-4EB4-4885-A3D7-2DC1299A9D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1457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Kateřina</dc:creator>
  <cp:lastModifiedBy>Horáčková Vladana</cp:lastModifiedBy>
  <cp:revision>2</cp:revision>
  <cp:lastPrinted>2019-03-06T11:45:00Z</cp:lastPrinted>
  <dcterms:created xsi:type="dcterms:W3CDTF">2019-03-20T10:23:00Z</dcterms:created>
  <dcterms:modified xsi:type="dcterms:W3CDTF">2019-03-20T10:23:00Z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RYC5XH453WTX-166-8</vt:lpwstr>
  </property>
  <property fmtid="{D5CDD505-2E9C-101B-9397-08002B2CF9AE}" pid="3" name="_dlc_DocIdItemGuid">
    <vt:lpwstr>260d1961-68e2-4b7a-9815-06018459990b</vt:lpwstr>
  </property>
  <property fmtid="{D5CDD505-2E9C-101B-9397-08002B2CF9AE}" pid="4" name="_dlc_DocIdUrl">
    <vt:lpwstr>https://sp-portaltest.mze.cz/MZe/Weby MZe/13333/_layouts/15/DocIdRedir.aspx?ID=RYC5XH453WTX-166-8, RYC5XH453WTX-166-8</vt:lpwstr>
  </property>
  <property fmtid="{D5CDD505-2E9C-101B-9397-08002B2CF9AE}" pid="5" name="WorkflowChangePath">
    <vt:lpwstr>8e7984ba-b413-44d6-b8c7-a6d14f1d2617,2;</vt:lpwstr>
  </property>
  <property fmtid="{D5CDD505-2E9C-101B-9397-08002B2CF9AE}" pid="6" name="ID_Projektu">
    <vt:lpwstr>33</vt:lpwstr>
  </property>
  <property fmtid="{D5CDD505-2E9C-101B-9397-08002B2CF9AE}" pid="7" name="Utvar">
    <vt:lpwstr/>
  </property>
</Properties>
</file>