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CD8B7" w14:textId="0FCE6150" w:rsidR="00580A84" w:rsidRDefault="00751304">
      <w:pPr>
        <w:jc w:val="right"/>
      </w:pPr>
      <w:r>
        <w:rPr>
          <w:noProof/>
          <w:lang w:eastAsia="cs-CZ"/>
        </w:rPr>
        <w:drawing>
          <wp:inline distT="0" distB="0" distL="0" distR="0" wp14:anchorId="76BCD92D" wp14:editId="76BCD92E">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sidR="005E531C">
        <w:rPr>
          <w:noProof/>
          <w:lang w:eastAsia="cs-CZ"/>
        </w:rPr>
        <mc:AlternateContent>
          <mc:Choice Requires="wpg">
            <w:drawing>
              <wp:anchor distT="0" distB="0" distL="114300" distR="114300" simplePos="0" relativeHeight="251658240" behindDoc="1" locked="0" layoutInCell="1" allowOverlap="1" wp14:anchorId="76BCD92F" wp14:editId="48CD875A">
                <wp:simplePos x="0" y="0"/>
                <wp:positionH relativeFrom="column">
                  <wp:posOffset>-474345</wp:posOffset>
                </wp:positionH>
                <wp:positionV relativeFrom="paragraph">
                  <wp:posOffset>-709930</wp:posOffset>
                </wp:positionV>
                <wp:extent cx="1766570" cy="1022985"/>
                <wp:effectExtent l="1905" t="0" r="0" b="127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2985"/>
                          <a:chOff x="670" y="89"/>
                          <a:chExt cx="4092" cy="2370"/>
                        </a:xfrm>
                      </wpg:grpSpPr>
                      <pic:pic xmlns:pic="http://schemas.openxmlformats.org/drawingml/2006/picture">
                        <pic:nvPicPr>
                          <pic:cNvPr id="3" name="Picture 9" descr="CMYK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10"/>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F5553" id="Group 8" o:spid="_x0000_s1026" style="position:absolute;margin-left:-37.35pt;margin-top:-55.9pt;width:139.1pt;height:80.5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">
                  <v:imagedata r:id="rId10" o:title="CMYK2" gain="69719f"/>
                </v:shape>
                <v:rect id="Rectangle 10"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kdwgAAANoAAAAPAAAAZHJzL2Rvd25yZXYueG1sRI9Ba8JA&#10;FITvQv/D8gredNNS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CEaIkdwgAAANoAAAAPAAAA&#10;AAAAAAAAAAAAAAcCAABkcnMvZG93bnJldi54bWxQSwUGAAAAAAMAAwC3AAAA9gIAAAAA&#10;" stroked="f" strokecolor="#333" strokeweight="0">
                  <v:textbox inset="0,0"/>
                </v:rect>
              </v:group>
            </w:pict>
          </mc:Fallback>
        </mc:AlternateContent>
      </w:r>
    </w:p>
    <w:p w14:paraId="76BCD8B8" w14:textId="77777777" w:rsidR="00580A84" w:rsidRDefault="00580A84">
      <w:pPr>
        <w:rPr>
          <w:rFonts w:eastAsia="Arial" w:cs="Arial"/>
        </w:rPr>
      </w:pPr>
    </w:p>
    <w:p w14:paraId="76BCD8B9" w14:textId="77777777" w:rsidR="00580A84" w:rsidRDefault="00580A84">
      <w:pPr>
        <w:rPr>
          <w:rFonts w:eastAsia="Arial" w:cs="Arial"/>
        </w:rPr>
      </w:pPr>
    </w:p>
    <w:p w14:paraId="76BCD8BA" w14:textId="77777777" w:rsidR="00580A84" w:rsidRDefault="00580A84"/>
    <w:p w14:paraId="76BCD8BB" w14:textId="77777777" w:rsidR="00580A84" w:rsidRDefault="00751304">
      <w:pPr>
        <w:pStyle w:val="Nzev"/>
        <w:rPr>
          <w:sz w:val="20"/>
        </w:rPr>
      </w:pPr>
      <w:r>
        <w:rPr>
          <w:sz w:val="20"/>
        </w:rPr>
        <w:t>Dodatek č. 2</w:t>
      </w:r>
    </w:p>
    <w:p w14:paraId="76BCD8BC" w14:textId="77777777" w:rsidR="00580A84" w:rsidRDefault="00751304">
      <w:pPr>
        <w:pStyle w:val="Nzev"/>
        <w:rPr>
          <w:sz w:val="20"/>
        </w:rPr>
      </w:pPr>
      <w:r>
        <w:rPr>
          <w:sz w:val="20"/>
        </w:rPr>
        <w:t xml:space="preserve">ke Smlouvě o nájmu prostoru sloužícího podnikání </w:t>
      </w:r>
    </w:p>
    <w:p w14:paraId="76BCD8BD" w14:textId="77777777" w:rsidR="00580A84" w:rsidRDefault="00751304">
      <w:pPr>
        <w:pStyle w:val="Nzev"/>
        <w:rPr>
          <w:b w:val="0"/>
          <w:bCs/>
          <w:sz w:val="22"/>
          <w:szCs w:val="22"/>
        </w:rPr>
      </w:pPr>
      <w:r>
        <w:rPr>
          <w:b w:val="0"/>
          <w:bCs/>
          <w:sz w:val="22"/>
          <w:szCs w:val="22"/>
        </w:rPr>
        <w:t>(číslo v DMS:</w:t>
      </w:r>
      <w:bookmarkStart w:id="0" w:name="_GoBack"/>
      <w:r>
        <w:rPr>
          <w:b w:val="0"/>
          <w:bCs/>
          <w:sz w:val="22"/>
          <w:szCs w:val="22"/>
        </w:rPr>
        <w:t>296-2016-12135</w:t>
      </w:r>
      <w:bookmarkEnd w:id="0"/>
      <w:r>
        <w:rPr>
          <w:b w:val="0"/>
          <w:bCs/>
          <w:sz w:val="22"/>
          <w:szCs w:val="22"/>
        </w:rPr>
        <w:t>)</w:t>
      </w:r>
    </w:p>
    <w:p w14:paraId="76BCD8BE" w14:textId="77777777" w:rsidR="00580A84" w:rsidRDefault="00580A84">
      <w:pPr>
        <w:pStyle w:val="Zkladntext"/>
        <w:rPr>
          <w:rFonts w:ascii="Arial" w:eastAsia="Arial" w:hAnsi="Arial" w:cs="Arial"/>
          <w:sz w:val="22"/>
          <w:szCs w:val="22"/>
        </w:rPr>
      </w:pPr>
    </w:p>
    <w:p w14:paraId="76BCD8BF" w14:textId="77777777" w:rsidR="00580A84" w:rsidRDefault="00751304">
      <w:pPr>
        <w:pStyle w:val="Nzev"/>
        <w:rPr>
          <w:sz w:val="20"/>
        </w:rPr>
      </w:pPr>
      <w:r>
        <w:rPr>
          <w:sz w:val="20"/>
        </w:rPr>
        <w:t xml:space="preserve"> </w:t>
      </w:r>
    </w:p>
    <w:p w14:paraId="76BCD8C0" w14:textId="77777777" w:rsidR="00580A84" w:rsidRDefault="00751304">
      <w:r>
        <w:t xml:space="preserve">uzavřený podle zákona č. 89/2012 Sb., občanský zákoník (dále jen „občanský zákoník“), a v souladu s ustanovením § 27 zákona č. 219/2000 Sb., o majetku České republiky a jejím vystupování v právních vztazích, ve znění pozdějších předpisů </w:t>
      </w:r>
    </w:p>
    <w:p w14:paraId="76BCD8C1" w14:textId="77777777" w:rsidR="00580A84" w:rsidRDefault="00751304">
      <w:pPr>
        <w:jc w:val="center"/>
      </w:pPr>
      <w:r>
        <w:t>(dále jen „zákon č. 219/2000Sb.“)</w:t>
      </w:r>
    </w:p>
    <w:p w14:paraId="76BCD8C2" w14:textId="77777777" w:rsidR="00580A84" w:rsidRDefault="00580A84">
      <w:pPr>
        <w:pStyle w:val="Zkladntext"/>
        <w:jc w:val="left"/>
        <w:rPr>
          <w:rFonts w:ascii="Arial" w:eastAsia="Arial" w:hAnsi="Arial" w:cs="Arial"/>
          <w:sz w:val="22"/>
          <w:szCs w:val="22"/>
        </w:rPr>
      </w:pPr>
    </w:p>
    <w:p w14:paraId="76BCD8C3" w14:textId="77777777" w:rsidR="00580A84" w:rsidRDefault="00580A84">
      <w:pPr>
        <w:pStyle w:val="Zkladntext"/>
        <w:jc w:val="left"/>
        <w:rPr>
          <w:rFonts w:ascii="Arial" w:eastAsia="Arial" w:hAnsi="Arial" w:cs="Arial"/>
          <w:sz w:val="22"/>
          <w:szCs w:val="22"/>
        </w:rPr>
      </w:pPr>
    </w:p>
    <w:p w14:paraId="76BCD8C4" w14:textId="77777777" w:rsidR="00580A84" w:rsidRDefault="00751304">
      <w:pPr>
        <w:pStyle w:val="Zkladntext"/>
        <w:jc w:val="left"/>
        <w:rPr>
          <w:rFonts w:ascii="Arial" w:eastAsia="Arial" w:hAnsi="Arial" w:cs="Arial"/>
          <w:sz w:val="22"/>
          <w:szCs w:val="22"/>
        </w:rPr>
      </w:pPr>
      <w:r>
        <w:rPr>
          <w:rFonts w:ascii="Arial" w:eastAsia="Arial" w:hAnsi="Arial" w:cs="Arial"/>
          <w:sz w:val="22"/>
          <w:szCs w:val="22"/>
        </w:rPr>
        <w:t>mezi stranami:</w:t>
      </w:r>
    </w:p>
    <w:p w14:paraId="76BCD8C5" w14:textId="77777777" w:rsidR="00580A84" w:rsidRDefault="00580A84">
      <w:pPr>
        <w:pStyle w:val="Zkladntext"/>
        <w:jc w:val="both"/>
        <w:rPr>
          <w:rFonts w:ascii="Arial" w:eastAsia="Arial" w:hAnsi="Arial" w:cs="Arial"/>
          <w:b/>
          <w:sz w:val="22"/>
          <w:szCs w:val="22"/>
        </w:rPr>
      </w:pPr>
    </w:p>
    <w:p w14:paraId="76BCD8C6" w14:textId="77777777" w:rsidR="00580A84" w:rsidRDefault="00751304">
      <w:pPr>
        <w:pStyle w:val="Zkladntext"/>
        <w:jc w:val="both"/>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14:paraId="76BCD8C7" w14:textId="77777777" w:rsidR="00580A84" w:rsidRDefault="00751304">
      <w:pPr>
        <w:pStyle w:val="Zkladntext"/>
        <w:jc w:val="both"/>
        <w:rPr>
          <w:rFonts w:ascii="Arial" w:eastAsia="Arial" w:hAnsi="Arial" w:cs="Arial"/>
          <w:sz w:val="22"/>
          <w:szCs w:val="22"/>
        </w:rPr>
      </w:pPr>
      <w:r>
        <w:rPr>
          <w:rFonts w:ascii="Arial" w:eastAsia="Arial" w:hAnsi="Arial" w:cs="Arial"/>
          <w:sz w:val="22"/>
          <w:szCs w:val="22"/>
        </w:rPr>
        <w:t xml:space="preserve">se sídlem Těšnov 65/17, Nové Město, 110 00 Praha 1, </w:t>
      </w:r>
    </w:p>
    <w:p w14:paraId="76BCD8C8" w14:textId="77777777" w:rsidR="00580A84" w:rsidRDefault="00751304">
      <w:pPr>
        <w:pStyle w:val="Zkladntext"/>
        <w:jc w:val="both"/>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MZe v platném znění </w:t>
      </w:r>
    </w:p>
    <w:p w14:paraId="76BCD8C9" w14:textId="77777777" w:rsidR="00580A84" w:rsidRDefault="00751304">
      <w:pPr>
        <w:pStyle w:val="Zkladntext"/>
        <w:jc w:val="both"/>
        <w:rPr>
          <w:rFonts w:ascii="Arial" w:eastAsia="Arial" w:hAnsi="Arial" w:cs="Arial"/>
          <w:sz w:val="22"/>
          <w:szCs w:val="22"/>
        </w:rPr>
      </w:pPr>
      <w:r>
        <w:rPr>
          <w:rFonts w:ascii="Arial" w:eastAsia="Arial" w:hAnsi="Arial" w:cs="Arial"/>
          <w:sz w:val="22"/>
          <w:szCs w:val="22"/>
        </w:rPr>
        <w:t>IČ: 00020478</w:t>
      </w:r>
    </w:p>
    <w:p w14:paraId="76BCD8CA" w14:textId="77777777" w:rsidR="00580A84" w:rsidRDefault="00751304">
      <w:pPr>
        <w:pStyle w:val="Zkladntext"/>
        <w:jc w:val="both"/>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14:paraId="76BCD8CB" w14:textId="77777777" w:rsidR="00580A84" w:rsidRDefault="00751304">
      <w:pPr>
        <w:pStyle w:val="Zkladntext"/>
        <w:jc w:val="both"/>
        <w:rPr>
          <w:rFonts w:ascii="Arial" w:eastAsia="Arial" w:hAnsi="Arial" w:cs="Arial"/>
          <w:sz w:val="22"/>
          <w:szCs w:val="22"/>
        </w:rPr>
      </w:pPr>
      <w:r>
        <w:rPr>
          <w:rFonts w:ascii="Arial" w:eastAsia="Arial" w:hAnsi="Arial" w:cs="Arial"/>
          <w:sz w:val="22"/>
          <w:szCs w:val="22"/>
        </w:rPr>
        <w:t>bankovní spojení: ČNB Praha 1</w:t>
      </w:r>
    </w:p>
    <w:p w14:paraId="76BCD8CC" w14:textId="77777777" w:rsidR="00580A84" w:rsidRDefault="00751304">
      <w:pPr>
        <w:pStyle w:val="Zkladntext"/>
        <w:jc w:val="both"/>
        <w:rPr>
          <w:rFonts w:ascii="Arial" w:eastAsia="Arial" w:hAnsi="Arial" w:cs="Arial"/>
          <w:sz w:val="22"/>
          <w:szCs w:val="22"/>
        </w:rPr>
      </w:pPr>
      <w:r>
        <w:rPr>
          <w:rFonts w:ascii="Arial" w:eastAsia="Arial" w:hAnsi="Arial" w:cs="Arial"/>
          <w:sz w:val="22"/>
          <w:szCs w:val="22"/>
        </w:rPr>
        <w:t>číslo účtu: 19-1226001/0710 - nájem</w:t>
      </w:r>
    </w:p>
    <w:p w14:paraId="76BCD8CD" w14:textId="77777777" w:rsidR="00580A84" w:rsidRDefault="00751304">
      <w:pPr>
        <w:pStyle w:val="Zkladntext"/>
        <w:ind w:left="708" w:firstLine="708"/>
        <w:jc w:val="both"/>
        <w:rPr>
          <w:rFonts w:ascii="Arial" w:eastAsia="Arial" w:hAnsi="Arial" w:cs="Arial"/>
          <w:sz w:val="22"/>
          <w:szCs w:val="22"/>
        </w:rPr>
      </w:pPr>
      <w:r>
        <w:rPr>
          <w:rFonts w:ascii="Arial" w:eastAsia="Arial" w:hAnsi="Arial" w:cs="Arial"/>
          <w:sz w:val="22"/>
          <w:szCs w:val="22"/>
        </w:rPr>
        <w:t>1226001/0710 – služby</w:t>
      </w:r>
    </w:p>
    <w:p w14:paraId="76BCD8CE" w14:textId="77777777" w:rsidR="00580A84" w:rsidRDefault="00580A84">
      <w:pPr>
        <w:pStyle w:val="Zkladntext"/>
        <w:jc w:val="both"/>
        <w:rPr>
          <w:rFonts w:ascii="Arial" w:eastAsia="Arial" w:hAnsi="Arial" w:cs="Arial"/>
          <w:sz w:val="22"/>
          <w:szCs w:val="22"/>
        </w:rPr>
      </w:pPr>
    </w:p>
    <w:p w14:paraId="76BCD8CF" w14:textId="77777777" w:rsidR="00580A84" w:rsidRDefault="00751304">
      <w:r>
        <w:t>Kontaktní osoba: Mgr. Miriam Poláková</w:t>
      </w:r>
    </w:p>
    <w:p w14:paraId="76BCD8D0" w14:textId="77777777" w:rsidR="00580A84" w:rsidRDefault="00751304">
      <w:r>
        <w:t>Se sídlem:</w:t>
      </w:r>
      <w:r>
        <w:tab/>
        <w:t>Kotlářská 931/53, Brno 602 00</w:t>
      </w:r>
    </w:p>
    <w:p w14:paraId="76BCD8D1" w14:textId="77777777" w:rsidR="00580A84" w:rsidRDefault="00751304">
      <w:r>
        <w:t>Tel.:</w:t>
      </w:r>
      <w:r>
        <w:tab/>
      </w:r>
      <w:r>
        <w:tab/>
        <w:t>606 036 571</w:t>
      </w:r>
    </w:p>
    <w:p w14:paraId="76BCD8D2" w14:textId="77777777" w:rsidR="00580A84" w:rsidRDefault="00751304">
      <w:r>
        <w:t>Fax:</w:t>
      </w:r>
      <w:r>
        <w:tab/>
      </w:r>
      <w:r>
        <w:tab/>
      </w:r>
    </w:p>
    <w:p w14:paraId="76BCD8D3" w14:textId="77777777" w:rsidR="00580A84" w:rsidRDefault="00751304">
      <w:r>
        <w:t>E-mail:</w:t>
      </w:r>
      <w:r>
        <w:tab/>
      </w:r>
      <w:r>
        <w:tab/>
        <w:t>miriam.polakova@mze.cz</w:t>
      </w:r>
    </w:p>
    <w:p w14:paraId="76BCD8D4" w14:textId="77777777" w:rsidR="00580A84" w:rsidRDefault="00751304">
      <w:r>
        <w:t>Fakturační adresa: sídlo kontaktní osoby</w:t>
      </w:r>
    </w:p>
    <w:p w14:paraId="76BCD8D5" w14:textId="77777777" w:rsidR="00580A84" w:rsidRDefault="00580A84">
      <w:pPr>
        <w:pStyle w:val="Zkladntext"/>
        <w:jc w:val="both"/>
        <w:rPr>
          <w:rFonts w:ascii="Arial" w:eastAsia="Arial" w:hAnsi="Arial" w:cs="Arial"/>
          <w:sz w:val="22"/>
          <w:szCs w:val="22"/>
        </w:rPr>
      </w:pPr>
    </w:p>
    <w:p w14:paraId="76BCD8D6" w14:textId="77777777" w:rsidR="00580A84" w:rsidRDefault="00751304">
      <w:pPr>
        <w:pStyle w:val="Zkladntext"/>
        <w:jc w:val="both"/>
        <w:rPr>
          <w:rFonts w:ascii="Arial" w:eastAsia="Arial" w:hAnsi="Arial" w:cs="Arial"/>
          <w:sz w:val="22"/>
          <w:szCs w:val="22"/>
        </w:rPr>
      </w:pPr>
      <w:r>
        <w:rPr>
          <w:rFonts w:ascii="Arial" w:eastAsia="Arial" w:hAnsi="Arial" w:cs="Arial"/>
          <w:sz w:val="22"/>
          <w:szCs w:val="22"/>
        </w:rPr>
        <w:t xml:space="preserve">(dále jen </w:t>
      </w:r>
      <w:r>
        <w:rPr>
          <w:b/>
          <w:szCs w:val="22"/>
        </w:rPr>
        <w:t>„</w:t>
      </w:r>
      <w:r>
        <w:rPr>
          <w:rFonts w:ascii="Arial" w:eastAsia="Arial" w:hAnsi="Arial" w:cs="Arial"/>
          <w:b/>
          <w:sz w:val="22"/>
          <w:szCs w:val="22"/>
        </w:rPr>
        <w:t>pronajímatel</w:t>
      </w:r>
      <w:r>
        <w:rPr>
          <w:b/>
          <w:szCs w:val="22"/>
        </w:rPr>
        <w:t>“</w:t>
      </w:r>
      <w:r>
        <w:rPr>
          <w:rFonts w:ascii="Arial" w:eastAsia="Arial" w:hAnsi="Arial" w:cs="Arial"/>
          <w:sz w:val="22"/>
          <w:szCs w:val="22"/>
        </w:rPr>
        <w:t xml:space="preserve"> na straně jedné )</w:t>
      </w:r>
    </w:p>
    <w:p w14:paraId="76BCD8D7" w14:textId="77777777" w:rsidR="00580A84" w:rsidRDefault="00580A84">
      <w:pPr>
        <w:pStyle w:val="Zkladntext"/>
        <w:jc w:val="both"/>
        <w:rPr>
          <w:rFonts w:ascii="Arial" w:eastAsia="Arial" w:hAnsi="Arial" w:cs="Arial"/>
          <w:sz w:val="22"/>
          <w:szCs w:val="22"/>
        </w:rPr>
      </w:pPr>
    </w:p>
    <w:p w14:paraId="76BCD8D8" w14:textId="77777777" w:rsidR="00580A84" w:rsidRDefault="00751304">
      <w:pPr>
        <w:pStyle w:val="Zkladntext"/>
        <w:jc w:val="both"/>
        <w:rPr>
          <w:rFonts w:ascii="Arial" w:eastAsia="Arial" w:hAnsi="Arial" w:cs="Arial"/>
          <w:sz w:val="22"/>
          <w:szCs w:val="22"/>
        </w:rPr>
      </w:pPr>
      <w:r>
        <w:rPr>
          <w:rFonts w:ascii="Arial" w:eastAsia="Arial" w:hAnsi="Arial" w:cs="Arial"/>
          <w:sz w:val="22"/>
          <w:szCs w:val="22"/>
        </w:rPr>
        <w:t>a</w:t>
      </w:r>
    </w:p>
    <w:p w14:paraId="76BCD8D9" w14:textId="77777777" w:rsidR="00580A84" w:rsidRDefault="00580A84">
      <w:pPr>
        <w:pStyle w:val="Zkladntext"/>
        <w:jc w:val="both"/>
        <w:rPr>
          <w:rFonts w:ascii="Arial" w:eastAsia="Arial" w:hAnsi="Arial" w:cs="Arial"/>
          <w:sz w:val="22"/>
          <w:szCs w:val="22"/>
        </w:rPr>
      </w:pPr>
    </w:p>
    <w:p w14:paraId="76BCD8DA" w14:textId="77777777" w:rsidR="00580A84" w:rsidRDefault="00751304">
      <w:pPr>
        <w:pStyle w:val="Zkladntext"/>
        <w:jc w:val="left"/>
        <w:rPr>
          <w:rFonts w:ascii="Arial" w:eastAsia="Arial" w:hAnsi="Arial" w:cs="Arial"/>
          <w:b/>
          <w:sz w:val="22"/>
          <w:szCs w:val="22"/>
        </w:rPr>
      </w:pPr>
      <w:r>
        <w:rPr>
          <w:rFonts w:ascii="Arial" w:eastAsia="Arial" w:hAnsi="Arial" w:cs="Arial"/>
          <w:b/>
          <w:sz w:val="22"/>
          <w:szCs w:val="22"/>
        </w:rPr>
        <w:t>Biokont CZ, s.r.o.</w:t>
      </w:r>
    </w:p>
    <w:p w14:paraId="76BCD8DB" w14:textId="77777777" w:rsidR="00580A84" w:rsidRDefault="00751304">
      <w:pPr>
        <w:pStyle w:val="Zkladntext"/>
        <w:jc w:val="left"/>
        <w:rPr>
          <w:rFonts w:ascii="Arial" w:eastAsia="Arial" w:hAnsi="Arial" w:cs="Arial"/>
          <w:sz w:val="22"/>
          <w:szCs w:val="22"/>
        </w:rPr>
      </w:pPr>
      <w:r>
        <w:rPr>
          <w:rFonts w:ascii="Arial" w:eastAsia="Arial" w:hAnsi="Arial" w:cs="Arial"/>
          <w:sz w:val="22"/>
          <w:szCs w:val="22"/>
        </w:rPr>
        <w:t>se sídlem: Brno, Měřičkova 34, PSČ 621 00</w:t>
      </w:r>
    </w:p>
    <w:p w14:paraId="76BCD8DC" w14:textId="3C32D65C" w:rsidR="00580A84" w:rsidRDefault="00751304">
      <w:pPr>
        <w:pStyle w:val="Zkladntext"/>
        <w:jc w:val="left"/>
        <w:rPr>
          <w:rFonts w:ascii="Arial" w:eastAsia="Arial" w:hAnsi="Arial" w:cs="Arial"/>
          <w:sz w:val="22"/>
          <w:szCs w:val="22"/>
        </w:rPr>
      </w:pPr>
      <w:r>
        <w:rPr>
          <w:rFonts w:ascii="Arial" w:eastAsia="Arial" w:hAnsi="Arial" w:cs="Arial"/>
          <w:sz w:val="22"/>
          <w:szCs w:val="22"/>
        </w:rPr>
        <w:t xml:space="preserve">zastoupena statutárním orgánem jednatel: </w:t>
      </w:r>
      <w:r w:rsidR="00577A65">
        <w:rPr>
          <w:rFonts w:ascii="Arial" w:eastAsia="Arial" w:hAnsi="Arial" w:cs="Arial"/>
          <w:sz w:val="22"/>
          <w:szCs w:val="22"/>
        </w:rPr>
        <w:t>xxxxxxxxxxxxxxxxxxxx</w:t>
      </w:r>
    </w:p>
    <w:p w14:paraId="76BCD8DD" w14:textId="77777777" w:rsidR="00580A84" w:rsidRDefault="00751304">
      <w:pPr>
        <w:pStyle w:val="Zkladntext"/>
        <w:jc w:val="left"/>
        <w:rPr>
          <w:rFonts w:ascii="Arial" w:eastAsia="Arial" w:hAnsi="Arial" w:cs="Arial"/>
          <w:sz w:val="22"/>
          <w:szCs w:val="22"/>
        </w:rPr>
      </w:pPr>
      <w:r>
        <w:rPr>
          <w:rFonts w:ascii="Arial" w:eastAsia="Arial" w:hAnsi="Arial" w:cs="Arial"/>
          <w:sz w:val="22"/>
          <w:szCs w:val="22"/>
        </w:rPr>
        <w:t>IČ: 269 78 474</w:t>
      </w:r>
    </w:p>
    <w:p w14:paraId="76BCD8DE" w14:textId="77777777" w:rsidR="00580A84" w:rsidRDefault="00751304">
      <w:pPr>
        <w:pStyle w:val="Zkladntext"/>
        <w:jc w:val="left"/>
        <w:rPr>
          <w:rFonts w:ascii="Arial" w:eastAsia="Arial" w:hAnsi="Arial" w:cs="Arial"/>
          <w:sz w:val="22"/>
          <w:szCs w:val="22"/>
        </w:rPr>
      </w:pPr>
      <w:r>
        <w:rPr>
          <w:rFonts w:ascii="Arial" w:eastAsia="Arial" w:hAnsi="Arial" w:cs="Arial"/>
          <w:sz w:val="22"/>
          <w:szCs w:val="22"/>
        </w:rPr>
        <w:t>DIČ: CZ26978474</w:t>
      </w:r>
    </w:p>
    <w:p w14:paraId="76BCD8DF" w14:textId="77777777" w:rsidR="00580A84" w:rsidRDefault="00751304">
      <w:pPr>
        <w:pStyle w:val="Zkladntext"/>
        <w:jc w:val="left"/>
        <w:rPr>
          <w:rFonts w:ascii="Arial" w:eastAsia="Arial" w:hAnsi="Arial" w:cs="Arial"/>
          <w:sz w:val="22"/>
          <w:szCs w:val="22"/>
        </w:rPr>
      </w:pPr>
      <w:r>
        <w:rPr>
          <w:rFonts w:ascii="Arial" w:eastAsia="Arial" w:hAnsi="Arial" w:cs="Arial"/>
          <w:sz w:val="22"/>
          <w:szCs w:val="22"/>
        </w:rPr>
        <w:t>bankovní spojení: GE Money Bank</w:t>
      </w:r>
    </w:p>
    <w:p w14:paraId="76BCD8E0" w14:textId="77777777" w:rsidR="00580A84" w:rsidRDefault="00751304">
      <w:pPr>
        <w:pStyle w:val="Zkladntext"/>
        <w:jc w:val="left"/>
        <w:rPr>
          <w:rFonts w:ascii="Arial" w:eastAsia="Arial" w:hAnsi="Arial" w:cs="Arial"/>
          <w:sz w:val="22"/>
          <w:szCs w:val="22"/>
        </w:rPr>
      </w:pPr>
      <w:r>
        <w:rPr>
          <w:rFonts w:ascii="Arial" w:eastAsia="Arial" w:hAnsi="Arial" w:cs="Arial"/>
          <w:sz w:val="22"/>
          <w:szCs w:val="22"/>
        </w:rPr>
        <w:t>číslo účtu: 175397695/0600</w:t>
      </w:r>
    </w:p>
    <w:p w14:paraId="76BCD8E1" w14:textId="77777777" w:rsidR="00580A84" w:rsidRDefault="00580A84">
      <w:pPr>
        <w:pStyle w:val="Zkladntext"/>
        <w:jc w:val="both"/>
        <w:rPr>
          <w:rFonts w:ascii="Arial" w:eastAsia="Arial" w:hAnsi="Arial" w:cs="Arial"/>
          <w:sz w:val="22"/>
          <w:szCs w:val="22"/>
        </w:rPr>
      </w:pPr>
    </w:p>
    <w:p w14:paraId="76BCD8E2" w14:textId="77777777" w:rsidR="00580A84" w:rsidRDefault="00751304">
      <w:pPr>
        <w:pStyle w:val="Zkladntext"/>
        <w:jc w:val="both"/>
        <w:rPr>
          <w:rFonts w:ascii="Arial" w:eastAsia="Arial" w:hAnsi="Arial" w:cs="Arial"/>
          <w:sz w:val="22"/>
          <w:szCs w:val="22"/>
        </w:rPr>
      </w:pPr>
      <w:r>
        <w:rPr>
          <w:rFonts w:ascii="Arial" w:eastAsia="Arial" w:hAnsi="Arial" w:cs="Arial"/>
          <w:sz w:val="22"/>
          <w:szCs w:val="22"/>
        </w:rPr>
        <w:lastRenderedPageBreak/>
        <w:t xml:space="preserve">(dále jen </w:t>
      </w:r>
      <w:r>
        <w:rPr>
          <w:b/>
          <w:szCs w:val="22"/>
        </w:rPr>
        <w:t>„</w:t>
      </w:r>
      <w:r>
        <w:rPr>
          <w:rFonts w:ascii="Arial" w:eastAsia="Arial" w:hAnsi="Arial" w:cs="Arial"/>
          <w:b/>
          <w:sz w:val="22"/>
          <w:szCs w:val="22"/>
        </w:rPr>
        <w:t>nájemce</w:t>
      </w:r>
      <w:r>
        <w:rPr>
          <w:b/>
          <w:szCs w:val="22"/>
        </w:rPr>
        <w:t>“</w:t>
      </w:r>
      <w:r>
        <w:rPr>
          <w:rFonts w:ascii="Arial" w:eastAsia="Arial" w:hAnsi="Arial" w:cs="Arial"/>
          <w:b/>
          <w:sz w:val="22"/>
          <w:szCs w:val="22"/>
        </w:rPr>
        <w:t xml:space="preserve"> </w:t>
      </w:r>
      <w:r>
        <w:rPr>
          <w:rFonts w:ascii="Arial" w:eastAsia="Arial" w:hAnsi="Arial" w:cs="Arial"/>
          <w:sz w:val="22"/>
          <w:szCs w:val="22"/>
        </w:rPr>
        <w:t>na straně druhé)</w:t>
      </w:r>
    </w:p>
    <w:p w14:paraId="76BCD8E3" w14:textId="77777777" w:rsidR="00580A84" w:rsidRDefault="00580A84"/>
    <w:p w14:paraId="76BCD8E4" w14:textId="77777777" w:rsidR="00580A84" w:rsidRDefault="00751304">
      <w:r>
        <w:t xml:space="preserve">(a oba společně </w:t>
      </w:r>
      <w:r>
        <w:rPr>
          <w:b/>
        </w:rPr>
        <w:t>„smluvní strany“</w:t>
      </w:r>
      <w:r>
        <w:t>)</w:t>
      </w:r>
    </w:p>
    <w:p w14:paraId="76BCD8E5" w14:textId="77777777" w:rsidR="00580A84" w:rsidRDefault="00580A84">
      <w:pPr>
        <w:pStyle w:val="Zkladntext"/>
        <w:rPr>
          <w:rFonts w:ascii="Arial" w:eastAsia="Arial" w:hAnsi="Arial" w:cs="Arial"/>
          <w:b/>
          <w:bCs/>
          <w:sz w:val="22"/>
          <w:szCs w:val="22"/>
        </w:rPr>
      </w:pPr>
    </w:p>
    <w:p w14:paraId="76BCD8E6" w14:textId="77777777" w:rsidR="00580A84" w:rsidRDefault="00580A84">
      <w:pPr>
        <w:pStyle w:val="Zkladntext"/>
        <w:rPr>
          <w:rFonts w:ascii="Arial" w:eastAsia="Arial" w:hAnsi="Arial" w:cs="Arial"/>
          <w:b/>
          <w:bCs/>
          <w:sz w:val="22"/>
          <w:szCs w:val="22"/>
        </w:rPr>
      </w:pPr>
    </w:p>
    <w:p w14:paraId="76BCD8E7" w14:textId="77777777" w:rsidR="00580A84" w:rsidRDefault="00580A84">
      <w:pPr>
        <w:pStyle w:val="Zkladntext"/>
        <w:rPr>
          <w:rFonts w:ascii="Arial" w:eastAsia="Arial" w:hAnsi="Arial" w:cs="Arial"/>
          <w:b/>
          <w:bCs/>
          <w:sz w:val="22"/>
          <w:szCs w:val="22"/>
        </w:rPr>
      </w:pPr>
    </w:p>
    <w:p w14:paraId="76BCD8E8" w14:textId="77777777" w:rsidR="00580A84" w:rsidRDefault="00751304">
      <w:pPr>
        <w:pStyle w:val="Zkladntext"/>
        <w:rPr>
          <w:rFonts w:ascii="Arial" w:eastAsia="Arial" w:hAnsi="Arial" w:cs="Arial"/>
          <w:b/>
          <w:bCs/>
          <w:sz w:val="22"/>
          <w:szCs w:val="22"/>
        </w:rPr>
      </w:pPr>
      <w:r>
        <w:rPr>
          <w:rFonts w:ascii="Arial" w:eastAsia="Arial" w:hAnsi="Arial" w:cs="Arial"/>
          <w:b/>
          <w:bCs/>
          <w:sz w:val="22"/>
          <w:szCs w:val="22"/>
        </w:rPr>
        <w:t>Článek I.</w:t>
      </w:r>
    </w:p>
    <w:p w14:paraId="76BCD8E9" w14:textId="77777777" w:rsidR="00580A84" w:rsidRDefault="00751304">
      <w:pPr>
        <w:pStyle w:val="Zkladntext"/>
        <w:jc w:val="both"/>
        <w:rPr>
          <w:rFonts w:ascii="Arial" w:eastAsia="Arial" w:hAnsi="Arial" w:cs="Arial"/>
          <w:sz w:val="22"/>
          <w:szCs w:val="22"/>
        </w:rPr>
      </w:pPr>
      <w:r>
        <w:rPr>
          <w:rFonts w:ascii="Arial" w:eastAsia="Arial" w:hAnsi="Arial" w:cs="Arial"/>
          <w:sz w:val="22"/>
          <w:szCs w:val="22"/>
        </w:rPr>
        <w:tab/>
      </w:r>
    </w:p>
    <w:p w14:paraId="76BCD8EA" w14:textId="77777777" w:rsidR="00580A84" w:rsidRDefault="00751304">
      <w:pPr>
        <w:pStyle w:val="Zkladntext"/>
        <w:jc w:val="both"/>
        <w:rPr>
          <w:rFonts w:ascii="Arial" w:eastAsia="Arial" w:hAnsi="Arial" w:cs="Arial"/>
          <w:sz w:val="22"/>
          <w:szCs w:val="22"/>
        </w:rPr>
      </w:pPr>
      <w:r>
        <w:rPr>
          <w:rFonts w:ascii="Arial" w:eastAsia="Arial" w:hAnsi="Arial" w:cs="Arial"/>
          <w:sz w:val="22"/>
          <w:szCs w:val="22"/>
        </w:rPr>
        <w:t>1.  Předmětem tohoto Dodatku č. 2 je změna ustanovení čl. II. odst. 2  Smlouvy o nájmu prostoru sloužícího podnikání č. 296-2016-12135 uzavřené dne  31.3.2016 ( dále jen Smlouva)  a to takto:</w:t>
      </w:r>
    </w:p>
    <w:p w14:paraId="76BCD8EB" w14:textId="77777777" w:rsidR="00580A84" w:rsidRDefault="00751304">
      <w:pPr>
        <w:pStyle w:val="Zkladntext"/>
        <w:jc w:val="left"/>
        <w:rPr>
          <w:rFonts w:ascii="Arial" w:eastAsia="Arial" w:hAnsi="Arial" w:cs="Arial"/>
          <w:sz w:val="22"/>
          <w:szCs w:val="22"/>
        </w:rPr>
      </w:pPr>
      <w:r>
        <w:rPr>
          <w:rFonts w:ascii="Arial" w:eastAsia="Arial" w:hAnsi="Arial" w:cs="Arial"/>
          <w:sz w:val="22"/>
          <w:szCs w:val="22"/>
        </w:rPr>
        <w:t xml:space="preserve">                                                                      </w:t>
      </w:r>
    </w:p>
    <w:p w14:paraId="76BCD8EC" w14:textId="77777777" w:rsidR="00580A84" w:rsidRDefault="00580A84"/>
    <w:p w14:paraId="76BCD8ED" w14:textId="77777777" w:rsidR="00580A84" w:rsidRDefault="00751304">
      <w:r>
        <w:t>2. Předmětem nájmu upraveného Smlouvou zněl:</w:t>
      </w:r>
    </w:p>
    <w:p w14:paraId="76BCD8EE" w14:textId="77777777" w:rsidR="00580A84" w:rsidRDefault="00751304">
      <w:r>
        <w:t xml:space="preserve">kancelář č. 802  o </w:t>
      </w:r>
      <w:r>
        <w:rPr>
          <w:bCs/>
        </w:rPr>
        <w:t xml:space="preserve">celkové výměře 19,07 </w:t>
      </w:r>
      <w:r>
        <w:t>m</w:t>
      </w:r>
      <w:r>
        <w:rPr>
          <w:vertAlign w:val="superscript"/>
        </w:rPr>
        <w:t>2</w:t>
      </w:r>
      <w:r>
        <w:t xml:space="preserve"> </w:t>
      </w:r>
    </w:p>
    <w:p w14:paraId="76BCD8EF" w14:textId="77777777" w:rsidR="00580A84" w:rsidRDefault="00751304">
      <w:r>
        <w:t xml:space="preserve">kancelář č. 808 o </w:t>
      </w:r>
      <w:r>
        <w:rPr>
          <w:bCs/>
        </w:rPr>
        <w:t xml:space="preserve">celkové výměře  14,16 </w:t>
      </w:r>
      <w:r>
        <w:t>m</w:t>
      </w:r>
      <w:r>
        <w:rPr>
          <w:vertAlign w:val="superscript"/>
        </w:rPr>
        <w:t>2</w:t>
      </w:r>
    </w:p>
    <w:p w14:paraId="76BCD8F0" w14:textId="77777777" w:rsidR="00580A84" w:rsidRDefault="00751304">
      <w:r>
        <w:t xml:space="preserve">kancelář č. 809 o </w:t>
      </w:r>
      <w:r>
        <w:rPr>
          <w:bCs/>
        </w:rPr>
        <w:t xml:space="preserve">celkové výměře  27,53 </w:t>
      </w:r>
      <w:r>
        <w:t>m</w:t>
      </w:r>
      <w:r>
        <w:rPr>
          <w:vertAlign w:val="superscript"/>
        </w:rPr>
        <w:t>2</w:t>
      </w:r>
    </w:p>
    <w:p w14:paraId="76BCD8F1" w14:textId="77777777" w:rsidR="00580A84" w:rsidRDefault="00751304">
      <w:r>
        <w:t>Celkem  60,76 m</w:t>
      </w:r>
      <w:r>
        <w:rPr>
          <w:vertAlign w:val="superscript"/>
        </w:rPr>
        <w:t>2</w:t>
      </w:r>
      <w:r>
        <w:t xml:space="preserve"> (dále také jen „pronajímané prostory“). </w:t>
      </w:r>
    </w:p>
    <w:p w14:paraId="76BCD8F2" w14:textId="77777777" w:rsidR="00580A84" w:rsidRDefault="00580A84"/>
    <w:p w14:paraId="76BCD8F3" w14:textId="77777777" w:rsidR="00580A84" w:rsidRDefault="00751304">
      <w:r>
        <w:t>3</w:t>
      </w:r>
      <w:r>
        <w:rPr>
          <w:b/>
        </w:rPr>
        <w:t xml:space="preserve">. </w:t>
      </w:r>
      <w:r>
        <w:t>Předmětem nájmu upraveným Dodatkem č. 1 zněl:</w:t>
      </w:r>
    </w:p>
    <w:p w14:paraId="76BCD8F4" w14:textId="77777777" w:rsidR="00580A84" w:rsidRDefault="00751304">
      <w:r>
        <w:t xml:space="preserve">kancelář č. 402  o </w:t>
      </w:r>
      <w:r>
        <w:rPr>
          <w:bCs/>
        </w:rPr>
        <w:t xml:space="preserve">celkové výměře 26,16 </w:t>
      </w:r>
      <w:r>
        <w:t>m</w:t>
      </w:r>
      <w:r>
        <w:rPr>
          <w:vertAlign w:val="superscript"/>
        </w:rPr>
        <w:t>2</w:t>
      </w:r>
      <w:r>
        <w:t xml:space="preserve"> </w:t>
      </w:r>
    </w:p>
    <w:p w14:paraId="76BCD8F5" w14:textId="77777777" w:rsidR="00580A84" w:rsidRDefault="00751304">
      <w:r>
        <w:t xml:space="preserve">kancelář č. 403 o </w:t>
      </w:r>
      <w:r>
        <w:rPr>
          <w:bCs/>
        </w:rPr>
        <w:t xml:space="preserve">celkové výměře 28,32 </w:t>
      </w:r>
      <w:r>
        <w:t>m</w:t>
      </w:r>
      <w:r>
        <w:rPr>
          <w:vertAlign w:val="superscript"/>
        </w:rPr>
        <w:t>2</w:t>
      </w:r>
    </w:p>
    <w:p w14:paraId="76BCD8F6" w14:textId="77777777" w:rsidR="00580A84" w:rsidRDefault="00751304">
      <w:r>
        <w:t>Celkem  54,48 m</w:t>
      </w:r>
      <w:r>
        <w:rPr>
          <w:vertAlign w:val="superscript"/>
        </w:rPr>
        <w:t>2</w:t>
      </w:r>
      <w:r>
        <w:t xml:space="preserve"> (dále také jen „pronajímané prostory“). </w:t>
      </w:r>
    </w:p>
    <w:p w14:paraId="76BCD8F7" w14:textId="77777777" w:rsidR="00580A84" w:rsidRDefault="00580A84">
      <w:pPr>
        <w:pStyle w:val="Zkladntext"/>
        <w:jc w:val="left"/>
        <w:rPr>
          <w:rFonts w:ascii="Arial" w:eastAsia="Arial" w:hAnsi="Arial" w:cs="Arial"/>
          <w:sz w:val="22"/>
          <w:szCs w:val="22"/>
        </w:rPr>
      </w:pPr>
    </w:p>
    <w:p w14:paraId="76BCD8F8" w14:textId="77777777" w:rsidR="00580A84" w:rsidRDefault="00751304">
      <w:pPr>
        <w:rPr>
          <w:b/>
        </w:rPr>
      </w:pPr>
      <w:r>
        <w:t>4</w:t>
      </w:r>
      <w:r>
        <w:rPr>
          <w:b/>
        </w:rPr>
        <w:t>. Předmětem nájmu upraveným Dodatkem č. 2 zní:</w:t>
      </w:r>
    </w:p>
    <w:p w14:paraId="76BCD8F9" w14:textId="77777777" w:rsidR="00580A84" w:rsidRDefault="00751304">
      <w:pPr>
        <w:rPr>
          <w:b/>
        </w:rPr>
      </w:pPr>
      <w:r>
        <w:rPr>
          <w:b/>
        </w:rPr>
        <w:t xml:space="preserve">kancelář č. 402  o </w:t>
      </w:r>
      <w:r>
        <w:rPr>
          <w:b/>
          <w:bCs/>
        </w:rPr>
        <w:t xml:space="preserve">celkové výměře 26,16 </w:t>
      </w:r>
      <w:r>
        <w:rPr>
          <w:b/>
        </w:rPr>
        <w:t>m</w:t>
      </w:r>
      <w:r>
        <w:rPr>
          <w:b/>
          <w:vertAlign w:val="superscript"/>
        </w:rPr>
        <w:t>2</w:t>
      </w:r>
      <w:r>
        <w:rPr>
          <w:b/>
        </w:rPr>
        <w:t xml:space="preserve"> </w:t>
      </w:r>
    </w:p>
    <w:p w14:paraId="76BCD8FA" w14:textId="77777777" w:rsidR="00580A84" w:rsidRDefault="00751304">
      <w:pPr>
        <w:rPr>
          <w:b/>
          <w:vertAlign w:val="superscript"/>
        </w:rPr>
      </w:pPr>
      <w:r>
        <w:rPr>
          <w:b/>
        </w:rPr>
        <w:t xml:space="preserve">kancelář č. 403 o </w:t>
      </w:r>
      <w:r>
        <w:rPr>
          <w:b/>
          <w:bCs/>
        </w:rPr>
        <w:t xml:space="preserve">celkové výměře 28,32 </w:t>
      </w:r>
      <w:r>
        <w:rPr>
          <w:b/>
        </w:rPr>
        <w:t>m</w:t>
      </w:r>
      <w:r>
        <w:rPr>
          <w:b/>
          <w:vertAlign w:val="superscript"/>
        </w:rPr>
        <w:t>2</w:t>
      </w:r>
    </w:p>
    <w:p w14:paraId="76BCD8FB" w14:textId="77777777" w:rsidR="00580A84" w:rsidRDefault="00751304">
      <w:pPr>
        <w:rPr>
          <w:b/>
          <w:vertAlign w:val="superscript"/>
        </w:rPr>
      </w:pPr>
      <w:r>
        <w:rPr>
          <w:b/>
        </w:rPr>
        <w:t xml:space="preserve">kancelář č. 513 o </w:t>
      </w:r>
      <w:r>
        <w:rPr>
          <w:b/>
          <w:bCs/>
        </w:rPr>
        <w:t xml:space="preserve">celkové výměře 14,16 </w:t>
      </w:r>
      <w:r>
        <w:rPr>
          <w:b/>
        </w:rPr>
        <w:t>m</w:t>
      </w:r>
      <w:r>
        <w:rPr>
          <w:b/>
          <w:vertAlign w:val="superscript"/>
        </w:rPr>
        <w:t>2</w:t>
      </w:r>
    </w:p>
    <w:p w14:paraId="76BCD8FC" w14:textId="77777777" w:rsidR="00580A84" w:rsidRDefault="00751304">
      <w:pPr>
        <w:rPr>
          <w:b/>
        </w:rPr>
      </w:pPr>
      <w:r>
        <w:rPr>
          <w:b/>
        </w:rPr>
        <w:t>Celkem  68,64 m</w:t>
      </w:r>
      <w:r>
        <w:rPr>
          <w:b/>
          <w:vertAlign w:val="superscript"/>
        </w:rPr>
        <w:t>2</w:t>
      </w:r>
      <w:r>
        <w:rPr>
          <w:b/>
        </w:rPr>
        <w:t xml:space="preserve"> (dále také jen „pronajímané prostory“). </w:t>
      </w:r>
    </w:p>
    <w:p w14:paraId="76BCD8FD" w14:textId="77777777" w:rsidR="00580A84" w:rsidRDefault="00580A84">
      <w:pPr>
        <w:pStyle w:val="Zkladntext"/>
        <w:jc w:val="left"/>
        <w:rPr>
          <w:rFonts w:ascii="Arial" w:eastAsia="Arial" w:hAnsi="Arial" w:cs="Arial"/>
          <w:b/>
          <w:sz w:val="22"/>
          <w:szCs w:val="22"/>
        </w:rPr>
      </w:pPr>
    </w:p>
    <w:p w14:paraId="6BF8A778" w14:textId="77777777" w:rsidR="0013750F" w:rsidRDefault="0013750F" w:rsidP="0013750F">
      <w:pPr>
        <w:pStyle w:val="Zkladntext"/>
        <w:jc w:val="both"/>
        <w:rPr>
          <w:rFonts w:ascii="Arial" w:eastAsia="Arial" w:hAnsi="Arial" w:cs="Arial"/>
          <w:sz w:val="22"/>
          <w:szCs w:val="22"/>
        </w:rPr>
      </w:pPr>
      <w:r>
        <w:rPr>
          <w:rFonts w:ascii="Arial" w:eastAsia="Arial" w:hAnsi="Arial" w:cs="Arial"/>
          <w:sz w:val="22"/>
          <w:szCs w:val="22"/>
        </w:rPr>
        <w:t>5. Předmětem tohoto Dodatku č. 2 je změna ustanovení čl. V. odst. 1 Smlouvy a to takto:</w:t>
      </w:r>
    </w:p>
    <w:p w14:paraId="3D3D92F1" w14:textId="77777777" w:rsidR="0013750F" w:rsidRDefault="0013750F" w:rsidP="0013750F"/>
    <w:p w14:paraId="7E3AF40D" w14:textId="77777777" w:rsidR="0013750F" w:rsidRDefault="0013750F" w:rsidP="0013750F">
      <w:r>
        <w:t>Nájemné za předmět nájmu činí</w:t>
      </w:r>
      <w:r>
        <w:rPr>
          <w:b/>
        </w:rPr>
        <w:t xml:space="preserve">  Kč 1.247 bez DPH za 1m</w:t>
      </w:r>
      <w:r>
        <w:rPr>
          <w:b/>
          <w:vertAlign w:val="superscript"/>
        </w:rPr>
        <w:t>2</w:t>
      </w:r>
      <w:r>
        <w:rPr>
          <w:b/>
        </w:rPr>
        <w:t>/rok, tj.</w:t>
      </w:r>
      <w:r>
        <w:t xml:space="preserve"> </w:t>
      </w:r>
      <w:r>
        <w:rPr>
          <w:b/>
        </w:rPr>
        <w:t xml:space="preserve">85.594 </w:t>
      </w:r>
      <w:r>
        <w:rPr>
          <w:b/>
          <w:bCs/>
        </w:rPr>
        <w:t>Kč</w:t>
      </w:r>
      <w:r>
        <w:rPr>
          <w:b/>
        </w:rPr>
        <w:t xml:space="preserve"> ročně bez DPH.</w:t>
      </w:r>
      <w:r>
        <w:t xml:space="preserve"> Nájemné je stanoveno po dohodě stran ve výši v místě obvyklé v době uzavření nájemní smlouvy s přihlédnutím k nájemnému za nájem obdobných nebytových prostor za obdobných podmínek.</w:t>
      </w:r>
    </w:p>
    <w:p w14:paraId="36B18205" w14:textId="77777777" w:rsidR="0013750F" w:rsidRDefault="0013750F" w:rsidP="0013750F">
      <w:pPr>
        <w:pStyle w:val="Zkladntext"/>
        <w:jc w:val="left"/>
        <w:rPr>
          <w:rFonts w:ascii="Arial" w:eastAsia="Arial" w:hAnsi="Arial" w:cs="Arial"/>
          <w:sz w:val="22"/>
          <w:szCs w:val="22"/>
        </w:rPr>
      </w:pPr>
      <w:r>
        <w:rPr>
          <w:rFonts w:ascii="Arial" w:eastAsia="Arial" w:hAnsi="Arial" w:cs="Arial"/>
          <w:sz w:val="22"/>
          <w:szCs w:val="22"/>
        </w:rPr>
        <w:t>V souladu s ustanovením § 56a zákona č. 235/2004 Sb.,  o dani z přidané hodnoty, ve znění pozdějších předpisů, je nájem nemovité věci osvobozen od DPH.</w:t>
      </w:r>
    </w:p>
    <w:p w14:paraId="52D5D7DA" w14:textId="77777777" w:rsidR="0013750F" w:rsidRDefault="0013750F" w:rsidP="0013750F">
      <w:pPr>
        <w:pStyle w:val="Zkladntext"/>
        <w:jc w:val="left"/>
        <w:rPr>
          <w:rFonts w:ascii="Arial" w:eastAsia="Arial" w:hAnsi="Arial" w:cs="Arial"/>
          <w:sz w:val="22"/>
          <w:szCs w:val="22"/>
        </w:rPr>
      </w:pPr>
    </w:p>
    <w:p w14:paraId="76BCD8FE" w14:textId="77777777" w:rsidR="00580A84" w:rsidRDefault="00580A84">
      <w:pPr>
        <w:pStyle w:val="Zkladntext"/>
        <w:jc w:val="left"/>
        <w:rPr>
          <w:rFonts w:ascii="Arial" w:eastAsia="Arial" w:hAnsi="Arial" w:cs="Arial"/>
          <w:sz w:val="22"/>
          <w:szCs w:val="22"/>
        </w:rPr>
      </w:pPr>
    </w:p>
    <w:p w14:paraId="76BCD8FF" w14:textId="77777777" w:rsidR="00580A84" w:rsidRDefault="00580A84">
      <w:pPr>
        <w:pStyle w:val="Zkladntext"/>
        <w:jc w:val="left"/>
        <w:rPr>
          <w:rFonts w:ascii="Arial" w:eastAsia="Arial" w:hAnsi="Arial" w:cs="Arial"/>
          <w:sz w:val="22"/>
          <w:szCs w:val="22"/>
        </w:rPr>
      </w:pPr>
    </w:p>
    <w:p w14:paraId="76BCD900" w14:textId="77777777" w:rsidR="00580A84" w:rsidRDefault="00580A84">
      <w:pPr>
        <w:pStyle w:val="Zkladntext"/>
        <w:jc w:val="left"/>
        <w:rPr>
          <w:rFonts w:ascii="Arial" w:eastAsia="Arial" w:hAnsi="Arial" w:cs="Arial"/>
          <w:sz w:val="22"/>
          <w:szCs w:val="22"/>
        </w:rPr>
      </w:pPr>
    </w:p>
    <w:p w14:paraId="76BCD901" w14:textId="77777777" w:rsidR="00580A84" w:rsidRDefault="00580A84">
      <w:pPr>
        <w:pStyle w:val="Zkladntext"/>
        <w:jc w:val="left"/>
        <w:rPr>
          <w:rFonts w:ascii="Arial" w:eastAsia="Arial" w:hAnsi="Arial" w:cs="Arial"/>
          <w:sz w:val="22"/>
          <w:szCs w:val="22"/>
        </w:rPr>
      </w:pPr>
    </w:p>
    <w:p w14:paraId="76BCD902" w14:textId="77777777" w:rsidR="00580A84" w:rsidRDefault="00751304">
      <w:pPr>
        <w:pStyle w:val="Zkladntext"/>
        <w:rPr>
          <w:rFonts w:ascii="Arial" w:eastAsia="Arial" w:hAnsi="Arial" w:cs="Arial"/>
          <w:b/>
          <w:sz w:val="22"/>
          <w:szCs w:val="22"/>
        </w:rPr>
      </w:pPr>
      <w:r>
        <w:rPr>
          <w:rFonts w:ascii="Arial" w:eastAsia="Arial" w:hAnsi="Arial" w:cs="Arial"/>
          <w:b/>
          <w:sz w:val="22"/>
          <w:szCs w:val="22"/>
        </w:rPr>
        <w:t>Článek II.</w:t>
      </w:r>
    </w:p>
    <w:p w14:paraId="76BCD903" w14:textId="77777777" w:rsidR="00580A84" w:rsidRDefault="00580A84">
      <w:pPr>
        <w:pStyle w:val="Zkladntext"/>
        <w:jc w:val="left"/>
        <w:rPr>
          <w:rFonts w:ascii="Arial" w:eastAsia="Arial" w:hAnsi="Arial" w:cs="Arial"/>
          <w:b/>
          <w:sz w:val="22"/>
          <w:szCs w:val="22"/>
        </w:rPr>
      </w:pPr>
    </w:p>
    <w:p w14:paraId="76BCD904" w14:textId="77777777" w:rsidR="00580A84" w:rsidRDefault="00751304">
      <w:pPr>
        <w:pStyle w:val="Zkladntext"/>
        <w:numPr>
          <w:ilvl w:val="0"/>
          <w:numId w:val="30"/>
        </w:numPr>
        <w:jc w:val="both"/>
        <w:rPr>
          <w:rFonts w:ascii="Arial" w:eastAsia="Arial" w:hAnsi="Arial" w:cs="Arial"/>
          <w:sz w:val="22"/>
          <w:szCs w:val="22"/>
        </w:rPr>
      </w:pPr>
      <w:r>
        <w:rPr>
          <w:rFonts w:ascii="Arial" w:eastAsia="Arial" w:hAnsi="Arial" w:cs="Arial"/>
          <w:sz w:val="22"/>
          <w:szCs w:val="22"/>
        </w:rPr>
        <w:t>Tento Dodatek č. 2  (dále jen D2) nabývá  platnosti dnem jejího podpisu oběma smluvními stranami a sjednává se s účinností od 1.4.2019</w:t>
      </w:r>
      <w:r>
        <w:rPr>
          <w:color w:val="984806"/>
          <w:sz w:val="22"/>
          <w:szCs w:val="22"/>
        </w:rPr>
        <w:t xml:space="preserve"> </w:t>
      </w:r>
      <w:r>
        <w:rPr>
          <w:rFonts w:ascii="Arial" w:eastAsia="Arial" w:hAnsi="Arial" w:cs="Arial"/>
          <w:sz w:val="22"/>
          <w:szCs w:val="22"/>
        </w:rPr>
        <w:t>za předpokladu, že tento D2 bude neprodleně</w:t>
      </w:r>
      <w:r>
        <w:rPr>
          <w:rFonts w:ascii="Arial" w:eastAsia="Arial" w:hAnsi="Arial" w:cs="Arial"/>
          <w:i/>
          <w:sz w:val="22"/>
          <w:szCs w:val="22"/>
        </w:rPr>
        <w:t xml:space="preserve"> </w:t>
      </w:r>
      <w:r>
        <w:rPr>
          <w:rFonts w:ascii="Arial" w:eastAsia="Arial" w:hAnsi="Arial" w:cs="Arial"/>
          <w:sz w:val="22"/>
          <w:szCs w:val="22"/>
        </w:rPr>
        <w:t>po jejím podpisu, nejpozději dnem 1.4.2019 zveřejněn v registru smluv v souladu s odst. 2) tohoto článku D2.</w:t>
      </w:r>
    </w:p>
    <w:p w14:paraId="76BCD905" w14:textId="77777777" w:rsidR="00580A84" w:rsidRDefault="00580A84">
      <w:pPr>
        <w:pStyle w:val="Zkladntext"/>
        <w:jc w:val="both"/>
        <w:rPr>
          <w:rFonts w:ascii="Arial" w:eastAsia="Arial" w:hAnsi="Arial" w:cs="Arial"/>
          <w:sz w:val="22"/>
          <w:szCs w:val="22"/>
        </w:rPr>
      </w:pPr>
    </w:p>
    <w:p w14:paraId="76BCD906" w14:textId="77777777" w:rsidR="00580A84" w:rsidRDefault="00751304">
      <w:pPr>
        <w:pStyle w:val="Zkladntext"/>
        <w:numPr>
          <w:ilvl w:val="0"/>
          <w:numId w:val="30"/>
        </w:numPr>
        <w:jc w:val="both"/>
        <w:rPr>
          <w:rFonts w:ascii="Arial" w:eastAsia="Arial" w:hAnsi="Arial" w:cs="Arial"/>
          <w:sz w:val="22"/>
          <w:szCs w:val="22"/>
        </w:rPr>
      </w:pPr>
      <w:r>
        <w:rPr>
          <w:rFonts w:ascii="Arial" w:eastAsia="Arial" w:hAnsi="Arial" w:cs="Arial"/>
          <w:sz w:val="22"/>
          <w:szCs w:val="22"/>
        </w:rPr>
        <w:lastRenderedPageBreak/>
        <w:t>Nájemce svým podpisem níže potvrzuje, že souhlasí s tím, aby obraz tohoto D2 včetně jejích příloh a příp. dodatků a metadat k tomuto D2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 Nájemce bere na vědomí, že tato smlouva nabude účinnosti nejdříve dnem uveřejnění v registru smluv.</w:t>
      </w:r>
    </w:p>
    <w:p w14:paraId="76BCD907" w14:textId="77777777" w:rsidR="00580A84" w:rsidRDefault="00580A84">
      <w:pPr>
        <w:pStyle w:val="Zkladntext"/>
        <w:jc w:val="both"/>
        <w:rPr>
          <w:rFonts w:ascii="Arial" w:eastAsia="Arial" w:hAnsi="Arial" w:cs="Arial"/>
          <w:sz w:val="22"/>
          <w:szCs w:val="22"/>
        </w:rPr>
      </w:pPr>
    </w:p>
    <w:p w14:paraId="76BCD908" w14:textId="77777777" w:rsidR="00580A84" w:rsidRDefault="00751304">
      <w:pPr>
        <w:numPr>
          <w:ilvl w:val="0"/>
          <w:numId w:val="30"/>
        </w:numPr>
      </w:pPr>
      <w:r>
        <w:t>D2 je vyhotoven ve čtyřech stejnopisech, z nichž každá ze smluvních stran obdrží dva stejnopisy.</w:t>
      </w:r>
    </w:p>
    <w:p w14:paraId="76BCD909" w14:textId="77777777" w:rsidR="00580A84" w:rsidRDefault="00580A84">
      <w:pPr>
        <w:pStyle w:val="Odstavecseseznamem1"/>
        <w:rPr>
          <w:szCs w:val="22"/>
        </w:rPr>
      </w:pPr>
    </w:p>
    <w:p w14:paraId="76BCD90A" w14:textId="77777777" w:rsidR="00580A84" w:rsidRDefault="00580A84"/>
    <w:p w14:paraId="76BCD90B" w14:textId="77777777" w:rsidR="00580A84" w:rsidRDefault="00751304">
      <w:pPr>
        <w:numPr>
          <w:ilvl w:val="0"/>
          <w:numId w:val="30"/>
        </w:numPr>
      </w:pPr>
      <w:r>
        <w:t>Smluvní strany prohlašují, že se se zněním D2 podrobně seznámily a že ji na důkaz své svobodné, určité vůle a nikoliv pod nátlakem níže uvedeného dne, měsíce a roku podepisují.</w:t>
      </w:r>
    </w:p>
    <w:p w14:paraId="76BCD90C" w14:textId="77777777" w:rsidR="00580A84" w:rsidRDefault="00580A84"/>
    <w:p w14:paraId="76BCD90D" w14:textId="77777777" w:rsidR="00580A84" w:rsidRDefault="00580A84">
      <w:pPr>
        <w:jc w:val="center"/>
        <w:rPr>
          <w:b/>
          <w:bCs/>
        </w:rPr>
      </w:pPr>
    </w:p>
    <w:p w14:paraId="76BCD90E" w14:textId="77777777" w:rsidR="00580A84" w:rsidRDefault="00580A84">
      <w:pPr>
        <w:jc w:val="center"/>
        <w:rPr>
          <w:b/>
          <w:bCs/>
        </w:rPr>
      </w:pPr>
    </w:p>
    <w:p w14:paraId="76BCD90F" w14:textId="77777777" w:rsidR="00580A84" w:rsidRDefault="00580A84">
      <w:pPr>
        <w:jc w:val="center"/>
        <w:rPr>
          <w:b/>
          <w:bCs/>
        </w:rPr>
      </w:pPr>
    </w:p>
    <w:p w14:paraId="76BCD910" w14:textId="77777777" w:rsidR="00580A84" w:rsidRDefault="00751304">
      <w:pPr>
        <w:jc w:val="center"/>
        <w:rPr>
          <w:b/>
          <w:bCs/>
        </w:rPr>
      </w:pPr>
      <w:r>
        <w:rPr>
          <w:b/>
          <w:bCs/>
        </w:rPr>
        <w:t>Článek III.</w:t>
      </w:r>
    </w:p>
    <w:p w14:paraId="76BCD911" w14:textId="77777777" w:rsidR="00580A84" w:rsidRDefault="00580A84">
      <w:pPr>
        <w:jc w:val="center"/>
        <w:rPr>
          <w:b/>
          <w:bCs/>
        </w:rPr>
      </w:pPr>
    </w:p>
    <w:p w14:paraId="76BCD912" w14:textId="77777777" w:rsidR="00580A84" w:rsidRDefault="00751304">
      <w:pPr>
        <w:pStyle w:val="Zkladntext"/>
        <w:jc w:val="both"/>
        <w:rPr>
          <w:rFonts w:ascii="Arial" w:eastAsia="Arial" w:hAnsi="Arial" w:cs="Arial"/>
          <w:sz w:val="22"/>
          <w:szCs w:val="22"/>
        </w:rPr>
      </w:pPr>
      <w:r>
        <w:rPr>
          <w:rFonts w:ascii="Arial" w:eastAsia="Arial" w:hAnsi="Arial" w:cs="Arial"/>
          <w:sz w:val="22"/>
          <w:szCs w:val="22"/>
        </w:rPr>
        <w:t>V ostatním zůstávají zachována ustanovení Smlouvy o nájmu prostoru sloužícího podnikání č. 296-2016-12135 uzavřené dne  31.3.2016.</w:t>
      </w:r>
    </w:p>
    <w:p w14:paraId="76BCD913" w14:textId="77777777" w:rsidR="00580A84" w:rsidRDefault="00580A84"/>
    <w:p w14:paraId="76BCD914" w14:textId="77777777" w:rsidR="00580A84" w:rsidRDefault="00580A84"/>
    <w:p w14:paraId="76BCD915" w14:textId="77777777" w:rsidR="00580A84" w:rsidRDefault="00580A84">
      <w:pPr>
        <w:pStyle w:val="Zkladntext"/>
        <w:jc w:val="both"/>
        <w:rPr>
          <w:rFonts w:ascii="Arial" w:eastAsia="Arial" w:hAnsi="Arial" w:cs="Arial"/>
          <w:sz w:val="22"/>
          <w:szCs w:val="22"/>
        </w:rPr>
      </w:pPr>
    </w:p>
    <w:p w14:paraId="76BCD916" w14:textId="4D93E6B6" w:rsidR="00580A84" w:rsidRDefault="00751304">
      <w:pPr>
        <w:pStyle w:val="Zkladntext"/>
        <w:jc w:val="both"/>
        <w:rPr>
          <w:rFonts w:ascii="Arial" w:eastAsia="Arial" w:hAnsi="Arial" w:cs="Arial"/>
          <w:sz w:val="22"/>
          <w:szCs w:val="22"/>
        </w:rPr>
      </w:pPr>
      <w:r>
        <w:rPr>
          <w:rFonts w:ascii="Arial" w:eastAsia="Arial" w:hAnsi="Arial" w:cs="Arial"/>
          <w:sz w:val="22"/>
          <w:szCs w:val="22"/>
        </w:rPr>
        <w:t>V Praze dne:</w:t>
      </w:r>
      <w:r w:rsidR="003F47C0">
        <w:rPr>
          <w:rFonts w:ascii="Arial" w:eastAsia="Arial" w:hAnsi="Arial" w:cs="Arial"/>
          <w:sz w:val="22"/>
          <w:szCs w:val="22"/>
        </w:rPr>
        <w:t>18.3.2019</w:t>
      </w:r>
      <w:r>
        <w:rPr>
          <w:rFonts w:ascii="Arial" w:eastAsia="Arial" w:hAnsi="Arial" w:cs="Arial"/>
          <w:sz w:val="22"/>
          <w:szCs w:val="22"/>
        </w:rPr>
        <w:t xml:space="preserve">                                             </w:t>
      </w:r>
      <w:r w:rsidR="003F47C0">
        <w:rPr>
          <w:rFonts w:ascii="Arial" w:eastAsia="Arial" w:hAnsi="Arial" w:cs="Arial"/>
          <w:sz w:val="22"/>
          <w:szCs w:val="22"/>
        </w:rPr>
        <w:t xml:space="preserve">                        </w:t>
      </w:r>
      <w:r>
        <w:rPr>
          <w:rFonts w:ascii="Arial" w:eastAsia="Arial" w:hAnsi="Arial" w:cs="Arial"/>
          <w:sz w:val="22"/>
          <w:szCs w:val="22"/>
        </w:rPr>
        <w:t xml:space="preserve">V Brně dne: </w:t>
      </w:r>
      <w:r w:rsidR="000D36BA">
        <w:rPr>
          <w:rFonts w:ascii="Arial" w:eastAsia="Arial" w:hAnsi="Arial" w:cs="Arial"/>
          <w:sz w:val="22"/>
          <w:szCs w:val="22"/>
        </w:rPr>
        <w:t>28.2</w:t>
      </w:r>
      <w:r w:rsidR="00577A65">
        <w:rPr>
          <w:rFonts w:ascii="Arial" w:eastAsia="Arial" w:hAnsi="Arial" w:cs="Arial"/>
          <w:sz w:val="22"/>
          <w:szCs w:val="22"/>
        </w:rPr>
        <w:t>.2019</w:t>
      </w:r>
    </w:p>
    <w:p w14:paraId="76BCD917" w14:textId="77777777" w:rsidR="00580A84" w:rsidRDefault="00580A84">
      <w:pPr>
        <w:pStyle w:val="Zkladntext"/>
        <w:jc w:val="both"/>
        <w:rPr>
          <w:rFonts w:ascii="Arial" w:eastAsia="Arial" w:hAnsi="Arial" w:cs="Arial"/>
          <w:sz w:val="22"/>
          <w:szCs w:val="22"/>
        </w:rPr>
      </w:pPr>
    </w:p>
    <w:p w14:paraId="76BCD918" w14:textId="77777777" w:rsidR="00580A84" w:rsidRDefault="00580A84">
      <w:pPr>
        <w:pStyle w:val="Zkladntext"/>
        <w:jc w:val="both"/>
        <w:rPr>
          <w:rFonts w:ascii="Arial" w:eastAsia="Arial" w:hAnsi="Arial" w:cs="Arial"/>
          <w:sz w:val="22"/>
          <w:szCs w:val="22"/>
        </w:rPr>
      </w:pPr>
    </w:p>
    <w:p w14:paraId="76BCD919" w14:textId="77777777" w:rsidR="00580A84" w:rsidRDefault="00580A84">
      <w:pPr>
        <w:pStyle w:val="Zkladntext"/>
        <w:jc w:val="both"/>
        <w:rPr>
          <w:rFonts w:ascii="Arial" w:eastAsia="Arial" w:hAnsi="Arial" w:cs="Arial"/>
          <w:sz w:val="22"/>
          <w:szCs w:val="22"/>
        </w:rPr>
      </w:pPr>
    </w:p>
    <w:p w14:paraId="76BCD91A" w14:textId="77777777" w:rsidR="00580A84" w:rsidRDefault="00580A84">
      <w:pPr>
        <w:pStyle w:val="Zkladntext"/>
        <w:jc w:val="both"/>
        <w:rPr>
          <w:rFonts w:ascii="Arial" w:eastAsia="Arial" w:hAnsi="Arial" w:cs="Arial"/>
          <w:sz w:val="22"/>
          <w:szCs w:val="22"/>
        </w:rPr>
      </w:pPr>
    </w:p>
    <w:p w14:paraId="76BCD91B" w14:textId="77777777" w:rsidR="00580A84" w:rsidRDefault="00580A84">
      <w:pPr>
        <w:pStyle w:val="Zkladntext"/>
        <w:jc w:val="both"/>
        <w:rPr>
          <w:rFonts w:ascii="Arial" w:eastAsia="Arial" w:hAnsi="Arial" w:cs="Arial"/>
          <w:sz w:val="22"/>
          <w:szCs w:val="22"/>
        </w:rPr>
      </w:pPr>
    </w:p>
    <w:p w14:paraId="76BCD91C" w14:textId="77777777" w:rsidR="00580A84" w:rsidRDefault="00580A84">
      <w:pPr>
        <w:pStyle w:val="Zkladntext"/>
        <w:jc w:val="both"/>
        <w:rPr>
          <w:rFonts w:ascii="Arial" w:eastAsia="Arial" w:hAnsi="Arial" w:cs="Arial"/>
          <w:sz w:val="22"/>
          <w:szCs w:val="22"/>
        </w:rPr>
      </w:pPr>
    </w:p>
    <w:p w14:paraId="76BCD91D" w14:textId="77777777" w:rsidR="00580A84" w:rsidRDefault="00580A84">
      <w:pPr>
        <w:pStyle w:val="Zkladntext"/>
        <w:jc w:val="both"/>
        <w:rPr>
          <w:rFonts w:ascii="Arial" w:eastAsia="Arial" w:hAnsi="Arial" w:cs="Arial"/>
          <w:sz w:val="22"/>
          <w:szCs w:val="22"/>
        </w:rPr>
      </w:pPr>
    </w:p>
    <w:p w14:paraId="76BCD91E" w14:textId="77777777" w:rsidR="00580A84" w:rsidRDefault="00580A84">
      <w:pPr>
        <w:pStyle w:val="Zkladntext"/>
        <w:jc w:val="both"/>
        <w:rPr>
          <w:rFonts w:ascii="Arial" w:eastAsia="Arial" w:hAnsi="Arial" w:cs="Arial"/>
          <w:sz w:val="22"/>
          <w:szCs w:val="22"/>
        </w:rPr>
      </w:pPr>
    </w:p>
    <w:p w14:paraId="76BCD91F" w14:textId="77777777" w:rsidR="00580A84" w:rsidRDefault="00751304">
      <w:pPr>
        <w:pStyle w:val="Zkladntext"/>
        <w:rPr>
          <w:rFonts w:ascii="Arial" w:eastAsia="Arial" w:hAnsi="Arial" w:cs="Arial"/>
          <w:sz w:val="22"/>
          <w:szCs w:val="22"/>
        </w:rPr>
      </w:pPr>
      <w:r>
        <w:rPr>
          <w:rFonts w:ascii="Arial" w:eastAsia="Arial" w:hAnsi="Arial" w:cs="Arial"/>
          <w:sz w:val="22"/>
          <w:szCs w:val="22"/>
        </w:rPr>
        <w:t>................................................                                                       ………………………………</w:t>
      </w:r>
    </w:p>
    <w:p w14:paraId="76BCD920" w14:textId="77777777" w:rsidR="00580A84" w:rsidRDefault="00751304">
      <w:pPr>
        <w:pStyle w:val="Zkladntext"/>
        <w:rPr>
          <w:rFonts w:ascii="Arial" w:eastAsia="Arial" w:hAnsi="Arial" w:cs="Arial"/>
          <w:b/>
          <w:bCs/>
          <w:sz w:val="22"/>
          <w:szCs w:val="22"/>
        </w:rPr>
      </w:pPr>
      <w:r>
        <w:rPr>
          <w:rFonts w:ascii="Arial" w:eastAsia="Arial" w:hAnsi="Arial" w:cs="Arial"/>
          <w:b/>
          <w:bCs/>
          <w:sz w:val="22"/>
          <w:szCs w:val="22"/>
        </w:rPr>
        <w:t>ČR- Ministerstvo zemědělství                                                            Biokont CZ, s.r.o.</w:t>
      </w:r>
    </w:p>
    <w:p w14:paraId="76BCD921" w14:textId="093872AF" w:rsidR="00580A84" w:rsidRDefault="00751304" w:rsidP="00577A65">
      <w:pPr>
        <w:pStyle w:val="Zkladntext"/>
        <w:jc w:val="both"/>
        <w:rPr>
          <w:rFonts w:ascii="Arial" w:eastAsia="Arial" w:hAnsi="Arial" w:cs="Arial"/>
          <w:bCs/>
          <w:sz w:val="22"/>
          <w:szCs w:val="22"/>
        </w:rPr>
      </w:pPr>
      <w:r>
        <w:rPr>
          <w:rFonts w:ascii="Arial" w:eastAsia="Arial" w:hAnsi="Arial" w:cs="Arial"/>
          <w:bCs/>
          <w:sz w:val="22"/>
          <w:szCs w:val="22"/>
        </w:rPr>
        <w:t xml:space="preserve"> Mgr. Pavel Brokeš                                                        </w:t>
      </w:r>
      <w:r w:rsidR="00577A65">
        <w:rPr>
          <w:rFonts w:ascii="Arial" w:eastAsia="Arial" w:hAnsi="Arial" w:cs="Arial"/>
          <w:bCs/>
          <w:sz w:val="22"/>
          <w:szCs w:val="22"/>
        </w:rPr>
        <w:t xml:space="preserve">                        xxxxxxxxxxxxxxxxx</w:t>
      </w:r>
    </w:p>
    <w:p w14:paraId="76BCD922" w14:textId="77777777" w:rsidR="00580A84" w:rsidRDefault="00751304">
      <w:pPr>
        <w:pStyle w:val="Zkladntext"/>
        <w:jc w:val="left"/>
        <w:rPr>
          <w:rFonts w:ascii="Arial" w:eastAsia="Arial" w:hAnsi="Arial" w:cs="Arial"/>
          <w:bCs/>
          <w:sz w:val="22"/>
          <w:szCs w:val="22"/>
        </w:rPr>
      </w:pPr>
      <w:r>
        <w:rPr>
          <w:rFonts w:ascii="Arial" w:eastAsia="Arial" w:hAnsi="Arial" w:cs="Arial"/>
          <w:bCs/>
          <w:sz w:val="22"/>
          <w:szCs w:val="22"/>
        </w:rPr>
        <w:t>ředitel odboru vnitřní správy                                                                          jednatel</w:t>
      </w:r>
      <w:r>
        <w:rPr>
          <w:rFonts w:ascii="Arial" w:eastAsia="Arial" w:hAnsi="Arial" w:cs="Arial"/>
          <w:sz w:val="22"/>
          <w:szCs w:val="22"/>
        </w:rPr>
        <w:t xml:space="preserve">          (pronajímatel)                                                                                               ( nájemce)</w:t>
      </w:r>
    </w:p>
    <w:p w14:paraId="76BCD923" w14:textId="77777777" w:rsidR="00580A84" w:rsidRDefault="00580A84">
      <w:pPr>
        <w:pStyle w:val="Zkladntext"/>
        <w:jc w:val="both"/>
        <w:rPr>
          <w:rFonts w:ascii="Arial" w:eastAsia="Arial" w:hAnsi="Arial" w:cs="Arial"/>
          <w:sz w:val="22"/>
          <w:szCs w:val="22"/>
        </w:rPr>
      </w:pPr>
    </w:p>
    <w:p w14:paraId="76BCD924" w14:textId="77777777" w:rsidR="00580A84" w:rsidRDefault="00580A84"/>
    <w:p w14:paraId="76BCD925" w14:textId="77777777" w:rsidR="00580A84" w:rsidRDefault="00580A84">
      <w:pPr>
        <w:rPr>
          <w:rFonts w:eastAsia="Arial" w:cs="Arial"/>
        </w:rPr>
      </w:pPr>
    </w:p>
    <w:p w14:paraId="76BCD926" w14:textId="77777777" w:rsidR="00580A84" w:rsidRDefault="00580A84">
      <w:pPr>
        <w:rPr>
          <w:rFonts w:eastAsia="Arial" w:cs="Arial"/>
        </w:rPr>
      </w:pPr>
    </w:p>
    <w:p w14:paraId="76BCD927" w14:textId="77777777" w:rsidR="00580A84" w:rsidRDefault="00580A84">
      <w:pPr>
        <w:rPr>
          <w:rFonts w:eastAsia="Arial" w:cs="Arial"/>
        </w:rPr>
      </w:pPr>
    </w:p>
    <w:p w14:paraId="76BCD928" w14:textId="77777777" w:rsidR="00580A84" w:rsidRDefault="00580A84">
      <w:pPr>
        <w:rPr>
          <w:rFonts w:eastAsia="Arial" w:cs="Arial"/>
        </w:rPr>
      </w:pPr>
    </w:p>
    <w:p w14:paraId="76BCD929" w14:textId="77777777" w:rsidR="00580A84" w:rsidRDefault="00580A84">
      <w:pPr>
        <w:rPr>
          <w:rFonts w:eastAsia="Arial" w:cs="Arial"/>
        </w:rPr>
      </w:pPr>
    </w:p>
    <w:p w14:paraId="76BCD92A" w14:textId="77777777" w:rsidR="00580A84" w:rsidRDefault="00580A84">
      <w:pPr>
        <w:rPr>
          <w:rFonts w:eastAsia="Arial" w:cs="Arial"/>
        </w:rPr>
      </w:pPr>
    </w:p>
    <w:p w14:paraId="76BCD92B" w14:textId="77777777" w:rsidR="00580A84" w:rsidRDefault="00580A84">
      <w:pPr>
        <w:rPr>
          <w:rFonts w:eastAsia="Arial" w:cs="Arial"/>
        </w:rPr>
      </w:pPr>
    </w:p>
    <w:p w14:paraId="76BCD92C" w14:textId="77777777" w:rsidR="00580A84" w:rsidRDefault="00580A84">
      <w:pPr>
        <w:rPr>
          <w:rFonts w:eastAsia="Arial" w:cs="Arial"/>
        </w:rPr>
      </w:pPr>
    </w:p>
    <w:sectPr w:rsidR="00580A84">
      <w:footerReference w:type="default" r:id="rId11"/>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69ECC" w14:textId="77777777" w:rsidR="008453C0" w:rsidRDefault="008453C0">
      <w:r>
        <w:separator/>
      </w:r>
    </w:p>
  </w:endnote>
  <w:endnote w:type="continuationSeparator" w:id="0">
    <w:p w14:paraId="3AB3E376" w14:textId="77777777" w:rsidR="008453C0" w:rsidRDefault="0084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CD932" w14:textId="3AE8E01C" w:rsidR="00580A84" w:rsidRDefault="00751304">
    <w:pPr>
      <w:pStyle w:val="Zpat"/>
      <w:rPr>
        <w:rFonts w:eastAsia="Arial" w:cs="Arial"/>
      </w:rPr>
    </w:pPr>
    <w:r>
      <w:rPr>
        <w:rFonts w:eastAsia="Arial" w:cs="Arial"/>
      </w:rPr>
      <w:fldChar w:fldCharType="begin"/>
    </w:r>
    <w:r>
      <w:rPr>
        <w:rFonts w:eastAsia="Arial" w:cs="Arial"/>
      </w:rPr>
      <w:instrText xml:space="preserve"> DOCVARIABLE  dms_cj  \* MERGEFORMAT </w:instrText>
    </w:r>
    <w:r>
      <w:rPr>
        <w:rFonts w:eastAsia="Arial" w:cs="Arial"/>
      </w:rPr>
      <w:fldChar w:fldCharType="separate"/>
    </w:r>
    <w:r w:rsidR="005E531C" w:rsidRPr="005E531C">
      <w:rPr>
        <w:rFonts w:eastAsia="Arial" w:cs="Arial"/>
        <w:bCs/>
      </w:rPr>
      <w:t>8840/2019-MZE-11141</w:t>
    </w:r>
    <w:r>
      <w:rPr>
        <w:rFonts w:eastAsia="Arial" w:cs="Arial"/>
      </w:rPr>
      <w:fldChar w:fldCharType="end"/>
    </w:r>
    <w:r>
      <w:rPr>
        <w:rFonts w:eastAsia="Arial" w:cs="Arial"/>
      </w:rPr>
      <w:tab/>
    </w:r>
    <w:r>
      <w:rPr>
        <w:rFonts w:eastAsia="Arial" w:cs="Arial"/>
      </w:rPr>
      <w:fldChar w:fldCharType="begin"/>
    </w:r>
    <w:r>
      <w:rPr>
        <w:rFonts w:eastAsia="Arial" w:cs="Arial"/>
      </w:rPr>
      <w:instrText>PAGE   \* MERGEFORMAT</w:instrText>
    </w:r>
    <w:r>
      <w:rPr>
        <w:rFonts w:eastAsia="Arial" w:cs="Arial"/>
      </w:rPr>
      <w:fldChar w:fldCharType="separate"/>
    </w:r>
    <w:r w:rsidR="005E531C">
      <w:rPr>
        <w:rFonts w:eastAsia="Arial" w:cs="Arial"/>
        <w:noProof/>
      </w:rPr>
      <w:t>3</w:t>
    </w:r>
    <w:r>
      <w:rPr>
        <w:rFonts w:eastAsia="Arial" w:cs="Arial"/>
      </w:rPr>
      <w:fldChar w:fldCharType="end"/>
    </w:r>
  </w:p>
  <w:p w14:paraId="76BCD933" w14:textId="77777777" w:rsidR="00580A84" w:rsidRDefault="00580A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A1C9D" w14:textId="77777777" w:rsidR="008453C0" w:rsidRDefault="008453C0">
      <w:r>
        <w:separator/>
      </w:r>
    </w:p>
  </w:footnote>
  <w:footnote w:type="continuationSeparator" w:id="0">
    <w:p w14:paraId="53066774" w14:textId="77777777" w:rsidR="008453C0" w:rsidRDefault="00845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955"/>
    <w:multiLevelType w:val="multilevel"/>
    <w:tmpl w:val="BCEE6F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2094CA2"/>
    <w:multiLevelType w:val="multilevel"/>
    <w:tmpl w:val="29F2A9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20A65AC"/>
    <w:multiLevelType w:val="multilevel"/>
    <w:tmpl w:val="8E3E81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40C5D28"/>
    <w:multiLevelType w:val="multilevel"/>
    <w:tmpl w:val="187C93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8182C07"/>
    <w:multiLevelType w:val="multilevel"/>
    <w:tmpl w:val="763A1F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AAF0D5A"/>
    <w:multiLevelType w:val="multilevel"/>
    <w:tmpl w:val="CB90EF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0EEC3283"/>
    <w:multiLevelType w:val="multilevel"/>
    <w:tmpl w:val="277C1C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40F4660"/>
    <w:multiLevelType w:val="multilevel"/>
    <w:tmpl w:val="090421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59111F0"/>
    <w:multiLevelType w:val="multilevel"/>
    <w:tmpl w:val="96F003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17D61395"/>
    <w:multiLevelType w:val="multilevel"/>
    <w:tmpl w:val="E11EE4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1CCB5668"/>
    <w:multiLevelType w:val="multilevel"/>
    <w:tmpl w:val="26480C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1F4A02A6"/>
    <w:multiLevelType w:val="multilevel"/>
    <w:tmpl w:val="9EB046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206C08B8"/>
    <w:multiLevelType w:val="multilevel"/>
    <w:tmpl w:val="4DDC56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1A04133"/>
    <w:multiLevelType w:val="multilevel"/>
    <w:tmpl w:val="E8EE75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7714BC6"/>
    <w:multiLevelType w:val="multilevel"/>
    <w:tmpl w:val="497221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2CE04B97"/>
    <w:multiLevelType w:val="multilevel"/>
    <w:tmpl w:val="443063A4"/>
    <w:lvl w:ilvl="0">
      <w:start w:val="1"/>
      <w:numFmt w:val="decimal"/>
      <w:lvlText w:val="%1."/>
      <w:lvlJc w:val="left"/>
      <w:pPr>
        <w:tabs>
          <w:tab w:val="num" w:pos="360"/>
        </w:tabs>
        <w:ind w:left="360" w:hanging="360"/>
      </w:pPr>
      <w:rPr>
        <w:rFonts w:ascii="Arial" w:eastAsia="Arial"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F910342"/>
    <w:multiLevelType w:val="multilevel"/>
    <w:tmpl w:val="4836BA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300C0236"/>
    <w:multiLevelType w:val="multilevel"/>
    <w:tmpl w:val="F9EC90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30376F11"/>
    <w:multiLevelType w:val="multilevel"/>
    <w:tmpl w:val="37A4FB2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308E02D0"/>
    <w:multiLevelType w:val="multilevel"/>
    <w:tmpl w:val="0D40B4E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31F13431"/>
    <w:multiLevelType w:val="multilevel"/>
    <w:tmpl w:val="E4B80A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35B93046"/>
    <w:multiLevelType w:val="multilevel"/>
    <w:tmpl w:val="789685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36824E20"/>
    <w:multiLevelType w:val="multilevel"/>
    <w:tmpl w:val="DEEA76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3CD447B5"/>
    <w:multiLevelType w:val="multilevel"/>
    <w:tmpl w:val="5D226E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42AA31F0"/>
    <w:multiLevelType w:val="multilevel"/>
    <w:tmpl w:val="1A5CA4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446469B2"/>
    <w:multiLevelType w:val="multilevel"/>
    <w:tmpl w:val="3F0C3B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45D24317"/>
    <w:multiLevelType w:val="multilevel"/>
    <w:tmpl w:val="217CF4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470124A1"/>
    <w:multiLevelType w:val="multilevel"/>
    <w:tmpl w:val="D4181D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54C964DD"/>
    <w:multiLevelType w:val="multilevel"/>
    <w:tmpl w:val="8C5044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596301C2"/>
    <w:multiLevelType w:val="multilevel"/>
    <w:tmpl w:val="5D3AD5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5F120776"/>
    <w:multiLevelType w:val="multilevel"/>
    <w:tmpl w:val="C59805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2245A39"/>
    <w:multiLevelType w:val="multilevel"/>
    <w:tmpl w:val="FB0227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705F391E"/>
    <w:multiLevelType w:val="multilevel"/>
    <w:tmpl w:val="DFC420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70C33EB4"/>
    <w:multiLevelType w:val="multilevel"/>
    <w:tmpl w:val="5D46B5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72EB7771"/>
    <w:multiLevelType w:val="multilevel"/>
    <w:tmpl w:val="F1AC0D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777211A9"/>
    <w:multiLevelType w:val="multilevel"/>
    <w:tmpl w:val="743A37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15:restartNumberingAfterBreak="0">
    <w:nsid w:val="7C8665D4"/>
    <w:multiLevelType w:val="multilevel"/>
    <w:tmpl w:val="90D0DD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26"/>
  </w:num>
  <w:num w:numId="2">
    <w:abstractNumId w:val="23"/>
  </w:num>
  <w:num w:numId="3">
    <w:abstractNumId w:val="27"/>
  </w:num>
  <w:num w:numId="4">
    <w:abstractNumId w:val="14"/>
  </w:num>
  <w:num w:numId="5">
    <w:abstractNumId w:val="20"/>
  </w:num>
  <w:num w:numId="6">
    <w:abstractNumId w:val="6"/>
  </w:num>
  <w:num w:numId="7">
    <w:abstractNumId w:val="8"/>
  </w:num>
  <w:num w:numId="8">
    <w:abstractNumId w:val="19"/>
  </w:num>
  <w:num w:numId="9">
    <w:abstractNumId w:val="35"/>
  </w:num>
  <w:num w:numId="10">
    <w:abstractNumId w:val="22"/>
  </w:num>
  <w:num w:numId="11">
    <w:abstractNumId w:val="33"/>
  </w:num>
  <w:num w:numId="12">
    <w:abstractNumId w:val="16"/>
  </w:num>
  <w:num w:numId="13">
    <w:abstractNumId w:val="11"/>
  </w:num>
  <w:num w:numId="14">
    <w:abstractNumId w:val="1"/>
  </w:num>
  <w:num w:numId="15">
    <w:abstractNumId w:val="25"/>
  </w:num>
  <w:num w:numId="16">
    <w:abstractNumId w:val="31"/>
  </w:num>
  <w:num w:numId="17">
    <w:abstractNumId w:val="18"/>
  </w:num>
  <w:num w:numId="18">
    <w:abstractNumId w:val="13"/>
  </w:num>
  <w:num w:numId="19">
    <w:abstractNumId w:val="29"/>
  </w:num>
  <w:num w:numId="20">
    <w:abstractNumId w:val="28"/>
  </w:num>
  <w:num w:numId="21">
    <w:abstractNumId w:val="12"/>
  </w:num>
  <w:num w:numId="22">
    <w:abstractNumId w:val="36"/>
  </w:num>
  <w:num w:numId="23">
    <w:abstractNumId w:val="0"/>
  </w:num>
  <w:num w:numId="24">
    <w:abstractNumId w:val="30"/>
  </w:num>
  <w:num w:numId="25">
    <w:abstractNumId w:val="4"/>
  </w:num>
  <w:num w:numId="26">
    <w:abstractNumId w:val="21"/>
  </w:num>
  <w:num w:numId="27">
    <w:abstractNumId w:val="10"/>
  </w:num>
  <w:num w:numId="28">
    <w:abstractNumId w:val="5"/>
  </w:num>
  <w:num w:numId="29">
    <w:abstractNumId w:val="24"/>
  </w:num>
  <w:num w:numId="30">
    <w:abstractNumId w:val="15"/>
  </w:num>
  <w:num w:numId="31">
    <w:abstractNumId w:val="3"/>
  </w:num>
  <w:num w:numId="32">
    <w:abstractNumId w:val="2"/>
  </w:num>
  <w:num w:numId="33">
    <w:abstractNumId w:val="32"/>
  </w:num>
  <w:num w:numId="34">
    <w:abstractNumId w:val="7"/>
  </w:num>
  <w:num w:numId="35">
    <w:abstractNumId w:val="9"/>
  </w:num>
  <w:num w:numId="36">
    <w:abstractNumId w:val="3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3085702358840/2019-MZE-11141"/>
    <w:docVar w:name="dms_cj" w:val="8840/2019-MZE-11141"/>
    <w:docVar w:name="dms_datum" w:val="11. 2. 2019"/>
    <w:docVar w:name="dms_datum_textem" w:val="11. února 2019"/>
    <w:docVar w:name="dms_datum_vzniku" w:val="11. 2. 2019 14:26:56"/>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50VD21173/2018-11141"/>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Dodatek č. 2 ke Smlouvě o nájmu prostoru sloužícího podnikání - Biokont CZ,s.r.o. budova Brno"/>
    <w:docVar w:name="dms_VNVSpravce" w:val="%%%nevyplněno%%%"/>
    <w:docVar w:name="dms_zpracoval_jmeno" w:val="Mgr. Miriam Poláková"/>
    <w:docVar w:name="dms_zpracoval_mail" w:val="Miriam.Polakova@mze.cz"/>
    <w:docVar w:name="dms_zpracoval_telefon" w:val="541212092"/>
  </w:docVars>
  <w:rsids>
    <w:rsidRoot w:val="00580A84"/>
    <w:rsid w:val="00067AA3"/>
    <w:rsid w:val="000D36BA"/>
    <w:rsid w:val="000F27D8"/>
    <w:rsid w:val="0013750F"/>
    <w:rsid w:val="001F04B8"/>
    <w:rsid w:val="00221684"/>
    <w:rsid w:val="00375405"/>
    <w:rsid w:val="003F47C0"/>
    <w:rsid w:val="00577A65"/>
    <w:rsid w:val="00580A84"/>
    <w:rsid w:val="00592D6D"/>
    <w:rsid w:val="005E531C"/>
    <w:rsid w:val="00652284"/>
    <w:rsid w:val="00751304"/>
    <w:rsid w:val="007D74EB"/>
    <w:rsid w:val="008453C0"/>
    <w:rsid w:val="0087142F"/>
    <w:rsid w:val="00A959ED"/>
    <w:rsid w:val="00AD09E9"/>
    <w:rsid w:val="00B4261D"/>
    <w:rsid w:val="00C032E3"/>
    <w:rsid w:val="00C850A4"/>
    <w:rsid w:val="00D8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CD8B7"/>
  <w15:docId w15:val="{6EADD7E9-FA3E-45B6-A8BE-D71DAFF3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Times New Roman" w:hAnsi="Arial"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NoList1">
    <w:name w:val="No List1"/>
    <w:semiHidden/>
    <w:unhideWhenUsed/>
  </w:style>
  <w:style w:type="character" w:customStyle="1" w:styleId="NoList10">
    <w:name w:val="No List1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00">
    <w:name w:val="No List1_0_0"/>
    <w:semiHidden/>
    <w:rPr>
      <w:rFonts w:ascii="Times New Roman" w:eastAsia="Times New Roman" w:hAnsi="Times New Roman" w:cs="Times New Roman"/>
      <w:lang w:val="en-US" w:eastAsia="en-US"/>
    </w:rPr>
  </w:style>
  <w:style w:type="paragraph" w:styleId="Textbubliny">
    <w:name w:val="Balloon Text"/>
    <w:basedOn w:val="Normln"/>
    <w:semiHidden/>
    <w:unhideWhenUsed/>
    <w:rPr>
      <w:rFonts w:ascii="Tahoma" w:eastAsia="Tahoma" w:hAnsi="Tahoma" w:cs="Tahoma"/>
      <w:sz w:val="16"/>
      <w:szCs w:val="16"/>
    </w:rPr>
  </w:style>
  <w:style w:type="character" w:customStyle="1" w:styleId="TextbublinyChar">
    <w:name w:val="Text bubliny Char"/>
    <w:basedOn w:val="Standardnpsmoodstavce"/>
    <w:semiHidden/>
    <w:rPr>
      <w:rFonts w:ascii="Tahoma" w:eastAsia="Tahoma" w:hAnsi="Tahoma" w:cs="Tahoma"/>
      <w:sz w:val="16"/>
      <w:szCs w:val="16"/>
      <w:lang w:eastAsia="en-US"/>
    </w:rPr>
  </w:style>
  <w:style w:type="paragraph" w:styleId="Zhlav">
    <w:name w:val="header"/>
    <w:basedOn w:val="Normln"/>
    <w:unhideWhenUsed/>
    <w:pPr>
      <w:tabs>
        <w:tab w:val="center" w:pos="4536"/>
        <w:tab w:val="right" w:pos="9072"/>
      </w:tabs>
    </w:pPr>
  </w:style>
  <w:style w:type="character" w:customStyle="1" w:styleId="ZhlavChar">
    <w:name w:val="Záhlaví Char"/>
    <w:basedOn w:val="Standardnpsmoodstavce"/>
    <w:rPr>
      <w:rFonts w:ascii="Times New Roman" w:eastAsia="Times New Roman" w:hAnsi="Times New Roman" w:cs="Times New Roman"/>
      <w:sz w:val="24"/>
      <w:szCs w:val="22"/>
      <w:lang w:eastAsia="en-US"/>
    </w:rPr>
  </w:style>
  <w:style w:type="paragraph" w:styleId="Zpat">
    <w:name w:val="footer"/>
    <w:basedOn w:val="Normln"/>
    <w:unhideWhenUsed/>
    <w:pPr>
      <w:tabs>
        <w:tab w:val="center" w:pos="4536"/>
        <w:tab w:val="right" w:pos="9072"/>
      </w:tabs>
    </w:pPr>
  </w:style>
  <w:style w:type="character" w:customStyle="1" w:styleId="ZpatChar">
    <w:name w:val="Zápatí Char"/>
    <w:basedOn w:val="Standardnpsmoodstavce"/>
    <w:rPr>
      <w:rFonts w:ascii="Times New Roman" w:eastAsia="Times New Roman" w:hAnsi="Times New Roman" w:cs="Times New Roman"/>
      <w:sz w:val="24"/>
      <w:szCs w:val="22"/>
      <w:lang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00">
    <w:name w:val="NormalTable_0_0"/>
    <w:semiHidden/>
    <w:unhideWhenUsed/>
    <w:qFormat/>
    <w:tblPr>
      <w:tblInd w:w="0" w:type="dxa"/>
      <w:tblCellMar>
        <w:top w:w="0" w:type="dxa"/>
        <w:left w:w="108" w:type="dxa"/>
        <w:bottom w:w="0" w:type="dxa"/>
        <w:right w:w="108" w:type="dxa"/>
      </w:tblCellMar>
    </w:tblPr>
  </w:style>
  <w:style w:type="table" w:customStyle="1" w:styleId="TableGrid00">
    <w:name w:val="TableGrid_0_0"/>
    <w:basedOn w:val="NormalTable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TableGrid2">
    <w:name w:val="TableGrid_2"/>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
    <w:name w:val="a"/>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0">
    <w:name w:val="NormalTable1"/>
    <w:semiHidden/>
    <w:qFormat/>
    <w:tblPr>
      <w:tblCellMar>
        <w:top w:w="0" w:type="dxa"/>
        <w:left w:w="108" w:type="dxa"/>
        <w:bottom w:w="0" w:type="dxa"/>
        <w:right w:w="108" w:type="dxa"/>
      </w:tblCellMar>
    </w:tblPr>
  </w:style>
  <w:style w:type="paragraph" w:styleId="Nzev">
    <w:name w:val="Title"/>
    <w:basedOn w:val="Normln"/>
    <w:qFormat/>
    <w:pPr>
      <w:ind w:right="-1"/>
      <w:jc w:val="center"/>
    </w:pPr>
    <w:rPr>
      <w:rFonts w:eastAsia="Arial" w:cs="Arial"/>
      <w:b/>
      <w:spacing w:val="28"/>
      <w:sz w:val="32"/>
      <w:szCs w:val="20"/>
    </w:rPr>
  </w:style>
  <w:style w:type="character" w:customStyle="1" w:styleId="NzevChar">
    <w:name w:val="Název Char"/>
    <w:basedOn w:val="Standardnpsmoodstavce"/>
    <w:rPr>
      <w:rFonts w:ascii="Arial" w:eastAsia="Arial" w:hAnsi="Arial" w:cs="Arial"/>
      <w:b/>
      <w:spacing w:val="28"/>
      <w:sz w:val="32"/>
      <w:lang w:eastAsia="en-US"/>
    </w:rPr>
  </w:style>
  <w:style w:type="paragraph" w:styleId="Zkladntext">
    <w:name w:val="Body Text"/>
    <w:basedOn w:val="Normln"/>
    <w:semiHidden/>
    <w:pPr>
      <w:jc w:val="center"/>
    </w:pPr>
    <w:rPr>
      <w:rFonts w:ascii="Times New Roman" w:hAnsi="Times New Roman"/>
      <w:sz w:val="24"/>
      <w:szCs w:val="24"/>
      <w:lang w:eastAsia="cs-CZ"/>
    </w:rPr>
  </w:style>
  <w:style w:type="character" w:customStyle="1" w:styleId="ZkladntextChar">
    <w:name w:val="Základní text Char"/>
    <w:basedOn w:val="Standardnpsmoodstavce"/>
    <w:semiHidden/>
    <w:rPr>
      <w:rFonts w:ascii="Times New Roman" w:eastAsia="Times New Roman" w:hAnsi="Times New Roman" w:cs="Times New Roman"/>
      <w:sz w:val="24"/>
      <w:szCs w:val="24"/>
      <w:lang w:eastAsia="cs-CZ"/>
    </w:rPr>
  </w:style>
  <w:style w:type="paragraph" w:customStyle="1" w:styleId="Odstavecseseznamem1">
    <w:name w:val="Odstavec se seznamem1"/>
    <w:basedOn w:val="Normln"/>
    <w:qFormat/>
    <w:pPr>
      <w:ind w:left="720"/>
      <w:contextualSpacing/>
    </w:pPr>
    <w:rPr>
      <w:rFonts w:eastAsia="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1CEC-33C6-45DD-9F6E-75AC0B8F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4239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T - SOFT spol. s r.o.</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Horáčková Vladana</cp:lastModifiedBy>
  <cp:revision>2</cp:revision>
  <cp:lastPrinted>2019-03-20T08:49:00Z</cp:lastPrinted>
  <dcterms:created xsi:type="dcterms:W3CDTF">2019-03-20T08:50:00Z</dcterms:created>
  <dcterms:modified xsi:type="dcterms:W3CDTF">2019-03-20T08:50:00Z</dcterms:modified>
</cp:coreProperties>
</file>