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87" w:rsidRPr="00D06141" w:rsidRDefault="00DA1C87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35183" w:rsidRPr="00805F03" w:rsidRDefault="00714108" w:rsidP="00235183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Č.j.</w:t>
      </w:r>
      <w:r w:rsidRPr="00D06141">
        <w:rPr>
          <w:rFonts w:ascii="Arial" w:hAnsi="Arial" w:cs="Arial"/>
          <w:caps/>
          <w:sz w:val="22"/>
          <w:szCs w:val="22"/>
        </w:rPr>
        <w:t>:</w:t>
      </w:r>
      <w:r w:rsidR="00235183" w:rsidRPr="00D06141">
        <w:rPr>
          <w:rFonts w:ascii="Arial" w:hAnsi="Arial" w:cs="Arial"/>
          <w:caps/>
          <w:sz w:val="22"/>
          <w:szCs w:val="22"/>
        </w:rPr>
        <w:t xml:space="preserve"> </w:t>
      </w:r>
      <w:r w:rsidR="00F6755A" w:rsidRPr="00F6755A">
        <w:rPr>
          <w:rFonts w:ascii="Arial" w:hAnsi="Arial" w:cs="Arial"/>
          <w:caps/>
          <w:sz w:val="22"/>
          <w:szCs w:val="22"/>
        </w:rPr>
        <w:t>5488/SFDI/310173/</w:t>
      </w:r>
      <w:r w:rsidR="00551BF7">
        <w:rPr>
          <w:rFonts w:ascii="Arial" w:hAnsi="Arial" w:cs="Arial"/>
          <w:caps/>
          <w:sz w:val="22"/>
          <w:szCs w:val="22"/>
        </w:rPr>
        <w:t>3958</w:t>
      </w:r>
      <w:r w:rsidR="00F6755A" w:rsidRPr="00805F03">
        <w:rPr>
          <w:rFonts w:ascii="Arial" w:hAnsi="Arial" w:cs="Arial"/>
          <w:caps/>
          <w:sz w:val="22"/>
          <w:szCs w:val="22"/>
        </w:rPr>
        <w:t>/201</w:t>
      </w:r>
      <w:r w:rsidR="00551BF7" w:rsidRPr="00805F03">
        <w:rPr>
          <w:rFonts w:ascii="Arial" w:hAnsi="Arial" w:cs="Arial"/>
          <w:caps/>
          <w:sz w:val="22"/>
          <w:szCs w:val="22"/>
        </w:rPr>
        <w:t>9</w:t>
      </w:r>
    </w:p>
    <w:p w:rsidR="00714108" w:rsidRPr="00D06141" w:rsidRDefault="00714108" w:rsidP="00235183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805F03">
        <w:rPr>
          <w:rFonts w:ascii="Arial" w:hAnsi="Arial" w:cs="Arial"/>
          <w:caps/>
          <w:sz w:val="22"/>
          <w:szCs w:val="22"/>
        </w:rPr>
        <w:t>CES</w:t>
      </w:r>
      <w:r w:rsidR="00534F21" w:rsidRPr="00805F03">
        <w:rPr>
          <w:rFonts w:ascii="Arial" w:hAnsi="Arial" w:cs="Arial"/>
          <w:caps/>
          <w:sz w:val="22"/>
          <w:szCs w:val="22"/>
        </w:rPr>
        <w:t xml:space="preserve"> SFDI </w:t>
      </w:r>
      <w:r w:rsidR="00F5243D">
        <w:rPr>
          <w:rFonts w:ascii="Arial" w:hAnsi="Arial" w:cs="Arial"/>
          <w:caps/>
          <w:sz w:val="22"/>
          <w:szCs w:val="22"/>
        </w:rPr>
        <w:t>9</w:t>
      </w:r>
      <w:r w:rsidR="00886EB4" w:rsidRPr="00805F03">
        <w:rPr>
          <w:rFonts w:ascii="Arial" w:hAnsi="Arial" w:cs="Arial"/>
          <w:caps/>
          <w:sz w:val="22"/>
          <w:szCs w:val="22"/>
        </w:rPr>
        <w:t>/201</w:t>
      </w:r>
      <w:r w:rsidR="00551BF7" w:rsidRPr="00805F03">
        <w:rPr>
          <w:rFonts w:ascii="Arial" w:hAnsi="Arial" w:cs="Arial"/>
          <w:caps/>
          <w:sz w:val="22"/>
          <w:szCs w:val="22"/>
        </w:rPr>
        <w:t>9</w:t>
      </w:r>
    </w:p>
    <w:p w:rsidR="00B306A1" w:rsidRPr="00314196" w:rsidRDefault="00B306A1" w:rsidP="00B306A1">
      <w:pPr>
        <w:pStyle w:val="Nadpis1"/>
        <w:jc w:val="center"/>
        <w:rPr>
          <w:rFonts w:ascii="Arial" w:hAnsi="Arial" w:cs="Arial"/>
        </w:rPr>
      </w:pPr>
      <w:r w:rsidRPr="00314196">
        <w:rPr>
          <w:rFonts w:ascii="Arial" w:hAnsi="Arial" w:cs="Arial"/>
        </w:rPr>
        <w:t>Smlouva o poskytování služeb</w:t>
      </w:r>
    </w:p>
    <w:p w:rsidR="00FF1374" w:rsidRPr="00D06141" w:rsidRDefault="00B306A1" w:rsidP="00FF1374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20" w:line="240" w:lineRule="auto"/>
        <w:outlineLvl w:val="0"/>
        <w:rPr>
          <w:rFonts w:ascii="Arial" w:hAnsi="Arial" w:cs="Arial"/>
          <w:sz w:val="22"/>
          <w:szCs w:val="22"/>
        </w:rPr>
      </w:pPr>
      <w:r w:rsidRPr="00B306A1">
        <w:rPr>
          <w:rFonts w:ascii="Arial" w:hAnsi="Arial" w:cs="Arial"/>
          <w:sz w:val="22"/>
          <w:szCs w:val="22"/>
        </w:rPr>
        <w:t>uzavřená podle § 2430 zákona č. 89/2012 Sb., občanský zákoník, ve znění pozdějších předpisů („Smlouva“)</w:t>
      </w:r>
    </w:p>
    <w:p w:rsidR="005228A2" w:rsidRPr="00D06141" w:rsidRDefault="005228A2" w:rsidP="005228A2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E024E4" w:rsidRPr="00D06141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06141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4F5927" w:rsidRPr="00D06141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705CD" w:rsidRPr="00D06141" w:rsidRDefault="007533B4" w:rsidP="00FF1374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b/>
          <w:sz w:val="22"/>
          <w:szCs w:val="22"/>
          <w:lang w:eastAsia="cs-CZ"/>
        </w:rPr>
        <w:t>Státn</w:t>
      </w:r>
      <w:r w:rsidR="00F0413D" w:rsidRPr="00D06141">
        <w:rPr>
          <w:rFonts w:ascii="Arial" w:hAnsi="Arial" w:cs="Arial"/>
          <w:b/>
          <w:sz w:val="22"/>
          <w:szCs w:val="22"/>
          <w:lang w:eastAsia="cs-CZ"/>
        </w:rPr>
        <w:t>í</w:t>
      </w:r>
      <w:r w:rsidRPr="00D06141">
        <w:rPr>
          <w:rFonts w:ascii="Arial" w:hAnsi="Arial" w:cs="Arial"/>
          <w:b/>
          <w:sz w:val="22"/>
          <w:szCs w:val="22"/>
          <w:lang w:eastAsia="cs-CZ"/>
        </w:rPr>
        <w:t xml:space="preserve"> fond dopravní infrastruktury</w:t>
      </w:r>
    </w:p>
    <w:p w:rsidR="006705CD" w:rsidRPr="00D06141" w:rsidRDefault="006705CD" w:rsidP="00FF1374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7533B4" w:rsidRPr="00D06141">
        <w:rPr>
          <w:rFonts w:ascii="Arial" w:hAnsi="Arial" w:cs="Arial"/>
          <w:sz w:val="22"/>
          <w:szCs w:val="22"/>
          <w:lang w:eastAsia="ar-SA" w:bidi="ar-SA"/>
        </w:rPr>
        <w:t xml:space="preserve">Sokolovská 1955/278, 190 00 </w:t>
      </w:r>
      <w:r w:rsidR="00FF1374" w:rsidRPr="00D06141">
        <w:rPr>
          <w:rFonts w:ascii="Arial" w:hAnsi="Arial" w:cs="Arial"/>
          <w:sz w:val="22"/>
          <w:szCs w:val="22"/>
          <w:lang w:eastAsia="ar-SA" w:bidi="ar-SA"/>
        </w:rPr>
        <w:t xml:space="preserve">Praha 9 </w:t>
      </w:r>
    </w:p>
    <w:p w:rsidR="005F5B94" w:rsidRPr="00D06141" w:rsidRDefault="005F5B94" w:rsidP="00FF1374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Zastoupen</w:t>
      </w:r>
      <w:r w:rsidR="005232B8" w:rsidRPr="00D06141">
        <w:rPr>
          <w:rFonts w:ascii="Arial" w:hAnsi="Arial" w:cs="Arial"/>
          <w:sz w:val="22"/>
          <w:szCs w:val="22"/>
          <w:lang w:eastAsia="ar-SA" w:bidi="ar-SA"/>
        </w:rPr>
        <w:t>ý</w:t>
      </w: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235183" w:rsidRPr="00D06141">
        <w:rPr>
          <w:rFonts w:ascii="Arial" w:hAnsi="Arial" w:cs="Arial"/>
          <w:sz w:val="22"/>
          <w:szCs w:val="22"/>
          <w:lang w:eastAsia="ar-SA" w:bidi="ar-SA"/>
        </w:rPr>
        <w:t>Ing. Zbyňkem Hořelicou</w:t>
      </w:r>
      <w:r w:rsidR="007533B4" w:rsidRPr="00D06141">
        <w:rPr>
          <w:rFonts w:ascii="Arial" w:hAnsi="Arial" w:cs="Arial"/>
          <w:sz w:val="22"/>
          <w:szCs w:val="22"/>
          <w:lang w:eastAsia="ar-SA" w:bidi="ar-SA"/>
        </w:rPr>
        <w:t>, ředitelem</w:t>
      </w:r>
    </w:p>
    <w:p w:rsidR="006705CD" w:rsidRPr="00D06141" w:rsidRDefault="006705CD" w:rsidP="00FF1374">
      <w:pPr>
        <w:suppressAutoHyphens/>
        <w:jc w:val="both"/>
        <w:outlineLvl w:val="0"/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IČ</w:t>
      </w:r>
      <w:r w:rsidR="00F23BC0" w:rsidRPr="00D06141">
        <w:rPr>
          <w:rFonts w:ascii="Arial" w:hAnsi="Arial" w:cs="Arial"/>
          <w:sz w:val="22"/>
          <w:szCs w:val="22"/>
          <w:lang w:eastAsia="ar-SA" w:bidi="ar-SA"/>
        </w:rPr>
        <w:t>O</w:t>
      </w: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7533B4" w:rsidRPr="00D06141">
        <w:rPr>
          <w:rStyle w:val="apple-style-span"/>
          <w:rFonts w:ascii="Arial" w:hAnsi="Arial" w:cs="Arial"/>
          <w:color w:val="000000"/>
          <w:sz w:val="22"/>
          <w:szCs w:val="22"/>
        </w:rPr>
        <w:t>70856508</w:t>
      </w:r>
    </w:p>
    <w:p w:rsidR="00AF12E2" w:rsidRPr="00D06141" w:rsidRDefault="00AF12E2" w:rsidP="00FF1374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Bank</w:t>
      </w:r>
      <w:r w:rsidR="006705CD" w:rsidRPr="00D06141">
        <w:rPr>
          <w:rFonts w:ascii="Arial" w:hAnsi="Arial" w:cs="Arial"/>
          <w:sz w:val="22"/>
          <w:szCs w:val="22"/>
          <w:lang w:eastAsia="ar-SA" w:bidi="ar-SA"/>
        </w:rPr>
        <w:t xml:space="preserve">ovní spojení: </w:t>
      </w:r>
      <w:r w:rsidR="006705CD"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>ČNB Praha</w:t>
      </w:r>
    </w:p>
    <w:p w:rsidR="009A0CAF" w:rsidRDefault="006705CD" w:rsidP="00FF1374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číslo účtu: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AF12E2" w:rsidRPr="00D06141">
        <w:rPr>
          <w:rFonts w:ascii="Arial" w:hAnsi="Arial" w:cs="Arial"/>
          <w:sz w:val="22"/>
          <w:szCs w:val="22"/>
          <w:lang w:eastAsia="ar-SA" w:bidi="ar-SA"/>
        </w:rPr>
        <w:t>10006-9324001/0710</w:t>
      </w:r>
    </w:p>
    <w:p w:rsidR="009D28CB" w:rsidRPr="00D06141" w:rsidRDefault="009D28CB" w:rsidP="00FF1374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9D28CB">
        <w:rPr>
          <w:rFonts w:ascii="Arial" w:hAnsi="Arial" w:cs="Arial"/>
          <w:sz w:val="22"/>
          <w:szCs w:val="22"/>
          <w:lang w:eastAsia="ar-SA" w:bidi="ar-SA"/>
        </w:rPr>
        <w:t>ID datové schránky: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 w:rsidRPr="009D28CB">
        <w:rPr>
          <w:rFonts w:ascii="Arial" w:hAnsi="Arial" w:cs="Arial"/>
          <w:sz w:val="22"/>
          <w:szCs w:val="22"/>
          <w:lang w:eastAsia="ar-SA" w:bidi="ar-SA"/>
        </w:rPr>
        <w:t xml:space="preserve"> e5qaihb</w:t>
      </w:r>
    </w:p>
    <w:p w:rsidR="005228A2" w:rsidRDefault="006705CD" w:rsidP="00CB448F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="00722C45">
        <w:rPr>
          <w:rFonts w:ascii="Arial" w:hAnsi="Arial" w:cs="Arial"/>
          <w:i/>
          <w:sz w:val="22"/>
          <w:szCs w:val="22"/>
          <w:lang w:eastAsia="ar-SA" w:bidi="ar-SA"/>
        </w:rPr>
        <w:t>O</w:t>
      </w:r>
      <w:r w:rsidR="00B7133A" w:rsidRPr="00D06141">
        <w:rPr>
          <w:rFonts w:ascii="Arial" w:hAnsi="Arial" w:cs="Arial"/>
          <w:i/>
          <w:sz w:val="22"/>
          <w:szCs w:val="22"/>
          <w:lang w:eastAsia="ar-SA" w:bidi="ar-SA"/>
        </w:rPr>
        <w:t>bjednatel</w:t>
      </w:r>
      <w:r w:rsidRPr="00D06141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6A077D" w:rsidRPr="00D06141" w:rsidRDefault="006A077D" w:rsidP="00CB448F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706B8" w:rsidRPr="00D06141" w:rsidRDefault="006E26B2" w:rsidP="006706B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Osoby oprávněné za O</w:t>
      </w:r>
      <w:r w:rsidR="006706B8" w:rsidRPr="00D06141">
        <w:rPr>
          <w:rFonts w:ascii="Arial" w:hAnsi="Arial"/>
          <w:sz w:val="22"/>
          <w:szCs w:val="22"/>
        </w:rPr>
        <w:t>bjednatele:</w:t>
      </w:r>
    </w:p>
    <w:p w:rsidR="00FD2606" w:rsidRDefault="006706B8" w:rsidP="00DD0F95">
      <w:pPr>
        <w:numPr>
          <w:ilvl w:val="0"/>
          <w:numId w:val="10"/>
        </w:numPr>
        <w:ind w:hanging="436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>k jednání ve věcech smluvních:</w:t>
      </w:r>
      <w:r w:rsidR="00235183" w:rsidRPr="00D06141">
        <w:rPr>
          <w:rFonts w:ascii="Arial" w:hAnsi="Arial"/>
          <w:sz w:val="22"/>
          <w:szCs w:val="22"/>
        </w:rPr>
        <w:t xml:space="preserve"> </w:t>
      </w:r>
    </w:p>
    <w:p w:rsidR="00B37105" w:rsidRDefault="00B37105" w:rsidP="00562CE4">
      <w:pPr>
        <w:ind w:left="720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 xml:space="preserve">Ing. Lucie Bartáková, tel.: 266 097 510, </w:t>
      </w:r>
      <w:r w:rsidR="00C730B8">
        <w:rPr>
          <w:rFonts w:ascii="Arial" w:hAnsi="Arial"/>
          <w:sz w:val="22"/>
          <w:szCs w:val="22"/>
        </w:rPr>
        <w:t>e-</w:t>
      </w:r>
      <w:r w:rsidRPr="00D06141">
        <w:rPr>
          <w:rFonts w:ascii="Arial" w:hAnsi="Arial"/>
          <w:sz w:val="22"/>
          <w:szCs w:val="22"/>
        </w:rPr>
        <w:t xml:space="preserve">mail: </w:t>
      </w:r>
      <w:hyperlink r:id="rId9" w:history="1">
        <w:r w:rsidRPr="00E81493">
          <w:rPr>
            <w:rStyle w:val="Hypertextovodkaz"/>
            <w:rFonts w:ascii="Arial" w:hAnsi="Arial"/>
            <w:sz w:val="22"/>
            <w:szCs w:val="22"/>
          </w:rPr>
          <w:t>lucie.bartakova@sfdi.cz</w:t>
        </w:r>
      </w:hyperlink>
      <w:r w:rsidR="002224E6">
        <w:rPr>
          <w:rStyle w:val="Hypertextovodkaz"/>
          <w:rFonts w:ascii="Arial" w:hAnsi="Arial"/>
          <w:sz w:val="22"/>
          <w:szCs w:val="22"/>
        </w:rPr>
        <w:t>,</w:t>
      </w:r>
      <w:r w:rsidRPr="00D06141">
        <w:rPr>
          <w:rFonts w:ascii="Arial" w:hAnsi="Arial"/>
          <w:sz w:val="22"/>
          <w:szCs w:val="22"/>
        </w:rPr>
        <w:t xml:space="preserve"> </w:t>
      </w:r>
    </w:p>
    <w:p w:rsidR="00C730B8" w:rsidRPr="00562CE4" w:rsidRDefault="00C730B8" w:rsidP="00C730B8">
      <w:pPr>
        <w:numPr>
          <w:ilvl w:val="0"/>
          <w:numId w:val="10"/>
        </w:numPr>
        <w:ind w:hanging="436"/>
        <w:rPr>
          <w:rFonts w:ascii="Arial" w:hAnsi="Arial"/>
          <w:sz w:val="22"/>
          <w:szCs w:val="22"/>
        </w:rPr>
      </w:pPr>
      <w:r w:rsidRPr="006A077D">
        <w:rPr>
          <w:rFonts w:ascii="Arial" w:hAnsi="Arial" w:cs="Arial"/>
          <w:sz w:val="22"/>
          <w:szCs w:val="22"/>
        </w:rPr>
        <w:t>k rozhodování ve věcech realizace</w:t>
      </w:r>
      <w:r w:rsidRPr="00695868">
        <w:rPr>
          <w:rFonts w:ascii="Arial" w:hAnsi="Arial" w:cs="Arial"/>
          <w:sz w:val="22"/>
          <w:szCs w:val="22"/>
        </w:rPr>
        <w:t xml:space="preserve"> </w:t>
      </w:r>
      <w:r w:rsidRPr="00A9742E">
        <w:rPr>
          <w:rFonts w:ascii="Arial" w:hAnsi="Arial" w:cs="Arial"/>
          <w:sz w:val="22"/>
          <w:szCs w:val="22"/>
        </w:rPr>
        <w:t xml:space="preserve">a </w:t>
      </w:r>
      <w:r w:rsidRPr="00D06141">
        <w:rPr>
          <w:rFonts w:ascii="Arial" w:hAnsi="Arial" w:cs="Arial"/>
          <w:sz w:val="22"/>
          <w:szCs w:val="22"/>
        </w:rPr>
        <w:t xml:space="preserve">převzetí </w:t>
      </w:r>
      <w:r>
        <w:rPr>
          <w:rFonts w:ascii="Arial" w:hAnsi="Arial" w:cs="Arial"/>
          <w:sz w:val="22"/>
          <w:szCs w:val="22"/>
        </w:rPr>
        <w:t>výstupů v rámci projektu elektronické dálniční známky</w:t>
      </w:r>
      <w:r w:rsidRPr="006A077D">
        <w:rPr>
          <w:rFonts w:ascii="Arial" w:hAnsi="Arial" w:cs="Arial"/>
          <w:sz w:val="22"/>
          <w:szCs w:val="22"/>
        </w:rPr>
        <w:t xml:space="preserve">: </w:t>
      </w:r>
    </w:p>
    <w:p w:rsidR="00C730B8" w:rsidRPr="00C730B8" w:rsidRDefault="00C730B8" w:rsidP="00805F03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Ing. Zdeněk Svoboda, tel: </w:t>
      </w:r>
      <w:r w:rsidRPr="00D06141">
        <w:rPr>
          <w:rFonts w:ascii="Arial" w:hAnsi="Arial"/>
          <w:sz w:val="22"/>
          <w:szCs w:val="22"/>
        </w:rPr>
        <w:t>266</w:t>
      </w:r>
      <w:r>
        <w:rPr>
          <w:rFonts w:ascii="Arial" w:hAnsi="Arial"/>
          <w:sz w:val="22"/>
          <w:szCs w:val="22"/>
        </w:rPr>
        <w:t> </w:t>
      </w:r>
      <w:r w:rsidRPr="00D06141">
        <w:rPr>
          <w:rFonts w:ascii="Arial" w:hAnsi="Arial"/>
          <w:sz w:val="22"/>
          <w:szCs w:val="22"/>
        </w:rPr>
        <w:t>097</w:t>
      </w:r>
      <w:r>
        <w:rPr>
          <w:rFonts w:ascii="Arial" w:hAnsi="Arial"/>
          <w:sz w:val="22"/>
          <w:szCs w:val="22"/>
        </w:rPr>
        <w:t xml:space="preserve"> 215, e-mail: </w:t>
      </w:r>
      <w:hyperlink r:id="rId10" w:history="1">
        <w:r w:rsidR="00805F03" w:rsidRPr="00FC1C6C">
          <w:rPr>
            <w:rStyle w:val="Hypertextovodkaz"/>
            <w:rFonts w:ascii="Arial" w:hAnsi="Arial"/>
            <w:sz w:val="22"/>
            <w:szCs w:val="22"/>
          </w:rPr>
          <w:t>zdenek.svoboda@sfdi.cz</w:t>
        </w:r>
      </w:hyperlink>
      <w:r>
        <w:rPr>
          <w:rFonts w:ascii="Arial" w:hAnsi="Arial"/>
          <w:sz w:val="22"/>
          <w:szCs w:val="22"/>
        </w:rPr>
        <w:t>,</w:t>
      </w:r>
      <w:r w:rsidR="00805F03">
        <w:rPr>
          <w:rFonts w:ascii="Arial" w:hAnsi="Arial"/>
          <w:sz w:val="22"/>
          <w:szCs w:val="22"/>
        </w:rPr>
        <w:t xml:space="preserve"> </w:t>
      </w:r>
    </w:p>
    <w:p w:rsidR="00FD2606" w:rsidRPr="00562CE4" w:rsidRDefault="006706B8" w:rsidP="00DD0F95">
      <w:pPr>
        <w:numPr>
          <w:ilvl w:val="0"/>
          <w:numId w:val="10"/>
        </w:numPr>
        <w:ind w:hanging="436"/>
        <w:rPr>
          <w:rFonts w:ascii="Arial" w:hAnsi="Arial"/>
          <w:sz w:val="22"/>
          <w:szCs w:val="22"/>
        </w:rPr>
      </w:pPr>
      <w:r w:rsidRPr="006A077D">
        <w:rPr>
          <w:rFonts w:ascii="Arial" w:hAnsi="Arial" w:cs="Arial"/>
          <w:sz w:val="22"/>
          <w:szCs w:val="22"/>
        </w:rPr>
        <w:t>k rozhodování ve věcech realizace</w:t>
      </w:r>
      <w:r w:rsidR="00695868" w:rsidRPr="00695868">
        <w:rPr>
          <w:rFonts w:ascii="Arial" w:hAnsi="Arial" w:cs="Arial"/>
          <w:sz w:val="22"/>
          <w:szCs w:val="22"/>
        </w:rPr>
        <w:t xml:space="preserve"> </w:t>
      </w:r>
      <w:r w:rsidR="00695868" w:rsidRPr="00A9742E">
        <w:rPr>
          <w:rFonts w:ascii="Arial" w:hAnsi="Arial" w:cs="Arial"/>
          <w:sz w:val="22"/>
          <w:szCs w:val="22"/>
        </w:rPr>
        <w:t xml:space="preserve">a </w:t>
      </w:r>
      <w:r w:rsidR="00695868" w:rsidRPr="00D06141">
        <w:rPr>
          <w:rFonts w:ascii="Arial" w:hAnsi="Arial" w:cs="Arial"/>
          <w:sz w:val="22"/>
          <w:szCs w:val="22"/>
        </w:rPr>
        <w:t xml:space="preserve">převzetí </w:t>
      </w:r>
      <w:r w:rsidR="00CA09EF">
        <w:rPr>
          <w:rFonts w:ascii="Arial" w:hAnsi="Arial" w:cs="Arial"/>
          <w:sz w:val="22"/>
          <w:szCs w:val="22"/>
        </w:rPr>
        <w:t>výstupů</w:t>
      </w:r>
      <w:r w:rsidR="00C730B8">
        <w:rPr>
          <w:rFonts w:ascii="Arial" w:hAnsi="Arial" w:cs="Arial"/>
          <w:sz w:val="22"/>
          <w:szCs w:val="22"/>
        </w:rPr>
        <w:t xml:space="preserve"> v ostatních případech</w:t>
      </w:r>
      <w:r w:rsidRPr="006A077D">
        <w:rPr>
          <w:rFonts w:ascii="Arial" w:hAnsi="Arial" w:cs="Arial"/>
          <w:sz w:val="22"/>
          <w:szCs w:val="22"/>
        </w:rPr>
        <w:t>:</w:t>
      </w:r>
      <w:r w:rsidR="009E6FF0" w:rsidRPr="006A077D">
        <w:rPr>
          <w:rFonts w:ascii="Arial" w:hAnsi="Arial" w:cs="Arial"/>
          <w:sz w:val="22"/>
          <w:szCs w:val="22"/>
        </w:rPr>
        <w:t xml:space="preserve"> </w:t>
      </w:r>
    </w:p>
    <w:p w:rsidR="00FD2606" w:rsidRPr="00562CE4" w:rsidRDefault="004F49F1" w:rsidP="00562CE4">
      <w:pPr>
        <w:ind w:left="720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B306A1">
        <w:rPr>
          <w:rFonts w:ascii="Arial" w:hAnsi="Arial" w:cs="Arial"/>
          <w:sz w:val="22"/>
          <w:szCs w:val="22"/>
        </w:rPr>
        <w:t>Helena Šebková</w:t>
      </w:r>
      <w:r w:rsidR="00CB448F" w:rsidRPr="006A077D">
        <w:rPr>
          <w:rFonts w:ascii="Arial" w:hAnsi="Arial" w:cs="Arial"/>
          <w:sz w:val="22"/>
          <w:szCs w:val="22"/>
        </w:rPr>
        <w:t>, tel.:</w:t>
      </w:r>
      <w:r w:rsidR="00F033F2" w:rsidRPr="006A077D">
        <w:rPr>
          <w:rFonts w:ascii="Arial" w:hAnsi="Arial" w:cs="Arial"/>
          <w:sz w:val="22"/>
          <w:szCs w:val="22"/>
        </w:rPr>
        <w:t xml:space="preserve"> </w:t>
      </w:r>
      <w:r w:rsidRPr="00D06141">
        <w:rPr>
          <w:rFonts w:ascii="Arial" w:hAnsi="Arial"/>
          <w:sz w:val="22"/>
          <w:szCs w:val="22"/>
        </w:rPr>
        <w:t>266</w:t>
      </w:r>
      <w:r w:rsidR="00695868">
        <w:rPr>
          <w:rFonts w:ascii="Arial" w:hAnsi="Arial"/>
          <w:sz w:val="22"/>
          <w:szCs w:val="22"/>
        </w:rPr>
        <w:t> </w:t>
      </w:r>
      <w:r w:rsidRPr="00D06141">
        <w:rPr>
          <w:rFonts w:ascii="Arial" w:hAnsi="Arial"/>
          <w:sz w:val="22"/>
          <w:szCs w:val="22"/>
        </w:rPr>
        <w:t>097</w:t>
      </w:r>
      <w:r w:rsidR="00695868">
        <w:rPr>
          <w:rFonts w:ascii="Arial" w:hAnsi="Arial"/>
          <w:sz w:val="22"/>
          <w:szCs w:val="22"/>
        </w:rPr>
        <w:t xml:space="preserve"> 430, </w:t>
      </w:r>
      <w:r w:rsidR="00CB448F" w:rsidRPr="006A077D">
        <w:rPr>
          <w:rFonts w:ascii="Arial" w:hAnsi="Arial" w:cs="Arial"/>
          <w:sz w:val="22"/>
          <w:szCs w:val="22"/>
        </w:rPr>
        <w:t xml:space="preserve">mail: </w:t>
      </w:r>
      <w:hyperlink r:id="rId11" w:history="1">
        <w:r w:rsidR="00C730B8" w:rsidRPr="00C730B8">
          <w:rPr>
            <w:rStyle w:val="Hypertextovodkaz"/>
            <w:rFonts w:ascii="Arial" w:hAnsi="Arial" w:cs="Arial"/>
            <w:sz w:val="22"/>
            <w:szCs w:val="22"/>
          </w:rPr>
          <w:t>helena.sebkova@sfdi.cz</w:t>
        </w:r>
      </w:hyperlink>
      <w:r w:rsidR="00372B7A">
        <w:rPr>
          <w:rStyle w:val="Hypertextovodkaz"/>
          <w:rFonts w:ascii="Arial" w:hAnsi="Arial" w:cs="Arial"/>
          <w:sz w:val="22"/>
          <w:szCs w:val="22"/>
        </w:rPr>
        <w:t xml:space="preserve">, </w:t>
      </w:r>
    </w:p>
    <w:p w:rsidR="006A077D" w:rsidRDefault="006A077D" w:rsidP="006A077D">
      <w:pPr>
        <w:ind w:left="720"/>
        <w:rPr>
          <w:rFonts w:ascii="Arial" w:hAnsi="Arial"/>
          <w:sz w:val="22"/>
          <w:szCs w:val="22"/>
        </w:rPr>
      </w:pPr>
    </w:p>
    <w:p w:rsidR="001D4661" w:rsidRDefault="001D4661" w:rsidP="001D466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:rsidR="001D4661" w:rsidRPr="006A077D" w:rsidRDefault="001D4661" w:rsidP="001D4661">
      <w:pPr>
        <w:rPr>
          <w:rFonts w:ascii="Arial" w:hAnsi="Arial"/>
          <w:sz w:val="22"/>
          <w:szCs w:val="22"/>
        </w:rPr>
      </w:pPr>
    </w:p>
    <w:p w:rsidR="00B306A1" w:rsidRDefault="00521EA7" w:rsidP="0023518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B306A1" w:rsidRPr="00B306A1">
        <w:rPr>
          <w:rFonts w:ascii="Arial" w:hAnsi="Arial" w:cs="Arial"/>
          <w:b/>
          <w:sz w:val="22"/>
          <w:szCs w:val="22"/>
        </w:rPr>
        <w:t>David Knespl</w:t>
      </w:r>
    </w:p>
    <w:p w:rsidR="00B306A1" w:rsidRDefault="00FD2606" w:rsidP="00B306A1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se</w:t>
      </w:r>
      <w:r w:rsidR="00B306A1">
        <w:rPr>
          <w:rFonts w:ascii="Arial" w:hAnsi="Arial" w:cs="Arial"/>
          <w:sz w:val="22"/>
          <w:szCs w:val="22"/>
          <w:lang w:eastAsia="cs-CZ" w:bidi="ar-SA"/>
        </w:rPr>
        <w:t> </w:t>
      </w:r>
      <w:r w:rsidR="00161F8C">
        <w:rPr>
          <w:rFonts w:ascii="Arial" w:hAnsi="Arial" w:cs="Arial"/>
          <w:sz w:val="22"/>
          <w:szCs w:val="22"/>
          <w:lang w:eastAsia="cs-CZ" w:bidi="ar-SA"/>
        </w:rPr>
        <w:t>sídlem</w:t>
      </w:r>
      <w:r w:rsidR="00B306A1">
        <w:rPr>
          <w:rFonts w:ascii="Arial" w:hAnsi="Arial" w:cs="Arial"/>
          <w:sz w:val="22"/>
          <w:szCs w:val="22"/>
          <w:lang w:eastAsia="cs-CZ" w:bidi="ar-SA"/>
        </w:rPr>
        <w:t xml:space="preserve"> podnikání: </w:t>
      </w:r>
      <w:r w:rsidR="00B306A1">
        <w:rPr>
          <w:rFonts w:ascii="Arial" w:hAnsi="Arial" w:cs="Arial"/>
          <w:sz w:val="22"/>
          <w:szCs w:val="22"/>
          <w:lang w:eastAsia="cs-CZ" w:bidi="ar-SA"/>
        </w:rPr>
        <w:tab/>
      </w:r>
      <w:r w:rsidR="00F15D82">
        <w:rPr>
          <w:rFonts w:ascii="Arial" w:hAnsi="Arial" w:cs="Arial"/>
          <w:sz w:val="22"/>
          <w:szCs w:val="22"/>
          <w:lang w:eastAsia="cs-CZ" w:bidi="ar-SA"/>
        </w:rPr>
        <w:t>xxx</w:t>
      </w:r>
    </w:p>
    <w:p w:rsidR="00235183" w:rsidRPr="00D06141" w:rsidRDefault="00235183" w:rsidP="00B306A1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>IČ</w:t>
      </w:r>
      <w:r w:rsidR="00F23BC0" w:rsidRPr="00D06141">
        <w:rPr>
          <w:rFonts w:ascii="Arial" w:hAnsi="Arial" w:cs="Arial"/>
          <w:sz w:val="22"/>
          <w:szCs w:val="22"/>
          <w:lang w:eastAsia="cs-CZ" w:bidi="ar-SA"/>
        </w:rPr>
        <w:t>O</w:t>
      </w: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B306A1" w:rsidRPr="00B306A1">
        <w:rPr>
          <w:rFonts w:ascii="Arial" w:hAnsi="Arial" w:cs="Arial"/>
          <w:sz w:val="22"/>
          <w:szCs w:val="22"/>
          <w:lang w:eastAsia="cs-CZ" w:bidi="ar-SA"/>
        </w:rPr>
        <w:t>65458419</w:t>
      </w:r>
    </w:p>
    <w:p w:rsidR="00235183" w:rsidRPr="00D06141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DIČ: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F15D82">
        <w:rPr>
          <w:rFonts w:ascii="Arial" w:hAnsi="Arial" w:cs="Arial"/>
          <w:sz w:val="22"/>
          <w:szCs w:val="22"/>
          <w:lang w:eastAsia="cs-CZ" w:bidi="ar-SA"/>
        </w:rPr>
        <w:t>xxx</w:t>
      </w:r>
    </w:p>
    <w:p w:rsidR="00235183" w:rsidRPr="00D06141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F15D82">
        <w:rPr>
          <w:rFonts w:ascii="Arial" w:hAnsi="Arial" w:cs="Arial"/>
          <w:sz w:val="22"/>
          <w:szCs w:val="22"/>
          <w:lang w:eastAsia="cs-CZ" w:bidi="ar-SA"/>
        </w:rPr>
        <w:t>xxx</w:t>
      </w:r>
    </w:p>
    <w:p w:rsidR="00235183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F15D82">
        <w:rPr>
          <w:rFonts w:ascii="Arial" w:hAnsi="Arial" w:cs="Arial"/>
          <w:sz w:val="22"/>
          <w:szCs w:val="22"/>
          <w:lang w:eastAsia="cs-CZ" w:bidi="ar-SA"/>
        </w:rPr>
        <w:t>xxx</w:t>
      </w:r>
    </w:p>
    <w:p w:rsidR="00A23E6D" w:rsidRPr="00D06141" w:rsidRDefault="00A23E6D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D28CB">
        <w:rPr>
          <w:rFonts w:ascii="Arial" w:hAnsi="Arial" w:cs="Arial"/>
          <w:sz w:val="22"/>
          <w:szCs w:val="22"/>
          <w:lang w:eastAsia="ar-SA" w:bidi="ar-SA"/>
        </w:rPr>
        <w:t>ID datové schránky: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 w:rsidRPr="00A23E6D">
        <w:rPr>
          <w:rFonts w:ascii="Arial" w:hAnsi="Arial" w:cs="Arial"/>
          <w:sz w:val="22"/>
          <w:szCs w:val="22"/>
          <w:lang w:eastAsia="cs-CZ" w:bidi="ar-SA"/>
        </w:rPr>
        <w:t>6tz7t6f</w:t>
      </w:r>
    </w:p>
    <w:p w:rsidR="00235183" w:rsidRPr="00D06141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>Zapsán</w:t>
      </w:r>
      <w:r w:rsidR="00F6755A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77142E" w:rsidRPr="00541A18">
        <w:rPr>
          <w:rFonts w:ascii="Arial" w:hAnsi="Arial" w:cs="Arial"/>
          <w:sz w:val="22"/>
          <w:szCs w:val="22"/>
          <w:lang w:eastAsia="cs-CZ" w:bidi="ar-SA"/>
        </w:rPr>
        <w:t>v živnostenském rejstříku vedeném Městským úřadem v Říčanech</w:t>
      </w:r>
    </w:p>
    <w:p w:rsidR="00235183" w:rsidRPr="00D06141" w:rsidRDefault="00235183" w:rsidP="00235183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(dále jen </w:t>
      </w:r>
      <w:r w:rsidRPr="00D06141">
        <w:rPr>
          <w:rFonts w:ascii="Arial" w:hAnsi="Arial" w:cs="Arial"/>
          <w:caps/>
          <w:sz w:val="22"/>
          <w:szCs w:val="22"/>
          <w:lang w:eastAsia="cs-CZ" w:bidi="ar-SA"/>
        </w:rPr>
        <w:t>„</w:t>
      </w:r>
      <w:r w:rsidR="00521EA7">
        <w:rPr>
          <w:rFonts w:ascii="Arial" w:hAnsi="Arial" w:cs="Arial"/>
          <w:i/>
          <w:sz w:val="22"/>
          <w:szCs w:val="22"/>
          <w:lang w:eastAsia="cs-CZ" w:bidi="ar-SA"/>
        </w:rPr>
        <w:t>P</w:t>
      </w:r>
      <w:r w:rsidR="0077142E">
        <w:rPr>
          <w:rFonts w:ascii="Arial" w:hAnsi="Arial" w:cs="Arial"/>
          <w:i/>
          <w:sz w:val="22"/>
          <w:szCs w:val="22"/>
          <w:lang w:eastAsia="cs-CZ" w:bidi="ar-SA"/>
        </w:rPr>
        <w:t>oskytovatel</w:t>
      </w:r>
      <w:r w:rsidRPr="00D06141">
        <w:rPr>
          <w:rFonts w:ascii="Arial" w:hAnsi="Arial" w:cs="Arial"/>
          <w:caps/>
          <w:sz w:val="22"/>
          <w:szCs w:val="22"/>
          <w:lang w:eastAsia="cs-CZ" w:bidi="ar-SA"/>
        </w:rPr>
        <w:t>“</w:t>
      </w:r>
      <w:r w:rsidRPr="00D06141">
        <w:rPr>
          <w:rFonts w:ascii="Arial" w:hAnsi="Arial" w:cs="Arial"/>
          <w:sz w:val="22"/>
          <w:szCs w:val="22"/>
          <w:lang w:eastAsia="cs-CZ" w:bidi="ar-SA"/>
        </w:rPr>
        <w:t>)</w:t>
      </w:r>
    </w:p>
    <w:p w:rsidR="006706B8" w:rsidRPr="00D06141" w:rsidRDefault="006706B8" w:rsidP="00B326D7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706B8" w:rsidRPr="00D06141" w:rsidRDefault="00161F8C" w:rsidP="006706B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Kontaktní údaje P</w:t>
      </w:r>
      <w:r w:rsidR="00722C45">
        <w:rPr>
          <w:rFonts w:ascii="Arial" w:hAnsi="Arial"/>
          <w:sz w:val="22"/>
          <w:szCs w:val="22"/>
        </w:rPr>
        <w:t>oskytovatele</w:t>
      </w:r>
      <w:r w:rsidR="006706B8" w:rsidRPr="00D06141">
        <w:rPr>
          <w:rFonts w:ascii="Arial" w:hAnsi="Arial"/>
          <w:sz w:val="22"/>
          <w:szCs w:val="22"/>
        </w:rPr>
        <w:t>:</w:t>
      </w:r>
    </w:p>
    <w:p w:rsidR="006706B8" w:rsidRPr="00D06141" w:rsidRDefault="00F15D82" w:rsidP="00DD0F95">
      <w:pPr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 w:bidi="ar-SA"/>
        </w:rPr>
        <w:t>xxx</w:t>
      </w:r>
      <w:r w:rsidR="009E6FF0" w:rsidRPr="00D06141">
        <w:rPr>
          <w:rFonts w:ascii="Arial" w:hAnsi="Arial" w:cs="Arial"/>
          <w:caps/>
          <w:sz w:val="22"/>
          <w:szCs w:val="22"/>
        </w:rPr>
        <w:t xml:space="preserve">, </w:t>
      </w:r>
      <w:r w:rsidR="006706B8" w:rsidRPr="00D06141">
        <w:rPr>
          <w:rFonts w:ascii="Arial" w:hAnsi="Arial"/>
          <w:sz w:val="22"/>
          <w:szCs w:val="22"/>
        </w:rPr>
        <w:t>tel.</w:t>
      </w:r>
      <w:r w:rsidR="006706B8" w:rsidRPr="00805F03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xxx</w:t>
      </w:r>
      <w:r w:rsidR="00722C45">
        <w:rPr>
          <w:rFonts w:ascii="Arial" w:hAnsi="Arial" w:cs="Arial"/>
          <w:caps/>
          <w:sz w:val="22"/>
          <w:szCs w:val="22"/>
        </w:rPr>
        <w:t xml:space="preserve">, </w:t>
      </w:r>
      <w:r w:rsidR="006706B8" w:rsidRPr="00D06141">
        <w:rPr>
          <w:rFonts w:ascii="Arial" w:hAnsi="Arial"/>
          <w:sz w:val="22"/>
          <w:szCs w:val="22"/>
        </w:rPr>
        <w:t>mail:</w:t>
      </w:r>
      <w:r w:rsidR="009B0878">
        <w:rPr>
          <w:rFonts w:ascii="Arial" w:hAnsi="Arial"/>
          <w:sz w:val="22"/>
          <w:szCs w:val="22"/>
        </w:rPr>
        <w:t xml:space="preserve"> </w:t>
      </w:r>
      <w:hyperlink r:id="rId12" w:history="1">
        <w:r>
          <w:rPr>
            <w:rStyle w:val="Hypertextovodkaz"/>
            <w:rFonts w:ascii="Arial" w:hAnsi="Arial" w:cs="Arial"/>
            <w:sz w:val="22"/>
            <w:szCs w:val="22"/>
          </w:rPr>
          <w:t>xxx</w:t>
        </w:r>
      </w:hyperlink>
    </w:p>
    <w:p w:rsidR="00235183" w:rsidRDefault="00235183">
      <w:pPr>
        <w:rPr>
          <w:rFonts w:ascii="Arial" w:hAnsi="Arial" w:cs="Arial"/>
          <w:b/>
          <w:bCs/>
          <w:sz w:val="22"/>
          <w:szCs w:val="22"/>
        </w:rPr>
      </w:pPr>
    </w:p>
    <w:p w:rsidR="006E014F" w:rsidRPr="00D06141" w:rsidRDefault="006E014F">
      <w:pPr>
        <w:rPr>
          <w:rFonts w:ascii="Arial" w:hAnsi="Arial" w:cs="Arial"/>
          <w:b/>
          <w:bCs/>
          <w:sz w:val="22"/>
          <w:szCs w:val="22"/>
        </w:rPr>
      </w:pPr>
    </w:p>
    <w:p w:rsidR="00714108" w:rsidRPr="00840A79" w:rsidRDefault="00714108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 xml:space="preserve">Článek </w:t>
      </w:r>
      <w:r w:rsidR="003300E5" w:rsidRPr="00840A79">
        <w:rPr>
          <w:rFonts w:ascii="Arial" w:hAnsi="Arial"/>
          <w:b/>
          <w:bCs w:val="0"/>
          <w:iCs w:val="0"/>
          <w:szCs w:val="22"/>
          <w:lang w:eastAsia="x-none"/>
        </w:rPr>
        <w:t>I</w:t>
      </w: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5228A2" w:rsidRDefault="00161F8C" w:rsidP="005228A2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b/>
          <w:sz w:val="22"/>
          <w:szCs w:val="22"/>
          <w:lang w:eastAsia="cs-CZ" w:bidi="ar-SA"/>
        </w:rPr>
        <w:t>Předmět S</w:t>
      </w:r>
      <w:r w:rsidR="005228A2" w:rsidRPr="00D06141">
        <w:rPr>
          <w:rFonts w:ascii="Arial" w:hAnsi="Arial" w:cs="Arial"/>
          <w:b/>
          <w:sz w:val="22"/>
          <w:szCs w:val="22"/>
          <w:lang w:eastAsia="cs-CZ" w:bidi="ar-SA"/>
        </w:rPr>
        <w:t>mlouvy</w:t>
      </w:r>
    </w:p>
    <w:p w:rsidR="00722C45" w:rsidRPr="00840A79" w:rsidRDefault="00722C45" w:rsidP="00840A79">
      <w:pPr>
        <w:pStyle w:val="Clanek11"/>
        <w:widowControl/>
        <w:numPr>
          <w:ilvl w:val="1"/>
          <w:numId w:val="21"/>
        </w:numPr>
        <w:spacing w:after="0"/>
        <w:rPr>
          <w:rFonts w:ascii="Arial" w:hAnsi="Arial"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Cs w:val="0"/>
          <w:iCs w:val="0"/>
          <w:szCs w:val="22"/>
          <w:lang w:eastAsia="x-none"/>
        </w:rPr>
        <w:lastRenderedPageBreak/>
        <w:t>Poskytovatel se zavazuj</w:t>
      </w:r>
      <w:r w:rsidR="00384EAB" w:rsidRPr="00840A79">
        <w:rPr>
          <w:rFonts w:ascii="Arial" w:hAnsi="Arial"/>
          <w:bCs w:val="0"/>
          <w:iCs w:val="0"/>
          <w:szCs w:val="22"/>
          <w:lang w:eastAsia="x-none"/>
        </w:rPr>
        <w:t xml:space="preserve">e poskytnout konzultační </w:t>
      </w:r>
      <w:r w:rsidR="00E043EE">
        <w:rPr>
          <w:rFonts w:ascii="Arial" w:hAnsi="Arial"/>
          <w:bCs w:val="0"/>
          <w:iCs w:val="0"/>
          <w:szCs w:val="22"/>
          <w:lang w:eastAsia="x-none"/>
        </w:rPr>
        <w:t xml:space="preserve">a analytické </w:t>
      </w:r>
      <w:r w:rsidR="00384EAB" w:rsidRPr="00840A79">
        <w:rPr>
          <w:rFonts w:ascii="Arial" w:hAnsi="Arial"/>
          <w:bCs w:val="0"/>
          <w:iCs w:val="0"/>
          <w:szCs w:val="22"/>
          <w:lang w:eastAsia="x-none"/>
        </w:rPr>
        <w:t>služby</w:t>
      </w:r>
      <w:r w:rsidR="002224E6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="002224E6">
        <w:rPr>
          <w:rFonts w:ascii="Arial" w:hAnsi="Arial"/>
          <w:szCs w:val="22"/>
        </w:rPr>
        <w:t xml:space="preserve">v oblasti informačních </w:t>
      </w:r>
      <w:r w:rsidR="002224E6" w:rsidRPr="00840A79">
        <w:rPr>
          <w:rFonts w:ascii="Arial" w:hAnsi="Arial"/>
          <w:bCs w:val="0"/>
          <w:iCs w:val="0"/>
          <w:szCs w:val="22"/>
          <w:lang w:eastAsia="x-none"/>
        </w:rPr>
        <w:t>technologií</w:t>
      </w:r>
      <w:r w:rsidR="00384EAB" w:rsidRPr="00840A79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Pr="00840A79">
        <w:rPr>
          <w:rFonts w:ascii="Arial" w:hAnsi="Arial"/>
          <w:bCs w:val="0"/>
          <w:iCs w:val="0"/>
          <w:szCs w:val="22"/>
          <w:lang w:eastAsia="x-none"/>
        </w:rPr>
        <w:t xml:space="preserve">a Objednatel se zavazuje tyto služby odebrat a zaplatit za ně dohodnutou cenu podle čl. </w:t>
      </w:r>
      <w:bookmarkStart w:id="1" w:name="Celkem_MD"/>
      <w:bookmarkEnd w:id="1"/>
      <w:r w:rsidR="0013425F" w:rsidRPr="00840A79">
        <w:rPr>
          <w:rFonts w:ascii="Arial" w:hAnsi="Arial"/>
          <w:bCs w:val="0"/>
          <w:iCs w:val="0"/>
          <w:szCs w:val="22"/>
          <w:lang w:eastAsia="x-none"/>
        </w:rPr>
        <w:t>V</w:t>
      </w:r>
      <w:r w:rsidRPr="00840A79">
        <w:rPr>
          <w:rFonts w:ascii="Arial" w:hAnsi="Arial"/>
          <w:bCs w:val="0"/>
          <w:iCs w:val="0"/>
          <w:szCs w:val="22"/>
          <w:lang w:eastAsia="x-none"/>
        </w:rPr>
        <w:t xml:space="preserve"> této Smlouvy. </w:t>
      </w:r>
    </w:p>
    <w:p w:rsidR="00446906" w:rsidRPr="00446906" w:rsidRDefault="00722C45" w:rsidP="00446906">
      <w:pPr>
        <w:pStyle w:val="Clanek11"/>
        <w:widowControl/>
        <w:numPr>
          <w:ilvl w:val="1"/>
          <w:numId w:val="21"/>
        </w:numPr>
        <w:spacing w:after="0"/>
        <w:rPr>
          <w:rFonts w:ascii="Arial" w:hAnsi="Arial"/>
          <w:bCs w:val="0"/>
          <w:iCs w:val="0"/>
          <w:szCs w:val="22"/>
          <w:lang w:eastAsia="x-none"/>
        </w:rPr>
      </w:pPr>
      <w:bookmarkStart w:id="2" w:name="_Ref292956820"/>
      <w:r w:rsidRPr="00840A79">
        <w:rPr>
          <w:rFonts w:ascii="Arial" w:hAnsi="Arial"/>
          <w:bCs w:val="0"/>
          <w:iCs w:val="0"/>
          <w:szCs w:val="22"/>
          <w:lang w:eastAsia="x-none"/>
        </w:rPr>
        <w:t xml:space="preserve">Předmětem této Smlouvy je </w:t>
      </w:r>
      <w:bookmarkEnd w:id="2"/>
      <w:r w:rsidRPr="00840A79">
        <w:rPr>
          <w:rFonts w:ascii="Arial" w:hAnsi="Arial"/>
          <w:bCs w:val="0"/>
          <w:iCs w:val="0"/>
          <w:szCs w:val="22"/>
          <w:lang w:eastAsia="x-none"/>
        </w:rPr>
        <w:t xml:space="preserve">poskytování odborných konzultací </w:t>
      </w:r>
      <w:r w:rsidR="00EA6F2E">
        <w:rPr>
          <w:rFonts w:ascii="Arial" w:hAnsi="Arial"/>
          <w:bCs w:val="0"/>
          <w:iCs w:val="0"/>
          <w:szCs w:val="22"/>
          <w:lang w:eastAsia="x-none"/>
        </w:rPr>
        <w:t xml:space="preserve">(dále </w:t>
      </w:r>
      <w:r w:rsidR="009D38E7">
        <w:rPr>
          <w:rFonts w:ascii="Arial" w:hAnsi="Arial"/>
          <w:bCs w:val="0"/>
          <w:iCs w:val="0"/>
          <w:szCs w:val="22"/>
          <w:lang w:eastAsia="x-none"/>
        </w:rPr>
        <w:t xml:space="preserve">jen </w:t>
      </w:r>
      <w:r w:rsidR="00EA6F2E">
        <w:rPr>
          <w:rFonts w:ascii="Arial" w:hAnsi="Arial"/>
          <w:bCs w:val="0"/>
          <w:iCs w:val="0"/>
          <w:szCs w:val="22"/>
          <w:lang w:eastAsia="x-none"/>
        </w:rPr>
        <w:t>„</w:t>
      </w:r>
      <w:r w:rsidR="00FD2606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EA6F2E">
        <w:rPr>
          <w:rFonts w:ascii="Arial" w:hAnsi="Arial"/>
          <w:bCs w:val="0"/>
          <w:iCs w:val="0"/>
          <w:szCs w:val="22"/>
          <w:lang w:eastAsia="x-none"/>
        </w:rPr>
        <w:t xml:space="preserve">“) </w:t>
      </w:r>
      <w:r w:rsidRPr="00840A79">
        <w:rPr>
          <w:rFonts w:ascii="Arial" w:hAnsi="Arial"/>
          <w:bCs w:val="0"/>
          <w:iCs w:val="0"/>
          <w:szCs w:val="22"/>
          <w:lang w:eastAsia="x-none"/>
        </w:rPr>
        <w:t>a zpracování analýz v oblasti informačních technologií</w:t>
      </w:r>
      <w:r w:rsidR="00DD0F95" w:rsidRPr="00840A79">
        <w:rPr>
          <w:rFonts w:ascii="Arial" w:hAnsi="Arial"/>
          <w:bCs w:val="0"/>
          <w:iCs w:val="0"/>
          <w:szCs w:val="22"/>
          <w:lang w:eastAsia="x-none"/>
        </w:rPr>
        <w:t xml:space="preserve"> (dále </w:t>
      </w:r>
      <w:r w:rsidR="009D38E7">
        <w:rPr>
          <w:rFonts w:ascii="Arial" w:hAnsi="Arial"/>
          <w:bCs w:val="0"/>
          <w:iCs w:val="0"/>
          <w:szCs w:val="22"/>
          <w:lang w:eastAsia="x-none"/>
        </w:rPr>
        <w:t xml:space="preserve">jen </w:t>
      </w:r>
      <w:r w:rsidR="00DD0F95" w:rsidRPr="00840A79">
        <w:rPr>
          <w:rFonts w:ascii="Arial" w:hAnsi="Arial"/>
          <w:bCs w:val="0"/>
          <w:iCs w:val="0"/>
          <w:szCs w:val="22"/>
          <w:lang w:eastAsia="x-none"/>
        </w:rPr>
        <w:t>„Služby“)</w:t>
      </w:r>
      <w:r w:rsidRPr="00840A79">
        <w:rPr>
          <w:rFonts w:ascii="Arial" w:hAnsi="Arial"/>
          <w:bCs w:val="0"/>
          <w:iCs w:val="0"/>
          <w:szCs w:val="22"/>
          <w:lang w:eastAsia="x-none"/>
        </w:rPr>
        <w:t>, zejména:</w:t>
      </w:r>
    </w:p>
    <w:p w:rsidR="009249A4" w:rsidRDefault="009249A4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stanovení legislativního rámce SFDI, </w:t>
      </w:r>
    </w:p>
    <w:p w:rsidR="00446906" w:rsidRDefault="00446906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podpora při realizaci projektu elektronické dálniční známky</w:t>
      </w:r>
      <w:r w:rsidR="00805F03">
        <w:rPr>
          <w:rFonts w:ascii="Arial" w:hAnsi="Arial" w:cs="Arial"/>
          <w:sz w:val="22"/>
          <w:szCs w:val="22"/>
          <w:lang w:eastAsia="cs-CZ" w:bidi="ar-SA"/>
        </w:rPr>
        <w:t>,</w:t>
      </w:r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 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podpora při přípravě zadávací dokumentace a organizace veřejné zakázky na elektronický systém spisové služby včetně přípravy žádosti o stanovisko Odboru hlavního architekta eGovernmentu MV ČR</w:t>
      </w:r>
      <w:r w:rsidR="00C765A9">
        <w:rPr>
          <w:rFonts w:ascii="Arial" w:hAnsi="Arial" w:cs="Arial"/>
          <w:sz w:val="22"/>
          <w:szCs w:val="22"/>
          <w:lang w:eastAsia="cs-CZ" w:bidi="ar-SA"/>
        </w:rPr>
        <w:t>, z</w:t>
      </w:r>
      <w:r w:rsidR="00246CD8" w:rsidRPr="00246CD8">
        <w:rPr>
          <w:rFonts w:ascii="Arial" w:hAnsi="Arial" w:cs="Arial"/>
          <w:sz w:val="22"/>
          <w:szCs w:val="22"/>
          <w:lang w:eastAsia="cs-CZ" w:bidi="ar-SA"/>
        </w:rPr>
        <w:t>ajištění vypořádání všech připomínek a součinnosti do schvá</w:t>
      </w:r>
      <w:r w:rsidR="00246CD8">
        <w:rPr>
          <w:rFonts w:ascii="Arial" w:hAnsi="Arial" w:cs="Arial"/>
          <w:sz w:val="22"/>
          <w:szCs w:val="22"/>
          <w:lang w:eastAsia="cs-CZ" w:bidi="ar-SA"/>
        </w:rPr>
        <w:t>lení Odboru hlavního architekta</w:t>
      </w:r>
      <w:r>
        <w:rPr>
          <w:rFonts w:ascii="Arial" w:hAnsi="Arial" w:cs="Arial"/>
          <w:sz w:val="22"/>
          <w:szCs w:val="22"/>
          <w:lang w:eastAsia="cs-CZ" w:bidi="ar-SA"/>
        </w:rPr>
        <w:t>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podpora při realizaci dodávky elektronického systému spisové služby, integrace s informačními systémy SFDI, a převodu dokumentů ze stávajících systémů spravujících dokumenty,</w:t>
      </w:r>
    </w:p>
    <w:p w:rsidR="00BC048E" w:rsidRPr="00805F03" w:rsidRDefault="00722C45" w:rsidP="00805F0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návrh optimalizace procesů oběhu dokumentů včetně jejich archivace,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analýza zákonných povinností týkajících se pořizování a provozu informačních systémů Objednatele, 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návrh naplnění těchto povinností a plán realizace potřebných opatření,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návrh naplnění požadavků vyplývajících z kybernetického zákona, příprava katalogu aktiv, bezpečnostní politiky a další řídících dokumentů v oblasti bezpečnosti,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vypracování informační koncepce dle požadavků ISVS a zavedení dlouhodobého řízení ISVS</w:t>
      </w:r>
      <w:r w:rsidR="00246CD8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246CD8" w:rsidRPr="00246CD8">
        <w:rPr>
          <w:rFonts w:ascii="Arial" w:hAnsi="Arial" w:cs="Arial"/>
          <w:sz w:val="22"/>
          <w:szCs w:val="22"/>
          <w:lang w:eastAsia="cs-CZ" w:bidi="ar-SA"/>
        </w:rPr>
        <w:t>a součinnost při provádění atestace</w:t>
      </w:r>
      <w:r w:rsidRPr="00722C45">
        <w:rPr>
          <w:rFonts w:ascii="Arial" w:hAnsi="Arial" w:cs="Arial"/>
          <w:sz w:val="22"/>
          <w:szCs w:val="22"/>
          <w:lang w:eastAsia="cs-CZ" w:bidi="ar-SA"/>
        </w:rPr>
        <w:t>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návrh konsolidace a rozšíření technologické infrastruktury IT,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zavedení řízení enterprise architektury SFDI a přípra</w:t>
      </w:r>
      <w:r>
        <w:rPr>
          <w:rFonts w:ascii="Arial" w:hAnsi="Arial" w:cs="Arial"/>
          <w:sz w:val="22"/>
          <w:szCs w:val="22"/>
          <w:lang w:eastAsia="cs-CZ" w:bidi="ar-SA"/>
        </w:rPr>
        <w:t>va a údržba modelu architektury,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podpora při přípravě dalších veřejných soutěží v oblasti informačních technologií,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dohled nad realizací dodávek v oblasti informačních technologii</w:t>
      </w:r>
      <w:r>
        <w:rPr>
          <w:rFonts w:ascii="Arial" w:hAnsi="Arial" w:cs="Arial"/>
          <w:sz w:val="22"/>
          <w:szCs w:val="22"/>
          <w:lang w:eastAsia="cs-CZ" w:bidi="ar-SA"/>
        </w:rPr>
        <w:t>,</w:t>
      </w:r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 </w:t>
      </w:r>
    </w:p>
    <w:p w:rsidR="006858D6" w:rsidRPr="004C2057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další konzultace v oblasti informačních technologií dle zadání Objednatele. </w:t>
      </w:r>
    </w:p>
    <w:p w:rsidR="00E043EE" w:rsidRPr="00E043EE" w:rsidRDefault="00107FC6" w:rsidP="00E043EE">
      <w:pPr>
        <w:pStyle w:val="Clanek11"/>
        <w:widowControl/>
        <w:numPr>
          <w:ilvl w:val="1"/>
          <w:numId w:val="21"/>
        </w:numPr>
        <w:spacing w:after="0"/>
        <w:rPr>
          <w:rFonts w:ascii="Arial" w:hAnsi="Arial"/>
          <w:bCs w:val="0"/>
          <w:iCs w:val="0"/>
          <w:szCs w:val="22"/>
          <w:lang w:eastAsia="x-none"/>
        </w:rPr>
      </w:pPr>
      <w:r>
        <w:rPr>
          <w:rFonts w:ascii="Arial" w:hAnsi="Arial"/>
          <w:bCs w:val="0"/>
          <w:iCs w:val="0"/>
          <w:szCs w:val="22"/>
          <w:lang w:eastAsia="x-none"/>
        </w:rPr>
        <w:t>Poradenství a S</w:t>
      </w:r>
      <w:r w:rsidR="00722C45" w:rsidRPr="00840A79">
        <w:rPr>
          <w:rFonts w:ascii="Arial" w:hAnsi="Arial"/>
          <w:bCs w:val="0"/>
          <w:iCs w:val="0"/>
          <w:szCs w:val="22"/>
          <w:lang w:eastAsia="x-none"/>
        </w:rPr>
        <w:t>lužby mohou být poskytovány v sídle Objednatele, Poskytovatele nebo i na jiném oboustranně dohodnutém místě</w:t>
      </w:r>
      <w:r w:rsidR="00636136" w:rsidRPr="00840A79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="00562CE4">
        <w:rPr>
          <w:rFonts w:ascii="Arial" w:hAnsi="Arial"/>
          <w:bCs w:val="0"/>
          <w:iCs w:val="0"/>
          <w:szCs w:val="22"/>
          <w:lang w:eastAsia="x-none"/>
        </w:rPr>
        <w:t>na území</w:t>
      </w:r>
      <w:r w:rsidR="00636136" w:rsidRPr="00840A79">
        <w:rPr>
          <w:rFonts w:ascii="Arial" w:hAnsi="Arial"/>
          <w:bCs w:val="0"/>
          <w:iCs w:val="0"/>
          <w:szCs w:val="22"/>
          <w:lang w:eastAsia="x-none"/>
        </w:rPr>
        <w:t xml:space="preserve"> ČR</w:t>
      </w:r>
      <w:r w:rsidR="00722C45" w:rsidRPr="00840A79">
        <w:rPr>
          <w:rFonts w:ascii="Arial" w:hAnsi="Arial"/>
          <w:bCs w:val="0"/>
          <w:iCs w:val="0"/>
          <w:szCs w:val="22"/>
          <w:lang w:eastAsia="x-none"/>
        </w:rPr>
        <w:t xml:space="preserve">. </w:t>
      </w:r>
    </w:p>
    <w:p w:rsidR="00840A79" w:rsidRPr="00840A79" w:rsidRDefault="00840A79" w:rsidP="00840A79">
      <w:pPr>
        <w:pStyle w:val="Clanek11"/>
        <w:widowControl/>
        <w:tabs>
          <w:tab w:val="clear" w:pos="567"/>
        </w:tabs>
        <w:spacing w:after="0"/>
        <w:rPr>
          <w:rFonts w:ascii="Arial" w:hAnsi="Arial"/>
          <w:bCs w:val="0"/>
          <w:iCs w:val="0"/>
          <w:szCs w:val="22"/>
          <w:lang w:eastAsia="x-none"/>
        </w:rPr>
      </w:pPr>
    </w:p>
    <w:p w:rsidR="00956D88" w:rsidRPr="00840A79" w:rsidRDefault="006E014F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Článek II</w:t>
      </w:r>
      <w:r w:rsidR="00956D88"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956D88" w:rsidRDefault="00956D88" w:rsidP="00314196">
      <w:pPr>
        <w:pStyle w:val="NormlnIM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0112">
        <w:rPr>
          <w:rFonts w:ascii="Arial" w:hAnsi="Arial" w:cs="Arial"/>
          <w:b/>
          <w:color w:val="000000"/>
          <w:sz w:val="22"/>
          <w:szCs w:val="22"/>
        </w:rPr>
        <w:t>Zadávání a přebírání pokynů a zadání</w:t>
      </w:r>
    </w:p>
    <w:p w:rsidR="005272DA" w:rsidRDefault="005272DA" w:rsidP="00314196">
      <w:pPr>
        <w:pStyle w:val="NormlnIM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517E9" w:rsidRPr="00805F03" w:rsidRDefault="00372B7A" w:rsidP="00805F03">
      <w:pPr>
        <w:pStyle w:val="Odstavecseseznamem"/>
        <w:numPr>
          <w:ilvl w:val="1"/>
          <w:numId w:val="44"/>
        </w:numPr>
        <w:rPr>
          <w:rFonts w:ascii="Arial" w:hAnsi="Arial" w:cs="Arial"/>
          <w:sz w:val="22"/>
          <w:szCs w:val="22"/>
          <w:lang w:eastAsia="x-none" w:bidi="ar-SA"/>
        </w:rPr>
      </w:pPr>
      <w:bookmarkStart w:id="3" w:name="_Ref171747677"/>
      <w:r w:rsidRPr="0041057A">
        <w:rPr>
          <w:rFonts w:ascii="Arial" w:hAnsi="Arial"/>
          <w:sz w:val="22"/>
          <w:szCs w:val="22"/>
          <w:lang w:eastAsia="x-none"/>
        </w:rPr>
        <w:t xml:space="preserve">Osoby oprávněné ve věcech realizace a převzetí </w:t>
      </w:r>
      <w:r w:rsidR="00CA09EF" w:rsidRPr="0041057A">
        <w:rPr>
          <w:rFonts w:ascii="Arial" w:hAnsi="Arial"/>
          <w:sz w:val="22"/>
          <w:szCs w:val="22"/>
          <w:lang w:eastAsia="x-none"/>
        </w:rPr>
        <w:t>výstupů</w:t>
      </w:r>
      <w:r w:rsidRPr="0041057A">
        <w:rPr>
          <w:rFonts w:ascii="Arial" w:hAnsi="Arial"/>
          <w:sz w:val="22"/>
          <w:szCs w:val="22"/>
          <w:lang w:eastAsia="x-none"/>
        </w:rPr>
        <w:t xml:space="preserve"> </w:t>
      </w:r>
      <w:r w:rsidR="005577D9">
        <w:rPr>
          <w:rFonts w:ascii="Arial" w:hAnsi="Arial" w:cs="Arial"/>
          <w:sz w:val="22"/>
          <w:szCs w:val="22"/>
        </w:rPr>
        <w:t>v rámci projektu elektronické dálniční známky</w:t>
      </w:r>
      <w:r w:rsidR="005577D9" w:rsidRPr="0041057A" w:rsidDel="00372B7A">
        <w:rPr>
          <w:rFonts w:ascii="Arial" w:hAnsi="Arial"/>
          <w:sz w:val="22"/>
          <w:szCs w:val="22"/>
          <w:lang w:eastAsia="x-none"/>
        </w:rPr>
        <w:t xml:space="preserve"> </w:t>
      </w:r>
      <w:r w:rsidR="005577D9">
        <w:rPr>
          <w:rFonts w:ascii="Arial" w:hAnsi="Arial"/>
          <w:sz w:val="22"/>
          <w:szCs w:val="22"/>
          <w:lang w:eastAsia="x-none"/>
        </w:rPr>
        <w:t>a v ostatních případech</w:t>
      </w:r>
      <w:r w:rsidR="00805F03">
        <w:rPr>
          <w:rFonts w:ascii="Arial" w:hAnsi="Arial"/>
          <w:sz w:val="22"/>
          <w:szCs w:val="22"/>
          <w:lang w:eastAsia="x-none"/>
        </w:rPr>
        <w:t xml:space="preserve"> </w:t>
      </w:r>
      <w:r w:rsidR="00146CB5" w:rsidRPr="0041057A">
        <w:rPr>
          <w:rFonts w:ascii="Arial" w:hAnsi="Arial"/>
          <w:sz w:val="22"/>
          <w:szCs w:val="22"/>
          <w:lang w:eastAsia="x-none"/>
        </w:rPr>
        <w:t>na straně</w:t>
      </w:r>
      <w:r w:rsidR="00A3207C" w:rsidRPr="0041057A">
        <w:rPr>
          <w:rFonts w:ascii="Arial" w:hAnsi="Arial"/>
          <w:sz w:val="22"/>
          <w:szCs w:val="22"/>
          <w:lang w:eastAsia="x-none"/>
        </w:rPr>
        <w:t xml:space="preserve"> Objednavatele</w:t>
      </w:r>
      <w:r w:rsidR="00446906">
        <w:rPr>
          <w:rFonts w:ascii="Arial" w:hAnsi="Arial"/>
          <w:sz w:val="22"/>
          <w:szCs w:val="22"/>
          <w:lang w:eastAsia="x-none"/>
        </w:rPr>
        <w:t xml:space="preserve"> </w:t>
      </w:r>
      <w:r w:rsidR="00446906" w:rsidRPr="00446906">
        <w:rPr>
          <w:rFonts w:ascii="Arial" w:hAnsi="Arial"/>
          <w:sz w:val="22"/>
          <w:szCs w:val="22"/>
          <w:lang w:eastAsia="x-none"/>
        </w:rPr>
        <w:t>uvedených v záhlaví této Smlouvy</w:t>
      </w:r>
      <w:r w:rsidR="00956D88" w:rsidRPr="0041057A">
        <w:rPr>
          <w:rFonts w:ascii="Arial" w:hAnsi="Arial"/>
          <w:sz w:val="22"/>
          <w:szCs w:val="22"/>
          <w:lang w:val="x-none" w:eastAsia="x-none"/>
        </w:rPr>
        <w:t xml:space="preserve"> </w:t>
      </w:r>
      <w:r w:rsidR="003E1DA3">
        <w:rPr>
          <w:rFonts w:ascii="Arial" w:hAnsi="Arial"/>
          <w:sz w:val="22"/>
          <w:szCs w:val="22"/>
          <w:lang w:eastAsia="x-none"/>
        </w:rPr>
        <w:t xml:space="preserve">(dále jen „Oprávněné osoby Objednatele“) </w:t>
      </w:r>
      <w:r w:rsidR="00956D88" w:rsidRPr="0041057A">
        <w:rPr>
          <w:rFonts w:ascii="Arial" w:hAnsi="Arial"/>
          <w:sz w:val="22"/>
          <w:szCs w:val="22"/>
          <w:lang w:val="x-none" w:eastAsia="x-none"/>
        </w:rPr>
        <w:t>jsou oprávněn</w:t>
      </w:r>
      <w:r w:rsidR="00956D88" w:rsidRPr="0041057A">
        <w:rPr>
          <w:rFonts w:ascii="Arial" w:hAnsi="Arial"/>
          <w:sz w:val="22"/>
          <w:szCs w:val="22"/>
          <w:lang w:eastAsia="x-none"/>
        </w:rPr>
        <w:t>y</w:t>
      </w:r>
      <w:r w:rsidR="00956D88" w:rsidRPr="0041057A">
        <w:rPr>
          <w:rFonts w:ascii="Arial" w:hAnsi="Arial"/>
          <w:sz w:val="22"/>
          <w:szCs w:val="22"/>
          <w:lang w:val="x-none" w:eastAsia="x-none"/>
        </w:rPr>
        <w:t xml:space="preserve"> </w:t>
      </w:r>
      <w:r w:rsidR="00446906">
        <w:rPr>
          <w:rFonts w:ascii="Arial" w:hAnsi="Arial"/>
          <w:sz w:val="22"/>
          <w:szCs w:val="22"/>
          <w:lang w:eastAsia="x-none"/>
        </w:rPr>
        <w:t xml:space="preserve">samostatně </w:t>
      </w:r>
      <w:r w:rsidR="00956D88" w:rsidRPr="0041057A">
        <w:rPr>
          <w:rFonts w:ascii="Arial" w:hAnsi="Arial"/>
          <w:sz w:val="22"/>
          <w:szCs w:val="22"/>
          <w:lang w:val="x-none" w:eastAsia="x-none"/>
        </w:rPr>
        <w:t>udělovat Poskytovateli</w:t>
      </w:r>
      <w:r w:rsidR="00272DB3" w:rsidRPr="0041057A">
        <w:rPr>
          <w:rFonts w:ascii="Arial" w:hAnsi="Arial"/>
          <w:sz w:val="22"/>
          <w:szCs w:val="22"/>
          <w:lang w:eastAsia="x-none"/>
        </w:rPr>
        <w:t xml:space="preserve"> písemně </w:t>
      </w:r>
      <w:r w:rsidR="00272DB3" w:rsidRPr="0041057A">
        <w:rPr>
          <w:rFonts w:ascii="Arial" w:hAnsi="Arial"/>
          <w:sz w:val="22"/>
          <w:szCs w:val="22"/>
          <w:lang w:eastAsia="cs-CZ"/>
        </w:rPr>
        <w:t xml:space="preserve">(elektronicky) </w:t>
      </w:r>
      <w:r w:rsidR="00272DB3" w:rsidRPr="0041057A">
        <w:rPr>
          <w:rFonts w:ascii="Arial" w:hAnsi="Arial"/>
          <w:sz w:val="22"/>
          <w:szCs w:val="22"/>
          <w:lang w:eastAsia="x-none"/>
        </w:rPr>
        <w:t>na emailovou adresu Poskytovatele</w:t>
      </w:r>
      <w:r w:rsidR="00956D88" w:rsidRPr="0041057A">
        <w:rPr>
          <w:rFonts w:ascii="Arial" w:hAnsi="Arial"/>
          <w:sz w:val="22"/>
          <w:szCs w:val="22"/>
          <w:lang w:val="x-none" w:eastAsia="x-none"/>
        </w:rPr>
        <w:t xml:space="preserve"> pokyny</w:t>
      </w:r>
      <w:r w:rsidR="00956D88" w:rsidRPr="0041057A">
        <w:rPr>
          <w:rFonts w:ascii="Arial" w:hAnsi="Arial"/>
          <w:sz w:val="22"/>
          <w:szCs w:val="22"/>
          <w:lang w:eastAsia="x-none"/>
        </w:rPr>
        <w:t xml:space="preserve"> a zadání</w:t>
      </w:r>
      <w:r w:rsidR="00561E97" w:rsidRPr="0041057A">
        <w:rPr>
          <w:rFonts w:ascii="Arial" w:hAnsi="Arial"/>
          <w:bCs/>
          <w:iCs/>
          <w:sz w:val="22"/>
          <w:szCs w:val="22"/>
          <w:lang w:eastAsia="x-none"/>
        </w:rPr>
        <w:t>.</w:t>
      </w:r>
      <w:r w:rsidR="00102229" w:rsidRPr="0041057A">
        <w:rPr>
          <w:sz w:val="22"/>
          <w:szCs w:val="22"/>
        </w:rPr>
        <w:t xml:space="preserve"> </w:t>
      </w:r>
      <w:bookmarkStart w:id="4" w:name="_DV_M58"/>
      <w:bookmarkEnd w:id="3"/>
      <w:bookmarkEnd w:id="4"/>
    </w:p>
    <w:p w:rsidR="00060CAB" w:rsidRDefault="0041057A" w:rsidP="00397C9D">
      <w:pPr>
        <w:pStyle w:val="Clanek11"/>
        <w:widowControl/>
        <w:numPr>
          <w:ilvl w:val="1"/>
          <w:numId w:val="44"/>
        </w:numPr>
        <w:spacing w:after="0"/>
      </w:pPr>
      <w:r w:rsidRPr="00397C9D">
        <w:rPr>
          <w:rFonts w:ascii="Arial" w:hAnsi="Arial"/>
          <w:lang w:eastAsia="x-none"/>
        </w:rPr>
        <w:t>V oblasti Poradenství</w:t>
      </w:r>
      <w:r w:rsidRPr="00397C9D">
        <w:rPr>
          <w:rFonts w:ascii="Arial" w:hAnsi="Arial"/>
        </w:rPr>
        <w:t xml:space="preserve"> </w:t>
      </w:r>
      <w:r w:rsidR="005577D9">
        <w:rPr>
          <w:rFonts w:ascii="Arial" w:hAnsi="Arial"/>
          <w:szCs w:val="22"/>
          <w:lang w:eastAsia="x-none"/>
        </w:rPr>
        <w:t xml:space="preserve">Oprávněné osoby </w:t>
      </w:r>
      <w:r w:rsidRPr="00397C9D">
        <w:rPr>
          <w:rFonts w:ascii="Arial" w:hAnsi="Arial"/>
        </w:rPr>
        <w:t>Objednatel</w:t>
      </w:r>
      <w:r w:rsidR="005577D9">
        <w:rPr>
          <w:rFonts w:ascii="Arial" w:hAnsi="Arial"/>
        </w:rPr>
        <w:t>e</w:t>
      </w:r>
      <w:r w:rsidRPr="00397C9D">
        <w:rPr>
          <w:rFonts w:ascii="Arial" w:hAnsi="Arial"/>
        </w:rPr>
        <w:t xml:space="preserve"> </w:t>
      </w:r>
      <w:r w:rsidR="005577D9">
        <w:rPr>
          <w:rFonts w:ascii="Arial" w:hAnsi="Arial"/>
        </w:rPr>
        <w:t>zašlou</w:t>
      </w:r>
      <w:r w:rsidRPr="00397C9D">
        <w:rPr>
          <w:rFonts w:ascii="Arial" w:hAnsi="Arial"/>
        </w:rPr>
        <w:t xml:space="preserve"> pokyny/zadání vč. termínu, do kterého má být daný pokyn/zadání splněn. Poskytovatel písemně doručí </w:t>
      </w:r>
      <w:r w:rsidR="005577D9">
        <w:rPr>
          <w:rFonts w:ascii="Arial" w:hAnsi="Arial"/>
          <w:szCs w:val="22"/>
          <w:lang w:eastAsia="x-none"/>
        </w:rPr>
        <w:t xml:space="preserve">Oprávněným osobám </w:t>
      </w:r>
      <w:r w:rsidR="005577D9">
        <w:rPr>
          <w:rFonts w:ascii="Arial" w:hAnsi="Arial"/>
        </w:rPr>
        <w:t>Objednatele</w:t>
      </w:r>
      <w:r w:rsidRPr="00397C9D">
        <w:rPr>
          <w:rFonts w:ascii="Arial" w:hAnsi="Arial"/>
        </w:rPr>
        <w:t xml:space="preserve"> akceptaci do tří (3) pracovních dnů od doručení pokynů/zadání.</w:t>
      </w:r>
    </w:p>
    <w:p w:rsidR="0041057A" w:rsidRPr="00562CE4" w:rsidRDefault="0041057A" w:rsidP="00397C9D">
      <w:pPr>
        <w:pStyle w:val="Clanek11"/>
        <w:widowControl/>
        <w:numPr>
          <w:ilvl w:val="1"/>
          <w:numId w:val="44"/>
        </w:numPr>
        <w:spacing w:after="0"/>
        <w:rPr>
          <w:rFonts w:ascii="Arial" w:hAnsi="Arial"/>
          <w:szCs w:val="22"/>
          <w:lang w:eastAsia="cs-CZ"/>
        </w:rPr>
      </w:pPr>
      <w:r w:rsidRPr="00397C9D">
        <w:rPr>
          <w:rFonts w:ascii="Arial" w:hAnsi="Arial"/>
          <w:szCs w:val="22"/>
          <w:lang w:eastAsia="cs-CZ"/>
        </w:rPr>
        <w:t xml:space="preserve">V oblasti plnění Služeb </w:t>
      </w:r>
      <w:r w:rsidR="005577D9">
        <w:rPr>
          <w:rFonts w:ascii="Arial" w:hAnsi="Arial"/>
          <w:szCs w:val="22"/>
          <w:lang w:eastAsia="x-none"/>
        </w:rPr>
        <w:t xml:space="preserve">Oprávněné osoby </w:t>
      </w:r>
      <w:r w:rsidRPr="00397C9D">
        <w:rPr>
          <w:rFonts w:ascii="Arial" w:hAnsi="Arial"/>
          <w:szCs w:val="22"/>
          <w:lang w:eastAsia="cs-CZ"/>
        </w:rPr>
        <w:t>Objednatel</w:t>
      </w:r>
      <w:r w:rsidR="005577D9">
        <w:rPr>
          <w:rFonts w:ascii="Arial" w:hAnsi="Arial"/>
          <w:szCs w:val="22"/>
          <w:lang w:eastAsia="cs-CZ"/>
        </w:rPr>
        <w:t>e</w:t>
      </w:r>
      <w:r w:rsidRPr="00397C9D">
        <w:rPr>
          <w:rFonts w:ascii="Arial" w:hAnsi="Arial"/>
          <w:szCs w:val="22"/>
          <w:lang w:eastAsia="cs-CZ"/>
        </w:rPr>
        <w:t xml:space="preserve"> </w:t>
      </w:r>
      <w:r w:rsidR="005577D9">
        <w:rPr>
          <w:rFonts w:ascii="Arial" w:hAnsi="Arial"/>
          <w:szCs w:val="22"/>
          <w:lang w:eastAsia="cs-CZ"/>
        </w:rPr>
        <w:t>zašlou</w:t>
      </w:r>
      <w:r w:rsidRPr="00397C9D">
        <w:rPr>
          <w:rFonts w:ascii="Arial" w:hAnsi="Arial"/>
          <w:szCs w:val="22"/>
          <w:lang w:eastAsia="cs-CZ"/>
        </w:rPr>
        <w:t xml:space="preserve"> pokyny/zadání vč. termínu, do kterého má být daný pokyn/zadání splněn. Poskytovatel doručí </w:t>
      </w:r>
      <w:r w:rsidR="005577D9">
        <w:rPr>
          <w:rFonts w:ascii="Arial" w:hAnsi="Arial"/>
          <w:szCs w:val="22"/>
          <w:lang w:eastAsia="x-none"/>
        </w:rPr>
        <w:t xml:space="preserve">Oprávněným osobám </w:t>
      </w:r>
      <w:r w:rsidR="005577D9">
        <w:rPr>
          <w:rFonts w:ascii="Arial" w:hAnsi="Arial"/>
          <w:szCs w:val="22"/>
          <w:lang w:eastAsia="cs-CZ"/>
        </w:rPr>
        <w:lastRenderedPageBreak/>
        <w:t>Objednatele</w:t>
      </w:r>
      <w:r w:rsidRPr="00397C9D">
        <w:rPr>
          <w:rFonts w:ascii="Arial" w:hAnsi="Arial"/>
          <w:szCs w:val="22"/>
          <w:lang w:eastAsia="cs-CZ"/>
        </w:rPr>
        <w:t xml:space="preserve"> návrh počtu hodin nezbytných k řádnému plnění Služeb do tří (3) pracovních dnů od doručení pokynů/ zadání. Objednatel návrh počtu hodin písemně odsouhlasí do tří (3) pracovních dnů od doručení návrhu. </w:t>
      </w:r>
    </w:p>
    <w:p w:rsidR="004517E9" w:rsidRPr="00060CAB" w:rsidRDefault="00102229" w:rsidP="00397C9D">
      <w:pPr>
        <w:pStyle w:val="Clanek11"/>
        <w:widowControl/>
        <w:numPr>
          <w:ilvl w:val="1"/>
          <w:numId w:val="44"/>
        </w:numPr>
        <w:spacing w:after="0"/>
      </w:pPr>
      <w:r w:rsidRPr="00397C9D">
        <w:rPr>
          <w:rFonts w:ascii="Arial" w:hAnsi="Arial"/>
          <w:szCs w:val="22"/>
        </w:rPr>
        <w:t>Akceptací Poskytovatel vyjadřuje souhlas s obsahem pokynů a zadání</w:t>
      </w:r>
      <w:r w:rsidR="004517E9" w:rsidRPr="00397C9D">
        <w:rPr>
          <w:rFonts w:ascii="Arial" w:hAnsi="Arial"/>
          <w:szCs w:val="22"/>
        </w:rPr>
        <w:t>, vč. termínu</w:t>
      </w:r>
      <w:r w:rsidRPr="00397C9D">
        <w:rPr>
          <w:rFonts w:ascii="Arial" w:hAnsi="Arial"/>
          <w:szCs w:val="22"/>
        </w:rPr>
        <w:t xml:space="preserve"> bez výhrad. V opačném případě Poskytovatel požádá neprodleně </w:t>
      </w:r>
      <w:r w:rsidR="005577D9">
        <w:rPr>
          <w:rFonts w:ascii="Arial" w:hAnsi="Arial"/>
          <w:szCs w:val="22"/>
          <w:lang w:eastAsia="x-none"/>
        </w:rPr>
        <w:t xml:space="preserve">Oprávněné osoby </w:t>
      </w:r>
      <w:r w:rsidRPr="00397C9D">
        <w:rPr>
          <w:rFonts w:ascii="Arial" w:hAnsi="Arial"/>
          <w:szCs w:val="22"/>
        </w:rPr>
        <w:t>Objednatele o doplnění či upřesnění pokynů</w:t>
      </w:r>
      <w:r w:rsidR="004517E9" w:rsidRPr="00397C9D">
        <w:rPr>
          <w:rFonts w:ascii="Arial" w:hAnsi="Arial"/>
          <w:szCs w:val="22"/>
        </w:rPr>
        <w:t>/</w:t>
      </w:r>
      <w:r w:rsidRPr="00397C9D">
        <w:rPr>
          <w:rFonts w:ascii="Arial" w:hAnsi="Arial"/>
          <w:szCs w:val="22"/>
        </w:rPr>
        <w:t>zadání</w:t>
      </w:r>
      <w:r w:rsidR="004517E9" w:rsidRPr="00397C9D">
        <w:rPr>
          <w:rFonts w:ascii="Arial" w:hAnsi="Arial"/>
          <w:szCs w:val="22"/>
        </w:rPr>
        <w:t xml:space="preserve"> či navrhne jiný termín plnění</w:t>
      </w:r>
      <w:r w:rsidRPr="00397C9D">
        <w:rPr>
          <w:rFonts w:ascii="Arial" w:hAnsi="Arial"/>
          <w:szCs w:val="22"/>
        </w:rPr>
        <w:t>. Pro potvrzení doplněných či upřesněných pokynů</w:t>
      </w:r>
      <w:r w:rsidR="004517E9" w:rsidRPr="00397C9D">
        <w:rPr>
          <w:rFonts w:ascii="Arial" w:hAnsi="Arial"/>
          <w:szCs w:val="22"/>
        </w:rPr>
        <w:t>/</w:t>
      </w:r>
      <w:r w:rsidRPr="00397C9D">
        <w:rPr>
          <w:rFonts w:ascii="Arial" w:hAnsi="Arial"/>
          <w:szCs w:val="22"/>
        </w:rPr>
        <w:t>zadání</w:t>
      </w:r>
      <w:r w:rsidR="004517E9" w:rsidRPr="00397C9D">
        <w:rPr>
          <w:rFonts w:ascii="Arial" w:hAnsi="Arial"/>
          <w:szCs w:val="22"/>
        </w:rPr>
        <w:t xml:space="preserve"> či termínu</w:t>
      </w:r>
      <w:r w:rsidR="0041057A" w:rsidRPr="00397C9D">
        <w:rPr>
          <w:rFonts w:ascii="Arial" w:hAnsi="Arial"/>
          <w:szCs w:val="22"/>
        </w:rPr>
        <w:t xml:space="preserve"> se obdobně použije postup</w:t>
      </w:r>
      <w:r w:rsidR="005577D9">
        <w:rPr>
          <w:rFonts w:ascii="Arial" w:hAnsi="Arial"/>
          <w:szCs w:val="22"/>
        </w:rPr>
        <w:t xml:space="preserve"> dle odst. 2.2 a 2.3</w:t>
      </w:r>
      <w:r w:rsidRPr="00397C9D">
        <w:rPr>
          <w:rFonts w:ascii="Arial" w:hAnsi="Arial"/>
          <w:szCs w:val="22"/>
        </w:rPr>
        <w:t>.</w:t>
      </w:r>
    </w:p>
    <w:p w:rsidR="00102229" w:rsidRPr="00397C9D" w:rsidRDefault="005577D9" w:rsidP="00397C9D">
      <w:pPr>
        <w:pStyle w:val="Clanek11"/>
        <w:widowControl/>
        <w:numPr>
          <w:ilvl w:val="1"/>
          <w:numId w:val="44"/>
        </w:numPr>
        <w:spacing w:after="0"/>
        <w:rPr>
          <w:lang w:eastAsia="cs-CZ"/>
        </w:rPr>
      </w:pPr>
      <w:r>
        <w:rPr>
          <w:rFonts w:ascii="Arial" w:hAnsi="Arial"/>
          <w:szCs w:val="22"/>
          <w:lang w:eastAsia="x-none"/>
        </w:rPr>
        <w:t xml:space="preserve">Oprávněné osoby </w:t>
      </w:r>
      <w:r w:rsidRPr="00397C9D">
        <w:rPr>
          <w:rFonts w:ascii="Arial" w:hAnsi="Arial"/>
          <w:szCs w:val="22"/>
        </w:rPr>
        <w:t>Objednatele</w:t>
      </w:r>
      <w:r>
        <w:rPr>
          <w:rFonts w:ascii="Arial" w:hAnsi="Arial"/>
          <w:lang w:val="x-none" w:eastAsia="x-none"/>
        </w:rPr>
        <w:t xml:space="preserve"> j</w:t>
      </w:r>
      <w:r>
        <w:rPr>
          <w:rFonts w:ascii="Arial" w:hAnsi="Arial"/>
          <w:lang w:eastAsia="x-none"/>
        </w:rPr>
        <w:t>sou</w:t>
      </w:r>
      <w:r>
        <w:rPr>
          <w:rFonts w:ascii="Arial" w:hAnsi="Arial"/>
          <w:lang w:val="x-none" w:eastAsia="x-none"/>
        </w:rPr>
        <w:t xml:space="preserve"> povin</w:t>
      </w:r>
      <w:r w:rsidR="00102229" w:rsidRPr="00397C9D">
        <w:rPr>
          <w:rFonts w:ascii="Arial" w:hAnsi="Arial"/>
          <w:lang w:val="x-none" w:eastAsia="x-none"/>
        </w:rPr>
        <w:t>n</w:t>
      </w:r>
      <w:r>
        <w:rPr>
          <w:rFonts w:ascii="Arial" w:hAnsi="Arial"/>
          <w:lang w:eastAsia="x-none"/>
        </w:rPr>
        <w:t>y</w:t>
      </w:r>
      <w:r w:rsidR="00102229" w:rsidRPr="00397C9D">
        <w:rPr>
          <w:rFonts w:ascii="Arial" w:hAnsi="Arial"/>
          <w:lang w:val="x-none" w:eastAsia="x-none"/>
        </w:rPr>
        <w:t xml:space="preserve"> včasně a přesně informovat Poskytovatele o všech skutečnostech podstatných pro účinné poskytování </w:t>
      </w:r>
      <w:r w:rsidR="00102229" w:rsidRPr="00397C9D">
        <w:rPr>
          <w:rFonts w:ascii="Arial" w:hAnsi="Arial"/>
          <w:lang w:eastAsia="x-none"/>
        </w:rPr>
        <w:t xml:space="preserve">Poradenství a </w:t>
      </w:r>
      <w:r w:rsidR="00102229" w:rsidRPr="00397C9D">
        <w:rPr>
          <w:rFonts w:ascii="Arial" w:hAnsi="Arial"/>
          <w:lang w:val="x-none" w:eastAsia="x-none"/>
        </w:rPr>
        <w:t>Služeb a odpovídá za správnost a úplnost poskytnutých podkladů.</w:t>
      </w:r>
    </w:p>
    <w:p w:rsidR="00956D88" w:rsidRPr="00397C9D" w:rsidRDefault="00956D88" w:rsidP="00397C9D">
      <w:pPr>
        <w:pStyle w:val="Clanek11"/>
        <w:widowControl/>
        <w:numPr>
          <w:ilvl w:val="1"/>
          <w:numId w:val="44"/>
        </w:numPr>
        <w:spacing w:after="0"/>
      </w:pPr>
      <w:r w:rsidRPr="00397C9D">
        <w:rPr>
          <w:rFonts w:ascii="Arial" w:hAnsi="Arial"/>
          <w:lang w:val="x-none" w:eastAsia="x-none"/>
        </w:rPr>
        <w:t xml:space="preserve">Jednotlivé pokyny a zadání </w:t>
      </w:r>
      <w:r w:rsidR="005577D9">
        <w:rPr>
          <w:rFonts w:ascii="Arial" w:hAnsi="Arial"/>
          <w:szCs w:val="22"/>
          <w:lang w:eastAsia="x-none"/>
        </w:rPr>
        <w:t>Oprávněných osob</w:t>
      </w:r>
      <w:r w:rsidR="005577D9" w:rsidRPr="00397C9D">
        <w:rPr>
          <w:rFonts w:ascii="Arial" w:hAnsi="Arial"/>
          <w:lang w:eastAsia="x-none"/>
        </w:rPr>
        <w:t xml:space="preserve"> </w:t>
      </w:r>
      <w:r w:rsidR="00A3207C" w:rsidRPr="00397C9D">
        <w:rPr>
          <w:rFonts w:ascii="Arial" w:hAnsi="Arial"/>
          <w:lang w:eastAsia="x-none"/>
        </w:rPr>
        <w:t>Objednatele</w:t>
      </w:r>
      <w:r w:rsidRPr="00397C9D">
        <w:rPr>
          <w:rFonts w:ascii="Arial" w:hAnsi="Arial"/>
          <w:lang w:val="x-none" w:eastAsia="x-none"/>
        </w:rPr>
        <w:t xml:space="preserve"> k poskytování </w:t>
      </w:r>
      <w:r w:rsidR="00102229" w:rsidRPr="00397C9D">
        <w:rPr>
          <w:rFonts w:ascii="Arial" w:hAnsi="Arial"/>
          <w:lang w:eastAsia="x-none"/>
        </w:rPr>
        <w:t xml:space="preserve">Poradenství a </w:t>
      </w:r>
      <w:r w:rsidRPr="00397C9D">
        <w:rPr>
          <w:rFonts w:ascii="Arial" w:hAnsi="Arial"/>
          <w:lang w:eastAsia="x-none"/>
        </w:rPr>
        <w:t>S</w:t>
      </w:r>
      <w:r w:rsidRPr="00397C9D">
        <w:rPr>
          <w:rFonts w:ascii="Arial" w:hAnsi="Arial"/>
          <w:lang w:val="x-none" w:eastAsia="x-none"/>
        </w:rPr>
        <w:t xml:space="preserve">lužeb podle této </w:t>
      </w:r>
      <w:r w:rsidRPr="00397C9D">
        <w:rPr>
          <w:rFonts w:ascii="Arial" w:hAnsi="Arial"/>
          <w:lang w:eastAsia="x-none"/>
        </w:rPr>
        <w:t>S</w:t>
      </w:r>
      <w:r w:rsidRPr="00397C9D">
        <w:rPr>
          <w:rFonts w:ascii="Arial" w:hAnsi="Arial"/>
          <w:lang w:val="x-none" w:eastAsia="x-none"/>
        </w:rPr>
        <w:t xml:space="preserve">mlouvy a jejich akceptace Poskytovatelem nepředstavují samostatné </w:t>
      </w:r>
      <w:r w:rsidRPr="00397C9D">
        <w:rPr>
          <w:rFonts w:ascii="Arial" w:hAnsi="Arial"/>
          <w:lang w:eastAsia="x-none"/>
        </w:rPr>
        <w:t>S</w:t>
      </w:r>
      <w:r w:rsidRPr="00397C9D">
        <w:rPr>
          <w:rFonts w:ascii="Arial" w:hAnsi="Arial"/>
          <w:lang w:val="x-none" w:eastAsia="x-none"/>
        </w:rPr>
        <w:t xml:space="preserve">mlouvy, ale realizaci této </w:t>
      </w:r>
      <w:r w:rsidRPr="00397C9D">
        <w:rPr>
          <w:rFonts w:ascii="Arial" w:hAnsi="Arial"/>
          <w:lang w:eastAsia="x-none"/>
        </w:rPr>
        <w:t>S</w:t>
      </w:r>
      <w:r w:rsidRPr="00397C9D">
        <w:rPr>
          <w:rFonts w:ascii="Arial" w:hAnsi="Arial"/>
          <w:lang w:val="x-none" w:eastAsia="x-none"/>
        </w:rPr>
        <w:t>mlouvy.</w:t>
      </w:r>
    </w:p>
    <w:p w:rsidR="00956D88" w:rsidRPr="00C204BC" w:rsidRDefault="00956D88" w:rsidP="00114B73">
      <w:pPr>
        <w:spacing w:before="120"/>
        <w:rPr>
          <w:rFonts w:cs="Arial"/>
          <w:szCs w:val="22"/>
        </w:rPr>
      </w:pPr>
    </w:p>
    <w:p w:rsidR="00956D88" w:rsidRPr="00840A79" w:rsidRDefault="006E014F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Článek II</w:t>
      </w:r>
      <w:r w:rsidR="00956D88" w:rsidRPr="00840A79">
        <w:rPr>
          <w:rFonts w:ascii="Arial" w:hAnsi="Arial"/>
          <w:b/>
          <w:bCs w:val="0"/>
          <w:iCs w:val="0"/>
          <w:szCs w:val="22"/>
          <w:lang w:eastAsia="x-none"/>
        </w:rPr>
        <w:t>I.</w:t>
      </w:r>
    </w:p>
    <w:p w:rsidR="00956D88" w:rsidRDefault="00956D88" w:rsidP="00956D88">
      <w:pPr>
        <w:jc w:val="center"/>
        <w:rPr>
          <w:rFonts w:ascii="Arial" w:hAnsi="Arial" w:cs="Arial"/>
          <w:b/>
          <w:sz w:val="22"/>
          <w:szCs w:val="22"/>
        </w:rPr>
      </w:pPr>
      <w:r w:rsidRPr="00D06141">
        <w:rPr>
          <w:rFonts w:ascii="Arial" w:hAnsi="Arial" w:cs="Arial"/>
          <w:b/>
          <w:sz w:val="22"/>
          <w:szCs w:val="22"/>
        </w:rPr>
        <w:t xml:space="preserve">Předání a převzetí </w:t>
      </w:r>
      <w:r w:rsidR="00CA09EF">
        <w:rPr>
          <w:rFonts w:ascii="Arial" w:hAnsi="Arial" w:cs="Arial"/>
          <w:b/>
          <w:sz w:val="22"/>
          <w:szCs w:val="22"/>
        </w:rPr>
        <w:t>výstupů</w:t>
      </w:r>
    </w:p>
    <w:p w:rsidR="00064640" w:rsidRPr="006C2364" w:rsidRDefault="00956D88" w:rsidP="00397C9D">
      <w:pPr>
        <w:pStyle w:val="Clanek11"/>
        <w:widowControl/>
        <w:numPr>
          <w:ilvl w:val="1"/>
          <w:numId w:val="35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Poskytovatel předává výstupy odpovídající pokynům/zadání Objednatele</w:t>
      </w:r>
      <w:r w:rsidR="00636136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vždy písemně (elektronicky) </w:t>
      </w:r>
      <w:r w:rsidR="005272DA">
        <w:rPr>
          <w:rFonts w:ascii="Arial" w:hAnsi="Arial"/>
          <w:bCs w:val="0"/>
          <w:iCs w:val="0"/>
          <w:szCs w:val="22"/>
          <w:lang w:eastAsia="x-none"/>
        </w:rPr>
        <w:t>v daném termínu</w:t>
      </w:r>
      <w:r w:rsidR="005272DA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na e-mailové adresy </w:t>
      </w:r>
      <w:r w:rsidR="000B115E">
        <w:rPr>
          <w:rFonts w:ascii="Arial" w:hAnsi="Arial"/>
          <w:bCs w:val="0"/>
          <w:iCs w:val="0"/>
          <w:szCs w:val="22"/>
          <w:lang w:eastAsia="x-none"/>
        </w:rPr>
        <w:t>O</w:t>
      </w:r>
      <w:r w:rsidR="0041057A" w:rsidRPr="00114B73">
        <w:rPr>
          <w:rFonts w:ascii="Arial" w:hAnsi="Arial"/>
          <w:bCs w:val="0"/>
          <w:iCs w:val="0"/>
          <w:szCs w:val="22"/>
          <w:lang w:val="x-none" w:eastAsia="x-none"/>
        </w:rPr>
        <w:t>právněných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osob Objednatele</w:t>
      </w:r>
      <w:r w:rsidR="00636136" w:rsidRPr="00114B73">
        <w:rPr>
          <w:rFonts w:ascii="Arial" w:hAnsi="Arial"/>
          <w:bCs w:val="0"/>
          <w:iCs w:val="0"/>
          <w:szCs w:val="22"/>
          <w:lang w:val="x-none" w:eastAsia="x-none"/>
        </w:rPr>
        <w:t>.</w:t>
      </w:r>
      <w:r w:rsidR="00107FC6" w:rsidRPr="00114B73" w:rsidDel="00107FC6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636136" w:rsidRPr="006C2364">
        <w:rPr>
          <w:rFonts w:ascii="Arial" w:hAnsi="Arial"/>
          <w:bCs w:val="0"/>
          <w:iCs w:val="0"/>
          <w:szCs w:val="22"/>
          <w:lang w:val="x-none" w:eastAsia="x-none"/>
        </w:rPr>
        <w:t>Písemné v</w:t>
      </w:r>
      <w:r w:rsidRPr="006C2364">
        <w:rPr>
          <w:rFonts w:ascii="Arial" w:hAnsi="Arial"/>
          <w:bCs w:val="0"/>
          <w:iCs w:val="0"/>
          <w:szCs w:val="22"/>
          <w:lang w:val="x-none" w:eastAsia="x-none"/>
        </w:rPr>
        <w:t>ýstupy</w:t>
      </w:r>
      <w:r w:rsidRPr="003E7C5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F6732E">
        <w:rPr>
          <w:rFonts w:ascii="Arial" w:hAnsi="Arial"/>
          <w:szCs w:val="22"/>
          <w:lang w:eastAsia="x-none"/>
        </w:rPr>
        <w:t>Oprávněná osoba</w:t>
      </w:r>
      <w:r w:rsidR="00F6732E" w:rsidRPr="003E7C5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3E7C53">
        <w:rPr>
          <w:rFonts w:ascii="Arial" w:hAnsi="Arial"/>
          <w:bCs w:val="0"/>
          <w:iCs w:val="0"/>
          <w:szCs w:val="22"/>
          <w:lang w:val="x-none" w:eastAsia="x-none"/>
        </w:rPr>
        <w:t>Objednatel</w:t>
      </w:r>
      <w:r w:rsidR="000944F3">
        <w:rPr>
          <w:rFonts w:ascii="Arial" w:hAnsi="Arial"/>
          <w:bCs w:val="0"/>
          <w:iCs w:val="0"/>
          <w:szCs w:val="22"/>
          <w:lang w:eastAsia="x-none"/>
        </w:rPr>
        <w:t>e</w:t>
      </w:r>
      <w:r w:rsidRPr="003E7C53">
        <w:rPr>
          <w:rFonts w:ascii="Arial" w:hAnsi="Arial"/>
          <w:bCs w:val="0"/>
          <w:iCs w:val="0"/>
          <w:szCs w:val="22"/>
          <w:lang w:val="x-none" w:eastAsia="x-none"/>
        </w:rPr>
        <w:t xml:space="preserve"> po kontrole odsouhlasí, a to písemně (elektronicky) na e-mailovou adresu Pos</w:t>
      </w:r>
      <w:r w:rsidR="00636136" w:rsidRPr="00A6039E">
        <w:rPr>
          <w:rFonts w:ascii="Arial" w:hAnsi="Arial"/>
          <w:bCs w:val="0"/>
          <w:iCs w:val="0"/>
          <w:szCs w:val="22"/>
          <w:lang w:val="x-none" w:eastAsia="x-none"/>
        </w:rPr>
        <w:t>kytovatele</w:t>
      </w:r>
      <w:r w:rsidR="00805F03">
        <w:rPr>
          <w:rFonts w:ascii="Arial" w:hAnsi="Arial"/>
          <w:bCs w:val="0"/>
          <w:iCs w:val="0"/>
          <w:szCs w:val="22"/>
          <w:lang w:eastAsia="x-none"/>
        </w:rPr>
        <w:t>.</w:t>
      </w:r>
    </w:p>
    <w:p w:rsidR="003A56A8" w:rsidRPr="00080FA1" w:rsidRDefault="00246CD8" w:rsidP="00840A79">
      <w:pPr>
        <w:pStyle w:val="Clanek11"/>
        <w:widowControl/>
        <w:numPr>
          <w:ilvl w:val="1"/>
          <w:numId w:val="35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předá Objednateli výstupy ve formátech PDF a současně i v běžných formátech nástroje, ve kterých byl </w:t>
      </w:r>
      <w:r w:rsidR="00A23E6D">
        <w:rPr>
          <w:rFonts w:ascii="Arial" w:hAnsi="Arial"/>
          <w:bCs w:val="0"/>
          <w:iCs w:val="0"/>
          <w:szCs w:val="22"/>
          <w:lang w:eastAsia="x-none"/>
        </w:rPr>
        <w:t>výstup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vytvořen. Např. formát *.doc pro </w:t>
      </w:r>
      <w:r w:rsidR="00BE0DCD" w:rsidRPr="00114B73">
        <w:rPr>
          <w:rFonts w:ascii="Arial" w:hAnsi="Arial"/>
          <w:bCs w:val="0"/>
          <w:iCs w:val="0"/>
          <w:szCs w:val="22"/>
          <w:lang w:val="x-none" w:eastAsia="x-none"/>
        </w:rPr>
        <w:t>Word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, *.xls pro </w:t>
      </w:r>
      <w:r w:rsidR="00BE0DCD" w:rsidRPr="00114B73">
        <w:rPr>
          <w:rFonts w:ascii="Arial" w:hAnsi="Arial"/>
          <w:bCs w:val="0"/>
          <w:iCs w:val="0"/>
          <w:szCs w:val="22"/>
          <w:lang w:val="x-none" w:eastAsia="x-none"/>
        </w:rPr>
        <w:t>Excel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a obdobně u dalších produktů. </w:t>
      </w:r>
    </w:p>
    <w:p w:rsidR="004C7F34" w:rsidRPr="00805F03" w:rsidRDefault="004C7F34" w:rsidP="004C7F34">
      <w:pPr>
        <w:pStyle w:val="Clanek11"/>
        <w:widowControl/>
        <w:numPr>
          <w:ilvl w:val="1"/>
          <w:numId w:val="35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</w:t>
      </w:r>
      <w:r w:rsidRPr="00805F03">
        <w:rPr>
          <w:rFonts w:ascii="Arial" w:hAnsi="Arial"/>
          <w:bCs w:val="0"/>
          <w:iCs w:val="0"/>
          <w:szCs w:val="22"/>
          <w:lang w:eastAsia="x-none"/>
        </w:rPr>
        <w:t>zpracuje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 každý kalendářní měsíc Výkaz provedených činností, </w:t>
      </w:r>
      <w:r w:rsidR="00E052EA" w:rsidRPr="00805F03">
        <w:rPr>
          <w:rFonts w:ascii="Arial" w:hAnsi="Arial"/>
          <w:bCs w:val="0"/>
          <w:iCs w:val="0"/>
          <w:szCs w:val="22"/>
          <w:lang w:eastAsia="x-none"/>
        </w:rPr>
        <w:t>ve kterém bude uveden počet hodit řádně poskytnutých služeb dle této Smlouvy. Započítána bude každá započatá hodina poskytovaných služeb. Výkaz provedených činností Poskytovatel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 odevzdá </w:t>
      </w:r>
      <w:r w:rsidRPr="00805F03">
        <w:rPr>
          <w:rFonts w:ascii="Arial" w:hAnsi="Arial"/>
          <w:bCs w:val="0"/>
          <w:iCs w:val="0"/>
          <w:szCs w:val="22"/>
          <w:lang w:eastAsia="x-none"/>
        </w:rPr>
        <w:t xml:space="preserve">(elektronicky) 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Oprávněným osobám </w:t>
      </w:r>
      <w:r w:rsidRPr="00805F03">
        <w:rPr>
          <w:rFonts w:ascii="Arial" w:hAnsi="Arial"/>
          <w:bCs w:val="0"/>
          <w:iCs w:val="0"/>
          <w:szCs w:val="22"/>
          <w:lang w:eastAsia="x-none"/>
        </w:rPr>
        <w:t xml:space="preserve">Objednatele 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>nejpozději do 5 pracovních dnů od posledního dne měsíce</w:t>
      </w:r>
      <w:r w:rsidRPr="00805F03">
        <w:rPr>
          <w:rFonts w:ascii="Arial" w:hAnsi="Arial"/>
          <w:bCs w:val="0"/>
          <w:iCs w:val="0"/>
          <w:szCs w:val="22"/>
          <w:lang w:eastAsia="x-none"/>
        </w:rPr>
        <w:t xml:space="preserve"> k odsouhlasení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>.</w:t>
      </w:r>
      <w:r w:rsidRPr="00805F03">
        <w:rPr>
          <w:rFonts w:ascii="Arial" w:hAnsi="Arial"/>
          <w:bCs w:val="0"/>
          <w:iCs w:val="0"/>
          <w:szCs w:val="22"/>
          <w:lang w:eastAsia="x-none"/>
        </w:rPr>
        <w:t xml:space="preserve"> Odsouhlasený Výkaz provedených činností se stává podkladem pro fakturaci.</w:t>
      </w:r>
    </w:p>
    <w:p w:rsidR="00840A79" w:rsidRPr="00840A79" w:rsidRDefault="00840A79" w:rsidP="00840A79">
      <w:pPr>
        <w:pStyle w:val="Clanek11"/>
        <w:widowControl/>
        <w:tabs>
          <w:tab w:val="clear" w:pos="567"/>
        </w:tabs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</w:p>
    <w:p w:rsidR="00636136" w:rsidRPr="00840A79" w:rsidRDefault="00636136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Článek IV.</w:t>
      </w:r>
    </w:p>
    <w:p w:rsidR="00636136" w:rsidRPr="00D06141" w:rsidRDefault="00636136" w:rsidP="00636136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824417">
        <w:rPr>
          <w:rFonts w:ascii="Arial" w:hAnsi="Arial" w:cs="Arial"/>
          <w:b/>
          <w:sz w:val="22"/>
          <w:szCs w:val="22"/>
          <w:lang w:eastAsia="cs-CZ" w:bidi="ar-SA"/>
        </w:rPr>
        <w:t>Vlastnictví a vlastnická práva</w:t>
      </w:r>
    </w:p>
    <w:p w:rsidR="00636136" w:rsidRPr="00114B73" w:rsidRDefault="00636136" w:rsidP="00114B73">
      <w:pPr>
        <w:pStyle w:val="Clanek11"/>
        <w:widowControl/>
        <w:numPr>
          <w:ilvl w:val="1"/>
          <w:numId w:val="3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Vznikne-li činností Poskytovatele na základě této Smlouvy </w:t>
      </w:r>
      <w:r w:rsidR="004B7B4B">
        <w:rPr>
          <w:rFonts w:ascii="Arial" w:hAnsi="Arial"/>
          <w:bCs w:val="0"/>
          <w:iCs w:val="0"/>
          <w:szCs w:val="22"/>
          <w:lang w:eastAsia="x-none"/>
        </w:rPr>
        <w:t>výstup</w:t>
      </w:r>
      <w:r w:rsidR="004B7B4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požívající ochrany podle zákona č. 121/2000 Sb., o právu autorském, ve znění pozdějších předpisů (dále jen „AutZ“), nebo je-li pro výsledek činnosti poskytovatele dle této Smlouvy použit</w:t>
      </w:r>
      <w:r w:rsidR="004B7B4B">
        <w:rPr>
          <w:rFonts w:ascii="Arial" w:hAnsi="Arial"/>
          <w:bCs w:val="0"/>
          <w:iCs w:val="0"/>
          <w:szCs w:val="22"/>
          <w:lang w:eastAsia="x-none"/>
        </w:rPr>
        <w:t xml:space="preserve"> výstup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požívající ochrany dle AutZ, (dále jen „Dílo“), prohlašuje Poskytovatel, že má anebo že nejpozději ke dni předání výsledku své činnosti dle této </w:t>
      </w:r>
      <w:r w:rsidR="00FD2606">
        <w:rPr>
          <w:rFonts w:ascii="Arial" w:hAnsi="Arial"/>
          <w:bCs w:val="0"/>
          <w:iCs w:val="0"/>
          <w:szCs w:val="22"/>
          <w:lang w:eastAsia="x-none"/>
        </w:rPr>
        <w:t>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mlouvy Objednateli, nebo jeho sjednané části, (dále jen „Předání díla“), bude mít zajištěn výkon veškerých práv k takovému dílu. Zejména se jedná o právo Poskytovatele poskytnout (postoupit) Objednateli výkon k Dílu se vztahujících majetkových autorských práv dle AutZ, která jsou výhradní, časově a co do množství neomezená a zahrnují právo Objednatele ode dne Předání díla užít toto Dílo a jeho jednotlivé složky ke všem způsobům užití, jež jsou známy ke dni Předání díla, a bez územního omezení. Tzn. včetně práva Objednatele poskytnout (svěřit) a/nebo postoupit zcela nebo částečně výkon majetkových autorských práv (licence či podlicence) k Dílu či jeho jednotlivým složkám třetím osobám určených Objednatelem. (Dále jen „Majetková autorská práva“.) Poskytovatel odpovídá za to, že Dílo bude prosto všech zástav, nároků a poplatků, včetně nároků třetích stran, včetně autorů nebo jiných nositelů autorských práv vyplývajících z práv duševního vlastnictví dle AutZ. V případě, že Poskytovatel ke své činnosti využívá nástroje, metodiky a SW třetích stran (například MS WORD, EXCEL), které jsou podpůrnými nástroji k poskytování </w:t>
      </w:r>
      <w:r w:rsidR="004B7B4B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4B7B4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4B7B4B">
        <w:rPr>
          <w:rFonts w:ascii="Arial" w:hAnsi="Arial"/>
          <w:bCs w:val="0"/>
          <w:iCs w:val="0"/>
          <w:szCs w:val="22"/>
          <w:lang w:eastAsia="x-none"/>
        </w:rPr>
        <w:t xml:space="preserve">a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Služeb a nejsou předmětem dodávaných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výstupů Poradenství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 xml:space="preserve">a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Služeb, nevztahuje se na ně převoditelnost práv dle tohoto odstavce.</w:t>
      </w:r>
    </w:p>
    <w:p w:rsidR="00636136" w:rsidRPr="00114B73" w:rsidRDefault="00636136" w:rsidP="00114B73">
      <w:pPr>
        <w:pStyle w:val="Clanek11"/>
        <w:widowControl/>
        <w:numPr>
          <w:ilvl w:val="1"/>
          <w:numId w:val="3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prohlašuje, že s Předáním díla Objednateli poskytuje (postupuje) současně i Majetková autorská práva k Dílu. Za písemný souhlas Poskytovatele poskytnout (převést) na Objednatele současně s Předáním díla i Majetková autorská práva k Dílu se považuje uzavření této Smlouvy. (V případě, že v den uzavření této Smlouvy určená Majetková autorská práva, nebo jejich část, ještě nevznikla, nabývá Objednatel ta práva, která v tento okamžik ještě nevznikla, okamžikem jejich vzniku). Poskytovatel umožní Převzetí díla Objednatelem, pokud je Dílo umístěno na nosičích Poskytovatele. Součástí Díla je i převod vlastnických práv k médiím (nosičům), na nichž je Dílo, resp. jeho příslušné složky, obsaženo(y). </w:t>
      </w:r>
    </w:p>
    <w:p w:rsidR="00636136" w:rsidRPr="00114B73" w:rsidRDefault="00636136" w:rsidP="00114B73">
      <w:pPr>
        <w:pStyle w:val="Clanek11"/>
        <w:widowControl/>
        <w:numPr>
          <w:ilvl w:val="1"/>
          <w:numId w:val="3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Poskytovatel poskytuje touto Smlouvou Objednateli výhradní právo používat a využívat Služby včetně Díla a veškerou související dokumentací, vytvořené nebo poskytnuté na základě této Smlouvy, bez jakéhokoli časového a teritoriálního omezení ke všem způsobům užití, jež jsou známy ke dni jejich Předání díla. Objednatel má právo modifikovat a upravovat výsledky Služeb, jakož i kteroukoliv součást Díla.</w:t>
      </w:r>
    </w:p>
    <w:p w:rsidR="00636136" w:rsidRPr="00114B73" w:rsidRDefault="00636136" w:rsidP="00114B73">
      <w:pPr>
        <w:pStyle w:val="Clanek11"/>
        <w:widowControl/>
        <w:numPr>
          <w:ilvl w:val="1"/>
          <w:numId w:val="3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Pokud bude úprava dle předchozího odstavce provedena, je Objednatel povinen uvést autora těchto úprav mezi spoluautory Díla s jasným vymezením, že provedl finální úpravy Díla. </w:t>
      </w:r>
    </w:p>
    <w:p w:rsidR="00636136" w:rsidRPr="00114B73" w:rsidRDefault="00636136" w:rsidP="00114B73">
      <w:pPr>
        <w:pStyle w:val="Clanek11"/>
        <w:widowControl/>
        <w:numPr>
          <w:ilvl w:val="1"/>
          <w:numId w:val="3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Poskytovatel nepřevádí na Objednatele žádná práva vztažená k software anebo jiným dílům použitým k tvorbě díla ve smyslu této Smlouvy. Pro vysvětlení uvádíme příklad, kdy Poskytovatel využije software Sparx Enterprise Architect pro činnost, při níž vzniká dílo ve smyslu této Smlouvy, a práva k software Sparx Enterprise Architect použitému Poskytovatelem nepřecházejí touto Smlouvou na Objednavatele.</w:t>
      </w:r>
    </w:p>
    <w:p w:rsidR="00B7133A" w:rsidRPr="00114B73" w:rsidRDefault="00B7133A" w:rsidP="00114B73">
      <w:pPr>
        <w:pStyle w:val="Clanek11"/>
        <w:widowControl/>
        <w:tabs>
          <w:tab w:val="clear" w:pos="567"/>
        </w:tabs>
        <w:spacing w:after="0"/>
        <w:ind w:left="0" w:firstLine="0"/>
        <w:rPr>
          <w:rFonts w:ascii="Arial" w:hAnsi="Arial"/>
          <w:bCs w:val="0"/>
          <w:iCs w:val="0"/>
          <w:szCs w:val="22"/>
          <w:lang w:eastAsia="x-none"/>
        </w:rPr>
      </w:pPr>
    </w:p>
    <w:p w:rsidR="00201B62" w:rsidRPr="00840A79" w:rsidRDefault="00201B62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 xml:space="preserve">Článek </w:t>
      </w:r>
      <w:r w:rsidR="006E014F" w:rsidRPr="00840A79">
        <w:rPr>
          <w:rFonts w:ascii="Arial" w:hAnsi="Arial"/>
          <w:b/>
          <w:bCs w:val="0"/>
          <w:iCs w:val="0"/>
          <w:szCs w:val="22"/>
          <w:lang w:eastAsia="x-none"/>
        </w:rPr>
        <w:t>V</w:t>
      </w: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064640" w:rsidRDefault="00272DB3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b/>
          <w:sz w:val="22"/>
          <w:szCs w:val="22"/>
          <w:lang w:eastAsia="cs-CZ" w:bidi="ar-SA"/>
        </w:rPr>
        <w:t>Odměna</w:t>
      </w:r>
      <w:r w:rsidR="00201B62" w:rsidRPr="00D06141">
        <w:rPr>
          <w:rFonts w:ascii="Arial" w:hAnsi="Arial" w:cs="Arial"/>
          <w:b/>
          <w:sz w:val="22"/>
          <w:szCs w:val="22"/>
          <w:lang w:eastAsia="cs-CZ" w:bidi="ar-SA"/>
        </w:rPr>
        <w:t xml:space="preserve"> </w:t>
      </w:r>
      <w:r w:rsidR="00B362C5">
        <w:rPr>
          <w:rFonts w:ascii="Arial" w:hAnsi="Arial" w:cs="Arial"/>
          <w:b/>
          <w:sz w:val="22"/>
          <w:szCs w:val="22"/>
          <w:lang w:eastAsia="cs-CZ" w:bidi="ar-SA"/>
        </w:rPr>
        <w:t>a p</w:t>
      </w:r>
      <w:r w:rsidR="00B362C5" w:rsidRPr="00D06141">
        <w:rPr>
          <w:rFonts w:ascii="Arial" w:hAnsi="Arial" w:cs="Arial"/>
          <w:b/>
          <w:sz w:val="22"/>
          <w:szCs w:val="22"/>
          <w:lang w:eastAsia="cs-CZ" w:bidi="ar-SA"/>
        </w:rPr>
        <w:t>latební podmínky</w:t>
      </w:r>
      <w:r w:rsidR="00B362C5" w:rsidRPr="00D06141">
        <w:rPr>
          <w:rFonts w:ascii="Arial" w:hAnsi="Arial" w:cs="Arial"/>
          <w:sz w:val="22"/>
          <w:szCs w:val="22"/>
        </w:rPr>
        <w:t xml:space="preserve"> </w:t>
      </w:r>
    </w:p>
    <w:p w:rsidR="00B362C5" w:rsidRPr="00E052EA" w:rsidRDefault="00B362C5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Za poskytování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>Poradenství</w:t>
      </w:r>
      <w:r w:rsidR="004B7B4B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a 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>Služeb se Objednatel zavazuje platit Poskytovateli odměnu, která bude vypočtena jako sou</w:t>
      </w:r>
      <w:r w:rsidR="006C2036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čin účelně vynaložených hodin, </w:t>
      </w:r>
      <w:r w:rsidR="004B7B4B" w:rsidRPr="00E052EA">
        <w:rPr>
          <w:rFonts w:ascii="Arial" w:hAnsi="Arial"/>
          <w:bCs w:val="0"/>
          <w:iCs w:val="0"/>
          <w:szCs w:val="22"/>
          <w:lang w:val="x-none" w:eastAsia="x-none"/>
        </w:rPr>
        <w:t>n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a poskytování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Poradenství a 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Služeb a sjednané hodinové sazby, která je stanovena ve výši 1 350,- Kč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bez DPH 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za 1 hodinu (slovy: tisíc tři sta padesát korun českých),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>(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>dále jen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„Odměna“). Výše dohodnuté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>O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dměny za poskytování </w:t>
      </w:r>
      <w:r w:rsidR="00107FC6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Poradenství a 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>Služeb je v místě a čase obvyklá.</w:t>
      </w:r>
    </w:p>
    <w:p w:rsidR="00B362C5" w:rsidRPr="00805F03" w:rsidRDefault="00060CAB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805F03">
        <w:rPr>
          <w:rFonts w:ascii="Arial" w:hAnsi="Arial"/>
          <w:bCs w:val="0"/>
          <w:iCs w:val="0"/>
          <w:szCs w:val="22"/>
          <w:lang w:val="x-none" w:eastAsia="x-none"/>
        </w:rPr>
        <w:t>Při výpočtu Odměny</w:t>
      </w:r>
      <w:r w:rsidR="00B362C5"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 za úkony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16110E"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provedených činností 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>Služeb se bude vycházet z odsouhlasenýc</w:t>
      </w:r>
      <w:r w:rsidR="001644B4"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h hodin </w:t>
      </w:r>
      <w:r w:rsidR="000C7FF1" w:rsidRPr="00805F03">
        <w:rPr>
          <w:rFonts w:ascii="Arial" w:hAnsi="Arial"/>
          <w:szCs w:val="22"/>
          <w:lang w:eastAsia="x-none"/>
        </w:rPr>
        <w:t xml:space="preserve"> Oprávněných osob </w:t>
      </w:r>
      <w:r w:rsidR="000C7FF1" w:rsidRPr="00805F03">
        <w:rPr>
          <w:rFonts w:ascii="Arial" w:hAnsi="Arial"/>
          <w:szCs w:val="22"/>
        </w:rPr>
        <w:t>Objednatele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>.</w:t>
      </w:r>
    </w:p>
    <w:p w:rsidR="007E6EF4" w:rsidRPr="00E052EA" w:rsidRDefault="007E6EF4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ísemné </w:t>
      </w:r>
      <w:r w:rsidR="00E052EA">
        <w:rPr>
          <w:rFonts w:ascii="Arial" w:hAnsi="Arial"/>
          <w:bCs w:val="0"/>
          <w:iCs w:val="0"/>
          <w:szCs w:val="22"/>
          <w:lang w:eastAsia="x-none"/>
        </w:rPr>
        <w:t>odsouhlasení V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ýkazu </w:t>
      </w:r>
      <w:r w:rsidR="00E052EA">
        <w:rPr>
          <w:rFonts w:ascii="Arial" w:hAnsi="Arial"/>
          <w:bCs w:val="0"/>
          <w:iCs w:val="0"/>
          <w:szCs w:val="22"/>
          <w:lang w:eastAsia="x-none"/>
        </w:rPr>
        <w:t>provedených činností dle odst. 3.3 této Smlouvy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ze strany </w:t>
      </w:r>
      <w:r w:rsidR="000C7FF1">
        <w:rPr>
          <w:rFonts w:ascii="Arial" w:hAnsi="Arial"/>
          <w:szCs w:val="22"/>
          <w:lang w:eastAsia="x-none"/>
        </w:rPr>
        <w:t xml:space="preserve">Oprávněných osob </w:t>
      </w:r>
      <w:r w:rsidR="000C7FF1" w:rsidRPr="00397C9D">
        <w:rPr>
          <w:rFonts w:ascii="Arial" w:hAnsi="Arial"/>
          <w:szCs w:val="22"/>
        </w:rPr>
        <w:t>Objednatele</w:t>
      </w:r>
      <w:r w:rsidR="000C7FF1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je nutnou podmínkou </w:t>
      </w:r>
      <w:r w:rsidR="00B362C5" w:rsidRPr="00E052EA">
        <w:rPr>
          <w:rFonts w:ascii="Arial" w:hAnsi="Arial"/>
          <w:bCs w:val="0"/>
          <w:iCs w:val="0"/>
          <w:szCs w:val="22"/>
          <w:lang w:val="x-none" w:eastAsia="x-none"/>
        </w:rPr>
        <w:t>pro vznik práva P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oskytovatele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pro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>vystav</w:t>
      </w:r>
      <w:r w:rsidR="00FF1A3C" w:rsidRPr="00E052EA">
        <w:rPr>
          <w:rFonts w:ascii="Arial" w:hAnsi="Arial"/>
          <w:bCs w:val="0"/>
          <w:iCs w:val="0"/>
          <w:szCs w:val="22"/>
          <w:lang w:val="x-none" w:eastAsia="x-none"/>
        </w:rPr>
        <w:t>ení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faktur</w:t>
      </w:r>
      <w:r w:rsidR="00FF1A3C" w:rsidRPr="00E052EA">
        <w:rPr>
          <w:rFonts w:ascii="Arial" w:hAnsi="Arial"/>
          <w:bCs w:val="0"/>
          <w:iCs w:val="0"/>
          <w:szCs w:val="22"/>
          <w:lang w:val="x-none" w:eastAsia="x-none"/>
        </w:rPr>
        <w:t>y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a požad</w:t>
      </w:r>
      <w:r w:rsidR="00FF1A3C" w:rsidRPr="00E052EA">
        <w:rPr>
          <w:rFonts w:ascii="Arial" w:hAnsi="Arial"/>
          <w:bCs w:val="0"/>
          <w:iCs w:val="0"/>
          <w:szCs w:val="22"/>
          <w:lang w:val="x-none" w:eastAsia="x-none"/>
        </w:rPr>
        <w:t>avku na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úhradu příslušné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Odměny Poskytovateli.</w:t>
      </w:r>
    </w:p>
    <w:p w:rsidR="00B362C5" w:rsidRPr="00E052EA" w:rsidRDefault="00B362C5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7E6EF4">
        <w:rPr>
          <w:rFonts w:ascii="Arial" w:hAnsi="Arial"/>
          <w:bCs w:val="0"/>
          <w:iCs w:val="0"/>
          <w:szCs w:val="22"/>
          <w:lang w:val="x-none" w:eastAsia="x-none"/>
        </w:rPr>
        <w:t xml:space="preserve">Odměna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za poskytnutí Poradenství a Služeb </w:t>
      </w:r>
      <w:r w:rsidRPr="007E6EF4">
        <w:rPr>
          <w:rFonts w:ascii="Arial" w:hAnsi="Arial"/>
          <w:bCs w:val="0"/>
          <w:iCs w:val="0"/>
          <w:szCs w:val="22"/>
          <w:lang w:val="x-none" w:eastAsia="x-none"/>
        </w:rPr>
        <w:t xml:space="preserve">bude placena měsíčně, a to vždy v následujícím kalendářním měsíci po poskytnutí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Poradenství a </w:t>
      </w:r>
      <w:r w:rsidRPr="007E6EF4">
        <w:rPr>
          <w:rFonts w:ascii="Arial" w:hAnsi="Arial"/>
          <w:bCs w:val="0"/>
          <w:iCs w:val="0"/>
          <w:szCs w:val="22"/>
          <w:lang w:val="x-none" w:eastAsia="x-none"/>
        </w:rPr>
        <w:t xml:space="preserve">Služeb.  </w:t>
      </w:r>
    </w:p>
    <w:p w:rsidR="000458A1" w:rsidRPr="00E052EA" w:rsidRDefault="000458A1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Maximální plnění z této Smlouvy je stanoveno na 2.000.000,- Kč bez DPH.</w:t>
      </w:r>
    </w:p>
    <w:p w:rsidR="00064640" w:rsidRPr="00E052EA" w:rsidRDefault="00064640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Odměna </w:t>
      </w:r>
      <w:r w:rsidR="009474AB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za poskytnutí Poradenství a Služeb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nezahrnuje daň z přidané hodnoty, tato daň bude připočtena ve výši dle právních předpisů platných a účinných ke dni zdanitelného plnění.</w:t>
      </w:r>
    </w:p>
    <w:p w:rsidR="00BB5A14" w:rsidRPr="00114B73" w:rsidRDefault="00B374B4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Sjednaná </w:t>
      </w:r>
      <w:r w:rsidR="008279F3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hodinová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O</w:t>
      </w:r>
      <w:r w:rsidR="000458A1" w:rsidRPr="00114B73">
        <w:rPr>
          <w:rFonts w:ascii="Arial" w:hAnsi="Arial"/>
          <w:bCs w:val="0"/>
          <w:iCs w:val="0"/>
          <w:szCs w:val="22"/>
          <w:lang w:val="x-none" w:eastAsia="x-none"/>
        </w:rPr>
        <w:t>dměna dle</w:t>
      </w:r>
      <w:r w:rsidR="003A56A8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odst. 5</w:t>
      </w:r>
      <w:r w:rsidR="000458A1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.1 této Smlouvy je Odměnou konečnou a nepřekročitelnou, </w:t>
      </w:r>
      <w:r w:rsidR="00BB5A14" w:rsidRPr="00114B73">
        <w:rPr>
          <w:rFonts w:ascii="Arial" w:hAnsi="Arial"/>
          <w:bCs w:val="0"/>
          <w:iCs w:val="0"/>
          <w:szCs w:val="22"/>
          <w:lang w:val="x-none" w:eastAsia="x-none"/>
        </w:rPr>
        <w:t>zahrnující veškeré náklady Poskytovatele na podnikání i náklady vynaložené v souvislosti s plněním dle této Smlouvy, úplatu za veškeré hmotné i nehmotné složky poskytnut</w:t>
      </w:r>
      <w:r w:rsidR="004B7B4B" w:rsidRPr="00E052EA">
        <w:rPr>
          <w:rFonts w:ascii="Arial" w:hAnsi="Arial"/>
          <w:bCs w:val="0"/>
          <w:iCs w:val="0"/>
          <w:szCs w:val="22"/>
          <w:lang w:val="x-none" w:eastAsia="x-none"/>
        </w:rPr>
        <w:t>ého Poradenství a</w:t>
      </w:r>
      <w:r w:rsidR="00BB5A14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Služeb, včetně odměny za poskytnutí (postoupení) majetkových autorských práv (licence) k </w:t>
      </w:r>
      <w:r w:rsidR="00B56D83" w:rsidRPr="00E052EA">
        <w:rPr>
          <w:rFonts w:ascii="Arial" w:hAnsi="Arial"/>
          <w:bCs w:val="0"/>
          <w:iCs w:val="0"/>
          <w:szCs w:val="22"/>
          <w:lang w:val="x-none" w:eastAsia="x-none"/>
        </w:rPr>
        <w:t>D</w:t>
      </w:r>
      <w:r w:rsidR="00BB5A14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ílu nebo jeho tvůrčího zpracování (modifikace). </w:t>
      </w:r>
    </w:p>
    <w:p w:rsidR="0016110E" w:rsidRPr="004C7F34" w:rsidRDefault="00BB5A14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nemá nárok na žádné dodatečné poplatky, </w:t>
      </w:r>
      <w:r w:rsidR="006C2364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další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odměny či honoráře </w:t>
      </w:r>
      <w:r w:rsidR="000458A1" w:rsidRPr="00114B73">
        <w:rPr>
          <w:rFonts w:ascii="Arial" w:hAnsi="Arial"/>
          <w:bCs w:val="0"/>
          <w:iCs w:val="0"/>
          <w:szCs w:val="22"/>
          <w:lang w:val="x-none" w:eastAsia="x-none"/>
        </w:rPr>
        <w:t>zahrnující veškeré náklady Poskytovatele na podnikání i náklady vynaložené v souvislosti s plněním dle této Smlouvy, stejně tak veškeré poplatky a daňová zatížení vyplývající z tuzemských právních předpisů. Pouze dojde-li v průběhu plnění dle této Smlouvy ke změně sazby DPH, je Poskytovatel oprávněn účtovat DPH v procentní sazbě odpovídající zákonné úpravě účinné k datu uskutečnění zdanitelného plnění. V případě takové změny DPH není třeba uzavírat dodatek k této Smlouvě, postačuje písemné oznámení Poskytovatelem o takové změně.</w:t>
      </w:r>
    </w:p>
    <w:p w:rsidR="0016110E" w:rsidRPr="00E052EA" w:rsidRDefault="003A56A8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6110E">
        <w:rPr>
          <w:rFonts w:ascii="Arial" w:hAnsi="Arial"/>
          <w:bCs w:val="0"/>
          <w:iCs w:val="0"/>
          <w:szCs w:val="22"/>
          <w:lang w:val="x-none" w:eastAsia="x-none"/>
        </w:rPr>
        <w:t>Podkladem pro úhradu Odměny</w:t>
      </w:r>
      <w:r w:rsidR="0016110E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6110E">
        <w:rPr>
          <w:rFonts w:ascii="Arial" w:hAnsi="Arial"/>
          <w:bCs w:val="0"/>
          <w:iCs w:val="0"/>
          <w:szCs w:val="22"/>
          <w:lang w:val="x-none" w:eastAsia="x-none"/>
        </w:rPr>
        <w:t xml:space="preserve">bude faktura vystavená Poskytovatelem, obsahující všechny náležitosti daňového dokladu podle § 29 a násl. zákona č. 235/2004 Sb. o dani z přidané hodnoty, ve znění pozdějších předpisů a musí obsahovat evidenční číslo této Smlouvy přidělené Objednatelem. </w:t>
      </w:r>
      <w:r w:rsidR="00064640" w:rsidRPr="0016110E">
        <w:rPr>
          <w:rFonts w:ascii="Arial" w:hAnsi="Arial"/>
          <w:bCs w:val="0"/>
          <w:iCs w:val="0"/>
          <w:szCs w:val="22"/>
          <w:lang w:val="x-none" w:eastAsia="x-none"/>
        </w:rPr>
        <w:t>Posk</w:t>
      </w:r>
      <w:r w:rsidR="00521EA7" w:rsidRPr="0016110E">
        <w:rPr>
          <w:rFonts w:ascii="Arial" w:hAnsi="Arial"/>
          <w:bCs w:val="0"/>
          <w:iCs w:val="0"/>
          <w:szCs w:val="22"/>
          <w:lang w:val="x-none" w:eastAsia="x-none"/>
        </w:rPr>
        <w:t xml:space="preserve">ytovatel je povinen </w:t>
      </w:r>
      <w:r w:rsidR="003C1D79">
        <w:rPr>
          <w:rFonts w:ascii="Arial" w:hAnsi="Arial"/>
          <w:bCs w:val="0"/>
          <w:iCs w:val="0"/>
          <w:szCs w:val="22"/>
          <w:lang w:eastAsia="x-none"/>
        </w:rPr>
        <w:t xml:space="preserve">doručit fakturu a </w:t>
      </w:r>
      <w:r w:rsidR="00521EA7" w:rsidRPr="0016110E">
        <w:rPr>
          <w:rFonts w:ascii="Arial" w:hAnsi="Arial"/>
          <w:bCs w:val="0"/>
          <w:iCs w:val="0"/>
          <w:szCs w:val="22"/>
          <w:lang w:val="x-none" w:eastAsia="x-none"/>
        </w:rPr>
        <w:t>společně s f</w:t>
      </w:r>
      <w:r w:rsidR="00064640" w:rsidRPr="0016110E">
        <w:rPr>
          <w:rFonts w:ascii="Arial" w:hAnsi="Arial"/>
          <w:bCs w:val="0"/>
          <w:iCs w:val="0"/>
          <w:szCs w:val="22"/>
          <w:lang w:val="x-none" w:eastAsia="x-none"/>
        </w:rPr>
        <w:t xml:space="preserve">akturou předat Objednateli podklady k fakturaci, </w:t>
      </w:r>
      <w:r w:rsidR="008B04C8" w:rsidRPr="0016110E">
        <w:rPr>
          <w:rFonts w:ascii="Arial" w:hAnsi="Arial"/>
          <w:bCs w:val="0"/>
          <w:iCs w:val="0"/>
          <w:szCs w:val="22"/>
          <w:lang w:val="x-none" w:eastAsia="x-none"/>
        </w:rPr>
        <w:t>a</w:t>
      </w:r>
      <w:r w:rsidR="00805F03">
        <w:rPr>
          <w:rFonts w:ascii="Arial" w:hAnsi="Arial"/>
          <w:bCs w:val="0"/>
          <w:iCs w:val="0"/>
          <w:szCs w:val="22"/>
          <w:lang w:val="x-none" w:eastAsia="x-none"/>
        </w:rPr>
        <w:t xml:space="preserve"> to </w:t>
      </w:r>
      <w:r w:rsidR="00805F03">
        <w:rPr>
          <w:rFonts w:ascii="Arial" w:hAnsi="Arial"/>
          <w:bCs w:val="0"/>
          <w:iCs w:val="0"/>
          <w:szCs w:val="22"/>
          <w:lang w:eastAsia="x-none"/>
        </w:rPr>
        <w:t>V</w:t>
      </w:r>
      <w:r w:rsidR="00064640" w:rsidRPr="0016110E">
        <w:rPr>
          <w:rFonts w:ascii="Arial" w:hAnsi="Arial"/>
          <w:bCs w:val="0"/>
          <w:iCs w:val="0"/>
          <w:szCs w:val="22"/>
          <w:lang w:val="x-none" w:eastAsia="x-none"/>
        </w:rPr>
        <w:t>ýkaz provedených činností v příslušném kalendářním měsíci</w:t>
      </w:r>
      <w:r w:rsidR="00805F03">
        <w:rPr>
          <w:rFonts w:ascii="Arial" w:hAnsi="Arial"/>
          <w:bCs w:val="0"/>
          <w:iCs w:val="0"/>
          <w:szCs w:val="22"/>
          <w:lang w:eastAsia="x-none"/>
        </w:rPr>
        <w:t>.</w:t>
      </w:r>
    </w:p>
    <w:p w:rsidR="0016110E" w:rsidRPr="00114B73" w:rsidRDefault="00B374B4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Objednatel neposkytuje zálohy.</w:t>
      </w:r>
    </w:p>
    <w:p w:rsidR="006707FC" w:rsidRPr="00114B73" w:rsidRDefault="006707FC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Pro úhradu faktury se sjednává doba splatnosti 14 dnů ode dne prokazatelného doručení</w:t>
      </w:r>
      <w:r w:rsidR="00DD0F95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faktury na e-mail </w:t>
      </w:r>
      <w:r w:rsidR="00743AC6" w:rsidRPr="00114B73">
        <w:rPr>
          <w:rFonts w:ascii="Arial" w:hAnsi="Arial"/>
          <w:bCs w:val="0"/>
          <w:iCs w:val="0"/>
          <w:szCs w:val="22"/>
          <w:lang w:val="x-none" w:eastAsia="x-none"/>
        </w:rPr>
        <w:t>Objednatele</w:t>
      </w:r>
      <w:r w:rsidR="00DD0F95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: </w:t>
      </w:r>
      <w:hyperlink r:id="rId13" w:history="1">
        <w:r w:rsidR="00114B73" w:rsidRPr="00377340">
          <w:rPr>
            <w:rStyle w:val="Hypertextovodkaz"/>
            <w:rFonts w:ascii="Arial" w:hAnsi="Arial"/>
            <w:bCs w:val="0"/>
            <w:iCs w:val="0"/>
            <w:szCs w:val="22"/>
            <w:lang w:eastAsia="x-none"/>
          </w:rPr>
          <w:t>podatelna@sfdi.cz</w:t>
        </w:r>
      </w:hyperlink>
      <w:r w:rsidR="00AF1632" w:rsidRPr="00114B73">
        <w:rPr>
          <w:rFonts w:ascii="Arial" w:hAnsi="Arial"/>
          <w:bCs w:val="0"/>
          <w:iCs w:val="0"/>
          <w:szCs w:val="22"/>
          <w:lang w:val="x-none" w:eastAsia="x-none"/>
        </w:rPr>
        <w:t>.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Povinnost Objednatele zaplatit Odměnu ve lhůtě její splatnosti je splněna pokud nejpozději v poslední den splatnosti bude příslušná částka z účtu Objednatele odepsána ve prospěch účtu Poskytovatele. </w:t>
      </w:r>
    </w:p>
    <w:p w:rsidR="00362558" w:rsidRPr="00114B73" w:rsidRDefault="00362558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Objednatel je oprávněn vadnou fakturu před uplynutím lhůty splatnosti vrátit </w:t>
      </w:r>
      <w:r w:rsidR="008759AD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Poskytovateli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bez zaplacení k provedení opravy v těchto případech:</w:t>
      </w:r>
    </w:p>
    <w:p w:rsidR="00362558" w:rsidRPr="00114B73" w:rsidRDefault="00362558" w:rsidP="00114B73">
      <w:pPr>
        <w:pStyle w:val="Clanek11"/>
        <w:widowControl/>
        <w:numPr>
          <w:ilvl w:val="0"/>
          <w:numId w:val="39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nebude-li faktura obsahovat některou povinnou nebo dohodnutou náležitost nebo bude-li chybně vyúčtována </w:t>
      </w:r>
      <w:r w:rsidR="00DD0F95" w:rsidRPr="00114B73">
        <w:rPr>
          <w:rFonts w:ascii="Arial" w:hAnsi="Arial"/>
          <w:bCs w:val="0"/>
          <w:iCs w:val="0"/>
          <w:szCs w:val="22"/>
          <w:lang w:val="x-none" w:eastAsia="x-none"/>
        </w:rPr>
        <w:t>Odměna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,</w:t>
      </w:r>
    </w:p>
    <w:p w:rsidR="00362558" w:rsidRPr="00114B73" w:rsidRDefault="00362558" w:rsidP="00114B73">
      <w:pPr>
        <w:pStyle w:val="Clanek11"/>
        <w:widowControl/>
        <w:numPr>
          <w:ilvl w:val="0"/>
          <w:numId w:val="39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budou-li vyúčtovány práce, které nebyly provedeny či nebyly potvrzeny oprávněným z</w:t>
      </w:r>
      <w:r w:rsidR="00DD0F95" w:rsidRPr="00114B73">
        <w:rPr>
          <w:rFonts w:ascii="Arial" w:hAnsi="Arial"/>
          <w:bCs w:val="0"/>
          <w:iCs w:val="0"/>
          <w:szCs w:val="22"/>
          <w:lang w:val="x-none" w:eastAsia="x-none"/>
        </w:rPr>
        <w:t>ástupcem O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bjednatele,</w:t>
      </w:r>
    </w:p>
    <w:p w:rsidR="0055297B" w:rsidRPr="00114B73" w:rsidRDefault="00DD0F95" w:rsidP="001001AC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Ve vrácené faktuře musí O</w:t>
      </w:r>
      <w:r w:rsidR="0055297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bjednatel vyznačit důvod vrácení faktury. </w:t>
      </w:r>
      <w:r w:rsidR="00824417" w:rsidRPr="00114B73">
        <w:rPr>
          <w:rFonts w:ascii="Arial" w:hAnsi="Arial"/>
          <w:bCs w:val="0"/>
          <w:iCs w:val="0"/>
          <w:szCs w:val="22"/>
          <w:lang w:val="x-none" w:eastAsia="x-none"/>
        </w:rPr>
        <w:t>Poskytovatel</w:t>
      </w:r>
      <w:r w:rsidR="0055297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je povinen vystavit novou fakturu s tím, že oprávněným vrácením faktury přestává běžet původní lhůta splatnosti a běží nová </w:t>
      </w:r>
      <w:r w:rsidR="00824417" w:rsidRPr="00114B73">
        <w:rPr>
          <w:rFonts w:ascii="Arial" w:hAnsi="Arial"/>
          <w:bCs w:val="0"/>
          <w:iCs w:val="0"/>
          <w:szCs w:val="22"/>
          <w:lang w:val="x-none" w:eastAsia="x-none"/>
        </w:rPr>
        <w:t>14</w:t>
      </w:r>
      <w:r w:rsidR="00E770F9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55297B" w:rsidRPr="00114B73">
        <w:rPr>
          <w:rFonts w:ascii="Arial" w:hAnsi="Arial"/>
          <w:bCs w:val="0"/>
          <w:iCs w:val="0"/>
          <w:szCs w:val="22"/>
          <w:lang w:val="x-none" w:eastAsia="x-none"/>
        </w:rPr>
        <w:t>denní lhůta ode dne pro</w:t>
      </w:r>
      <w:r w:rsidR="00B326D7" w:rsidRPr="00114B73">
        <w:rPr>
          <w:rFonts w:ascii="Arial" w:hAnsi="Arial"/>
          <w:bCs w:val="0"/>
          <w:iCs w:val="0"/>
          <w:szCs w:val="22"/>
          <w:lang w:val="x-none" w:eastAsia="x-none"/>
        </w:rPr>
        <w:t>kazatelného doručení opravené a </w:t>
      </w:r>
      <w:r w:rsidR="0055297B" w:rsidRPr="00114B73">
        <w:rPr>
          <w:rFonts w:ascii="Arial" w:hAnsi="Arial"/>
          <w:bCs w:val="0"/>
          <w:iCs w:val="0"/>
          <w:szCs w:val="22"/>
          <w:lang w:val="x-none" w:eastAsia="x-none"/>
        </w:rPr>
        <w:t>všemi</w:t>
      </w:r>
      <w:r w:rsidR="00824417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náležitostmi opatřené faktury O</w:t>
      </w:r>
      <w:r w:rsidR="0055297B" w:rsidRPr="00114B73">
        <w:rPr>
          <w:rFonts w:ascii="Arial" w:hAnsi="Arial"/>
          <w:bCs w:val="0"/>
          <w:iCs w:val="0"/>
          <w:szCs w:val="22"/>
          <w:lang w:val="x-none" w:eastAsia="x-none"/>
        </w:rPr>
        <w:t>bjednateli.</w:t>
      </w:r>
    </w:p>
    <w:p w:rsidR="00C204BC" w:rsidRPr="00114B73" w:rsidRDefault="00C204BC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val="x-none" w:eastAsia="x-none"/>
        </w:rPr>
      </w:pPr>
    </w:p>
    <w:p w:rsidR="00C204BC" w:rsidRPr="00840A79" w:rsidRDefault="008B04C8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Článek VI</w:t>
      </w:r>
      <w:r w:rsidR="00C204BC"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C204BC" w:rsidRDefault="00C204BC" w:rsidP="00C204BC">
      <w:pPr>
        <w:jc w:val="center"/>
        <w:rPr>
          <w:rFonts w:ascii="Arial" w:hAnsi="Arial" w:cs="Arial"/>
          <w:b/>
          <w:sz w:val="22"/>
          <w:szCs w:val="22"/>
        </w:rPr>
      </w:pPr>
      <w:r w:rsidRPr="00D06141">
        <w:rPr>
          <w:rFonts w:ascii="Arial" w:hAnsi="Arial" w:cs="Arial"/>
          <w:b/>
          <w:sz w:val="22"/>
          <w:szCs w:val="22"/>
        </w:rPr>
        <w:t>Smluvní sankce</w:t>
      </w:r>
    </w:p>
    <w:p w:rsidR="00CB0682" w:rsidRPr="00114B73" w:rsidRDefault="00CB0682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V případě prodlení Poskytovatele s poskytováním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 xml:space="preserve">a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Služeb v termínu dle </w:t>
      </w:r>
      <w:r w:rsidR="00314196" w:rsidRPr="00114B73">
        <w:rPr>
          <w:rFonts w:ascii="Arial" w:hAnsi="Arial"/>
          <w:bCs w:val="0"/>
          <w:iCs w:val="0"/>
          <w:szCs w:val="22"/>
          <w:lang w:val="x-none" w:eastAsia="x-none"/>
        </w:rPr>
        <w:t>odst. 2.</w:t>
      </w:r>
      <w:r w:rsidR="00A02BF0">
        <w:rPr>
          <w:rFonts w:ascii="Arial" w:hAnsi="Arial"/>
          <w:bCs w:val="0"/>
          <w:iCs w:val="0"/>
          <w:szCs w:val="22"/>
          <w:lang w:eastAsia="x-none"/>
        </w:rPr>
        <w:t>4</w:t>
      </w:r>
      <w:r w:rsidR="00107FC6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této Smlouvy, má </w:t>
      </w:r>
      <w:r w:rsidR="00743AC6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Objednatel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nárok na zaplacení smluvní pokuty Poskytovatelem ve výši 2.000,- Kč za každý i započatý den prodlení.</w:t>
      </w:r>
    </w:p>
    <w:p w:rsidR="00CB0682" w:rsidRPr="00114B73" w:rsidRDefault="00CB0682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V případě porušení povinnosti mlčenlivosti specifikované v této Smlouvě, je Poskytovatel povinen uhradit </w:t>
      </w:r>
      <w:r w:rsidR="00743AC6" w:rsidRPr="00114B73">
        <w:rPr>
          <w:rFonts w:ascii="Arial" w:hAnsi="Arial"/>
          <w:bCs w:val="0"/>
          <w:iCs w:val="0"/>
          <w:szCs w:val="22"/>
          <w:lang w:val="x-none" w:eastAsia="x-none"/>
        </w:rPr>
        <w:t>Objednateli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smluvní pokutu ve výši 50.000,- Kč, a to za každý jednotlivý případ porušení této povinnosti.</w:t>
      </w:r>
    </w:p>
    <w:p w:rsidR="00C204BC" w:rsidRPr="00114B73" w:rsidRDefault="00C204BC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V případě prodlení Objednatele se zaplacením faktury, je </w:t>
      </w:r>
      <w:r w:rsidR="004C2057" w:rsidRPr="00114B73">
        <w:rPr>
          <w:rFonts w:ascii="Arial" w:hAnsi="Arial"/>
          <w:bCs w:val="0"/>
          <w:iCs w:val="0"/>
          <w:szCs w:val="22"/>
          <w:lang w:val="x-none" w:eastAsia="x-none"/>
        </w:rPr>
        <w:t>Poskytovatel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opr</w:t>
      </w:r>
      <w:r w:rsidR="00161F8C" w:rsidRPr="00114B73">
        <w:rPr>
          <w:rFonts w:ascii="Arial" w:hAnsi="Arial"/>
          <w:bCs w:val="0"/>
          <w:iCs w:val="0"/>
          <w:szCs w:val="22"/>
          <w:lang w:val="x-none" w:eastAsia="x-none"/>
        </w:rPr>
        <w:t>ávněn požadovat po O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bjednateli úrok z prodlení ve výši stanovené obecně závazným právním předpisem za každý kalendářní den prodlení.</w:t>
      </w:r>
    </w:p>
    <w:p w:rsidR="00C204BC" w:rsidRPr="00114B73" w:rsidRDefault="00C204BC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Smluvní pokuty</w:t>
      </w:r>
      <w:r w:rsidR="002C5A78">
        <w:rPr>
          <w:rFonts w:ascii="Arial" w:hAnsi="Arial"/>
          <w:bCs w:val="0"/>
          <w:iCs w:val="0"/>
          <w:szCs w:val="22"/>
          <w:lang w:eastAsia="x-none"/>
        </w:rPr>
        <w:t xml:space="preserve"> či úrok z prodlení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2C5A78" w:rsidRPr="00730112">
        <w:rPr>
          <w:rFonts w:ascii="Arial" w:hAnsi="Arial"/>
          <w:szCs w:val="22"/>
        </w:rPr>
        <w:t xml:space="preserve">se povinná </w:t>
      </w:r>
      <w:r w:rsidR="001E36F9">
        <w:rPr>
          <w:rFonts w:ascii="Arial" w:hAnsi="Arial"/>
          <w:szCs w:val="22"/>
        </w:rPr>
        <w:t>s</w:t>
      </w:r>
      <w:r w:rsidR="002C5A78" w:rsidRPr="00730112">
        <w:rPr>
          <w:rFonts w:ascii="Arial" w:hAnsi="Arial"/>
          <w:szCs w:val="22"/>
        </w:rPr>
        <w:t xml:space="preserve">mluvní strana zavazuje uhradit do </w:t>
      </w:r>
      <w:r w:rsidR="002C5A78">
        <w:rPr>
          <w:rFonts w:ascii="Arial" w:hAnsi="Arial"/>
          <w:szCs w:val="22"/>
        </w:rPr>
        <w:t>7</w:t>
      </w:r>
      <w:r w:rsidR="002C5A78" w:rsidRPr="00730112">
        <w:rPr>
          <w:rFonts w:ascii="Arial" w:hAnsi="Arial"/>
          <w:szCs w:val="22"/>
        </w:rPr>
        <w:t xml:space="preserve"> dnů ode dne, kdy jí bude prokazatelně doručena písemná výzva k úhradě smluvní pokuty oprávněnou Smluvní stranou. Pokud nebude možné prokázat doručení výzvy jiným způsobem, má se za to, že výzva byla doručena 3. den po jejím odeslání</w:t>
      </w:r>
      <w:r w:rsidR="003E7C53">
        <w:rPr>
          <w:rFonts w:ascii="Arial" w:hAnsi="Arial"/>
          <w:szCs w:val="22"/>
        </w:rPr>
        <w:t>.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</w:p>
    <w:p w:rsidR="00C204BC" w:rsidRPr="00114B73" w:rsidRDefault="00C204BC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Uplatněním smluvní pokuty není dotčen </w:t>
      </w:r>
      <w:r w:rsidR="00CB0682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ani omezen nárok obou stran na náhradu vzniklých škod v rozsahu stanoveném Smlouvou případně </w:t>
      </w:r>
      <w:r w:rsidR="008B04C8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občanským </w:t>
      </w:r>
      <w:r w:rsidR="00CB0682" w:rsidRPr="00114B73">
        <w:rPr>
          <w:rFonts w:ascii="Arial" w:hAnsi="Arial"/>
          <w:bCs w:val="0"/>
          <w:iCs w:val="0"/>
          <w:szCs w:val="22"/>
          <w:lang w:val="x-none" w:eastAsia="x-none"/>
        </w:rPr>
        <w:t>zákonem.</w:t>
      </w:r>
    </w:p>
    <w:p w:rsidR="00C204BC" w:rsidRPr="00114B73" w:rsidRDefault="00C204BC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Zaplacení smluvních pokut nezbavuje </w:t>
      </w:r>
      <w:r w:rsidR="004C2057" w:rsidRPr="00114B73">
        <w:rPr>
          <w:rFonts w:ascii="Arial" w:hAnsi="Arial"/>
          <w:bCs w:val="0"/>
          <w:iCs w:val="0"/>
          <w:szCs w:val="22"/>
          <w:lang w:val="x-none" w:eastAsia="x-none"/>
        </w:rPr>
        <w:t>Poskytovatel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povinnosti předmětnou činnost vykonávat s cílem minimalizovat příčiny a zvýšit prevenci pro zamezení jejich opakování.</w:t>
      </w:r>
    </w:p>
    <w:p w:rsidR="00CB0682" w:rsidRPr="00114B73" w:rsidRDefault="00CB0682" w:rsidP="00114B73">
      <w:pPr>
        <w:pStyle w:val="Clanek11"/>
        <w:widowControl/>
        <w:tabs>
          <w:tab w:val="clear" w:pos="567"/>
        </w:tabs>
        <w:spacing w:after="0"/>
        <w:ind w:left="0" w:firstLine="0"/>
        <w:rPr>
          <w:rFonts w:ascii="Arial" w:hAnsi="Arial"/>
          <w:bCs w:val="0"/>
          <w:iCs w:val="0"/>
          <w:szCs w:val="22"/>
          <w:lang w:val="x-none" w:eastAsia="x-none"/>
        </w:rPr>
      </w:pPr>
    </w:p>
    <w:p w:rsidR="003A1A7E" w:rsidRPr="00840A79" w:rsidRDefault="003A1A7E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 xml:space="preserve">Článek </w:t>
      </w:r>
      <w:r w:rsidR="008B04C8" w:rsidRPr="00840A79">
        <w:rPr>
          <w:rFonts w:ascii="Arial" w:hAnsi="Arial"/>
          <w:b/>
          <w:bCs w:val="0"/>
          <w:iCs w:val="0"/>
          <w:szCs w:val="22"/>
          <w:lang w:eastAsia="x-none"/>
        </w:rPr>
        <w:t>VII</w:t>
      </w: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3A1A7E" w:rsidRPr="003A1A7E" w:rsidRDefault="003A1A7E" w:rsidP="003A1A7E">
      <w:pPr>
        <w:pStyle w:val="NormlnIM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0112">
        <w:rPr>
          <w:rFonts w:ascii="Arial" w:hAnsi="Arial" w:cs="Arial"/>
          <w:b/>
          <w:color w:val="000000"/>
          <w:sz w:val="22"/>
          <w:szCs w:val="22"/>
        </w:rPr>
        <w:t>Doba trvání Smlouvy a její ukončení</w:t>
      </w:r>
    </w:p>
    <w:p w:rsidR="003A1A7E" w:rsidRPr="00114B73" w:rsidRDefault="003A1A7E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Tato Smlouva nabývá platnosti</w:t>
      </w:r>
      <w:r w:rsidR="00D17B80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dnem podpisu Smlouvy poslední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mluvní stranou a účinnosti dnem uveřejnění v registru smluv dle odst.</w:t>
      </w:r>
      <w:r w:rsidR="000E3899">
        <w:rPr>
          <w:rFonts w:ascii="Arial" w:hAnsi="Arial"/>
          <w:bCs w:val="0"/>
          <w:iCs w:val="0"/>
          <w:szCs w:val="22"/>
          <w:lang w:eastAsia="x-none"/>
        </w:rPr>
        <w:t xml:space="preserve"> 9</w:t>
      </w:r>
      <w:r w:rsidR="008B04C8" w:rsidRPr="00114B73">
        <w:rPr>
          <w:rFonts w:ascii="Arial" w:hAnsi="Arial"/>
          <w:bCs w:val="0"/>
          <w:iCs w:val="0"/>
          <w:szCs w:val="22"/>
          <w:lang w:val="x-none" w:eastAsia="x-none"/>
        </w:rPr>
        <w:t>.2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této Smlouvy. Smlouva je uzavřena na dobu</w:t>
      </w:r>
      <w:r w:rsidR="002B5C53">
        <w:rPr>
          <w:rFonts w:ascii="Arial" w:hAnsi="Arial"/>
          <w:bCs w:val="0"/>
          <w:iCs w:val="0"/>
          <w:szCs w:val="22"/>
          <w:lang w:eastAsia="x-none"/>
        </w:rPr>
        <w:t xml:space="preserve"> určitou</w:t>
      </w:r>
      <w:r w:rsidR="00EC68F4">
        <w:rPr>
          <w:rFonts w:ascii="Arial" w:hAnsi="Arial"/>
          <w:bCs w:val="0"/>
          <w:iCs w:val="0"/>
          <w:szCs w:val="22"/>
          <w:lang w:eastAsia="x-none"/>
        </w:rPr>
        <w:t>, a to</w:t>
      </w:r>
      <w:r w:rsidR="002B5C53">
        <w:rPr>
          <w:rFonts w:ascii="Arial" w:hAnsi="Arial"/>
          <w:bCs w:val="0"/>
          <w:iCs w:val="0"/>
          <w:szCs w:val="22"/>
          <w:lang w:eastAsia="x-none"/>
        </w:rPr>
        <w:t xml:space="preserve"> do</w:t>
      </w:r>
      <w:r w:rsidR="001E36F9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="001001AC">
        <w:rPr>
          <w:rFonts w:ascii="Arial" w:hAnsi="Arial"/>
          <w:bCs w:val="0"/>
          <w:iCs w:val="0"/>
          <w:szCs w:val="22"/>
          <w:lang w:eastAsia="x-none"/>
        </w:rPr>
        <w:t>31</w:t>
      </w:r>
      <w:r w:rsidR="00EC68F4">
        <w:rPr>
          <w:rFonts w:ascii="Arial" w:hAnsi="Arial"/>
          <w:bCs w:val="0"/>
          <w:iCs w:val="0"/>
          <w:szCs w:val="22"/>
          <w:lang w:eastAsia="x-none"/>
        </w:rPr>
        <w:t>. 03</w:t>
      </w:r>
      <w:r w:rsidR="002B5C53">
        <w:rPr>
          <w:rFonts w:ascii="Arial" w:hAnsi="Arial"/>
          <w:bCs w:val="0"/>
          <w:iCs w:val="0"/>
          <w:szCs w:val="22"/>
          <w:lang w:eastAsia="x-none"/>
        </w:rPr>
        <w:t xml:space="preserve">. 2023 </w:t>
      </w:r>
      <w:r w:rsidR="001E36F9">
        <w:rPr>
          <w:rFonts w:ascii="Arial" w:hAnsi="Arial"/>
          <w:bCs w:val="0"/>
          <w:iCs w:val="0"/>
          <w:szCs w:val="22"/>
          <w:lang w:eastAsia="x-none"/>
        </w:rPr>
        <w:t>nebo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do vyčerpání finančního limitu uvedeného v odst. </w:t>
      </w:r>
      <w:r w:rsidR="002C5A78">
        <w:rPr>
          <w:rFonts w:ascii="Arial" w:hAnsi="Arial"/>
          <w:bCs w:val="0"/>
          <w:iCs w:val="0"/>
          <w:szCs w:val="22"/>
          <w:lang w:eastAsia="x-none"/>
        </w:rPr>
        <w:t>5.</w:t>
      </w:r>
      <w:r w:rsidR="001644B4">
        <w:rPr>
          <w:rFonts w:ascii="Arial" w:hAnsi="Arial"/>
          <w:bCs w:val="0"/>
          <w:iCs w:val="0"/>
          <w:szCs w:val="22"/>
          <w:lang w:eastAsia="x-none"/>
        </w:rPr>
        <w:t>5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této Smlouvy, podle toho, která skutečnost nastane dříve.</w:t>
      </w:r>
    </w:p>
    <w:p w:rsidR="00B374B4" w:rsidRPr="00114B73" w:rsidRDefault="003A1A7E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Tato Smlouva může být ukončena dohodou obou </w:t>
      </w:r>
      <w:r w:rsidR="00B374B4" w:rsidRPr="00114B73">
        <w:rPr>
          <w:rFonts w:ascii="Arial" w:hAnsi="Arial"/>
          <w:bCs w:val="0"/>
          <w:iCs w:val="0"/>
          <w:szCs w:val="22"/>
          <w:lang w:val="x-none" w:eastAsia="x-none"/>
        </w:rPr>
        <w:t>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mluvních stran, výpovědí nebo odstoupením od Smlouvy.</w:t>
      </w:r>
    </w:p>
    <w:p w:rsidR="007F0751" w:rsidRPr="00114B73" w:rsidRDefault="00B374B4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Každá ze smluvních stran má právo od Smlouvy odstoupit v případě hrubého porušení </w:t>
      </w:r>
      <w:r w:rsidR="00FD2606">
        <w:rPr>
          <w:rFonts w:ascii="Arial" w:hAnsi="Arial"/>
          <w:bCs w:val="0"/>
          <w:iCs w:val="0"/>
          <w:szCs w:val="22"/>
          <w:lang w:eastAsia="x-none"/>
        </w:rPr>
        <w:t>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mlouvy druhou smluvní stranou. Odstupující straně tím nezaniká právo na uhrazení všech prokazatelný</w:t>
      </w:r>
      <w:r w:rsidR="004C2057" w:rsidRPr="00114B73">
        <w:rPr>
          <w:rFonts w:ascii="Arial" w:hAnsi="Arial"/>
          <w:bCs w:val="0"/>
          <w:iCs w:val="0"/>
          <w:szCs w:val="22"/>
          <w:lang w:val="x-none" w:eastAsia="x-none"/>
        </w:rPr>
        <w:t>ch nákladů spojených s plněním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mlouvy.</w:t>
      </w:r>
    </w:p>
    <w:p w:rsidR="00B374B4" w:rsidRPr="00114B73" w:rsidRDefault="00B374B4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Hrubým po</w:t>
      </w:r>
      <w:r w:rsidR="00314196" w:rsidRPr="00114B73">
        <w:rPr>
          <w:rFonts w:ascii="Arial" w:hAnsi="Arial"/>
          <w:bCs w:val="0"/>
          <w:iCs w:val="0"/>
          <w:szCs w:val="22"/>
          <w:lang w:val="x-none" w:eastAsia="x-none"/>
        </w:rPr>
        <w:t>rušením této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mlouvy ze strany Poskytovatele jsou opakovaná </w:t>
      </w:r>
      <w:r w:rsidR="00061CB7">
        <w:rPr>
          <w:rFonts w:ascii="Arial" w:hAnsi="Arial"/>
          <w:szCs w:val="22"/>
        </w:rPr>
        <w:t>(</w:t>
      </w:r>
      <w:r w:rsidR="00061CB7" w:rsidRPr="00E055C9">
        <w:rPr>
          <w:rFonts w:ascii="Arial" w:hAnsi="Arial"/>
          <w:szCs w:val="22"/>
        </w:rPr>
        <w:t>tj. minimálně ve třech případech</w:t>
      </w:r>
      <w:r w:rsidR="00061CB7">
        <w:rPr>
          <w:rFonts w:ascii="Arial" w:hAnsi="Arial"/>
          <w:szCs w:val="22"/>
        </w:rPr>
        <w:t xml:space="preserve">)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prodlení v dohodnutých termínech či opakované připomínky ke kvalitě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či předaných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061CB7">
        <w:rPr>
          <w:rFonts w:ascii="Arial" w:hAnsi="Arial"/>
          <w:bCs w:val="0"/>
          <w:iCs w:val="0"/>
          <w:szCs w:val="22"/>
          <w:lang w:eastAsia="x-none"/>
        </w:rPr>
        <w:t>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lužeb, když byl před tím </w:t>
      </w:r>
      <w:r w:rsidR="00790AE1" w:rsidRPr="00114B73">
        <w:rPr>
          <w:rFonts w:ascii="Arial" w:hAnsi="Arial"/>
          <w:bCs w:val="0"/>
          <w:iCs w:val="0"/>
          <w:szCs w:val="22"/>
          <w:lang w:val="x-none" w:eastAsia="x-none"/>
        </w:rPr>
        <w:t>Objednatelem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písemně vyzván ke zjednání nápravy. </w:t>
      </w:r>
    </w:p>
    <w:p w:rsidR="00B374B4" w:rsidRPr="00114B73" w:rsidRDefault="00314196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Hrubým porušením této S</w:t>
      </w:r>
      <w:r w:rsidR="00B374B4" w:rsidRPr="00114B73">
        <w:rPr>
          <w:rFonts w:ascii="Arial" w:hAnsi="Arial"/>
          <w:bCs w:val="0"/>
          <w:iCs w:val="0"/>
          <w:szCs w:val="22"/>
          <w:lang w:val="x-none" w:eastAsia="x-none"/>
        </w:rPr>
        <w:t>mlouvy ze strany Objednatele je zejména prodlení se splatností faktur delší než 30 kalendářních dnů.</w:t>
      </w:r>
    </w:p>
    <w:p w:rsidR="003A1A7E" w:rsidRPr="00114B73" w:rsidRDefault="003A1A7E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Tato Smlouva může být ukončena výpovědí i bez uvedení důvodu, a to s měsíční výpovědní lhůtou, která počíná běžet prvním dnem kalendářního měsíce následujíc</w:t>
      </w:r>
      <w:r w:rsidR="00B35F3B" w:rsidRPr="00114B73">
        <w:rPr>
          <w:rFonts w:ascii="Arial" w:hAnsi="Arial"/>
          <w:bCs w:val="0"/>
          <w:iCs w:val="0"/>
          <w:szCs w:val="22"/>
          <w:lang w:val="x-none" w:eastAsia="x-none"/>
        </w:rPr>
        <w:t>ího po doručení výpovědi druhé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traně.</w:t>
      </w:r>
      <w:r w:rsidR="00B35F3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</w:p>
    <w:p w:rsidR="00266108" w:rsidRPr="00114B73" w:rsidRDefault="00266108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val="x-none" w:eastAsia="x-none"/>
        </w:rPr>
      </w:pPr>
    </w:p>
    <w:p w:rsidR="00D4543B" w:rsidRPr="00730112" w:rsidRDefault="008B04C8" w:rsidP="00D4543B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>
        <w:rPr>
          <w:rFonts w:ascii="Arial" w:hAnsi="Arial"/>
          <w:b/>
          <w:bCs w:val="0"/>
          <w:iCs w:val="0"/>
          <w:szCs w:val="22"/>
          <w:lang w:eastAsia="x-none"/>
        </w:rPr>
        <w:t>Článek</w:t>
      </w:r>
      <w:r w:rsidR="001644B4" w:rsidRPr="001644B4">
        <w:rPr>
          <w:rFonts w:ascii="Arial" w:hAnsi="Arial"/>
          <w:b/>
          <w:bCs w:val="0"/>
          <w:iCs w:val="0"/>
          <w:szCs w:val="22"/>
          <w:lang w:eastAsia="x-none"/>
        </w:rPr>
        <w:t xml:space="preserve"> </w:t>
      </w:r>
      <w:r w:rsidR="001644B4" w:rsidRPr="00840A79">
        <w:rPr>
          <w:rFonts w:ascii="Arial" w:hAnsi="Arial"/>
          <w:b/>
          <w:bCs w:val="0"/>
          <w:iCs w:val="0"/>
          <w:szCs w:val="22"/>
          <w:lang w:eastAsia="x-none"/>
        </w:rPr>
        <w:t>VII</w:t>
      </w:r>
      <w:r w:rsidR="001001AC">
        <w:rPr>
          <w:rFonts w:ascii="Arial" w:hAnsi="Arial"/>
          <w:b/>
          <w:bCs w:val="0"/>
          <w:iCs w:val="0"/>
          <w:szCs w:val="22"/>
          <w:lang w:eastAsia="x-none"/>
        </w:rPr>
        <w:t>I</w:t>
      </w:r>
      <w:r w:rsidR="00D4543B" w:rsidRPr="00730112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D4543B" w:rsidRPr="00730112" w:rsidRDefault="00D4543B" w:rsidP="00D4543B">
      <w:pPr>
        <w:pStyle w:val="Clanek11"/>
        <w:widowControl/>
        <w:tabs>
          <w:tab w:val="clear" w:pos="567"/>
        </w:tabs>
        <w:spacing w:before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730112">
        <w:rPr>
          <w:rFonts w:ascii="Arial" w:hAnsi="Arial"/>
          <w:b/>
          <w:bCs w:val="0"/>
          <w:iCs w:val="0"/>
          <w:szCs w:val="22"/>
          <w:lang w:eastAsia="x-none"/>
        </w:rPr>
        <w:t>Mlčenlivost</w:t>
      </w:r>
    </w:p>
    <w:p w:rsidR="00D4543B" w:rsidRPr="00114B73" w:rsidRDefault="00D4543B" w:rsidP="00114B73">
      <w:pPr>
        <w:pStyle w:val="Clanek11"/>
        <w:widowControl/>
        <w:numPr>
          <w:ilvl w:val="1"/>
          <w:numId w:val="42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je povinen zachovávat mlčenlivost o všech skutečnostech, o nichž se dozvěděl v souvislosti s poskytováním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 xml:space="preserve">a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Služeb dle této Smlouvy. Této povinnosti může Poskytovatele zprostit pouze Objednatel a po jeho zániku právní nástupce Objednatele.</w:t>
      </w:r>
      <w:r w:rsidR="00107FC6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I poté je však Poskytovatel povinen zachovávat mlčenlivost, pokud je z okolností případu zřejmé, že jej Objednatel nebo jeho právní nástupce této povinnosti zprostil pod nátlakem nebo v tísni.</w:t>
      </w:r>
    </w:p>
    <w:p w:rsidR="00D4543B" w:rsidRPr="00114B73" w:rsidRDefault="00D4543B" w:rsidP="00114B73">
      <w:pPr>
        <w:pStyle w:val="Clanek11"/>
        <w:widowControl/>
        <w:numPr>
          <w:ilvl w:val="1"/>
          <w:numId w:val="42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se zavazuje, že informace a poznatky získané při plnění této Smlouvy, na které se vztahuje povinnost mlčenlivosti, nebude využívat při poskytování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 xml:space="preserve">a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Služeb </w:t>
      </w:r>
      <w:r w:rsidR="001449EA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či </w:t>
      </w:r>
      <w:r w:rsidR="00782FD5" w:rsidRPr="00114B73">
        <w:rPr>
          <w:rFonts w:ascii="Arial" w:hAnsi="Arial"/>
          <w:bCs w:val="0"/>
          <w:iCs w:val="0"/>
          <w:szCs w:val="22"/>
          <w:lang w:val="x-none" w:eastAsia="x-none"/>
        </w:rPr>
        <w:t>sdělovat</w:t>
      </w:r>
      <w:r w:rsidR="00B35F3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třetí</w:t>
      </w:r>
      <w:r w:rsidR="00782FD5" w:rsidRPr="00114B73">
        <w:rPr>
          <w:rFonts w:ascii="Arial" w:hAnsi="Arial"/>
          <w:bCs w:val="0"/>
          <w:iCs w:val="0"/>
          <w:szCs w:val="22"/>
          <w:lang w:val="x-none" w:eastAsia="x-none"/>
        </w:rPr>
        <w:t>m osobám</w:t>
      </w:r>
      <w:r w:rsidR="00B35F3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bez předchozího souhlasu </w:t>
      </w:r>
      <w:r w:rsidR="00384EAB" w:rsidRPr="00114B73">
        <w:rPr>
          <w:rFonts w:ascii="Arial" w:hAnsi="Arial"/>
          <w:bCs w:val="0"/>
          <w:iCs w:val="0"/>
          <w:szCs w:val="22"/>
          <w:lang w:val="x-none" w:eastAsia="x-none"/>
        </w:rPr>
        <w:t>Objednavatele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. Tím není dotčena možnost Poskytovatele uvádět činnost dle této Smlouvy jako svou referenci ve svých nabídkách v zákonem stanoveném rozsahu, popř. v rozsahu stanoveném Objednatelem.</w:t>
      </w:r>
    </w:p>
    <w:p w:rsidR="00C101F3" w:rsidRPr="00114B73" w:rsidRDefault="00D4543B" w:rsidP="00114B73">
      <w:pPr>
        <w:pStyle w:val="Clanek11"/>
        <w:widowControl/>
        <w:numPr>
          <w:ilvl w:val="1"/>
          <w:numId w:val="42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Poskytovatel se zavazuje uhradit Objednateli či třetí straně, kterou porušením povinnosti mlčenlivosti nebo jiné své povinnosti v tomto článku uvedené poškodí, veškeré škody tímto porušením způsobené. Povinnosti Poskytovatele vyplývající z ustanovení příslušných právních předpisů o ochraně utajovaných informací nejsou ustanoveními tohoto článku dotčeny.</w:t>
      </w:r>
    </w:p>
    <w:p w:rsidR="00CC0694" w:rsidRDefault="00CC0694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eastAsia="x-none"/>
        </w:rPr>
      </w:pPr>
    </w:p>
    <w:p w:rsidR="00107FC6" w:rsidRDefault="00107FC6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eastAsia="x-none"/>
        </w:rPr>
      </w:pPr>
    </w:p>
    <w:p w:rsidR="00805F03" w:rsidRDefault="00805F03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eastAsia="x-none"/>
        </w:rPr>
      </w:pPr>
    </w:p>
    <w:p w:rsidR="00805F03" w:rsidRPr="00805F03" w:rsidRDefault="00805F03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eastAsia="x-none"/>
        </w:rPr>
      </w:pPr>
    </w:p>
    <w:p w:rsidR="005228A2" w:rsidRPr="00840A79" w:rsidRDefault="00EA748F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 xml:space="preserve">Článek </w:t>
      </w:r>
      <w:r w:rsidR="001644B4">
        <w:rPr>
          <w:rFonts w:ascii="Arial" w:hAnsi="Arial"/>
          <w:b/>
          <w:bCs w:val="0"/>
          <w:iCs w:val="0"/>
          <w:szCs w:val="22"/>
          <w:lang w:eastAsia="x-none"/>
        </w:rPr>
        <w:t>I</w:t>
      </w:r>
      <w:r w:rsidR="002872B3" w:rsidRPr="00840A79">
        <w:rPr>
          <w:rFonts w:ascii="Arial" w:hAnsi="Arial"/>
          <w:b/>
          <w:bCs w:val="0"/>
          <w:iCs w:val="0"/>
          <w:szCs w:val="22"/>
          <w:lang w:eastAsia="x-none"/>
        </w:rPr>
        <w:t>X</w:t>
      </w:r>
      <w:r w:rsidR="005228A2"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5228A2" w:rsidRDefault="00266547" w:rsidP="00EA748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D06141">
        <w:rPr>
          <w:rFonts w:ascii="Arial" w:hAnsi="Arial" w:cs="Arial"/>
          <w:b/>
          <w:sz w:val="22"/>
          <w:szCs w:val="22"/>
          <w:lang w:bidi="ar-SA"/>
        </w:rPr>
        <w:t>Závěrečná ustanovení</w:t>
      </w:r>
    </w:p>
    <w:p w:rsidR="00073376" w:rsidRPr="00114B73" w:rsidRDefault="00073376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Smlouva je vyhotovena ve </w:t>
      </w:r>
      <w:r w:rsidR="00061CB7">
        <w:rPr>
          <w:rFonts w:ascii="Arial" w:hAnsi="Arial"/>
          <w:bCs w:val="0"/>
          <w:iCs w:val="0"/>
          <w:szCs w:val="22"/>
          <w:lang w:eastAsia="x-none"/>
        </w:rPr>
        <w:t>třech</w:t>
      </w:r>
      <w:r w:rsidR="00A23E6D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stejnopisech, z nichž </w:t>
      </w:r>
      <w:r w:rsidR="00061CB7">
        <w:rPr>
          <w:rFonts w:ascii="Arial" w:hAnsi="Arial"/>
          <w:bCs w:val="0"/>
          <w:iCs w:val="0"/>
          <w:szCs w:val="22"/>
          <w:lang w:eastAsia="x-none"/>
        </w:rPr>
        <w:t>Pos</w:t>
      </w:r>
      <w:r w:rsidR="003B28E1">
        <w:rPr>
          <w:rFonts w:ascii="Arial" w:hAnsi="Arial"/>
          <w:bCs w:val="0"/>
          <w:iCs w:val="0"/>
          <w:szCs w:val="22"/>
          <w:lang w:eastAsia="x-none"/>
        </w:rPr>
        <w:t xml:space="preserve">kytovatel obdrží jedno vyhotovení a Objednatel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obdrží po dvou vyhotoveních.</w:t>
      </w:r>
    </w:p>
    <w:p w:rsidR="00073376" w:rsidRPr="00114B73" w:rsidRDefault="00073376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Smluvní strany</w:t>
      </w:r>
      <w:r w:rsidR="004C2057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výslovně prohlašují, že obsah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mlouvy není předmětem utajen</w:t>
      </w:r>
      <w:r w:rsidR="00314196" w:rsidRPr="00114B73">
        <w:rPr>
          <w:rFonts w:ascii="Arial" w:hAnsi="Arial"/>
          <w:bCs w:val="0"/>
          <w:iCs w:val="0"/>
          <w:szCs w:val="22"/>
          <w:lang w:val="x-none" w:eastAsia="x-none"/>
        </w:rPr>
        <w:t>í a že souhlasí se zveřejněním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mlouvy a jejích případných dodatků na </w:t>
      </w:r>
      <w:hyperlink r:id="rId14" w:history="1">
        <w:r w:rsidR="00314196" w:rsidRPr="00562CE4">
          <w:rPr>
            <w:rFonts w:ascii="Arial" w:hAnsi="Arial"/>
            <w:bCs w:val="0"/>
            <w:iCs w:val="0"/>
            <w:u w:val="single"/>
            <w:lang w:val="x-none" w:eastAsia="x-none"/>
          </w:rPr>
          <w:t>www.sfdi.cz</w:t>
        </w:r>
      </w:hyperlink>
      <w:r w:rsidR="00314196" w:rsidRPr="00EC68F4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bez dalších podmínek. Objednatel v souladu se zákonem č. 340/2015 Sb., o zvláštních podmínkách účinnosti některých smluv, uveřejňování těchto smluv a o registru smluv (zákon o registru smluv), ve znění pozdějších předpisů, </w:t>
      </w:r>
      <w:r w:rsidR="00314196" w:rsidRPr="00114B73">
        <w:rPr>
          <w:rFonts w:ascii="Arial" w:hAnsi="Arial"/>
          <w:bCs w:val="0"/>
          <w:iCs w:val="0"/>
          <w:szCs w:val="22"/>
          <w:lang w:val="x-none" w:eastAsia="x-none"/>
        </w:rPr>
        <w:t>zveřejní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mlouvu po jejím podpisu smluvními stranami prostřednictvím registru smluv. </w:t>
      </w:r>
    </w:p>
    <w:p w:rsidR="00073376" w:rsidRPr="00114B73" w:rsidRDefault="00CA343E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</w:t>
      </w:r>
      <w:r w:rsidR="00073376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l se zavazuje k součinnosti při výkonu finanční kontroly dle § 2 písm. e) zákona č. 320/2001 Sb., o finanční kontrole, ve znění pozdějších předpisů.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Poskytovatel se dále zavazuje umožnit všem oprávněným subjektům provést kontrolu dokladů souvisejících s plněním této Smlouvy, a to po dobu určenou k jejich archivaci v souladu s příslušnými právními předpisy.</w:t>
      </w:r>
    </w:p>
    <w:p w:rsidR="00C101F3" w:rsidRPr="00114B73" w:rsidRDefault="00C101F3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Právní vztahy, které vzniknou při realizac</w:t>
      </w:r>
      <w:r w:rsidR="00073376" w:rsidRPr="00114B73">
        <w:rPr>
          <w:rFonts w:ascii="Arial" w:hAnsi="Arial"/>
          <w:bCs w:val="0"/>
          <w:iCs w:val="0"/>
          <w:szCs w:val="22"/>
          <w:lang w:val="x-none" w:eastAsia="x-none"/>
        </w:rPr>
        <w:t>i závazků vyplývajících z této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mlouvy, se řídí právním řádem České republiky. </w:t>
      </w:r>
      <w:r w:rsidR="00073376" w:rsidRPr="00114B73">
        <w:rPr>
          <w:rFonts w:ascii="Arial" w:hAnsi="Arial"/>
          <w:bCs w:val="0"/>
          <w:iCs w:val="0"/>
          <w:szCs w:val="22"/>
          <w:lang w:val="x-none" w:eastAsia="x-none"/>
        </w:rPr>
        <w:t>Právní vztahy neupravené touto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mlouvou se řídí ustanoveními zák. č. 89/2012 Sb., občansk</w:t>
      </w:r>
      <w:r w:rsidR="00760A18" w:rsidRPr="00114B73">
        <w:rPr>
          <w:rFonts w:ascii="Arial" w:hAnsi="Arial"/>
          <w:bCs w:val="0"/>
          <w:iCs w:val="0"/>
          <w:szCs w:val="22"/>
          <w:lang w:val="x-none" w:eastAsia="x-none"/>
        </w:rPr>
        <w:t>ý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zákoník. </w:t>
      </w:r>
    </w:p>
    <w:p w:rsidR="00073376" w:rsidRPr="00114B73" w:rsidRDefault="00073376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Případná neplatnost některého ustanovení této Smlouvy, ať už způsobená rozporem s právními předpisy, následnou změnou právních předpisů, chybou v psaní či počtech, či z jakýchkoliv jiných důvodů nezakládá neplatnost celé Smlouvy. Pro případ neplatnosti některého z ustanovení této Smlouvy s</w:t>
      </w:r>
      <w:r w:rsidR="00D17B80" w:rsidRPr="00114B73">
        <w:rPr>
          <w:rFonts w:ascii="Arial" w:hAnsi="Arial"/>
          <w:bCs w:val="0"/>
          <w:iCs w:val="0"/>
          <w:szCs w:val="22"/>
          <w:lang w:val="x-none" w:eastAsia="x-none"/>
        </w:rPr>
        <w:t>e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mluvní strany dohodly postižené ustanovení nahradit ustanovením, které nejlépe odpovídá obsahu a účelu neplatného ustanovení.</w:t>
      </w:r>
    </w:p>
    <w:p w:rsidR="002872B3" w:rsidRPr="00114B73" w:rsidRDefault="002872B3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Smlouvu lze měnit pouze vzestupně očíslovanými písemnými dodatky podepsanými </w:t>
      </w:r>
      <w:r w:rsidR="00C101F3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oprávněnými zástupci obou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smluvních stran.</w:t>
      </w:r>
    </w:p>
    <w:p w:rsidR="00020EEC" w:rsidRPr="00114B73" w:rsidRDefault="00073376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Stane-li se některé ustanovení S</w:t>
      </w:r>
      <w:r w:rsidR="00C101F3" w:rsidRPr="00114B73">
        <w:rPr>
          <w:rFonts w:ascii="Arial" w:hAnsi="Arial"/>
          <w:bCs w:val="0"/>
          <w:iCs w:val="0"/>
          <w:szCs w:val="22"/>
          <w:lang w:val="x-none" w:eastAsia="x-none"/>
        </w:rPr>
        <w:t>mlouvy neplatným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, zůstávají ostatní ustanovení S</w:t>
      </w:r>
      <w:r w:rsidR="00C101F3" w:rsidRPr="00114B73">
        <w:rPr>
          <w:rFonts w:ascii="Arial" w:hAnsi="Arial"/>
          <w:bCs w:val="0"/>
          <w:iCs w:val="0"/>
          <w:szCs w:val="22"/>
          <w:lang w:val="x-none" w:eastAsia="x-none"/>
        </w:rPr>
        <w:t>mlouvy v platnosti v plném znění a smluvní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strany se zavazují k doplnění S</w:t>
      </w:r>
      <w:r w:rsidR="00C101F3" w:rsidRPr="00114B73">
        <w:rPr>
          <w:rFonts w:ascii="Arial" w:hAnsi="Arial"/>
          <w:bCs w:val="0"/>
          <w:iCs w:val="0"/>
          <w:szCs w:val="22"/>
          <w:lang w:val="x-none" w:eastAsia="x-none"/>
        </w:rPr>
        <w:t>mlouvy ve smyslu co možná nejbližším neplatným ustanovením.</w:t>
      </w:r>
    </w:p>
    <w:p w:rsidR="00073376" w:rsidRPr="00114B73" w:rsidRDefault="00073376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Veškeré spory vzniklé v souvislosti s plněním této Smlouvy budou řešeny nejprve smírně a nebude-li dosaženo konsenzu, potom před obecnými soudy České republiky s vyloučením rozhodčího řízení.</w:t>
      </w:r>
    </w:p>
    <w:p w:rsidR="00F14F41" w:rsidRPr="00114B73" w:rsidRDefault="000979DF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Smluvní strany shodně konstatují, že v souvislosti s uzavřením této Smlouvy a na jejím základě si smluvní strany vzájemně předávají a i do budoucna budou předávat za účelem zajištění řádného plnění Smlouvy osobní údaje osob, které se podílejí nebo budou podílet na plnění této Smlouvy, s uvedením jejich osobních údajů: jméno, příjmení, titul, funkce, telefonický a e-mailový kontakt, u kterých právním důvodem pro jejich zpracování Smluvními stranami, jako správci těchto osobních údajů, je jejich oprávněný zájem na splnění této Smlouvy, na kterém se v mezích své kompetence podílejí subjekty údajů</w:t>
      </w:r>
      <w:r w:rsidR="00D17B80" w:rsidRPr="00114B73">
        <w:rPr>
          <w:rFonts w:ascii="Arial" w:hAnsi="Arial"/>
          <w:bCs w:val="0"/>
          <w:iCs w:val="0"/>
          <w:szCs w:val="22"/>
          <w:lang w:val="x-none" w:eastAsia="x-none"/>
        </w:rPr>
        <w:t>. V souvislosti s tím se každá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mluvní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dále aby subjekty údajů byly informovány o svých právech v rozsahu, jak pro ně vyplývají z uvedeného nařízení.</w:t>
      </w:r>
    </w:p>
    <w:p w:rsidR="00B7133A" w:rsidRPr="00114B73" w:rsidRDefault="00B7133A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Účastní</w:t>
      </w:r>
      <w:r w:rsidR="004C2057" w:rsidRPr="00114B73">
        <w:rPr>
          <w:rFonts w:ascii="Arial" w:hAnsi="Arial"/>
          <w:bCs w:val="0"/>
          <w:iCs w:val="0"/>
          <w:szCs w:val="22"/>
          <w:lang w:val="x-none" w:eastAsia="x-none"/>
        </w:rPr>
        <w:t>ci této S</w:t>
      </w:r>
      <w:r w:rsidR="00073376" w:rsidRPr="00114B73">
        <w:rPr>
          <w:rFonts w:ascii="Arial" w:hAnsi="Arial"/>
          <w:bCs w:val="0"/>
          <w:iCs w:val="0"/>
          <w:szCs w:val="22"/>
          <w:lang w:val="x-none" w:eastAsia="x-none"/>
        </w:rPr>
        <w:t>mlouvy prohlašují, že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mlouva byla sjednána na základě jejich pravé a svobodné vůle, že její obsah přečetli a bezvýhradně s ním souhlasí, což stvrzují vlastnoručními podpisy.</w:t>
      </w:r>
    </w:p>
    <w:p w:rsidR="004C2057" w:rsidRPr="00114B73" w:rsidRDefault="004C2057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Ústní ujednání nejsou právně závazná a vymahatelná.</w:t>
      </w:r>
    </w:p>
    <w:p w:rsidR="00D17B80" w:rsidRPr="004C2057" w:rsidRDefault="00D17B80" w:rsidP="00D17B80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B25C60" w:rsidRPr="00D06141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828"/>
        <w:gridCol w:w="4260"/>
      </w:tblGrid>
      <w:tr w:rsidR="0066497A" w:rsidRPr="00D06141" w:rsidTr="003927A1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6497A" w:rsidRPr="00D06141" w:rsidRDefault="0066497A" w:rsidP="00B713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314196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B7133A" w:rsidRPr="00D06141">
              <w:rPr>
                <w:rFonts w:ascii="Arial" w:hAnsi="Arial" w:cs="Arial"/>
                <w:b/>
                <w:bCs/>
                <w:sz w:val="22"/>
                <w:szCs w:val="22"/>
              </w:rPr>
              <w:t>bjednatele</w:t>
            </w: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60" w:type="dxa"/>
            <w:vAlign w:val="bottom"/>
            <w:hideMark/>
          </w:tcPr>
          <w:p w:rsidR="0066497A" w:rsidRPr="00D06141" w:rsidRDefault="0066497A" w:rsidP="008B0D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8B0DDB">
              <w:rPr>
                <w:rFonts w:ascii="Arial" w:hAnsi="Arial" w:cs="Arial"/>
                <w:b/>
                <w:bCs/>
                <w:sz w:val="22"/>
                <w:szCs w:val="22"/>
              </w:rPr>
              <w:t>Poskytovatele</w:t>
            </w: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66497A" w:rsidRPr="00D06141" w:rsidTr="003927A1">
        <w:trPr>
          <w:trHeight w:val="323"/>
          <w:jc w:val="center"/>
        </w:trPr>
        <w:tc>
          <w:tcPr>
            <w:tcW w:w="4828" w:type="dxa"/>
            <w:vAlign w:val="bottom"/>
            <w:hideMark/>
          </w:tcPr>
          <w:p w:rsidR="0066497A" w:rsidRPr="00D06141" w:rsidRDefault="0066497A" w:rsidP="00FE427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 xml:space="preserve">V Praze </w:t>
            </w:r>
          </w:p>
        </w:tc>
        <w:tc>
          <w:tcPr>
            <w:tcW w:w="4260" w:type="dxa"/>
            <w:vAlign w:val="bottom"/>
            <w:hideMark/>
          </w:tcPr>
          <w:p w:rsidR="0066497A" w:rsidRPr="00D06141" w:rsidRDefault="008B0DDB" w:rsidP="00C5388F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V Praze</w:t>
            </w:r>
          </w:p>
        </w:tc>
      </w:tr>
      <w:tr w:rsidR="0066497A" w:rsidRPr="00D06141" w:rsidTr="003927A1">
        <w:trPr>
          <w:trHeight w:val="1232"/>
          <w:jc w:val="center"/>
        </w:trPr>
        <w:tc>
          <w:tcPr>
            <w:tcW w:w="4828" w:type="dxa"/>
            <w:vAlign w:val="bottom"/>
            <w:hideMark/>
          </w:tcPr>
          <w:p w:rsidR="0066497A" w:rsidRPr="00D06141" w:rsidRDefault="0066497A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260" w:type="dxa"/>
            <w:vAlign w:val="bottom"/>
            <w:hideMark/>
          </w:tcPr>
          <w:p w:rsidR="0066497A" w:rsidRPr="00D06141" w:rsidRDefault="0066497A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88109E" w:rsidRPr="00D06141" w:rsidTr="003927A1">
        <w:trPr>
          <w:trHeight w:val="264"/>
          <w:jc w:val="center"/>
        </w:trPr>
        <w:tc>
          <w:tcPr>
            <w:tcW w:w="4828" w:type="dxa"/>
            <w:vAlign w:val="bottom"/>
            <w:hideMark/>
          </w:tcPr>
          <w:p w:rsidR="0088109E" w:rsidRPr="00D06141" w:rsidRDefault="0088109E" w:rsidP="008B54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260" w:type="dxa"/>
            <w:vAlign w:val="bottom"/>
            <w:hideMark/>
          </w:tcPr>
          <w:p w:rsidR="0088109E" w:rsidRPr="00D06141" w:rsidRDefault="008B0DDB" w:rsidP="000A10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DDB">
              <w:rPr>
                <w:rFonts w:ascii="Arial" w:hAnsi="Arial" w:cs="Arial"/>
                <w:b/>
                <w:bCs/>
                <w:sz w:val="22"/>
                <w:szCs w:val="22"/>
              </w:rPr>
              <w:t>David Knespl</w:t>
            </w:r>
          </w:p>
        </w:tc>
      </w:tr>
      <w:tr w:rsidR="0088109E" w:rsidRPr="00D06141" w:rsidTr="003927A1">
        <w:trPr>
          <w:trHeight w:val="276"/>
          <w:jc w:val="center"/>
        </w:trPr>
        <w:tc>
          <w:tcPr>
            <w:tcW w:w="4828" w:type="dxa"/>
            <w:vAlign w:val="bottom"/>
            <w:hideMark/>
          </w:tcPr>
          <w:p w:rsidR="0088109E" w:rsidRPr="00D06141" w:rsidRDefault="00A64008" w:rsidP="001709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Ing. Zbyněk</w:t>
            </w:r>
            <w:r w:rsidR="001709F9" w:rsidRPr="00D06141">
              <w:rPr>
                <w:rFonts w:ascii="Arial" w:hAnsi="Arial" w:cs="Arial"/>
                <w:sz w:val="22"/>
                <w:szCs w:val="22"/>
              </w:rPr>
              <w:t xml:space="preserve"> Hořelica</w:t>
            </w:r>
          </w:p>
        </w:tc>
        <w:tc>
          <w:tcPr>
            <w:tcW w:w="4260" w:type="dxa"/>
            <w:vAlign w:val="bottom"/>
            <w:hideMark/>
          </w:tcPr>
          <w:p w:rsidR="0088109E" w:rsidRPr="00D06141" w:rsidRDefault="0088109E" w:rsidP="000A10B2">
            <w:pPr>
              <w:shd w:val="clear" w:color="000000" w:fill="FFFFFF"/>
            </w:pPr>
          </w:p>
        </w:tc>
      </w:tr>
      <w:tr w:rsidR="0088109E" w:rsidRPr="00D06141" w:rsidTr="004E1516">
        <w:trPr>
          <w:trHeight w:val="152"/>
          <w:jc w:val="center"/>
        </w:trPr>
        <w:tc>
          <w:tcPr>
            <w:tcW w:w="4828" w:type="dxa"/>
            <w:vAlign w:val="bottom"/>
            <w:hideMark/>
          </w:tcPr>
          <w:p w:rsidR="0088109E" w:rsidRPr="00D06141" w:rsidRDefault="00BF5623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Ř</w:t>
            </w:r>
            <w:r w:rsidR="0088109E" w:rsidRPr="00D06141">
              <w:rPr>
                <w:rFonts w:ascii="Arial" w:hAnsi="Arial" w:cs="Arial"/>
                <w:sz w:val="22"/>
                <w:szCs w:val="22"/>
              </w:rPr>
              <w:t>editel</w:t>
            </w:r>
          </w:p>
        </w:tc>
        <w:tc>
          <w:tcPr>
            <w:tcW w:w="4260" w:type="dxa"/>
            <w:vAlign w:val="bottom"/>
            <w:hideMark/>
          </w:tcPr>
          <w:p w:rsidR="0088109E" w:rsidRPr="004E1516" w:rsidRDefault="0088109E" w:rsidP="004E1516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</w:p>
        </w:tc>
      </w:tr>
    </w:tbl>
    <w:p w:rsidR="0066497A" w:rsidRPr="00D06141" w:rsidRDefault="0066497A" w:rsidP="006B178B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66497A" w:rsidRPr="00D06141" w:rsidSect="00855E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DA" w:rsidRDefault="00685ADA" w:rsidP="00C5444A">
      <w:r>
        <w:separator/>
      </w:r>
    </w:p>
  </w:endnote>
  <w:endnote w:type="continuationSeparator" w:id="0">
    <w:p w:rsidR="00685ADA" w:rsidRDefault="00685ADA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F" w:rsidRDefault="00EB06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4EF7" w:rsidRPr="001A1DCA" w:rsidRDefault="007D4EF7">
        <w:pPr>
          <w:pStyle w:val="Zpat"/>
          <w:jc w:val="center"/>
          <w:rPr>
            <w:rFonts w:ascii="Arial" w:hAnsi="Arial" w:cs="Arial"/>
            <w:sz w:val="20"/>
          </w:rPr>
        </w:pPr>
        <w:r w:rsidRPr="001A1DCA">
          <w:rPr>
            <w:rFonts w:ascii="Arial" w:hAnsi="Arial" w:cs="Arial"/>
            <w:sz w:val="20"/>
          </w:rPr>
          <w:fldChar w:fldCharType="begin"/>
        </w:r>
        <w:r w:rsidRPr="001A1DCA">
          <w:rPr>
            <w:rFonts w:ascii="Arial" w:hAnsi="Arial" w:cs="Arial"/>
            <w:sz w:val="20"/>
          </w:rPr>
          <w:instrText xml:space="preserve"> PAGE   \* MERGEFORMAT </w:instrText>
        </w:r>
        <w:r w:rsidRPr="001A1DCA">
          <w:rPr>
            <w:rFonts w:ascii="Arial" w:hAnsi="Arial" w:cs="Arial"/>
            <w:sz w:val="20"/>
          </w:rPr>
          <w:fldChar w:fldCharType="separate"/>
        </w:r>
        <w:r w:rsidR="00EB06DF">
          <w:rPr>
            <w:rFonts w:ascii="Arial" w:hAnsi="Arial" w:cs="Arial"/>
            <w:noProof/>
            <w:sz w:val="20"/>
          </w:rPr>
          <w:t>2</w:t>
        </w:r>
        <w:r w:rsidRPr="001A1DCA">
          <w:rPr>
            <w:rFonts w:ascii="Arial" w:hAnsi="Arial" w:cs="Arial"/>
            <w:sz w:val="20"/>
          </w:rPr>
          <w:fldChar w:fldCharType="end"/>
        </w:r>
      </w:p>
    </w:sdtContent>
  </w:sdt>
  <w:p w:rsidR="007D4EF7" w:rsidRPr="004F48CF" w:rsidRDefault="007D4EF7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F" w:rsidRDefault="00EB06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DA" w:rsidRDefault="00685ADA" w:rsidP="00C5444A">
      <w:r>
        <w:separator/>
      </w:r>
    </w:p>
  </w:footnote>
  <w:footnote w:type="continuationSeparator" w:id="0">
    <w:p w:rsidR="00685ADA" w:rsidRDefault="00685ADA" w:rsidP="00C5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F" w:rsidRDefault="00EB06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F" w:rsidRDefault="00EB06D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F7" w:rsidRPr="00DA1C87" w:rsidRDefault="007D4EF7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30B6310"/>
    <w:multiLevelType w:val="multilevel"/>
    <w:tmpl w:val="62B67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34C2190"/>
    <w:multiLevelType w:val="multilevel"/>
    <w:tmpl w:val="C226B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4D05C86"/>
    <w:multiLevelType w:val="multilevel"/>
    <w:tmpl w:val="A05213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96056BE"/>
    <w:multiLevelType w:val="multilevel"/>
    <w:tmpl w:val="02F6E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0D6E7761"/>
    <w:multiLevelType w:val="multilevel"/>
    <w:tmpl w:val="E488D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328142E"/>
    <w:multiLevelType w:val="multilevel"/>
    <w:tmpl w:val="0C488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65B5F5D"/>
    <w:multiLevelType w:val="hybridMultilevel"/>
    <w:tmpl w:val="8BE2D55C"/>
    <w:lvl w:ilvl="0" w:tplc="345E84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F01B59"/>
    <w:multiLevelType w:val="hybridMultilevel"/>
    <w:tmpl w:val="130AA56C"/>
    <w:lvl w:ilvl="0" w:tplc="0405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F56BC0"/>
    <w:multiLevelType w:val="multilevel"/>
    <w:tmpl w:val="DBDC3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F832E26"/>
    <w:multiLevelType w:val="multilevel"/>
    <w:tmpl w:val="D2F6B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0E36329"/>
    <w:multiLevelType w:val="multilevel"/>
    <w:tmpl w:val="D598E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11E2223"/>
    <w:multiLevelType w:val="multilevel"/>
    <w:tmpl w:val="934E7F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394300D"/>
    <w:multiLevelType w:val="multilevel"/>
    <w:tmpl w:val="56406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8F61361"/>
    <w:multiLevelType w:val="hybridMultilevel"/>
    <w:tmpl w:val="30B4D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097F6B"/>
    <w:multiLevelType w:val="multilevel"/>
    <w:tmpl w:val="21646B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CF161FE"/>
    <w:multiLevelType w:val="multilevel"/>
    <w:tmpl w:val="934E7F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E68170D"/>
    <w:multiLevelType w:val="multilevel"/>
    <w:tmpl w:val="0988DFB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10D0DFD"/>
    <w:multiLevelType w:val="hybridMultilevel"/>
    <w:tmpl w:val="9A1C9802"/>
    <w:lvl w:ilvl="0" w:tplc="4AA643D8">
      <w:start w:val="1"/>
      <w:numFmt w:val="decimal"/>
      <w:pStyle w:val="f1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369022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18C69E">
      <w:start w:val="1"/>
      <w:numFmt w:val="lowerLetter"/>
      <w:lvlText w:val="%5)"/>
      <w:lvlJc w:val="left"/>
      <w:pPr>
        <w:ind w:left="3255" w:hanging="37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328375E"/>
    <w:multiLevelType w:val="multilevel"/>
    <w:tmpl w:val="2AE4F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6406673"/>
    <w:multiLevelType w:val="multilevel"/>
    <w:tmpl w:val="6EB819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A687452"/>
    <w:multiLevelType w:val="multilevel"/>
    <w:tmpl w:val="3C143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C442DBC"/>
    <w:multiLevelType w:val="multilevel"/>
    <w:tmpl w:val="824637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F266642"/>
    <w:multiLevelType w:val="multilevel"/>
    <w:tmpl w:val="A2008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3F334196"/>
    <w:multiLevelType w:val="multilevel"/>
    <w:tmpl w:val="BB3C9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3777880"/>
    <w:multiLevelType w:val="multilevel"/>
    <w:tmpl w:val="DE4C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3F30F58"/>
    <w:multiLevelType w:val="multilevel"/>
    <w:tmpl w:val="552E2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45A675D"/>
    <w:multiLevelType w:val="multilevel"/>
    <w:tmpl w:val="CB8C45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5D25298"/>
    <w:multiLevelType w:val="multilevel"/>
    <w:tmpl w:val="B06CD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37">
    <w:nsid w:val="462A7D33"/>
    <w:multiLevelType w:val="multilevel"/>
    <w:tmpl w:val="E75443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8436865"/>
    <w:multiLevelType w:val="multilevel"/>
    <w:tmpl w:val="91F25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8D139F8"/>
    <w:multiLevelType w:val="multilevel"/>
    <w:tmpl w:val="418293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C9F4610"/>
    <w:multiLevelType w:val="multilevel"/>
    <w:tmpl w:val="C226B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DE9162E"/>
    <w:multiLevelType w:val="multilevel"/>
    <w:tmpl w:val="A276F3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firstLine="41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1823117"/>
    <w:multiLevelType w:val="multilevel"/>
    <w:tmpl w:val="D2A48DF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7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cs="Times New Roman" w:hint="default"/>
      </w:rPr>
    </w:lvl>
  </w:abstractNum>
  <w:abstractNum w:abstractNumId="43">
    <w:nsid w:val="5234532C"/>
    <w:multiLevelType w:val="multilevel"/>
    <w:tmpl w:val="06F64A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5310F0B"/>
    <w:multiLevelType w:val="multilevel"/>
    <w:tmpl w:val="BBC048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597537BC"/>
    <w:multiLevelType w:val="multilevel"/>
    <w:tmpl w:val="E87A25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5AD61AF7"/>
    <w:multiLevelType w:val="multilevel"/>
    <w:tmpl w:val="A7785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DF8310E"/>
    <w:multiLevelType w:val="multilevel"/>
    <w:tmpl w:val="567895F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5E121634"/>
    <w:multiLevelType w:val="hybridMultilevel"/>
    <w:tmpl w:val="8BE2D55C"/>
    <w:lvl w:ilvl="0" w:tplc="345E84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4630564"/>
    <w:multiLevelType w:val="multilevel"/>
    <w:tmpl w:val="79BA7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7916BB3"/>
    <w:multiLevelType w:val="multilevel"/>
    <w:tmpl w:val="66009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8734BAB"/>
    <w:multiLevelType w:val="multilevel"/>
    <w:tmpl w:val="A64C3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F4450C0"/>
    <w:multiLevelType w:val="multilevel"/>
    <w:tmpl w:val="3B8E22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6F556708"/>
    <w:multiLevelType w:val="multilevel"/>
    <w:tmpl w:val="92963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2464917"/>
    <w:multiLevelType w:val="hybridMultilevel"/>
    <w:tmpl w:val="981857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86C2390"/>
    <w:multiLevelType w:val="multilevel"/>
    <w:tmpl w:val="2512A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>
    <w:nsid w:val="79976CCB"/>
    <w:multiLevelType w:val="multilevel"/>
    <w:tmpl w:val="CB8C45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7A030DD9"/>
    <w:multiLevelType w:val="multilevel"/>
    <w:tmpl w:val="E690C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7BE54AA7"/>
    <w:multiLevelType w:val="multilevel"/>
    <w:tmpl w:val="CB8C45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7C8F56D0"/>
    <w:multiLevelType w:val="multilevel"/>
    <w:tmpl w:val="64C07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10"/>
  </w:num>
  <w:num w:numId="4">
    <w:abstractNumId w:val="34"/>
  </w:num>
  <w:num w:numId="5">
    <w:abstractNumId w:val="27"/>
  </w:num>
  <w:num w:numId="6">
    <w:abstractNumId w:val="29"/>
  </w:num>
  <w:num w:numId="7">
    <w:abstractNumId w:val="22"/>
  </w:num>
  <w:num w:numId="8">
    <w:abstractNumId w:val="48"/>
  </w:num>
  <w:num w:numId="9">
    <w:abstractNumId w:val="52"/>
  </w:num>
  <w:num w:numId="10">
    <w:abstractNumId w:val="53"/>
  </w:num>
  <w:num w:numId="11">
    <w:abstractNumId w:val="24"/>
  </w:num>
  <w:num w:numId="12">
    <w:abstractNumId w:val="26"/>
  </w:num>
  <w:num w:numId="13">
    <w:abstractNumId w:val="14"/>
  </w:num>
  <w:num w:numId="14">
    <w:abstractNumId w:val="40"/>
  </w:num>
  <w:num w:numId="15">
    <w:abstractNumId w:val="20"/>
  </w:num>
  <w:num w:numId="16">
    <w:abstractNumId w:val="18"/>
  </w:num>
  <w:num w:numId="17">
    <w:abstractNumId w:val="41"/>
  </w:num>
  <w:num w:numId="18">
    <w:abstractNumId w:val="13"/>
  </w:num>
  <w:num w:numId="19">
    <w:abstractNumId w:val="38"/>
  </w:num>
  <w:num w:numId="20">
    <w:abstractNumId w:val="39"/>
  </w:num>
  <w:num w:numId="21">
    <w:abstractNumId w:val="55"/>
  </w:num>
  <w:num w:numId="22">
    <w:abstractNumId w:val="9"/>
  </w:num>
  <w:num w:numId="23">
    <w:abstractNumId w:val="8"/>
  </w:num>
  <w:num w:numId="24">
    <w:abstractNumId w:val="19"/>
  </w:num>
  <w:num w:numId="25">
    <w:abstractNumId w:val="45"/>
  </w:num>
  <w:num w:numId="26">
    <w:abstractNumId w:val="30"/>
  </w:num>
  <w:num w:numId="27">
    <w:abstractNumId w:val="57"/>
  </w:num>
  <w:num w:numId="28">
    <w:abstractNumId w:val="23"/>
  </w:num>
  <w:num w:numId="29">
    <w:abstractNumId w:val="37"/>
  </w:num>
  <w:num w:numId="30">
    <w:abstractNumId w:val="11"/>
  </w:num>
  <w:num w:numId="31">
    <w:abstractNumId w:val="43"/>
  </w:num>
  <w:num w:numId="32">
    <w:abstractNumId w:val="54"/>
  </w:num>
  <w:num w:numId="33">
    <w:abstractNumId w:val="44"/>
  </w:num>
  <w:num w:numId="34">
    <w:abstractNumId w:val="26"/>
  </w:num>
  <w:num w:numId="35">
    <w:abstractNumId w:val="46"/>
  </w:num>
  <w:num w:numId="36">
    <w:abstractNumId w:val="60"/>
  </w:num>
  <w:num w:numId="37">
    <w:abstractNumId w:val="50"/>
  </w:num>
  <w:num w:numId="38">
    <w:abstractNumId w:val="51"/>
  </w:num>
  <w:num w:numId="39">
    <w:abstractNumId w:val="56"/>
  </w:num>
  <w:num w:numId="40">
    <w:abstractNumId w:val="61"/>
  </w:num>
  <w:num w:numId="41">
    <w:abstractNumId w:val="21"/>
  </w:num>
  <w:num w:numId="42">
    <w:abstractNumId w:val="28"/>
  </w:num>
  <w:num w:numId="43">
    <w:abstractNumId w:val="59"/>
  </w:num>
  <w:num w:numId="44">
    <w:abstractNumId w:val="49"/>
  </w:num>
  <w:num w:numId="45">
    <w:abstractNumId w:val="15"/>
  </w:num>
  <w:num w:numId="46">
    <w:abstractNumId w:val="42"/>
  </w:num>
  <w:num w:numId="47">
    <w:abstractNumId w:val="36"/>
  </w:num>
  <w:num w:numId="48">
    <w:abstractNumId w:val="26"/>
    <w:lvlOverride w:ilvl="0">
      <w:startOverride w:val="1"/>
    </w:lvlOverride>
  </w:num>
  <w:num w:numId="49">
    <w:abstractNumId w:val="31"/>
  </w:num>
  <w:num w:numId="50">
    <w:abstractNumId w:val="12"/>
  </w:num>
  <w:num w:numId="51">
    <w:abstractNumId w:val="35"/>
  </w:num>
  <w:num w:numId="52">
    <w:abstractNumId w:val="58"/>
  </w:num>
  <w:num w:numId="53">
    <w:abstractNumId w:val="16"/>
  </w:num>
  <w:num w:numId="54">
    <w:abstractNumId w:val="25"/>
  </w:num>
  <w:num w:numId="55">
    <w:abstractNumId w:val="47"/>
  </w:num>
  <w:num w:numId="56">
    <w:abstractNumId w:val="32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 Potocka">
    <w15:presenceInfo w15:providerId="Windows Live" w15:userId="01b14bb5faf02c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4A"/>
    <w:rsid w:val="000028A3"/>
    <w:rsid w:val="00002EB2"/>
    <w:rsid w:val="00005620"/>
    <w:rsid w:val="000072CC"/>
    <w:rsid w:val="00011CB9"/>
    <w:rsid w:val="000148E7"/>
    <w:rsid w:val="0001627E"/>
    <w:rsid w:val="00020EEC"/>
    <w:rsid w:val="000234E1"/>
    <w:rsid w:val="000315F0"/>
    <w:rsid w:val="000329D0"/>
    <w:rsid w:val="000357B1"/>
    <w:rsid w:val="000406FD"/>
    <w:rsid w:val="00043099"/>
    <w:rsid w:val="00043836"/>
    <w:rsid w:val="00043C93"/>
    <w:rsid w:val="000458A1"/>
    <w:rsid w:val="00045B50"/>
    <w:rsid w:val="000473D7"/>
    <w:rsid w:val="00051CEA"/>
    <w:rsid w:val="00051F47"/>
    <w:rsid w:val="00051F66"/>
    <w:rsid w:val="00052E54"/>
    <w:rsid w:val="00054AF5"/>
    <w:rsid w:val="0005629A"/>
    <w:rsid w:val="00060CAB"/>
    <w:rsid w:val="00061108"/>
    <w:rsid w:val="00061CB7"/>
    <w:rsid w:val="00062BC5"/>
    <w:rsid w:val="00064640"/>
    <w:rsid w:val="000659C5"/>
    <w:rsid w:val="00070F0D"/>
    <w:rsid w:val="00073376"/>
    <w:rsid w:val="00074F5C"/>
    <w:rsid w:val="0007620F"/>
    <w:rsid w:val="00076927"/>
    <w:rsid w:val="00076AE1"/>
    <w:rsid w:val="0008054E"/>
    <w:rsid w:val="00080807"/>
    <w:rsid w:val="00080FA1"/>
    <w:rsid w:val="00083CA1"/>
    <w:rsid w:val="0008458E"/>
    <w:rsid w:val="0009003A"/>
    <w:rsid w:val="000916BF"/>
    <w:rsid w:val="0009350F"/>
    <w:rsid w:val="000944F3"/>
    <w:rsid w:val="00095D44"/>
    <w:rsid w:val="000979DF"/>
    <w:rsid w:val="000A00D8"/>
    <w:rsid w:val="000A0EFF"/>
    <w:rsid w:val="000A10B2"/>
    <w:rsid w:val="000A31E7"/>
    <w:rsid w:val="000A7699"/>
    <w:rsid w:val="000A7925"/>
    <w:rsid w:val="000B115E"/>
    <w:rsid w:val="000B4E11"/>
    <w:rsid w:val="000B5CE8"/>
    <w:rsid w:val="000C1E49"/>
    <w:rsid w:val="000C4010"/>
    <w:rsid w:val="000C44C5"/>
    <w:rsid w:val="000C53EB"/>
    <w:rsid w:val="000C5E10"/>
    <w:rsid w:val="000C7FF1"/>
    <w:rsid w:val="000D0E9B"/>
    <w:rsid w:val="000D4DEE"/>
    <w:rsid w:val="000D6194"/>
    <w:rsid w:val="000E2150"/>
    <w:rsid w:val="000E3899"/>
    <w:rsid w:val="000E6D07"/>
    <w:rsid w:val="000F07EF"/>
    <w:rsid w:val="000F0CDD"/>
    <w:rsid w:val="000F1342"/>
    <w:rsid w:val="000F4F56"/>
    <w:rsid w:val="000F6AE6"/>
    <w:rsid w:val="001001AC"/>
    <w:rsid w:val="00102229"/>
    <w:rsid w:val="00102444"/>
    <w:rsid w:val="00102673"/>
    <w:rsid w:val="0010725D"/>
    <w:rsid w:val="00107FC6"/>
    <w:rsid w:val="0011074D"/>
    <w:rsid w:val="00114004"/>
    <w:rsid w:val="00114B73"/>
    <w:rsid w:val="00117206"/>
    <w:rsid w:val="00117371"/>
    <w:rsid w:val="00120DD2"/>
    <w:rsid w:val="0012558D"/>
    <w:rsid w:val="00125DB1"/>
    <w:rsid w:val="00127F27"/>
    <w:rsid w:val="00131CC4"/>
    <w:rsid w:val="0013425F"/>
    <w:rsid w:val="00135271"/>
    <w:rsid w:val="00136824"/>
    <w:rsid w:val="001370F7"/>
    <w:rsid w:val="0013731F"/>
    <w:rsid w:val="001424A7"/>
    <w:rsid w:val="00143859"/>
    <w:rsid w:val="00144648"/>
    <w:rsid w:val="001449EA"/>
    <w:rsid w:val="00145BBB"/>
    <w:rsid w:val="00146CB5"/>
    <w:rsid w:val="00147317"/>
    <w:rsid w:val="0016110E"/>
    <w:rsid w:val="00161F8C"/>
    <w:rsid w:val="001644B4"/>
    <w:rsid w:val="00167AFF"/>
    <w:rsid w:val="001709F9"/>
    <w:rsid w:val="001718EC"/>
    <w:rsid w:val="001822F3"/>
    <w:rsid w:val="00184A35"/>
    <w:rsid w:val="001851DB"/>
    <w:rsid w:val="00186C2E"/>
    <w:rsid w:val="00187280"/>
    <w:rsid w:val="00190AD9"/>
    <w:rsid w:val="0019106C"/>
    <w:rsid w:val="00192EE9"/>
    <w:rsid w:val="00196F6A"/>
    <w:rsid w:val="001A07B4"/>
    <w:rsid w:val="001A0CFA"/>
    <w:rsid w:val="001A1DCA"/>
    <w:rsid w:val="001A45A0"/>
    <w:rsid w:val="001A53FF"/>
    <w:rsid w:val="001A5B73"/>
    <w:rsid w:val="001A7367"/>
    <w:rsid w:val="001B1DE2"/>
    <w:rsid w:val="001B337E"/>
    <w:rsid w:val="001B46FB"/>
    <w:rsid w:val="001B5875"/>
    <w:rsid w:val="001B5AC2"/>
    <w:rsid w:val="001C3C1B"/>
    <w:rsid w:val="001D3AEB"/>
    <w:rsid w:val="001D44E4"/>
    <w:rsid w:val="001D4661"/>
    <w:rsid w:val="001D7D55"/>
    <w:rsid w:val="001E2F9C"/>
    <w:rsid w:val="001E36F9"/>
    <w:rsid w:val="001E6EF7"/>
    <w:rsid w:val="001E77F7"/>
    <w:rsid w:val="001F1C61"/>
    <w:rsid w:val="001F561A"/>
    <w:rsid w:val="001F6729"/>
    <w:rsid w:val="00201421"/>
    <w:rsid w:val="00201B62"/>
    <w:rsid w:val="002020E4"/>
    <w:rsid w:val="00202D44"/>
    <w:rsid w:val="00203C9B"/>
    <w:rsid w:val="00203D95"/>
    <w:rsid w:val="00205B7C"/>
    <w:rsid w:val="00207318"/>
    <w:rsid w:val="002100BF"/>
    <w:rsid w:val="00210DFB"/>
    <w:rsid w:val="00213677"/>
    <w:rsid w:val="00216751"/>
    <w:rsid w:val="002224E6"/>
    <w:rsid w:val="00223670"/>
    <w:rsid w:val="0022372A"/>
    <w:rsid w:val="002313DC"/>
    <w:rsid w:val="002320A0"/>
    <w:rsid w:val="00233009"/>
    <w:rsid w:val="00235183"/>
    <w:rsid w:val="00241317"/>
    <w:rsid w:val="0024159C"/>
    <w:rsid w:val="00246CD8"/>
    <w:rsid w:val="00250938"/>
    <w:rsid w:val="002566FC"/>
    <w:rsid w:val="002573C7"/>
    <w:rsid w:val="00262E3A"/>
    <w:rsid w:val="00266021"/>
    <w:rsid w:val="00266108"/>
    <w:rsid w:val="00266547"/>
    <w:rsid w:val="00270170"/>
    <w:rsid w:val="002705EA"/>
    <w:rsid w:val="00272D91"/>
    <w:rsid w:val="00272DB3"/>
    <w:rsid w:val="00275A76"/>
    <w:rsid w:val="002827A5"/>
    <w:rsid w:val="002872B3"/>
    <w:rsid w:val="00291E3E"/>
    <w:rsid w:val="0029582A"/>
    <w:rsid w:val="00296A2F"/>
    <w:rsid w:val="00296A91"/>
    <w:rsid w:val="00297E21"/>
    <w:rsid w:val="002A232C"/>
    <w:rsid w:val="002A40B0"/>
    <w:rsid w:val="002A44E7"/>
    <w:rsid w:val="002A4D67"/>
    <w:rsid w:val="002B042D"/>
    <w:rsid w:val="002B2C5C"/>
    <w:rsid w:val="002B3B6E"/>
    <w:rsid w:val="002B3BD0"/>
    <w:rsid w:val="002B5C53"/>
    <w:rsid w:val="002C2ADF"/>
    <w:rsid w:val="002C5A78"/>
    <w:rsid w:val="002C60CF"/>
    <w:rsid w:val="002C63E0"/>
    <w:rsid w:val="002D1673"/>
    <w:rsid w:val="002D216D"/>
    <w:rsid w:val="002D31A4"/>
    <w:rsid w:val="002D4635"/>
    <w:rsid w:val="002E17B9"/>
    <w:rsid w:val="002E1EFD"/>
    <w:rsid w:val="002E2491"/>
    <w:rsid w:val="002E26B7"/>
    <w:rsid w:val="002E5757"/>
    <w:rsid w:val="002E6DC4"/>
    <w:rsid w:val="002F05C0"/>
    <w:rsid w:val="002F2AD7"/>
    <w:rsid w:val="002F6C63"/>
    <w:rsid w:val="00300CE3"/>
    <w:rsid w:val="00313BEC"/>
    <w:rsid w:val="00314196"/>
    <w:rsid w:val="0032034B"/>
    <w:rsid w:val="00320A99"/>
    <w:rsid w:val="00321B32"/>
    <w:rsid w:val="003264A8"/>
    <w:rsid w:val="003300E5"/>
    <w:rsid w:val="00331AA7"/>
    <w:rsid w:val="0033267E"/>
    <w:rsid w:val="00337150"/>
    <w:rsid w:val="003405B8"/>
    <w:rsid w:val="00350500"/>
    <w:rsid w:val="00353FE7"/>
    <w:rsid w:val="0036144E"/>
    <w:rsid w:val="00362558"/>
    <w:rsid w:val="00364E54"/>
    <w:rsid w:val="00366E8C"/>
    <w:rsid w:val="0037175F"/>
    <w:rsid w:val="0037197E"/>
    <w:rsid w:val="00372B7A"/>
    <w:rsid w:val="00372EC9"/>
    <w:rsid w:val="003754BD"/>
    <w:rsid w:val="00376959"/>
    <w:rsid w:val="0037718E"/>
    <w:rsid w:val="00377CC8"/>
    <w:rsid w:val="00381AD3"/>
    <w:rsid w:val="00381CC3"/>
    <w:rsid w:val="0038334C"/>
    <w:rsid w:val="00384EAB"/>
    <w:rsid w:val="003850A4"/>
    <w:rsid w:val="003927A1"/>
    <w:rsid w:val="00394105"/>
    <w:rsid w:val="00397C9D"/>
    <w:rsid w:val="00397D93"/>
    <w:rsid w:val="003A10F0"/>
    <w:rsid w:val="003A1A7E"/>
    <w:rsid w:val="003A267B"/>
    <w:rsid w:val="003A414E"/>
    <w:rsid w:val="003A4A50"/>
    <w:rsid w:val="003A56A8"/>
    <w:rsid w:val="003A60C4"/>
    <w:rsid w:val="003B0258"/>
    <w:rsid w:val="003B28E1"/>
    <w:rsid w:val="003B2CCE"/>
    <w:rsid w:val="003C187F"/>
    <w:rsid w:val="003C1D79"/>
    <w:rsid w:val="003C4811"/>
    <w:rsid w:val="003D4FCE"/>
    <w:rsid w:val="003D62A7"/>
    <w:rsid w:val="003D6B6A"/>
    <w:rsid w:val="003E1521"/>
    <w:rsid w:val="003E1DA3"/>
    <w:rsid w:val="003E1E44"/>
    <w:rsid w:val="003E7C53"/>
    <w:rsid w:val="003F116F"/>
    <w:rsid w:val="003F1617"/>
    <w:rsid w:val="003F5F4D"/>
    <w:rsid w:val="003F77A3"/>
    <w:rsid w:val="0040109A"/>
    <w:rsid w:val="00401F21"/>
    <w:rsid w:val="00402733"/>
    <w:rsid w:val="00403C4E"/>
    <w:rsid w:val="004048F3"/>
    <w:rsid w:val="00407555"/>
    <w:rsid w:val="00410211"/>
    <w:rsid w:val="0041057A"/>
    <w:rsid w:val="00411CAB"/>
    <w:rsid w:val="00411E53"/>
    <w:rsid w:val="00412090"/>
    <w:rsid w:val="00413622"/>
    <w:rsid w:val="00416D88"/>
    <w:rsid w:val="00417EAB"/>
    <w:rsid w:val="004220C5"/>
    <w:rsid w:val="00426175"/>
    <w:rsid w:val="00432D1C"/>
    <w:rsid w:val="0043368F"/>
    <w:rsid w:val="00433BB0"/>
    <w:rsid w:val="00435B89"/>
    <w:rsid w:val="00436CBE"/>
    <w:rsid w:val="00445166"/>
    <w:rsid w:val="00446906"/>
    <w:rsid w:val="004517E9"/>
    <w:rsid w:val="004528C9"/>
    <w:rsid w:val="00453452"/>
    <w:rsid w:val="00457476"/>
    <w:rsid w:val="00461691"/>
    <w:rsid w:val="00465E2A"/>
    <w:rsid w:val="004669BC"/>
    <w:rsid w:val="00467EA0"/>
    <w:rsid w:val="0047156F"/>
    <w:rsid w:val="00472182"/>
    <w:rsid w:val="004779A9"/>
    <w:rsid w:val="00481338"/>
    <w:rsid w:val="00482124"/>
    <w:rsid w:val="004852B1"/>
    <w:rsid w:val="00485D56"/>
    <w:rsid w:val="00487082"/>
    <w:rsid w:val="00487574"/>
    <w:rsid w:val="0049237B"/>
    <w:rsid w:val="0049475F"/>
    <w:rsid w:val="004A1E41"/>
    <w:rsid w:val="004A29B6"/>
    <w:rsid w:val="004A4478"/>
    <w:rsid w:val="004A576D"/>
    <w:rsid w:val="004B0895"/>
    <w:rsid w:val="004B1504"/>
    <w:rsid w:val="004B59CA"/>
    <w:rsid w:val="004B7B4B"/>
    <w:rsid w:val="004C14BE"/>
    <w:rsid w:val="004C1BB3"/>
    <w:rsid w:val="004C2057"/>
    <w:rsid w:val="004C2819"/>
    <w:rsid w:val="004C3C2C"/>
    <w:rsid w:val="004C7F34"/>
    <w:rsid w:val="004D1C23"/>
    <w:rsid w:val="004E025E"/>
    <w:rsid w:val="004E0E84"/>
    <w:rsid w:val="004E1516"/>
    <w:rsid w:val="004E18D1"/>
    <w:rsid w:val="004F232B"/>
    <w:rsid w:val="004F3BFC"/>
    <w:rsid w:val="004F3E0E"/>
    <w:rsid w:val="004F3EA5"/>
    <w:rsid w:val="004F3EBD"/>
    <w:rsid w:val="004F48CF"/>
    <w:rsid w:val="004F49F1"/>
    <w:rsid w:val="004F5927"/>
    <w:rsid w:val="005061CA"/>
    <w:rsid w:val="00506CEC"/>
    <w:rsid w:val="00512A60"/>
    <w:rsid w:val="00513491"/>
    <w:rsid w:val="0051764F"/>
    <w:rsid w:val="00521EA7"/>
    <w:rsid w:val="005228A2"/>
    <w:rsid w:val="005232B8"/>
    <w:rsid w:val="00523A8A"/>
    <w:rsid w:val="00523FAF"/>
    <w:rsid w:val="00525960"/>
    <w:rsid w:val="005272DA"/>
    <w:rsid w:val="0052738E"/>
    <w:rsid w:val="005346ED"/>
    <w:rsid w:val="00534F21"/>
    <w:rsid w:val="005352AF"/>
    <w:rsid w:val="00536208"/>
    <w:rsid w:val="005375F0"/>
    <w:rsid w:val="00541A18"/>
    <w:rsid w:val="0054307B"/>
    <w:rsid w:val="00544990"/>
    <w:rsid w:val="00546761"/>
    <w:rsid w:val="0054752D"/>
    <w:rsid w:val="0054790E"/>
    <w:rsid w:val="005518CE"/>
    <w:rsid w:val="00551BF7"/>
    <w:rsid w:val="0055297B"/>
    <w:rsid w:val="0055380A"/>
    <w:rsid w:val="0055541F"/>
    <w:rsid w:val="00555606"/>
    <w:rsid w:val="005577D9"/>
    <w:rsid w:val="00561E97"/>
    <w:rsid w:val="00562CE4"/>
    <w:rsid w:val="005657C9"/>
    <w:rsid w:val="00565A8F"/>
    <w:rsid w:val="00570CC7"/>
    <w:rsid w:val="0057182D"/>
    <w:rsid w:val="00573303"/>
    <w:rsid w:val="00577ECC"/>
    <w:rsid w:val="00580D46"/>
    <w:rsid w:val="005837AD"/>
    <w:rsid w:val="00584BFE"/>
    <w:rsid w:val="0058534E"/>
    <w:rsid w:val="005872F4"/>
    <w:rsid w:val="00591D5E"/>
    <w:rsid w:val="005937DD"/>
    <w:rsid w:val="00593D0D"/>
    <w:rsid w:val="005A0451"/>
    <w:rsid w:val="005A1737"/>
    <w:rsid w:val="005A3B19"/>
    <w:rsid w:val="005A5060"/>
    <w:rsid w:val="005A5E4C"/>
    <w:rsid w:val="005A7D19"/>
    <w:rsid w:val="005B1169"/>
    <w:rsid w:val="005B4580"/>
    <w:rsid w:val="005B6F66"/>
    <w:rsid w:val="005C0C24"/>
    <w:rsid w:val="005C355B"/>
    <w:rsid w:val="005C630D"/>
    <w:rsid w:val="005C6820"/>
    <w:rsid w:val="005C6BB6"/>
    <w:rsid w:val="005D0949"/>
    <w:rsid w:val="005D3DCB"/>
    <w:rsid w:val="005D4751"/>
    <w:rsid w:val="005D5033"/>
    <w:rsid w:val="005D54A6"/>
    <w:rsid w:val="005D7645"/>
    <w:rsid w:val="005E3A6C"/>
    <w:rsid w:val="005E63A2"/>
    <w:rsid w:val="005E77C6"/>
    <w:rsid w:val="005E7B1B"/>
    <w:rsid w:val="005E7E4B"/>
    <w:rsid w:val="005F0711"/>
    <w:rsid w:val="005F2A3E"/>
    <w:rsid w:val="005F2E2F"/>
    <w:rsid w:val="005F2E48"/>
    <w:rsid w:val="005F42AC"/>
    <w:rsid w:val="005F4C4F"/>
    <w:rsid w:val="005F5B94"/>
    <w:rsid w:val="00600131"/>
    <w:rsid w:val="00600CAE"/>
    <w:rsid w:val="00602B2C"/>
    <w:rsid w:val="0060411A"/>
    <w:rsid w:val="00606E11"/>
    <w:rsid w:val="006071F0"/>
    <w:rsid w:val="006221BA"/>
    <w:rsid w:val="00622BD5"/>
    <w:rsid w:val="00624A6B"/>
    <w:rsid w:val="006266D5"/>
    <w:rsid w:val="00627609"/>
    <w:rsid w:val="0063231A"/>
    <w:rsid w:val="0063382E"/>
    <w:rsid w:val="00636136"/>
    <w:rsid w:val="00636687"/>
    <w:rsid w:val="00643F46"/>
    <w:rsid w:val="00645C72"/>
    <w:rsid w:val="006479D7"/>
    <w:rsid w:val="00655908"/>
    <w:rsid w:val="00657A89"/>
    <w:rsid w:val="006632C0"/>
    <w:rsid w:val="0066497A"/>
    <w:rsid w:val="00666A78"/>
    <w:rsid w:val="006703ED"/>
    <w:rsid w:val="006705CD"/>
    <w:rsid w:val="006706B8"/>
    <w:rsid w:val="006707FC"/>
    <w:rsid w:val="00671D9E"/>
    <w:rsid w:val="0068338B"/>
    <w:rsid w:val="006842F6"/>
    <w:rsid w:val="006858D6"/>
    <w:rsid w:val="00685ADA"/>
    <w:rsid w:val="006864E8"/>
    <w:rsid w:val="0068668D"/>
    <w:rsid w:val="00687C08"/>
    <w:rsid w:val="006905C7"/>
    <w:rsid w:val="00694893"/>
    <w:rsid w:val="006951B4"/>
    <w:rsid w:val="006955EB"/>
    <w:rsid w:val="006957C3"/>
    <w:rsid w:val="00695868"/>
    <w:rsid w:val="006A077D"/>
    <w:rsid w:val="006A241F"/>
    <w:rsid w:val="006A259A"/>
    <w:rsid w:val="006A5095"/>
    <w:rsid w:val="006A604F"/>
    <w:rsid w:val="006A64B9"/>
    <w:rsid w:val="006A71B0"/>
    <w:rsid w:val="006A7FF7"/>
    <w:rsid w:val="006B05DB"/>
    <w:rsid w:val="006B09DC"/>
    <w:rsid w:val="006B150A"/>
    <w:rsid w:val="006B15CB"/>
    <w:rsid w:val="006B178B"/>
    <w:rsid w:val="006B1BE3"/>
    <w:rsid w:val="006B2598"/>
    <w:rsid w:val="006B4AA0"/>
    <w:rsid w:val="006B743F"/>
    <w:rsid w:val="006C0A64"/>
    <w:rsid w:val="006C0E00"/>
    <w:rsid w:val="006C2036"/>
    <w:rsid w:val="006C2364"/>
    <w:rsid w:val="006C3D59"/>
    <w:rsid w:val="006C4551"/>
    <w:rsid w:val="006C5265"/>
    <w:rsid w:val="006C64CD"/>
    <w:rsid w:val="006C782C"/>
    <w:rsid w:val="006D1669"/>
    <w:rsid w:val="006D1798"/>
    <w:rsid w:val="006D2150"/>
    <w:rsid w:val="006D2664"/>
    <w:rsid w:val="006D3649"/>
    <w:rsid w:val="006D57E0"/>
    <w:rsid w:val="006D6E54"/>
    <w:rsid w:val="006D7351"/>
    <w:rsid w:val="006D76A7"/>
    <w:rsid w:val="006D76D5"/>
    <w:rsid w:val="006E014F"/>
    <w:rsid w:val="006E0E2E"/>
    <w:rsid w:val="006E26B2"/>
    <w:rsid w:val="006E2B4E"/>
    <w:rsid w:val="006E3CBE"/>
    <w:rsid w:val="006E7DA3"/>
    <w:rsid w:val="006F009E"/>
    <w:rsid w:val="006F2DA2"/>
    <w:rsid w:val="006F32BF"/>
    <w:rsid w:val="006F52CA"/>
    <w:rsid w:val="00703222"/>
    <w:rsid w:val="00710DA2"/>
    <w:rsid w:val="00711795"/>
    <w:rsid w:val="00714108"/>
    <w:rsid w:val="007161D9"/>
    <w:rsid w:val="00717E20"/>
    <w:rsid w:val="00720A51"/>
    <w:rsid w:val="007227BE"/>
    <w:rsid w:val="00722C45"/>
    <w:rsid w:val="00722D3D"/>
    <w:rsid w:val="00726D15"/>
    <w:rsid w:val="0073063B"/>
    <w:rsid w:val="00730E2D"/>
    <w:rsid w:val="00743A4E"/>
    <w:rsid w:val="00743AC6"/>
    <w:rsid w:val="0074522E"/>
    <w:rsid w:val="007467B2"/>
    <w:rsid w:val="0074780A"/>
    <w:rsid w:val="00750A55"/>
    <w:rsid w:val="00750DB4"/>
    <w:rsid w:val="007533B4"/>
    <w:rsid w:val="0075500B"/>
    <w:rsid w:val="00756249"/>
    <w:rsid w:val="007603DF"/>
    <w:rsid w:val="0076093E"/>
    <w:rsid w:val="00760A18"/>
    <w:rsid w:val="0076622A"/>
    <w:rsid w:val="00767A44"/>
    <w:rsid w:val="0077142E"/>
    <w:rsid w:val="00771A97"/>
    <w:rsid w:val="007750A8"/>
    <w:rsid w:val="00775E50"/>
    <w:rsid w:val="007810D1"/>
    <w:rsid w:val="00782FD5"/>
    <w:rsid w:val="00783531"/>
    <w:rsid w:val="007851B1"/>
    <w:rsid w:val="00786E38"/>
    <w:rsid w:val="00787247"/>
    <w:rsid w:val="00790AE1"/>
    <w:rsid w:val="00791809"/>
    <w:rsid w:val="007934E5"/>
    <w:rsid w:val="00793E95"/>
    <w:rsid w:val="00795025"/>
    <w:rsid w:val="007A11E3"/>
    <w:rsid w:val="007A1BA3"/>
    <w:rsid w:val="007A6160"/>
    <w:rsid w:val="007A71A8"/>
    <w:rsid w:val="007A79F1"/>
    <w:rsid w:val="007A7C1C"/>
    <w:rsid w:val="007B1B56"/>
    <w:rsid w:val="007B1C08"/>
    <w:rsid w:val="007B21D1"/>
    <w:rsid w:val="007B3C26"/>
    <w:rsid w:val="007B71EF"/>
    <w:rsid w:val="007C1124"/>
    <w:rsid w:val="007C3515"/>
    <w:rsid w:val="007C3908"/>
    <w:rsid w:val="007C4C22"/>
    <w:rsid w:val="007C6E7C"/>
    <w:rsid w:val="007D1671"/>
    <w:rsid w:val="007D19ED"/>
    <w:rsid w:val="007D203B"/>
    <w:rsid w:val="007D4EF7"/>
    <w:rsid w:val="007E2052"/>
    <w:rsid w:val="007E3508"/>
    <w:rsid w:val="007E5BD6"/>
    <w:rsid w:val="007E6EF4"/>
    <w:rsid w:val="007E7812"/>
    <w:rsid w:val="007F0751"/>
    <w:rsid w:val="007F13C2"/>
    <w:rsid w:val="007F3DC5"/>
    <w:rsid w:val="007F4BA0"/>
    <w:rsid w:val="007F6A4C"/>
    <w:rsid w:val="008026F1"/>
    <w:rsid w:val="00805F03"/>
    <w:rsid w:val="00805F7B"/>
    <w:rsid w:val="00807C49"/>
    <w:rsid w:val="008163FC"/>
    <w:rsid w:val="00817C7A"/>
    <w:rsid w:val="008205D4"/>
    <w:rsid w:val="0082266B"/>
    <w:rsid w:val="00824417"/>
    <w:rsid w:val="00826FD8"/>
    <w:rsid w:val="008279F3"/>
    <w:rsid w:val="00830524"/>
    <w:rsid w:val="00834503"/>
    <w:rsid w:val="00840A79"/>
    <w:rsid w:val="008412A5"/>
    <w:rsid w:val="00844B80"/>
    <w:rsid w:val="00850468"/>
    <w:rsid w:val="00854DC6"/>
    <w:rsid w:val="00854ED9"/>
    <w:rsid w:val="00855E55"/>
    <w:rsid w:val="00860BD6"/>
    <w:rsid w:val="00867F53"/>
    <w:rsid w:val="00870DC3"/>
    <w:rsid w:val="00874104"/>
    <w:rsid w:val="008759AD"/>
    <w:rsid w:val="0088109E"/>
    <w:rsid w:val="00882681"/>
    <w:rsid w:val="00884403"/>
    <w:rsid w:val="00886503"/>
    <w:rsid w:val="00886EB4"/>
    <w:rsid w:val="008937FA"/>
    <w:rsid w:val="008941E1"/>
    <w:rsid w:val="0089477A"/>
    <w:rsid w:val="00894B83"/>
    <w:rsid w:val="008A1942"/>
    <w:rsid w:val="008A2C22"/>
    <w:rsid w:val="008A400F"/>
    <w:rsid w:val="008A5DA1"/>
    <w:rsid w:val="008A6D44"/>
    <w:rsid w:val="008B04C8"/>
    <w:rsid w:val="008B0DDB"/>
    <w:rsid w:val="008B300A"/>
    <w:rsid w:val="008B40EE"/>
    <w:rsid w:val="008B5498"/>
    <w:rsid w:val="008B5963"/>
    <w:rsid w:val="008B6FCF"/>
    <w:rsid w:val="008B6FF0"/>
    <w:rsid w:val="008B7990"/>
    <w:rsid w:val="008B7CC3"/>
    <w:rsid w:val="008C4AB7"/>
    <w:rsid w:val="008D084F"/>
    <w:rsid w:val="008D165D"/>
    <w:rsid w:val="008D3865"/>
    <w:rsid w:val="008D522A"/>
    <w:rsid w:val="008E1E68"/>
    <w:rsid w:val="008E2557"/>
    <w:rsid w:val="008E2614"/>
    <w:rsid w:val="008E4217"/>
    <w:rsid w:val="008E4622"/>
    <w:rsid w:val="008E6FFA"/>
    <w:rsid w:val="008F0569"/>
    <w:rsid w:val="008F0782"/>
    <w:rsid w:val="0090165B"/>
    <w:rsid w:val="009016DD"/>
    <w:rsid w:val="00901980"/>
    <w:rsid w:val="009066AC"/>
    <w:rsid w:val="009115D5"/>
    <w:rsid w:val="00914FE3"/>
    <w:rsid w:val="009165BA"/>
    <w:rsid w:val="00923205"/>
    <w:rsid w:val="009249A4"/>
    <w:rsid w:val="009258E9"/>
    <w:rsid w:val="00925FF7"/>
    <w:rsid w:val="00927535"/>
    <w:rsid w:val="00931376"/>
    <w:rsid w:val="00932F45"/>
    <w:rsid w:val="0093642E"/>
    <w:rsid w:val="0093667B"/>
    <w:rsid w:val="00937C9A"/>
    <w:rsid w:val="0094329D"/>
    <w:rsid w:val="009446BF"/>
    <w:rsid w:val="00945007"/>
    <w:rsid w:val="00945E20"/>
    <w:rsid w:val="00945F02"/>
    <w:rsid w:val="009473FA"/>
    <w:rsid w:val="009474AB"/>
    <w:rsid w:val="0095132B"/>
    <w:rsid w:val="00952924"/>
    <w:rsid w:val="00953592"/>
    <w:rsid w:val="00953BE0"/>
    <w:rsid w:val="00956D88"/>
    <w:rsid w:val="0096330D"/>
    <w:rsid w:val="00965D2B"/>
    <w:rsid w:val="00967A94"/>
    <w:rsid w:val="00967F7F"/>
    <w:rsid w:val="00971101"/>
    <w:rsid w:val="009730F8"/>
    <w:rsid w:val="009743D6"/>
    <w:rsid w:val="00976BFA"/>
    <w:rsid w:val="00982904"/>
    <w:rsid w:val="009861E0"/>
    <w:rsid w:val="00986A5A"/>
    <w:rsid w:val="00987534"/>
    <w:rsid w:val="00991685"/>
    <w:rsid w:val="009933D7"/>
    <w:rsid w:val="0099670B"/>
    <w:rsid w:val="009A0CAF"/>
    <w:rsid w:val="009A2165"/>
    <w:rsid w:val="009A5E66"/>
    <w:rsid w:val="009B0878"/>
    <w:rsid w:val="009B3296"/>
    <w:rsid w:val="009B672A"/>
    <w:rsid w:val="009B739E"/>
    <w:rsid w:val="009C1ADA"/>
    <w:rsid w:val="009C3FD2"/>
    <w:rsid w:val="009C4A2E"/>
    <w:rsid w:val="009C5CFE"/>
    <w:rsid w:val="009C7418"/>
    <w:rsid w:val="009C767C"/>
    <w:rsid w:val="009D1C81"/>
    <w:rsid w:val="009D28CB"/>
    <w:rsid w:val="009D38E7"/>
    <w:rsid w:val="009D5E72"/>
    <w:rsid w:val="009D670D"/>
    <w:rsid w:val="009E1176"/>
    <w:rsid w:val="009E219D"/>
    <w:rsid w:val="009E2247"/>
    <w:rsid w:val="009E2832"/>
    <w:rsid w:val="009E3892"/>
    <w:rsid w:val="009E6953"/>
    <w:rsid w:val="009E6FF0"/>
    <w:rsid w:val="009F0A05"/>
    <w:rsid w:val="009F12B7"/>
    <w:rsid w:val="009F21CD"/>
    <w:rsid w:val="009F36DE"/>
    <w:rsid w:val="009F4C5B"/>
    <w:rsid w:val="00A01C14"/>
    <w:rsid w:val="00A02BF0"/>
    <w:rsid w:val="00A07F14"/>
    <w:rsid w:val="00A07F85"/>
    <w:rsid w:val="00A14AC5"/>
    <w:rsid w:val="00A16465"/>
    <w:rsid w:val="00A200B8"/>
    <w:rsid w:val="00A22543"/>
    <w:rsid w:val="00A23E6D"/>
    <w:rsid w:val="00A26372"/>
    <w:rsid w:val="00A26DAA"/>
    <w:rsid w:val="00A27E6F"/>
    <w:rsid w:val="00A3070B"/>
    <w:rsid w:val="00A3207C"/>
    <w:rsid w:val="00A32B04"/>
    <w:rsid w:val="00A37FB2"/>
    <w:rsid w:val="00A428F1"/>
    <w:rsid w:val="00A4312D"/>
    <w:rsid w:val="00A4356B"/>
    <w:rsid w:val="00A44603"/>
    <w:rsid w:val="00A46DE3"/>
    <w:rsid w:val="00A46E56"/>
    <w:rsid w:val="00A50D82"/>
    <w:rsid w:val="00A52452"/>
    <w:rsid w:val="00A53B7F"/>
    <w:rsid w:val="00A545F7"/>
    <w:rsid w:val="00A6039E"/>
    <w:rsid w:val="00A61ADC"/>
    <w:rsid w:val="00A62901"/>
    <w:rsid w:val="00A62DE2"/>
    <w:rsid w:val="00A64008"/>
    <w:rsid w:val="00A644FB"/>
    <w:rsid w:val="00A719A1"/>
    <w:rsid w:val="00A72591"/>
    <w:rsid w:val="00A74BC9"/>
    <w:rsid w:val="00A75CFB"/>
    <w:rsid w:val="00A772EC"/>
    <w:rsid w:val="00A77C90"/>
    <w:rsid w:val="00A80263"/>
    <w:rsid w:val="00A80A3C"/>
    <w:rsid w:val="00A82BC3"/>
    <w:rsid w:val="00A8558A"/>
    <w:rsid w:val="00A90544"/>
    <w:rsid w:val="00A90702"/>
    <w:rsid w:val="00A90860"/>
    <w:rsid w:val="00A93DFC"/>
    <w:rsid w:val="00A9566D"/>
    <w:rsid w:val="00A9742E"/>
    <w:rsid w:val="00A97930"/>
    <w:rsid w:val="00AA73EC"/>
    <w:rsid w:val="00AB1AC1"/>
    <w:rsid w:val="00AB1F73"/>
    <w:rsid w:val="00AB4B69"/>
    <w:rsid w:val="00AB7D71"/>
    <w:rsid w:val="00AC3F67"/>
    <w:rsid w:val="00AC467A"/>
    <w:rsid w:val="00AC5CB1"/>
    <w:rsid w:val="00AC6E0A"/>
    <w:rsid w:val="00AD07BD"/>
    <w:rsid w:val="00AD1174"/>
    <w:rsid w:val="00AD24C5"/>
    <w:rsid w:val="00AD588B"/>
    <w:rsid w:val="00AD5D4B"/>
    <w:rsid w:val="00AD62C2"/>
    <w:rsid w:val="00AD69DE"/>
    <w:rsid w:val="00AE1035"/>
    <w:rsid w:val="00AE55BD"/>
    <w:rsid w:val="00AF12E2"/>
    <w:rsid w:val="00AF1632"/>
    <w:rsid w:val="00AF20FF"/>
    <w:rsid w:val="00AF3B98"/>
    <w:rsid w:val="00AF4195"/>
    <w:rsid w:val="00AF6110"/>
    <w:rsid w:val="00AF7D42"/>
    <w:rsid w:val="00B024B8"/>
    <w:rsid w:val="00B04373"/>
    <w:rsid w:val="00B04460"/>
    <w:rsid w:val="00B068B5"/>
    <w:rsid w:val="00B1023B"/>
    <w:rsid w:val="00B14BE4"/>
    <w:rsid w:val="00B16377"/>
    <w:rsid w:val="00B17CF7"/>
    <w:rsid w:val="00B21C36"/>
    <w:rsid w:val="00B235CB"/>
    <w:rsid w:val="00B2464E"/>
    <w:rsid w:val="00B246F0"/>
    <w:rsid w:val="00B253E4"/>
    <w:rsid w:val="00B25C60"/>
    <w:rsid w:val="00B26CD8"/>
    <w:rsid w:val="00B306A1"/>
    <w:rsid w:val="00B326D7"/>
    <w:rsid w:val="00B335F4"/>
    <w:rsid w:val="00B33761"/>
    <w:rsid w:val="00B35F3B"/>
    <w:rsid w:val="00B362C5"/>
    <w:rsid w:val="00B37105"/>
    <w:rsid w:val="00B374B4"/>
    <w:rsid w:val="00B37541"/>
    <w:rsid w:val="00B4180E"/>
    <w:rsid w:val="00B443D1"/>
    <w:rsid w:val="00B45D04"/>
    <w:rsid w:val="00B46349"/>
    <w:rsid w:val="00B50E9B"/>
    <w:rsid w:val="00B54566"/>
    <w:rsid w:val="00B5468A"/>
    <w:rsid w:val="00B55094"/>
    <w:rsid w:val="00B55446"/>
    <w:rsid w:val="00B555C2"/>
    <w:rsid w:val="00B559E6"/>
    <w:rsid w:val="00B56D83"/>
    <w:rsid w:val="00B578B8"/>
    <w:rsid w:val="00B622B0"/>
    <w:rsid w:val="00B632A5"/>
    <w:rsid w:val="00B7063B"/>
    <w:rsid w:val="00B7129E"/>
    <w:rsid w:val="00B7133A"/>
    <w:rsid w:val="00B76FAD"/>
    <w:rsid w:val="00B919FE"/>
    <w:rsid w:val="00B9398A"/>
    <w:rsid w:val="00B974FA"/>
    <w:rsid w:val="00BA13C8"/>
    <w:rsid w:val="00BA2272"/>
    <w:rsid w:val="00BA4329"/>
    <w:rsid w:val="00BB5A14"/>
    <w:rsid w:val="00BB7607"/>
    <w:rsid w:val="00BC048E"/>
    <w:rsid w:val="00BC113F"/>
    <w:rsid w:val="00BC4637"/>
    <w:rsid w:val="00BC67E8"/>
    <w:rsid w:val="00BD1A6D"/>
    <w:rsid w:val="00BD4A3E"/>
    <w:rsid w:val="00BD4E00"/>
    <w:rsid w:val="00BD56F5"/>
    <w:rsid w:val="00BD7250"/>
    <w:rsid w:val="00BE0DCD"/>
    <w:rsid w:val="00BE1A1C"/>
    <w:rsid w:val="00BE3C38"/>
    <w:rsid w:val="00BE48B0"/>
    <w:rsid w:val="00BE48D7"/>
    <w:rsid w:val="00BE5677"/>
    <w:rsid w:val="00BF0756"/>
    <w:rsid w:val="00BF0ABB"/>
    <w:rsid w:val="00BF1621"/>
    <w:rsid w:val="00BF39CB"/>
    <w:rsid w:val="00BF3AD2"/>
    <w:rsid w:val="00BF496E"/>
    <w:rsid w:val="00BF5623"/>
    <w:rsid w:val="00BF5ACA"/>
    <w:rsid w:val="00C00BAB"/>
    <w:rsid w:val="00C04C98"/>
    <w:rsid w:val="00C07E7E"/>
    <w:rsid w:val="00C101F3"/>
    <w:rsid w:val="00C10D71"/>
    <w:rsid w:val="00C1127C"/>
    <w:rsid w:val="00C12F51"/>
    <w:rsid w:val="00C13488"/>
    <w:rsid w:val="00C140A6"/>
    <w:rsid w:val="00C157CD"/>
    <w:rsid w:val="00C204BC"/>
    <w:rsid w:val="00C20A47"/>
    <w:rsid w:val="00C251F7"/>
    <w:rsid w:val="00C32EEB"/>
    <w:rsid w:val="00C33E22"/>
    <w:rsid w:val="00C3522B"/>
    <w:rsid w:val="00C359D8"/>
    <w:rsid w:val="00C3728C"/>
    <w:rsid w:val="00C40483"/>
    <w:rsid w:val="00C42D72"/>
    <w:rsid w:val="00C4388A"/>
    <w:rsid w:val="00C4552D"/>
    <w:rsid w:val="00C45B10"/>
    <w:rsid w:val="00C535FC"/>
    <w:rsid w:val="00C5388F"/>
    <w:rsid w:val="00C539E1"/>
    <w:rsid w:val="00C5444A"/>
    <w:rsid w:val="00C54A04"/>
    <w:rsid w:val="00C56B57"/>
    <w:rsid w:val="00C60879"/>
    <w:rsid w:val="00C60E31"/>
    <w:rsid w:val="00C61F92"/>
    <w:rsid w:val="00C63D7D"/>
    <w:rsid w:val="00C65541"/>
    <w:rsid w:val="00C730B8"/>
    <w:rsid w:val="00C731DB"/>
    <w:rsid w:val="00C765A9"/>
    <w:rsid w:val="00C77E07"/>
    <w:rsid w:val="00C828F8"/>
    <w:rsid w:val="00C92DD3"/>
    <w:rsid w:val="00C9351B"/>
    <w:rsid w:val="00C937A8"/>
    <w:rsid w:val="00C93ED1"/>
    <w:rsid w:val="00C97AC5"/>
    <w:rsid w:val="00CA09EF"/>
    <w:rsid w:val="00CA343E"/>
    <w:rsid w:val="00CA3A81"/>
    <w:rsid w:val="00CA4292"/>
    <w:rsid w:val="00CA766B"/>
    <w:rsid w:val="00CA7E94"/>
    <w:rsid w:val="00CB0682"/>
    <w:rsid w:val="00CB287B"/>
    <w:rsid w:val="00CB29E0"/>
    <w:rsid w:val="00CB3014"/>
    <w:rsid w:val="00CB448F"/>
    <w:rsid w:val="00CB4939"/>
    <w:rsid w:val="00CC0694"/>
    <w:rsid w:val="00CC093F"/>
    <w:rsid w:val="00CC1469"/>
    <w:rsid w:val="00CC1D83"/>
    <w:rsid w:val="00CC2D77"/>
    <w:rsid w:val="00CC2E2E"/>
    <w:rsid w:val="00CC615B"/>
    <w:rsid w:val="00CC652A"/>
    <w:rsid w:val="00CD08D7"/>
    <w:rsid w:val="00CD1E56"/>
    <w:rsid w:val="00CD48D4"/>
    <w:rsid w:val="00CE3C2D"/>
    <w:rsid w:val="00CE53AC"/>
    <w:rsid w:val="00CE595B"/>
    <w:rsid w:val="00CF268C"/>
    <w:rsid w:val="00CF5153"/>
    <w:rsid w:val="00D01EC4"/>
    <w:rsid w:val="00D057AF"/>
    <w:rsid w:val="00D06141"/>
    <w:rsid w:val="00D06A17"/>
    <w:rsid w:val="00D11804"/>
    <w:rsid w:val="00D12E95"/>
    <w:rsid w:val="00D14FE7"/>
    <w:rsid w:val="00D17B80"/>
    <w:rsid w:val="00D30A78"/>
    <w:rsid w:val="00D32E72"/>
    <w:rsid w:val="00D3390F"/>
    <w:rsid w:val="00D4543B"/>
    <w:rsid w:val="00D45F46"/>
    <w:rsid w:val="00D4604E"/>
    <w:rsid w:val="00D46B41"/>
    <w:rsid w:val="00D46C97"/>
    <w:rsid w:val="00D472B5"/>
    <w:rsid w:val="00D50D7A"/>
    <w:rsid w:val="00D5516D"/>
    <w:rsid w:val="00D57221"/>
    <w:rsid w:val="00D57564"/>
    <w:rsid w:val="00D576DE"/>
    <w:rsid w:val="00D60116"/>
    <w:rsid w:val="00D60DB9"/>
    <w:rsid w:val="00D66BB6"/>
    <w:rsid w:val="00D67802"/>
    <w:rsid w:val="00D70C26"/>
    <w:rsid w:val="00D7348E"/>
    <w:rsid w:val="00D74CC8"/>
    <w:rsid w:val="00D800E3"/>
    <w:rsid w:val="00D816E9"/>
    <w:rsid w:val="00D84FC6"/>
    <w:rsid w:val="00D855DA"/>
    <w:rsid w:val="00D8562A"/>
    <w:rsid w:val="00D858DB"/>
    <w:rsid w:val="00D85AAD"/>
    <w:rsid w:val="00D92AAC"/>
    <w:rsid w:val="00D930FC"/>
    <w:rsid w:val="00D9366B"/>
    <w:rsid w:val="00D95891"/>
    <w:rsid w:val="00D96950"/>
    <w:rsid w:val="00D97C64"/>
    <w:rsid w:val="00DA1C87"/>
    <w:rsid w:val="00DA234E"/>
    <w:rsid w:val="00DA6F91"/>
    <w:rsid w:val="00DB03C9"/>
    <w:rsid w:val="00DB35C7"/>
    <w:rsid w:val="00DB4014"/>
    <w:rsid w:val="00DB65A8"/>
    <w:rsid w:val="00DC3248"/>
    <w:rsid w:val="00DC5AE6"/>
    <w:rsid w:val="00DC6C17"/>
    <w:rsid w:val="00DC7190"/>
    <w:rsid w:val="00DC7461"/>
    <w:rsid w:val="00DC7755"/>
    <w:rsid w:val="00DD0F95"/>
    <w:rsid w:val="00DD3F02"/>
    <w:rsid w:val="00DD59FF"/>
    <w:rsid w:val="00DD71E8"/>
    <w:rsid w:val="00DE0008"/>
    <w:rsid w:val="00DE05A7"/>
    <w:rsid w:val="00DE1FDE"/>
    <w:rsid w:val="00DE6A0B"/>
    <w:rsid w:val="00DF61D7"/>
    <w:rsid w:val="00DF7D44"/>
    <w:rsid w:val="00E022E7"/>
    <w:rsid w:val="00E024E4"/>
    <w:rsid w:val="00E043EE"/>
    <w:rsid w:val="00E04791"/>
    <w:rsid w:val="00E048C4"/>
    <w:rsid w:val="00E052EA"/>
    <w:rsid w:val="00E05F5D"/>
    <w:rsid w:val="00E067CF"/>
    <w:rsid w:val="00E11576"/>
    <w:rsid w:val="00E115F2"/>
    <w:rsid w:val="00E1381A"/>
    <w:rsid w:val="00E15FDF"/>
    <w:rsid w:val="00E16571"/>
    <w:rsid w:val="00E21DA8"/>
    <w:rsid w:val="00E21E52"/>
    <w:rsid w:val="00E222D6"/>
    <w:rsid w:val="00E25DA1"/>
    <w:rsid w:val="00E3259B"/>
    <w:rsid w:val="00E33C6D"/>
    <w:rsid w:val="00E369F6"/>
    <w:rsid w:val="00E37268"/>
    <w:rsid w:val="00E41B56"/>
    <w:rsid w:val="00E44A11"/>
    <w:rsid w:val="00E45CCE"/>
    <w:rsid w:val="00E50981"/>
    <w:rsid w:val="00E51D2C"/>
    <w:rsid w:val="00E5291A"/>
    <w:rsid w:val="00E54379"/>
    <w:rsid w:val="00E54891"/>
    <w:rsid w:val="00E55295"/>
    <w:rsid w:val="00E56628"/>
    <w:rsid w:val="00E56D52"/>
    <w:rsid w:val="00E6275F"/>
    <w:rsid w:val="00E63A34"/>
    <w:rsid w:val="00E665F9"/>
    <w:rsid w:val="00E74881"/>
    <w:rsid w:val="00E770F9"/>
    <w:rsid w:val="00E77480"/>
    <w:rsid w:val="00E77B89"/>
    <w:rsid w:val="00E806B7"/>
    <w:rsid w:val="00E81493"/>
    <w:rsid w:val="00E81F66"/>
    <w:rsid w:val="00E820B6"/>
    <w:rsid w:val="00E85D82"/>
    <w:rsid w:val="00E86B42"/>
    <w:rsid w:val="00E87FAD"/>
    <w:rsid w:val="00E9183B"/>
    <w:rsid w:val="00E94DF6"/>
    <w:rsid w:val="00E9635C"/>
    <w:rsid w:val="00E978E9"/>
    <w:rsid w:val="00EA09B7"/>
    <w:rsid w:val="00EA2FAE"/>
    <w:rsid w:val="00EA3317"/>
    <w:rsid w:val="00EA6F19"/>
    <w:rsid w:val="00EA6F2E"/>
    <w:rsid w:val="00EA748F"/>
    <w:rsid w:val="00EB06DF"/>
    <w:rsid w:val="00EB1C9E"/>
    <w:rsid w:val="00EB2779"/>
    <w:rsid w:val="00EB40CA"/>
    <w:rsid w:val="00EB5A4B"/>
    <w:rsid w:val="00EC0F79"/>
    <w:rsid w:val="00EC20C6"/>
    <w:rsid w:val="00EC2E15"/>
    <w:rsid w:val="00EC4E69"/>
    <w:rsid w:val="00EC5223"/>
    <w:rsid w:val="00EC68F4"/>
    <w:rsid w:val="00EC6BFE"/>
    <w:rsid w:val="00EC7C7B"/>
    <w:rsid w:val="00ED133D"/>
    <w:rsid w:val="00ED3949"/>
    <w:rsid w:val="00ED46AC"/>
    <w:rsid w:val="00ED735A"/>
    <w:rsid w:val="00EE0484"/>
    <w:rsid w:val="00EE1247"/>
    <w:rsid w:val="00EE1584"/>
    <w:rsid w:val="00EE2232"/>
    <w:rsid w:val="00EE40EF"/>
    <w:rsid w:val="00EF4CDA"/>
    <w:rsid w:val="00EF532B"/>
    <w:rsid w:val="00F02756"/>
    <w:rsid w:val="00F033F2"/>
    <w:rsid w:val="00F03546"/>
    <w:rsid w:val="00F0413D"/>
    <w:rsid w:val="00F04763"/>
    <w:rsid w:val="00F06AA3"/>
    <w:rsid w:val="00F102E0"/>
    <w:rsid w:val="00F107BC"/>
    <w:rsid w:val="00F117B6"/>
    <w:rsid w:val="00F123A3"/>
    <w:rsid w:val="00F14DD9"/>
    <w:rsid w:val="00F14F41"/>
    <w:rsid w:val="00F14F47"/>
    <w:rsid w:val="00F1540C"/>
    <w:rsid w:val="00F15D82"/>
    <w:rsid w:val="00F16FD8"/>
    <w:rsid w:val="00F21405"/>
    <w:rsid w:val="00F2226C"/>
    <w:rsid w:val="00F23BC0"/>
    <w:rsid w:val="00F242C0"/>
    <w:rsid w:val="00F25B6C"/>
    <w:rsid w:val="00F263E4"/>
    <w:rsid w:val="00F26B48"/>
    <w:rsid w:val="00F3127F"/>
    <w:rsid w:val="00F3600D"/>
    <w:rsid w:val="00F50224"/>
    <w:rsid w:val="00F5052E"/>
    <w:rsid w:val="00F51164"/>
    <w:rsid w:val="00F511A8"/>
    <w:rsid w:val="00F51339"/>
    <w:rsid w:val="00F5243D"/>
    <w:rsid w:val="00F52814"/>
    <w:rsid w:val="00F52FA8"/>
    <w:rsid w:val="00F54B13"/>
    <w:rsid w:val="00F55217"/>
    <w:rsid w:val="00F568AD"/>
    <w:rsid w:val="00F57E2F"/>
    <w:rsid w:val="00F6081C"/>
    <w:rsid w:val="00F614D1"/>
    <w:rsid w:val="00F63ED2"/>
    <w:rsid w:val="00F6537F"/>
    <w:rsid w:val="00F6554C"/>
    <w:rsid w:val="00F66B16"/>
    <w:rsid w:val="00F6732E"/>
    <w:rsid w:val="00F6755A"/>
    <w:rsid w:val="00F74E0B"/>
    <w:rsid w:val="00F76066"/>
    <w:rsid w:val="00F83508"/>
    <w:rsid w:val="00F84654"/>
    <w:rsid w:val="00F866F3"/>
    <w:rsid w:val="00F900DB"/>
    <w:rsid w:val="00F9110B"/>
    <w:rsid w:val="00F93973"/>
    <w:rsid w:val="00F94FF7"/>
    <w:rsid w:val="00F96CBB"/>
    <w:rsid w:val="00FA0ACB"/>
    <w:rsid w:val="00FA17F7"/>
    <w:rsid w:val="00FA2C5C"/>
    <w:rsid w:val="00FA4621"/>
    <w:rsid w:val="00FA4DF7"/>
    <w:rsid w:val="00FA53F1"/>
    <w:rsid w:val="00FA56EF"/>
    <w:rsid w:val="00FA6758"/>
    <w:rsid w:val="00FB1926"/>
    <w:rsid w:val="00FB29EE"/>
    <w:rsid w:val="00FB6421"/>
    <w:rsid w:val="00FC0391"/>
    <w:rsid w:val="00FC05BE"/>
    <w:rsid w:val="00FC0C6C"/>
    <w:rsid w:val="00FC0E55"/>
    <w:rsid w:val="00FC1AFA"/>
    <w:rsid w:val="00FC1BAE"/>
    <w:rsid w:val="00FC2B4C"/>
    <w:rsid w:val="00FD0F3F"/>
    <w:rsid w:val="00FD2606"/>
    <w:rsid w:val="00FD301D"/>
    <w:rsid w:val="00FD6484"/>
    <w:rsid w:val="00FD7A5D"/>
    <w:rsid w:val="00FE1B07"/>
    <w:rsid w:val="00FE2563"/>
    <w:rsid w:val="00FE27A8"/>
    <w:rsid w:val="00FE3289"/>
    <w:rsid w:val="00FE4278"/>
    <w:rsid w:val="00FE4F10"/>
    <w:rsid w:val="00FF0139"/>
    <w:rsid w:val="00FF0D4D"/>
    <w:rsid w:val="00FF1374"/>
    <w:rsid w:val="00FF1A3C"/>
    <w:rsid w:val="00FF2560"/>
    <w:rsid w:val="00FF3AF2"/>
    <w:rsid w:val="00FF3E90"/>
    <w:rsid w:val="00FF4C4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99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rsid w:val="001A1D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rsid w:val="00DD71E8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326D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326D7"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rsid w:val="00E022E7"/>
    <w:pPr>
      <w:numPr>
        <w:numId w:val="9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rsid w:val="00E022E7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rsid w:val="00C4388A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rsid w:val="00C4388A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A53F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665F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C20C6"/>
    <w:rPr>
      <w:sz w:val="24"/>
      <w:szCs w:val="24"/>
      <w:lang w:eastAsia="en-US" w:bidi="en-US"/>
    </w:rPr>
  </w:style>
  <w:style w:type="paragraph" w:customStyle="1" w:styleId="f1">
    <w:name w:val="f1"/>
    <w:basedOn w:val="Normln"/>
    <w:rsid w:val="00722C45"/>
    <w:pPr>
      <w:numPr>
        <w:numId w:val="12"/>
      </w:numPr>
      <w:spacing w:before="180"/>
    </w:pPr>
    <w:rPr>
      <w:rFonts w:ascii="Arial" w:hAnsi="Arial" w:cs="Arial"/>
      <w:sz w:val="22"/>
      <w:szCs w:val="22"/>
      <w:lang w:eastAsia="cs-CZ" w:bidi="ar-SA"/>
    </w:rPr>
  </w:style>
  <w:style w:type="paragraph" w:customStyle="1" w:styleId="Clanek11">
    <w:name w:val="Clanek 1.1"/>
    <w:basedOn w:val="Nadpis2"/>
    <w:qFormat/>
    <w:rsid w:val="003C187F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99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rsid w:val="001A1D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rsid w:val="00DD71E8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326D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326D7"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rsid w:val="00E022E7"/>
    <w:pPr>
      <w:numPr>
        <w:numId w:val="9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rsid w:val="00E022E7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rsid w:val="00C4388A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rsid w:val="00C4388A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A53F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665F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C20C6"/>
    <w:rPr>
      <w:sz w:val="24"/>
      <w:szCs w:val="24"/>
      <w:lang w:eastAsia="en-US" w:bidi="en-US"/>
    </w:rPr>
  </w:style>
  <w:style w:type="paragraph" w:customStyle="1" w:styleId="f1">
    <w:name w:val="f1"/>
    <w:basedOn w:val="Normln"/>
    <w:rsid w:val="00722C45"/>
    <w:pPr>
      <w:numPr>
        <w:numId w:val="12"/>
      </w:numPr>
      <w:spacing w:before="180"/>
    </w:pPr>
    <w:rPr>
      <w:rFonts w:ascii="Arial" w:hAnsi="Arial" w:cs="Arial"/>
      <w:sz w:val="22"/>
      <w:szCs w:val="22"/>
      <w:lang w:eastAsia="cs-CZ" w:bidi="ar-SA"/>
    </w:rPr>
  </w:style>
  <w:style w:type="paragraph" w:customStyle="1" w:styleId="Clanek11">
    <w:name w:val="Clanek 1.1"/>
    <w:basedOn w:val="Nadpis2"/>
    <w:qFormat/>
    <w:rsid w:val="003C187F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5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datelna@sfdi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avid.knespl@knesp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ena.sebkova@sfdi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mailto:zdenek.svoboda@sfdi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hyperlink" Target="http://www.sfdi.cz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EA785-2917-4F2E-ADF7-0182031E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3076</Words>
  <Characters>18153</Characters>
  <Application>Microsoft Office Word</Application>
  <DocSecurity>0</DocSecurity>
  <Lines>151</Lines>
  <Paragraphs>42</Paragraphs>
  <ScaleCrop>false</ScaleCrop>
  <Company/>
  <LinksUpToDate>false</LinksUpToDate>
  <CharactersWithSpaces>21187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2019-03-19T11:35:00Z</dcterms:created>
  <dcterms:modified xsi:type="dcterms:W3CDTF">2019-03-19T11:35:00Z</dcterms:modified>
</cp:coreProperties>
</file>