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1483"/>
        <w:gridCol w:w="883"/>
        <w:gridCol w:w="389"/>
        <w:gridCol w:w="398"/>
        <w:gridCol w:w="518"/>
        <w:gridCol w:w="600"/>
        <w:gridCol w:w="1262"/>
        <w:gridCol w:w="1205"/>
        <w:gridCol w:w="965"/>
        <w:gridCol w:w="888"/>
        <w:gridCol w:w="859"/>
      </w:tblGrid>
      <w:tr>
        <w:trPr>
          <w:trHeight w:val="1258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88" w:lineRule="exact"/>
              <w:ind w:left="0" w:right="0" w:firstLine="0"/>
            </w:pPr>
            <w:r>
              <w:rPr>
                <w:rStyle w:val="CharStyle4"/>
              </w:rPr>
              <w:t>příloha k pachtovní smlouvě č. 87N15/19</w:t>
            </w:r>
          </w:p>
          <w:p>
            <w:pPr>
              <w:pStyle w:val="Style2"/>
              <w:framePr w:w="9451" w:h="11986" w:hSpace="65" w:wrap="notBeside" w:vAnchor="text" w:hAnchor="text" w:x="66" w:y="1"/>
              <w:tabs>
                <w:tab w:leader="none" w:pos="3192" w:val="left"/>
                <w:tab w:leader="none" w:pos="53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 w:line="210" w:lineRule="exact"/>
              <w:ind w:left="0" w:right="0" w:firstLine="0"/>
            </w:pPr>
            <w:r>
              <w:rPr>
                <w:rStyle w:val="CharStyle5"/>
              </w:rPr>
              <w:t>Variabilní symbol: 8711519</w:t>
              <w:tab/>
              <w:t>Uzavřeno: 30.4.2015</w:t>
              <w:tab/>
              <w:t>Ročnípacht:</w:t>
            </w:r>
          </w:p>
          <w:p>
            <w:pPr>
              <w:pStyle w:val="Style2"/>
              <w:framePr w:w="9451" w:h="11986" w:hSpace="65" w:wrap="notBeside" w:vAnchor="text" w:hAnchor="text" w:x="66" w:y="1"/>
              <w:tabs>
                <w:tab w:leader="none" w:pos="490" w:val="left"/>
                <w:tab w:leader="none" w:pos="1430" w:val="left"/>
                <w:tab w:leader="none" w:pos="3187" w:val="left"/>
                <w:tab w:leader="none" w:pos="5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10" w:lineRule="exact"/>
              <w:ind w:left="0" w:right="0" w:firstLine="0"/>
            </w:pPr>
            <w:r>
              <w:rPr>
                <w:rStyle w:val="CharStyle5"/>
              </w:rPr>
              <w:t>P</w:t>
              <w:tab/>
              <w:t>tickii:</w:t>
              <w:tab/>
              <w:t>24.4.2015</w:t>
              <w:tab/>
              <w:t>Účinná od: 1.5.2015</w:t>
              <w:tab/>
              <w:t>38 952 Kč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ZOS Rychnov na Moravě</w:t>
            </w:r>
          </w:p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s.r.o.</w:t>
            </w:r>
          </w:p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00" w:line="210" w:lineRule="exact"/>
              <w:ind w:left="180" w:right="0" w:firstLine="0"/>
            </w:pPr>
            <w:r>
              <w:rPr>
                <w:rStyle w:val="CharStyle5"/>
              </w:rPr>
              <w:t>čp. 205</w:t>
            </w:r>
          </w:p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00" w:after="0" w:line="210" w:lineRule="exact"/>
              <w:ind w:left="180" w:right="0" w:firstLine="0"/>
            </w:pPr>
            <w:r>
              <w:rPr>
                <w:rStyle w:val="CharStyle5"/>
              </w:rPr>
              <w:t>Rychnov na Moravě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Parcela</w:t>
            </w:r>
          </w:p>
        </w:tc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/ Díl Skup. Kultura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5"/>
              </w:rPr>
              <w:t>Číslo LV Cena za 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Výměra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5"/>
              </w:rPr>
              <w:t>% Pacht [Kč]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51" w:h="11986" w:hSpace="65" w:wrap="notBeside" w:vAnchor="text" w:hAnchor="text" w:x="66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[m2]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gridSpan w:val="11"/>
            <w:tcBorders>
              <w:top w:val="single" w:sz="4"/>
            </w:tcBorders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Staré Mésto u Moravské Třebové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/diet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3 060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3 384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805,53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3 089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317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75,46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3 112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6 420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1 528,22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3 114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819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194,95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3 347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9 170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2 182,83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3 357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932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221,85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využití zeměděl. pů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3 367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994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236,61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4 865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1 158,06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7 300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1 737,69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3 379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7351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1 749,83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1 489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354,44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3 383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178,77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979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233,04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3 388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758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180,43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10 546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2 510,37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7 866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1 872,42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2 243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533,92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3 399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18 353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4 368,75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1 212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288,50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4 509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1 073,32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492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117,12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část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3 459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8 310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1 978,11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1 191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283,51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5 028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1 196,87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3 541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5 073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1 207,58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3 574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2 531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602,48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3 629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1 156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275,17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využití zeměděl. pů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3 708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1 045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248,75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3 774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582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138,54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část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3 787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1 308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311,36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3 822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11 422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2 718,89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4018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1 135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270,18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využití zeměděl. pů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4 089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2 325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553,44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4 105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1 327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315,88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4 111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862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205,19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4 164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19 609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4 667,73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4 350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4 427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1 053,80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4351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5 554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1 322,07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2"/>
              <w:framePr w:w="9451" w:h="11986" w:hSpace="65" w:wrap="notBeside" w:vAnchor="text" w:hAnchor="text" w:x="66" w:y="1"/>
              <w:tabs>
                <w:tab w:leader="underscore" w:pos="60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2" w:lineRule="exact"/>
              <w:ind w:left="0" w:right="0" w:firstLine="0"/>
            </w:pPr>
            <w:r>
              <w:rPr>
                <w:rStyle w:val="CharStyle6"/>
                <w:lang w:val="cs-CZ" w:eastAsia="cs-CZ" w:bidi="cs-CZ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163 635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1" w:h="11986" w:hSpace="65" w:wrap="notBeside" w:vAnchor="text" w:hAnchor="text" w:x="6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451" w:h="11986" w:hSpace="65" w:wrap="notBeside" w:vAnchor="text" w:hAnchor="text" w:x="6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38 951,66</w:t>
            </w:r>
          </w:p>
        </w:tc>
      </w:tr>
    </w:tbl>
    <w:p>
      <w:pPr>
        <w:pStyle w:val="Style7"/>
        <w:framePr w:w="787" w:h="258" w:hSpace="65" w:wrap="notBeside" w:vAnchor="text" w:hAnchor="text" w:x="6901" w:y="120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163 635</w:t>
      </w:r>
    </w:p>
    <w:p>
      <w:pPr>
        <w:pStyle w:val="Style7"/>
        <w:framePr w:w="979" w:h="258" w:hSpace="65" w:wrap="notBeside" w:vAnchor="text" w:hAnchor="text" w:x="8610" w:y="120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38 952 Kč</w:t>
      </w: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HÍ-KEM:</w:t>
      </w:r>
      <w:bookmarkEnd w:id="0"/>
    </w:p>
    <w:tbl>
      <w:tblPr>
        <w:tblOverlap w:val="never"/>
        <w:tblLayout w:type="fixed"/>
        <w:jc w:val="left"/>
      </w:tblPr>
      <w:tblGrid>
        <w:gridCol w:w="1493"/>
        <w:gridCol w:w="883"/>
        <w:gridCol w:w="418"/>
        <w:gridCol w:w="365"/>
        <w:gridCol w:w="518"/>
        <w:gridCol w:w="595"/>
        <w:gridCol w:w="1070"/>
        <w:gridCol w:w="1296"/>
        <w:gridCol w:w="1070"/>
        <w:gridCol w:w="888"/>
        <w:gridCol w:w="859"/>
      </w:tblGrid>
      <w:tr>
        <w:trPr>
          <w:trHeight w:val="581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4"/>
              </w:rPr>
              <w:t>příloha k pachtovní smlouvě ě.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0" w:right="0" w:firstLine="0"/>
            </w:pPr>
            <w:r>
              <w:rPr>
                <w:rStyle w:val="CharStyle4"/>
              </w:rPr>
              <w:t>87N15/19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300" w:right="0" w:firstLine="0"/>
            </w:pPr>
            <w:r>
              <w:rPr>
                <w:rStyle w:val="CharStyle5"/>
              </w:rPr>
              <w:t>ZOS Rychnov na Moravě s.r.o.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4"/>
              </w:rPr>
              <w:t xml:space="preserve">Variabilní </w:t>
            </w:r>
            <w:r>
              <w:rPr>
                <w:rStyle w:val="CharStyle5"/>
              </w:rPr>
              <w:t>symbol: 8711519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Uzavřeno: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30.4.2015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Roční pacht: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220" w:firstLine="0"/>
            </w:pPr>
            <w:r>
              <w:rPr>
                <w:rStyle w:val="CharStyle5"/>
              </w:rPr>
              <w:t>čp. 205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natum tisku: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24.4.2015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Účinná od: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1.5.2015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38952 Kč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Rychnov na Moravě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Parcela</w:t>
            </w:r>
          </w:p>
        </w:tc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/ Díl Skup. Kultura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Číslo LV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Cena za 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Výměra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5"/>
              </w:rPr>
              <w:t>% Pacht [Kč]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56" w:h="11981" w:hSpace="62" w:wrap="notBeside" w:vAnchor="text" w:hAnchor="text" w:x="116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lm2]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shd w:val="clear" w:color="auto" w:fill="FFFFFF"/>
            <w:gridSpan w:val="11"/>
            <w:tcBorders>
              <w:top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Staré Město u Moravské Třebové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část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3 060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3 384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805,53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456" w:h="11981" w:hSpace="62" w:wrap="notBeside" w:vAnchor="text" w:hAnchor="text" w:x="116" w:y="1"/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3 089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317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75,46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3 112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6 420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1 528,22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3 114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819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194,95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3 347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9 170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2 182,83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3 357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932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221,85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využití zeměděl. pů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3 367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994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236,61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456" w:h="11981" w:hSpace="62" w:wrap="notBeside" w:vAnchor="text" w:hAnchor="text" w:x="116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3 369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4 865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1 158,06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7 300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1 737,69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3 379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7351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1 749,83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1 489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354,44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3 383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178,77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979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233,04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3 388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758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180,43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10 546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2 510,37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3 394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7 866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1 872,42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2 243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533,92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3 399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18 353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4 368,75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1 212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288,50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4 509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1 073,32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492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117,12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část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3 459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8 310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1 978,11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1 191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283,51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3 481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5 028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1 196,87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3 541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5 073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1 207,58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3 574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2 531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602,48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3 629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1 156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275,17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využití zeměděl. pů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3 708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1 045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248,75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3 774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582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138,54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část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3 787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1 308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311,36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3 822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11 422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2 718,89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4 018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1 135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270,18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využití zeměděl. pů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4 089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2 325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553,44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4 105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1 327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315,88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4 111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862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205,19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4 164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19 609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4 667,73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část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4 350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4 427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1 053,80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9456" w:h="11981" w:hSpace="62" w:wrap="notBeside" w:vAnchor="text" w:hAnchor="text" w:x="116" w:y="1"/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4 351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5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10 002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108 200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5 554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5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1 322,07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5"/>
              </w:rPr>
              <w:t>163 635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9456" w:h="11981" w:hSpace="62" w:wrap="notBeside" w:vAnchor="text" w:hAnchor="text" w:x="116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2"/>
              <w:framePr w:w="9456" w:h="11981" w:hSpace="62" w:wrap="notBeside" w:vAnchor="text" w:hAnchor="text" w:x="11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5"/>
              </w:rPr>
              <w:t>38 951,66</w:t>
            </w:r>
          </w:p>
        </w:tc>
      </w:tr>
    </w:tbl>
    <w:p>
      <w:pPr>
        <w:pStyle w:val="Style15"/>
        <w:framePr w:w="970" w:h="279" w:hSpace="62" w:wrap="notBeside" w:vAnchor="text" w:hAnchor="text" w:x="63" w:y="120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C^KEM:</w:t>
      </w:r>
    </w:p>
    <w:p>
      <w:pPr>
        <w:pStyle w:val="Style7"/>
        <w:framePr w:w="787" w:h="263" w:hSpace="62" w:wrap="notBeside" w:vAnchor="text" w:hAnchor="text" w:x="6956" w:y="120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163 635</w:t>
      </w:r>
    </w:p>
    <w:p>
      <w:pPr>
        <w:pStyle w:val="Style7"/>
        <w:framePr w:w="979" w:h="258" w:hSpace="62" w:wrap="notBeside" w:vAnchor="text" w:hAnchor="text" w:x="8665" w:y="120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38 952 Kč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5"/>
      <w:footnotePr>
        <w:pos w:val="pageBottom"/>
        <w:numFmt w:val="decimal"/>
        <w:numRestart w:val="continuous"/>
      </w:footnotePr>
      <w:pgSz w:w="12029" w:h="16925"/>
      <w:pgMar w:top="1626" w:left="1265" w:right="1183" w:bottom="295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1.15pt;margin-top:798.5pt;width:45.85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Strana 1 z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">
    <w:name w:val="Char Style 4"/>
    <w:basedOn w:val="CharStyle3"/>
    <w:rPr>
      <w:lang w:val="cs-CZ" w:eastAsia="cs-CZ" w:bidi="cs-CZ"/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">
    <w:name w:val="Char Style 5"/>
    <w:basedOn w:val="CharStyle3"/>
    <w:rPr>
      <w:lang w:val="cs-CZ" w:eastAsia="cs-CZ" w:bidi="cs-CZ"/>
      <w:sz w:val="19"/>
      <w:szCs w:val="1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Char Style 6"/>
    <w:basedOn w:val="CharStyle3"/>
    <w:rPr>
      <w:lang w:val="10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1">
    <w:name w:val="Char Style 11"/>
    <w:basedOn w:val="CharStyle10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u w:val="none"/>
      <w:strike w:val="0"/>
      <w:smallCaps w:val="0"/>
    </w:rPr>
  </w:style>
  <w:style w:type="character" w:customStyle="1" w:styleId="CharStyle14">
    <w:name w:val="Char Style 14"/>
    <w:basedOn w:val="CharStyle3"/>
    <w:rPr>
      <w:lang w:val="cs-CZ" w:eastAsia="cs-CZ" w:bidi="cs-CZ"/>
      <w:sz w:val="12"/>
      <w:szCs w:val="1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Char Style 16"/>
    <w:basedOn w:val="DefaultParagraphFont"/>
    <w:link w:val="Style15"/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1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outlineLvl w:val="0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