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0B5814" w14:textId="77777777" w:rsidR="00D15BBF" w:rsidRDefault="007F556C">
      <w:pPr>
        <w:ind w:right="-227"/>
        <w:jc w:val="right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Příloha č. 4</w:t>
      </w:r>
    </w:p>
    <w:p w14:paraId="213EECE8" w14:textId="77777777" w:rsidR="00D15BBF" w:rsidRDefault="007F55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Minimální rozsah závěrečného oponentního řízení</w:t>
      </w:r>
    </w:p>
    <w:p w14:paraId="06133AA7" w14:textId="77777777" w:rsidR="00D15BBF" w:rsidRDefault="00D15BBF">
      <w:pPr>
        <w:rPr>
          <w:rFonts w:ascii="Times New Roman" w:hAnsi="Times New Roman"/>
          <w:szCs w:val="22"/>
        </w:rPr>
      </w:pPr>
    </w:p>
    <w:p w14:paraId="2ABDDF41" w14:textId="2AD046CC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Řešení projektů výzkumu a vývoje (VaV), na které </w:t>
      </w:r>
      <w:r w:rsidR="00C2545B" w:rsidRPr="009777D5">
        <w:rPr>
          <w:rFonts w:ascii="Times New Roman" w:hAnsi="Times New Roman"/>
          <w:szCs w:val="22"/>
        </w:rPr>
        <w:t xml:space="preserve">byla </w:t>
      </w:r>
      <w:r>
        <w:rPr>
          <w:rFonts w:ascii="Times New Roman" w:hAnsi="Times New Roman"/>
          <w:szCs w:val="22"/>
        </w:rPr>
        <w:t xml:space="preserve">prostřednictvím MPO </w:t>
      </w:r>
      <w:r w:rsidR="00555DED">
        <w:rPr>
          <w:rFonts w:ascii="Times New Roman" w:hAnsi="Times New Roman"/>
          <w:szCs w:val="22"/>
        </w:rPr>
        <w:t xml:space="preserve">poskytnuta </w:t>
      </w:r>
      <w:r>
        <w:rPr>
          <w:rFonts w:ascii="Times New Roman" w:hAnsi="Times New Roman"/>
          <w:szCs w:val="22"/>
        </w:rPr>
        <w:t>účelová podpora ze státního rozpočtu</w:t>
      </w:r>
      <w:r w:rsidR="00555DED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musí</w:t>
      </w:r>
      <w:r>
        <w:rPr>
          <w:rFonts w:ascii="Times New Roman" w:hAnsi="Times New Roman"/>
          <w:szCs w:val="22"/>
        </w:rPr>
        <w:t xml:space="preserve"> být vždy ukončeno závěrečným oponentním řízením. V něm se hodnotí průběh, výsledky, přínosy a splnění cílů celého projektu v návaznosti na </w:t>
      </w:r>
      <w:r w:rsidR="00C2545B">
        <w:rPr>
          <w:rFonts w:ascii="Times New Roman" w:hAnsi="Times New Roman"/>
          <w:szCs w:val="22"/>
        </w:rPr>
        <w:t>stanovenou věcnou náplň</w:t>
      </w:r>
      <w:r>
        <w:rPr>
          <w:rFonts w:ascii="Times New Roman" w:hAnsi="Times New Roman"/>
          <w:szCs w:val="22"/>
        </w:rPr>
        <w:t xml:space="preserve"> a posuzuje se správnost a účelnost využití finančních prostředků.</w:t>
      </w:r>
    </w:p>
    <w:p w14:paraId="512A7822" w14:textId="77777777" w:rsidR="00D15BBF" w:rsidRDefault="00D15BBF">
      <w:pPr>
        <w:rPr>
          <w:rFonts w:ascii="Times New Roman" w:hAnsi="Times New Roman"/>
          <w:szCs w:val="22"/>
        </w:rPr>
      </w:pPr>
    </w:p>
    <w:p w14:paraId="654FA10B" w14:textId="77777777" w:rsidR="00D15BBF" w:rsidRDefault="007F556C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1. Organizace závěrečného oponentního řízení</w:t>
      </w:r>
    </w:p>
    <w:p w14:paraId="3AE20407" w14:textId="2BCE43EC" w:rsidR="00D15BBF" w:rsidRDefault="007F556C">
      <w:pPr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Závěrečné oponentní řízení (ZOŘ) organizuje příjemce po ukončení řešení celého projektu. Ten také odpovídá za jeho včasnou přípravu, zajištění všech podkladů, zejména oponovaných dokumentů a oponentních posudků. Místo konání ZOŘ určí příjemce, zejména s ohledem na vhodnost prezentace průběhu a výsledků řešení. Náklady spojené se ZOŘ hradí příjemce. Příjemce podá poskytovateli návrh na konání ZOŘ nejpozději</w:t>
      </w:r>
      <w:r w:rsidRPr="00C2545B">
        <w:rPr>
          <w:rFonts w:ascii="Times New Roman" w:hAnsi="Times New Roman"/>
          <w:szCs w:val="22"/>
        </w:rPr>
        <w:t xml:space="preserve"> do </w:t>
      </w:r>
      <w:r w:rsidR="00C2545B">
        <w:rPr>
          <w:rFonts w:ascii="Times New Roman" w:hAnsi="Times New Roman"/>
          <w:szCs w:val="22"/>
        </w:rPr>
        <w:t>dvou měsíců</w:t>
      </w:r>
      <w:r w:rsidRPr="00C2545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po ukončení řešení projektu.</w:t>
      </w:r>
      <w:r w:rsidR="003E043F">
        <w:rPr>
          <w:rFonts w:ascii="Times New Roman" w:hAnsi="Times New Roman"/>
          <w:szCs w:val="22"/>
        </w:rPr>
        <w:t xml:space="preserve"> ZOŘ musí být realizováno nejpozději</w:t>
      </w:r>
      <w:r w:rsidR="003E043F" w:rsidRPr="00C2545B">
        <w:rPr>
          <w:rFonts w:ascii="Times New Roman" w:hAnsi="Times New Roman"/>
          <w:szCs w:val="22"/>
        </w:rPr>
        <w:t xml:space="preserve"> do </w:t>
      </w:r>
      <w:r w:rsidR="003E043F">
        <w:rPr>
          <w:rFonts w:ascii="Times New Roman" w:hAnsi="Times New Roman"/>
          <w:szCs w:val="22"/>
        </w:rPr>
        <w:t>180 dnů</w:t>
      </w:r>
      <w:r w:rsidR="003E043F" w:rsidRPr="00C2545B">
        <w:rPr>
          <w:rFonts w:ascii="Times New Roman" w:hAnsi="Times New Roman"/>
          <w:szCs w:val="22"/>
        </w:rPr>
        <w:t xml:space="preserve"> </w:t>
      </w:r>
      <w:r w:rsidR="003E043F">
        <w:rPr>
          <w:rFonts w:ascii="Times New Roman" w:hAnsi="Times New Roman"/>
          <w:szCs w:val="22"/>
        </w:rPr>
        <w:t>po ukončení řešení projektu.</w:t>
      </w:r>
    </w:p>
    <w:p w14:paraId="0BC16301" w14:textId="77777777" w:rsidR="00D15BBF" w:rsidRDefault="00D15BBF">
      <w:pPr>
        <w:rPr>
          <w:rFonts w:ascii="Times New Roman" w:hAnsi="Times New Roman"/>
          <w:szCs w:val="22"/>
        </w:rPr>
      </w:pPr>
    </w:p>
    <w:p w14:paraId="14FFC467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2. Příjemce zasílá poskytovateli minimálně dva týdny před konáním ZOŘ</w:t>
      </w:r>
      <w:r>
        <w:rPr>
          <w:rFonts w:ascii="Times New Roman" w:hAnsi="Times New Roman"/>
          <w:szCs w:val="22"/>
        </w:rPr>
        <w:t>:</w:t>
      </w:r>
    </w:p>
    <w:p w14:paraId="36E95305" w14:textId="470EA85A" w:rsidR="00E95E02" w:rsidRPr="00112335" w:rsidRDefault="00E95E02">
      <w:pPr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ab/>
      </w:r>
      <w:r w:rsidRPr="003E043F">
        <w:rPr>
          <w:rFonts w:ascii="Times New Roman" w:hAnsi="Times New Roman"/>
          <w:szCs w:val="22"/>
        </w:rPr>
        <w:t>(písemně i elektronicky</w:t>
      </w:r>
      <w:r w:rsidR="00112335" w:rsidRPr="003E043F">
        <w:rPr>
          <w:rFonts w:ascii="Times New Roman" w:hAnsi="Times New Roman"/>
          <w:szCs w:val="22"/>
        </w:rPr>
        <w:t xml:space="preserve"> na adresu vav@mpo.cz)</w:t>
      </w:r>
    </w:p>
    <w:p w14:paraId="331E6F3F" w14:textId="3BD94A5E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pozvánku na ZOŘ, s předem projednaným termínem </w:t>
      </w:r>
      <w:r w:rsidR="00C2545B">
        <w:rPr>
          <w:rFonts w:ascii="Times New Roman" w:hAnsi="Times New Roman"/>
          <w:szCs w:val="22"/>
        </w:rPr>
        <w:t>jeho</w:t>
      </w:r>
      <w:r>
        <w:rPr>
          <w:rFonts w:ascii="Times New Roman" w:hAnsi="Times New Roman"/>
          <w:szCs w:val="22"/>
        </w:rPr>
        <w:t xml:space="preserve"> konání,</w:t>
      </w:r>
    </w:p>
    <w:p w14:paraId="319E96D5" w14:textId="77777777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jeden výtisk závěrečné zprávy za celé období řešení projektu,</w:t>
      </w:r>
    </w:p>
    <w:p w14:paraId="2C0D4624" w14:textId="77777777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originály nejméně dvou oponentních posudků nezávislých oponentů (formulář na www.mpo.cz).</w:t>
      </w:r>
    </w:p>
    <w:p w14:paraId="1448A7FA" w14:textId="77777777" w:rsidR="00D15BBF" w:rsidRDefault="00D15BBF">
      <w:pPr>
        <w:rPr>
          <w:rFonts w:ascii="Times New Roman" w:hAnsi="Times New Roman"/>
          <w:szCs w:val="22"/>
        </w:rPr>
      </w:pPr>
    </w:p>
    <w:p w14:paraId="4260CD94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3. Dále příjemce připraví pro ZOŘ následující podklady</w:t>
      </w:r>
      <w:r>
        <w:rPr>
          <w:rFonts w:ascii="Times New Roman" w:hAnsi="Times New Roman"/>
          <w:szCs w:val="22"/>
        </w:rPr>
        <w:t>:</w:t>
      </w:r>
    </w:p>
    <w:p w14:paraId="16BB839B" w14:textId="17914505" w:rsidR="00D15BBF" w:rsidRPr="009777D5" w:rsidRDefault="007F556C" w:rsidP="009777D5">
      <w:pPr>
        <w:tabs>
          <w:tab w:val="left" w:pos="709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  <w:t xml:space="preserve">kopie </w:t>
      </w:r>
      <w:r w:rsidR="00555DED">
        <w:rPr>
          <w:rFonts w:ascii="Times New Roman" w:hAnsi="Times New Roman"/>
          <w:szCs w:val="22"/>
        </w:rPr>
        <w:t xml:space="preserve">smlouvy a dodatků </w:t>
      </w:r>
      <w:r>
        <w:rPr>
          <w:rFonts w:ascii="Times New Roman" w:hAnsi="Times New Roman"/>
          <w:szCs w:val="22"/>
        </w:rPr>
        <w:t>uzavřených v průběhu řešení mezi příjemcem a MPO, smlouvy</w:t>
      </w:r>
      <w:r w:rsidR="00555DED">
        <w:rPr>
          <w:rFonts w:ascii="Times New Roman" w:hAnsi="Times New Roman"/>
          <w:color w:val="FF0000"/>
          <w:szCs w:val="22"/>
        </w:rPr>
        <w:t xml:space="preserve"> </w:t>
      </w:r>
      <w:r w:rsidR="00555DED" w:rsidRPr="009777D5">
        <w:rPr>
          <w:rFonts w:ascii="Times New Roman" w:hAnsi="Times New Roman"/>
          <w:szCs w:val="22"/>
        </w:rPr>
        <w:t>s dalšími účastníky projektu</w:t>
      </w:r>
      <w:r w:rsidRPr="009777D5">
        <w:rPr>
          <w:rFonts w:ascii="Times New Roman" w:hAnsi="Times New Roman"/>
          <w:szCs w:val="22"/>
        </w:rPr>
        <w:t>,</w:t>
      </w:r>
    </w:p>
    <w:p w14:paraId="32B486CF" w14:textId="46B9819A" w:rsidR="00D15BBF" w:rsidRPr="00BB6D72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závěrečná zpráva za celé období řešení projektu, jednotlivé roční zprávy o průběhu řešení projektu, </w:t>
      </w:r>
    </w:p>
    <w:p w14:paraId="52A48133" w14:textId="77777777" w:rsidR="00D15BBF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veškeré dokumenty a zprávy vzniklé v průběhu řešení projektu,</w:t>
      </w:r>
    </w:p>
    <w:p w14:paraId="12285101" w14:textId="77777777" w:rsidR="00D15BBF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další dokumenty související s řešením projektu,</w:t>
      </w:r>
    </w:p>
    <w:p w14:paraId="1A869FCB" w14:textId="77777777" w:rsidR="00D1043B" w:rsidRDefault="007F556C" w:rsidP="00D1043B">
      <w:pPr>
        <w:pStyle w:val="Odstavecseseznamem"/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 w:rsidRPr="00D1043B">
        <w:rPr>
          <w:rFonts w:ascii="Times New Roman" w:hAnsi="Times New Roman"/>
          <w:szCs w:val="22"/>
        </w:rPr>
        <w:t>srovnání dosaženého výsledku projektu se stavem v</w:t>
      </w:r>
      <w:r w:rsidR="009777D5" w:rsidRPr="00D1043B">
        <w:rPr>
          <w:rFonts w:ascii="Times New Roman" w:hAnsi="Times New Roman"/>
          <w:szCs w:val="22"/>
        </w:rPr>
        <w:t> </w:t>
      </w:r>
      <w:r w:rsidRPr="00D1043B">
        <w:rPr>
          <w:rFonts w:ascii="Times New Roman" w:hAnsi="Times New Roman"/>
          <w:szCs w:val="22"/>
        </w:rPr>
        <w:t>zahraničí</w:t>
      </w:r>
      <w:r w:rsidR="009777D5" w:rsidRPr="00D1043B">
        <w:rPr>
          <w:rFonts w:ascii="Times New Roman" w:hAnsi="Times New Roman"/>
          <w:szCs w:val="22"/>
        </w:rPr>
        <w:t xml:space="preserve"> </w:t>
      </w:r>
      <w:r w:rsidRPr="00D1043B">
        <w:rPr>
          <w:rFonts w:ascii="Times New Roman" w:hAnsi="Times New Roman"/>
          <w:szCs w:val="22"/>
        </w:rPr>
        <w:t>v době ukončení projektu</w:t>
      </w:r>
    </w:p>
    <w:p w14:paraId="4C658D8F" w14:textId="36D0D591" w:rsidR="00D15BBF" w:rsidRPr="00D1043B" w:rsidRDefault="00D1043B" w:rsidP="00D1043B">
      <w:pPr>
        <w:pStyle w:val="Odstavecseseznamem"/>
        <w:tabs>
          <w:tab w:val="left" w:pos="709"/>
        </w:tabs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7F556C" w:rsidRPr="00D1043B">
        <w:rPr>
          <w:rFonts w:ascii="Times New Roman" w:hAnsi="Times New Roman"/>
          <w:szCs w:val="22"/>
        </w:rPr>
        <w:t>(zodpovídá příjemce podpory ve spolupráci s</w:t>
      </w:r>
      <w:r w:rsidR="00BB6D72" w:rsidRPr="00D1043B">
        <w:rPr>
          <w:rFonts w:ascii="Times New Roman" w:hAnsi="Times New Roman"/>
          <w:szCs w:val="22"/>
        </w:rPr>
        <w:t> </w:t>
      </w:r>
      <w:r w:rsidR="007F556C" w:rsidRPr="00D1043B">
        <w:rPr>
          <w:rFonts w:ascii="Times New Roman" w:hAnsi="Times New Roman"/>
          <w:szCs w:val="22"/>
        </w:rPr>
        <w:t>oponentem</w:t>
      </w:r>
      <w:r w:rsidR="00BB6D72" w:rsidRPr="00D1043B">
        <w:rPr>
          <w:rFonts w:ascii="Times New Roman" w:hAnsi="Times New Roman"/>
          <w:szCs w:val="22"/>
        </w:rPr>
        <w:t>, může být součástí závěrečné zprávy</w:t>
      </w:r>
      <w:r w:rsidR="007F556C" w:rsidRPr="00D1043B">
        <w:rPr>
          <w:rFonts w:ascii="Times New Roman" w:hAnsi="Times New Roman"/>
          <w:szCs w:val="22"/>
        </w:rPr>
        <w:t>).</w:t>
      </w:r>
    </w:p>
    <w:p w14:paraId="6EF4940B" w14:textId="77777777" w:rsidR="00D15BBF" w:rsidRDefault="00D15BBF">
      <w:pPr>
        <w:rPr>
          <w:rFonts w:ascii="Times New Roman" w:hAnsi="Times New Roman"/>
          <w:szCs w:val="22"/>
        </w:rPr>
      </w:pPr>
    </w:p>
    <w:p w14:paraId="37E055D2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4. Účastníci oponentního řízení</w:t>
      </w:r>
      <w:r>
        <w:rPr>
          <w:rFonts w:ascii="Times New Roman" w:hAnsi="Times New Roman"/>
          <w:szCs w:val="22"/>
        </w:rPr>
        <w:t>:</w:t>
      </w:r>
    </w:p>
    <w:p w14:paraId="7F5A9826" w14:textId="4E7638C5" w:rsidR="00905226" w:rsidRDefault="00905226" w:rsidP="00905226">
      <w:pPr>
        <w:ind w:left="567" w:hanging="14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členové oponentní rady:</w:t>
      </w:r>
    </w:p>
    <w:p w14:paraId="4861BF7D" w14:textId="1F83C585" w:rsidR="00D1043B" w:rsidRPr="003E043F" w:rsidRDefault="00F55FD4" w:rsidP="00905226">
      <w:pPr>
        <w:ind w:left="992" w:firstLine="142"/>
        <w:rPr>
          <w:rFonts w:ascii="Times New Roman" w:hAnsi="Times New Roman"/>
          <w:szCs w:val="22"/>
        </w:rPr>
      </w:pPr>
      <w:r w:rsidRPr="003E043F">
        <w:rPr>
          <w:rFonts w:ascii="Times New Roman" w:hAnsi="Times New Roman"/>
          <w:szCs w:val="22"/>
        </w:rPr>
        <w:t>p</w:t>
      </w:r>
      <w:r w:rsidR="00D1043B" w:rsidRPr="003E043F">
        <w:rPr>
          <w:rFonts w:ascii="Times New Roman" w:hAnsi="Times New Roman"/>
          <w:szCs w:val="22"/>
        </w:rPr>
        <w:t>ředseda: zástupce MPO</w:t>
      </w:r>
    </w:p>
    <w:p w14:paraId="73AEF386" w14:textId="3E376B87" w:rsidR="00D15BBF" w:rsidRDefault="007F556C" w:rsidP="00905226">
      <w:pPr>
        <w:ind w:left="707" w:firstLine="42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zástupce příjemce (</w:t>
      </w:r>
      <w:r>
        <w:rPr>
          <w:rFonts w:ascii="Times New Roman" w:hAnsi="Times New Roman"/>
          <w:bCs/>
          <w:color w:val="000000"/>
          <w:szCs w:val="22"/>
        </w:rPr>
        <w:t>ne</w:t>
      </w:r>
      <w:r>
        <w:rPr>
          <w:rFonts w:ascii="Times New Roman" w:hAnsi="Times New Roman"/>
          <w:color w:val="000000"/>
          <w:szCs w:val="22"/>
        </w:rPr>
        <w:t xml:space="preserve"> řešitel projektu, </w:t>
      </w:r>
      <w:r>
        <w:rPr>
          <w:rFonts w:ascii="Times New Roman" w:hAnsi="Times New Roman"/>
          <w:bCs/>
          <w:color w:val="000000"/>
          <w:szCs w:val="22"/>
        </w:rPr>
        <w:t>nemusí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szCs w:val="22"/>
        </w:rPr>
        <w:t>být členem statutárního orgánu)</w:t>
      </w:r>
    </w:p>
    <w:p w14:paraId="19C15956" w14:textId="77777777" w:rsidR="00D15BBF" w:rsidRDefault="007F556C" w:rsidP="00F55FD4">
      <w:pPr>
        <w:ind w:left="284" w:firstLine="8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dva externí oponenti</w:t>
      </w:r>
    </w:p>
    <w:p w14:paraId="298D033F" w14:textId="1D3D3125" w:rsidR="00D15BBF" w:rsidRDefault="007F556C" w:rsidP="00F55FD4">
      <w:pPr>
        <w:ind w:left="284" w:firstLine="8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zástupce Rady programu </w:t>
      </w:r>
      <w:r w:rsidR="00555DED" w:rsidRPr="009777D5">
        <w:rPr>
          <w:rFonts w:ascii="Times New Roman" w:hAnsi="Times New Roman"/>
          <w:szCs w:val="22"/>
        </w:rPr>
        <w:t>TRIO</w:t>
      </w:r>
      <w:r>
        <w:rPr>
          <w:rFonts w:ascii="Times New Roman" w:hAnsi="Times New Roman"/>
          <w:szCs w:val="22"/>
        </w:rPr>
        <w:t xml:space="preserve"> </w:t>
      </w:r>
      <w:r w:rsidR="00905226">
        <w:rPr>
          <w:rFonts w:ascii="Times New Roman" w:hAnsi="Times New Roman"/>
          <w:szCs w:val="22"/>
        </w:rPr>
        <w:t xml:space="preserve"> </w:t>
      </w:r>
    </w:p>
    <w:p w14:paraId="21C25AE9" w14:textId="06895B7B" w:rsidR="00D15BBF" w:rsidRPr="00F55FD4" w:rsidRDefault="00905226" w:rsidP="00905226">
      <w:pPr>
        <w:pStyle w:val="Odstavecseseznamem"/>
        <w:numPr>
          <w:ilvl w:val="0"/>
          <w:numId w:val="3"/>
        </w:numPr>
        <w:spacing w:before="120"/>
        <w:ind w:left="567" w:hanging="14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7F556C" w:rsidRPr="00F55FD4">
        <w:rPr>
          <w:rFonts w:ascii="Times New Roman" w:hAnsi="Times New Roman"/>
          <w:szCs w:val="22"/>
        </w:rPr>
        <w:t>řešitel projektu a spoluřešitelé, další účastníci</w:t>
      </w:r>
    </w:p>
    <w:p w14:paraId="38265A03" w14:textId="77777777" w:rsidR="00D15BBF" w:rsidRDefault="00D15BBF" w:rsidP="00F55FD4">
      <w:pPr>
        <w:ind w:left="284"/>
        <w:rPr>
          <w:rFonts w:ascii="Times New Roman" w:hAnsi="Times New Roman"/>
          <w:szCs w:val="22"/>
        </w:rPr>
      </w:pPr>
    </w:p>
    <w:p w14:paraId="049DF465" w14:textId="77777777" w:rsidR="00D1043B" w:rsidRDefault="007F556C" w:rsidP="00D1043B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5. Minimální program závěrečného oponentního řízení</w:t>
      </w:r>
      <w:r>
        <w:rPr>
          <w:rFonts w:ascii="Times New Roman" w:hAnsi="Times New Roman"/>
          <w:szCs w:val="22"/>
        </w:rPr>
        <w:t>:</w:t>
      </w:r>
    </w:p>
    <w:p w14:paraId="6B8F9BAD" w14:textId="62721CBA" w:rsidR="00905226" w:rsidRDefault="00905226" w:rsidP="00905226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informace řešitele (případně i spoluřešitelů) doplňující závěrečnou zprávu o řešení projektu,</w:t>
      </w:r>
    </w:p>
    <w:p w14:paraId="2EE0D332" w14:textId="77777777" w:rsidR="00905226" w:rsidRDefault="00905226" w:rsidP="00905226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seznámení s oponentními posudky, stanovisko řešitele (případně spoluřešitelů) k oponentním posudkům (připomínky, dotazy, vysvětlení), diskuse,</w:t>
      </w:r>
    </w:p>
    <w:p w14:paraId="48273DB7" w14:textId="2A3446B2" w:rsidR="00D15BBF" w:rsidRDefault="00D44ADA" w:rsidP="00D44ADA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zhodnocení nakládání s finančními prostředky a vyslovení jednoznačných závěrů ke splnění cílů projektu,</w:t>
      </w:r>
      <w:r w:rsidR="00D1043B">
        <w:rPr>
          <w:rFonts w:ascii="Times New Roman" w:hAnsi="Times New Roman"/>
          <w:szCs w:val="22"/>
        </w:rPr>
        <w:t xml:space="preserve"> </w:t>
      </w:r>
    </w:p>
    <w:p w14:paraId="2477655B" w14:textId="77777777" w:rsidR="00D15BBF" w:rsidRDefault="007F556C" w:rsidP="00D1043B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předložení kopie „Zprávy nezávislého auditora“, případně kopie smlouvy s auditorem se závazným termínem předání za poslední rok řešení,</w:t>
      </w:r>
    </w:p>
    <w:p w14:paraId="13781FAA" w14:textId="30D449D2" w:rsidR="00D15BBF" w:rsidRDefault="007F556C" w:rsidP="00D1043B">
      <w:pPr>
        <w:numPr>
          <w:ilvl w:val="0"/>
          <w:numId w:val="2"/>
        </w:numPr>
        <w:tabs>
          <w:tab w:val="left" w:pos="284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srovnání dosaženého výsledku projektu s</w:t>
      </w:r>
      <w:r w:rsidR="00BA1B80">
        <w:rPr>
          <w:rFonts w:ascii="Times New Roman" w:hAnsi="Times New Roman"/>
          <w:szCs w:val="22"/>
        </w:rPr>
        <w:t xml:space="preserve"> aktuálním</w:t>
      </w:r>
      <w:r>
        <w:rPr>
          <w:rFonts w:ascii="Times New Roman" w:hAnsi="Times New Roman"/>
          <w:szCs w:val="22"/>
        </w:rPr>
        <w:t xml:space="preserve"> stavem </w:t>
      </w:r>
      <w:r w:rsidR="00BA1B80">
        <w:rPr>
          <w:rFonts w:ascii="Times New Roman" w:hAnsi="Times New Roman"/>
          <w:szCs w:val="22"/>
        </w:rPr>
        <w:t xml:space="preserve">řešené problematiky </w:t>
      </w:r>
      <w:r>
        <w:rPr>
          <w:rFonts w:ascii="Times New Roman" w:hAnsi="Times New Roman"/>
          <w:szCs w:val="22"/>
        </w:rPr>
        <w:t>v zahraničí obecně a</w:t>
      </w:r>
      <w:r w:rsidR="00D1043B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zejména se státy EU,</w:t>
      </w:r>
    </w:p>
    <w:p w14:paraId="02637ACD" w14:textId="0D0DA7C8" w:rsidR="00D15BBF" w:rsidRDefault="00BA1B80" w:rsidP="00D1043B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schválení </w:t>
      </w:r>
      <w:r w:rsidR="007F556C">
        <w:rPr>
          <w:rFonts w:ascii="Times New Roman" w:hAnsi="Times New Roman"/>
          <w:szCs w:val="22"/>
        </w:rPr>
        <w:t>závěrů oponentní radou - splnění, splnění s výhradami včetně uložených doplnění či případně nesplnění.</w:t>
      </w:r>
    </w:p>
    <w:p w14:paraId="185D5E9D" w14:textId="77777777" w:rsidR="00112335" w:rsidRDefault="00112335" w:rsidP="00112335">
      <w:pPr>
        <w:tabs>
          <w:tab w:val="left" w:pos="851"/>
        </w:tabs>
        <w:rPr>
          <w:rFonts w:ascii="Times New Roman" w:hAnsi="Times New Roman"/>
          <w:szCs w:val="22"/>
        </w:rPr>
      </w:pPr>
    </w:p>
    <w:p w14:paraId="3D6ACD3C" w14:textId="77777777" w:rsidR="00D15BBF" w:rsidRDefault="00D15BBF">
      <w:pPr>
        <w:rPr>
          <w:rFonts w:ascii="Times New Roman" w:hAnsi="Times New Roman"/>
          <w:szCs w:val="22"/>
        </w:rPr>
      </w:pPr>
    </w:p>
    <w:p w14:paraId="45504A92" w14:textId="5B1E9634" w:rsidR="00D15BBF" w:rsidRPr="00180F45" w:rsidRDefault="007F556C">
      <w:pPr>
        <w:rPr>
          <w:rFonts w:ascii="Times New Roman" w:hAnsi="Times New Roman"/>
          <w:szCs w:val="22"/>
        </w:rPr>
      </w:pPr>
      <w:r w:rsidRPr="00180F45">
        <w:rPr>
          <w:rFonts w:ascii="Times New Roman" w:hAnsi="Times New Roman"/>
          <w:szCs w:val="22"/>
        </w:rPr>
        <w:t xml:space="preserve">Závěry jsou přijaty, hlasuje-li pro ně nadpoloviční většina přítomných členů oponentní rady, v případě rovnosti hlasů rozhoduje </w:t>
      </w:r>
      <w:r w:rsidRPr="003E043F">
        <w:rPr>
          <w:rFonts w:ascii="Times New Roman" w:hAnsi="Times New Roman"/>
          <w:szCs w:val="22"/>
        </w:rPr>
        <w:t>hlas předsedy</w:t>
      </w:r>
      <w:r w:rsidRPr="00180F45">
        <w:rPr>
          <w:rFonts w:ascii="Times New Roman" w:hAnsi="Times New Roman"/>
          <w:color w:val="FF0000"/>
          <w:szCs w:val="22"/>
        </w:rPr>
        <w:t xml:space="preserve"> </w:t>
      </w:r>
      <w:r w:rsidRPr="00180F45">
        <w:rPr>
          <w:rFonts w:ascii="Times New Roman" w:hAnsi="Times New Roman"/>
          <w:szCs w:val="22"/>
        </w:rPr>
        <w:t>oponentní rady.</w:t>
      </w:r>
    </w:p>
    <w:sectPr w:rsidR="00D15BBF" w:rsidRPr="00180F45">
      <w:footerReference w:type="default" r:id="rId7"/>
      <w:pgSz w:w="11906" w:h="16838"/>
      <w:pgMar w:top="1134" w:right="1134" w:bottom="851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B5428" w14:textId="77777777" w:rsidR="00F5788C" w:rsidRDefault="00F5788C">
      <w:r>
        <w:separator/>
      </w:r>
    </w:p>
  </w:endnote>
  <w:endnote w:type="continuationSeparator" w:id="0">
    <w:p w14:paraId="06DBD68D" w14:textId="77777777" w:rsidR="00F5788C" w:rsidRDefault="00F5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192D1" w14:textId="77777777" w:rsidR="00D15BBF" w:rsidRDefault="00D15B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DB5BB" w14:textId="77777777" w:rsidR="00F5788C" w:rsidRDefault="00F5788C">
      <w:r>
        <w:separator/>
      </w:r>
    </w:p>
  </w:footnote>
  <w:footnote w:type="continuationSeparator" w:id="0">
    <w:p w14:paraId="65A3382C" w14:textId="77777777" w:rsidR="00F5788C" w:rsidRDefault="00F5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06442"/>
    <w:multiLevelType w:val="multilevel"/>
    <w:tmpl w:val="15746A2E"/>
    <w:lvl w:ilvl="0">
      <w:start w:val="1"/>
      <w:numFmt w:val="bullet"/>
      <w:lvlText w:val="-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1C4138"/>
    <w:multiLevelType w:val="multilevel"/>
    <w:tmpl w:val="9FE0BA7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154D18"/>
    <w:multiLevelType w:val="multilevel"/>
    <w:tmpl w:val="C38A302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814602"/>
    <w:multiLevelType w:val="multilevel"/>
    <w:tmpl w:val="0B3EB9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F"/>
    <w:rsid w:val="00112335"/>
    <w:rsid w:val="00180F45"/>
    <w:rsid w:val="0028460F"/>
    <w:rsid w:val="003E043F"/>
    <w:rsid w:val="00555DED"/>
    <w:rsid w:val="00617854"/>
    <w:rsid w:val="007F556C"/>
    <w:rsid w:val="00905226"/>
    <w:rsid w:val="009777D5"/>
    <w:rsid w:val="00B9472E"/>
    <w:rsid w:val="00BA1B80"/>
    <w:rsid w:val="00BB6D72"/>
    <w:rsid w:val="00C2545B"/>
    <w:rsid w:val="00D1043B"/>
    <w:rsid w:val="00D15BBF"/>
    <w:rsid w:val="00D41C7C"/>
    <w:rsid w:val="00D44ADA"/>
    <w:rsid w:val="00E95E02"/>
    <w:rsid w:val="00F55FD4"/>
    <w:rsid w:val="00F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E54D"/>
  <w15:docId w15:val="{DFC612BD-BC22-49E6-9CCE-D145DEF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jc w:val="both"/>
      <w:textAlignment w:val="baseline"/>
    </w:pPr>
    <w:rPr>
      <w:rFonts w:ascii="Arial" w:hAnsi="Arial"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sz w:val="24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23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patChar">
    <w:name w:val="Zápatí Char"/>
    <w:link w:val="Zpat"/>
    <w:uiPriority w:val="99"/>
    <w:rsid w:val="008C59E8"/>
    <w:rPr>
      <w:rFonts w:ascii="Arial" w:hAnsi="Arial"/>
      <w:sz w:val="22"/>
      <w:lang w:eastAsia="ar-SA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120" w:line="288" w:lineRule="auto"/>
    </w:pPr>
    <w:rPr>
      <w:rFonts w:ascii="Times New Roman" w:hAnsi="Times New Roman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2552"/>
      </w:tabs>
      <w:spacing w:before="60"/>
      <w:ind w:left="284" w:hanging="284"/>
    </w:pPr>
    <w:rPr>
      <w:rFonts w:ascii="Times New Roman" w:hAnsi="Times New Roman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2552"/>
      </w:tabs>
      <w:spacing w:before="60"/>
      <w:ind w:left="284" w:right="-227" w:hanging="284"/>
    </w:pPr>
    <w:rPr>
      <w:rFonts w:ascii="Times New Roman" w:hAnsi="Times New Roman"/>
      <w:sz w:val="23"/>
    </w:rPr>
  </w:style>
  <w:style w:type="paragraph" w:customStyle="1" w:styleId="Zkladntextodsazen21">
    <w:name w:val="Základní text odsazený 21"/>
    <w:basedOn w:val="Normln"/>
    <w:pPr>
      <w:tabs>
        <w:tab w:val="left" w:pos="284"/>
      </w:tabs>
      <w:spacing w:before="60"/>
      <w:ind w:left="284" w:hanging="284"/>
    </w:pPr>
    <w:rPr>
      <w:rFonts w:ascii="Times New Roman" w:hAnsi="Times New Roman"/>
      <w:sz w:val="23"/>
    </w:rPr>
  </w:style>
  <w:style w:type="paragraph" w:customStyle="1" w:styleId="Zkladntext21">
    <w:name w:val="Základní text 21"/>
    <w:basedOn w:val="Normln"/>
    <w:pPr>
      <w:spacing w:before="120"/>
      <w:ind w:right="-227"/>
    </w:pPr>
    <w:rPr>
      <w:rFonts w:ascii="Times New Roman" w:hAnsi="Times New Roman"/>
      <w:sz w:val="23"/>
    </w:rPr>
  </w:style>
  <w:style w:type="paragraph" w:customStyle="1" w:styleId="Obsahrmce">
    <w:name w:val="Obsah rámce"/>
    <w:basedOn w:val="Tlotextu"/>
  </w:style>
  <w:style w:type="paragraph" w:styleId="Textbubliny">
    <w:name w:val="Balloon Text"/>
    <w:basedOn w:val="Normln"/>
    <w:link w:val="TextbublinyChar"/>
    <w:uiPriority w:val="99"/>
    <w:semiHidden/>
    <w:unhideWhenUsed/>
    <w:rsid w:val="00C25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45B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A1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B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B80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B80"/>
    <w:rPr>
      <w:rFonts w:ascii="Arial" w:hAnsi="Arial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97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8D7BC040.dotm</Template>
  <TotalTime>1</TotalTime>
  <Pages>1</Pages>
  <Words>446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provádění</vt:lpstr>
    </vt:vector>
  </TitlesOfParts>
  <Company>Ministerstvo průmyslu a obchodu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provádění</dc:title>
  <dc:creator>A Valued Microsoft Customer</dc:creator>
  <cp:lastModifiedBy>Kvasničková Jana</cp:lastModifiedBy>
  <cp:revision>2</cp:revision>
  <cp:lastPrinted>2016-08-26T07:18:00Z</cp:lastPrinted>
  <dcterms:created xsi:type="dcterms:W3CDTF">2016-09-19T07:36:00Z</dcterms:created>
  <dcterms:modified xsi:type="dcterms:W3CDTF">2016-09-19T07:36:00Z</dcterms:modified>
  <dc:language>cs-CZ</dc:language>
</cp:coreProperties>
</file>