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25F66" w:rsidRDefault="0013274C">
      <w:pPr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Národní památkový ústav, </w:t>
      </w:r>
    </w:p>
    <w:p w:rsidR="00325F66" w:rsidRDefault="0013274C">
      <w:pPr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státní příspěvková organizace </w:t>
      </w:r>
    </w:p>
    <w:p w:rsidR="00325F66" w:rsidRDefault="0013274C">
      <w:pPr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sídlem Valdštejnsk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>nám. 162/3, 118 01  Praha 1 – Malá Strana,</w:t>
      </w:r>
    </w:p>
    <w:p w:rsidR="00325F66" w:rsidRDefault="0013274C">
      <w:pPr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</w:t>
      </w:r>
      <w:r>
        <w:rPr>
          <w:rFonts w:ascii="Calibri" w:eastAsia="Calibri" w:hAnsi="Calibri" w:cs="Calibri"/>
          <w:lang w:val="en-US"/>
        </w:rPr>
        <w:t>: 75032333, DI</w:t>
      </w:r>
      <w:r>
        <w:rPr>
          <w:rFonts w:ascii="Calibri" w:eastAsia="Calibri" w:hAnsi="Calibri" w:cs="Calibri"/>
        </w:rPr>
        <w:t>Č: CZ75032333,</w:t>
      </w:r>
    </w:p>
    <w:p w:rsidR="00325F66" w:rsidRDefault="0013274C">
      <w:pPr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zastoupená Ing. arch. Naděždou Goryczkovou, generální ředitelkou,</w:t>
      </w:r>
    </w:p>
    <w:p w:rsidR="00325F66" w:rsidRDefault="0013274C">
      <w:pPr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 věci jednající PhDr. Richardem Svobodou, MBA., kastelá</w:t>
      </w:r>
      <w:r>
        <w:rPr>
          <w:rFonts w:ascii="Calibri" w:eastAsia="Calibri" w:hAnsi="Calibri" w:cs="Calibri"/>
          <w:lang w:val="de-DE"/>
        </w:rPr>
        <w:t>nem St</w:t>
      </w:r>
      <w:r>
        <w:rPr>
          <w:rFonts w:ascii="Calibri" w:eastAsia="Calibri" w:hAnsi="Calibri" w:cs="Calibri"/>
        </w:rPr>
        <w:t>átního zámku Valtice</w:t>
      </w:r>
    </w:p>
    <w:p w:rsidR="00325F66" w:rsidRDefault="0013274C">
      <w:pPr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bankovní spojení: Komerční banka a.s., pobočka Brno, č. účtu: 3530621/0100</w:t>
      </w:r>
    </w:p>
    <w:p w:rsidR="00325F66" w:rsidRDefault="00325F66">
      <w:pPr>
        <w:ind w:firstLine="0"/>
        <w:rPr>
          <w:rFonts w:ascii="Calibri" w:eastAsia="Calibri" w:hAnsi="Calibri" w:cs="Calibri"/>
        </w:rPr>
      </w:pPr>
    </w:p>
    <w:p w:rsidR="00325F66" w:rsidRDefault="0013274C">
      <w:pPr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Doručovací adresa:</w:t>
      </w:r>
    </w:p>
    <w:p w:rsidR="00325F66" w:rsidRDefault="0013274C">
      <w:pPr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Národní památkový ústav, územní památková </w:t>
      </w:r>
      <w:r>
        <w:rPr>
          <w:rFonts w:ascii="Calibri" w:eastAsia="Calibri" w:hAnsi="Calibri" w:cs="Calibri"/>
          <w:lang w:val="de-DE"/>
        </w:rPr>
        <w:t>spr</w:t>
      </w:r>
      <w:r>
        <w:rPr>
          <w:rFonts w:ascii="Calibri" w:eastAsia="Calibri" w:hAnsi="Calibri" w:cs="Calibri"/>
        </w:rPr>
        <w:t>áva v Kroměříži,</w:t>
      </w:r>
    </w:p>
    <w:p w:rsidR="00325F66" w:rsidRDefault="0013274C">
      <w:pPr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de-DE"/>
        </w:rPr>
        <w:t>spr</w:t>
      </w:r>
      <w:r>
        <w:rPr>
          <w:rFonts w:ascii="Calibri" w:eastAsia="Calibri" w:hAnsi="Calibri" w:cs="Calibri"/>
        </w:rPr>
        <w:t>áva Státního zámku Valtice,</w:t>
      </w:r>
    </w:p>
    <w:p w:rsidR="00325F66" w:rsidRDefault="0013274C">
      <w:pPr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Zámek 1, 691 42 Valtice </w:t>
      </w:r>
    </w:p>
    <w:p w:rsidR="00325F66" w:rsidRDefault="0013274C">
      <w:pPr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</w:t>
      </w:r>
      <w:r>
        <w:rPr>
          <w:rFonts w:ascii="Calibri" w:eastAsia="Calibri" w:hAnsi="Calibri" w:cs="Calibri"/>
          <w:b/>
          <w:bCs/>
        </w:rPr>
        <w:t>pořadatel</w:t>
      </w:r>
      <w:r>
        <w:rPr>
          <w:rFonts w:ascii="Calibri" w:eastAsia="Calibri" w:hAnsi="Calibri" w:cs="Calibri"/>
        </w:rPr>
        <w:t>“)</w:t>
      </w:r>
    </w:p>
    <w:p w:rsidR="00325F66" w:rsidRDefault="00325F66">
      <w:pPr>
        <w:rPr>
          <w:rFonts w:ascii="Calibri" w:eastAsia="Calibri" w:hAnsi="Calibri" w:cs="Calibri"/>
        </w:rPr>
      </w:pPr>
    </w:p>
    <w:p w:rsidR="00325F66" w:rsidRDefault="0013274C">
      <w:pPr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</w:p>
    <w:p w:rsidR="00325F66" w:rsidRDefault="00325F66">
      <w:pPr>
        <w:rPr>
          <w:rFonts w:ascii="Calibri" w:eastAsia="Calibri" w:hAnsi="Calibri" w:cs="Calibri"/>
        </w:rPr>
      </w:pPr>
    </w:p>
    <w:p w:rsidR="00325F66" w:rsidRDefault="0013274C">
      <w:pPr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František Kocman</w:t>
      </w:r>
    </w:p>
    <w:p w:rsidR="00325F66" w:rsidRDefault="0013274C">
      <w:pPr>
        <w:shd w:val="clear" w:color="auto" w:fill="FFFFFF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Prumperk 22, 621 00 Brno</w:t>
      </w:r>
    </w:p>
    <w:p w:rsidR="00325F66" w:rsidRDefault="0013274C">
      <w:pPr>
        <w:shd w:val="clear" w:color="auto" w:fill="FFFFFF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IČO: </w:t>
      </w:r>
      <w:bookmarkStart w:id="0" w:name="_GoBack"/>
      <w:r>
        <w:rPr>
          <w:rFonts w:ascii="Calibri" w:eastAsia="Calibri" w:hAnsi="Calibri" w:cs="Calibri"/>
        </w:rPr>
        <w:t>13069136</w:t>
      </w:r>
      <w:bookmarkEnd w:id="0"/>
      <w:r>
        <w:rPr>
          <w:rFonts w:ascii="Calibri" w:eastAsia="Calibri" w:hAnsi="Calibri" w:cs="Calibri"/>
        </w:rPr>
        <w:t>, DIČ: CZ490224052</w:t>
      </w:r>
    </w:p>
    <w:p w:rsidR="00325F66" w:rsidRPr="00B16B3C" w:rsidRDefault="0013274C">
      <w:pPr>
        <w:shd w:val="clear" w:color="auto" w:fill="FFFFFF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Číslo účtu: </w:t>
      </w:r>
      <w:r w:rsidR="00D930CA">
        <w:rPr>
          <w:rFonts w:ascii="Calibri" w:eastAsia="Calibri" w:hAnsi="Calibri" w:cs="Calibri"/>
        </w:rPr>
        <w:t>xxxxxxxxxxx</w:t>
      </w:r>
    </w:p>
    <w:p w:rsidR="00325F66" w:rsidRPr="00B16B3C" w:rsidRDefault="0013274C">
      <w:pPr>
        <w:shd w:val="clear" w:color="auto" w:fill="FFFFFF"/>
        <w:ind w:firstLine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(dále jen „</w:t>
      </w:r>
      <w:r w:rsidRPr="00B16B3C">
        <w:rPr>
          <w:rFonts w:ascii="Calibri" w:eastAsia="Calibri" w:hAnsi="Calibri" w:cs="Calibri"/>
          <w:b/>
        </w:rPr>
        <w:t>spolupořadatel“)</w:t>
      </w:r>
    </w:p>
    <w:p w:rsidR="00325F66" w:rsidRDefault="00325F66">
      <w:pPr>
        <w:ind w:firstLine="0"/>
        <w:rPr>
          <w:rFonts w:ascii="Calibri" w:eastAsia="Calibri" w:hAnsi="Calibri" w:cs="Calibri"/>
        </w:rPr>
      </w:pPr>
    </w:p>
    <w:p w:rsidR="00325F66" w:rsidRDefault="0013274C">
      <w:pPr>
        <w:pStyle w:val="Normln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jako smluvní strany uzavř</w:t>
      </w:r>
      <w:r>
        <w:rPr>
          <w:rFonts w:ascii="Calibri" w:eastAsia="Calibri" w:hAnsi="Calibri" w:cs="Calibri"/>
          <w:lang w:val="en-US"/>
        </w:rPr>
        <w:t>ely n</w:t>
      </w:r>
      <w:r>
        <w:rPr>
          <w:rFonts w:ascii="Calibri" w:eastAsia="Calibri" w:hAnsi="Calibri" w:cs="Calibri"/>
        </w:rPr>
        <w:t>íže uveden</w:t>
      </w:r>
      <w:r>
        <w:rPr>
          <w:rFonts w:ascii="Calibri" w:eastAsia="Calibri" w:hAnsi="Calibri" w:cs="Calibri"/>
          <w:lang w:val="fr-FR"/>
        </w:rPr>
        <w:t>é</w:t>
      </w:r>
      <w:r>
        <w:rPr>
          <w:rFonts w:ascii="Calibri" w:eastAsia="Calibri" w:hAnsi="Calibri" w:cs="Calibri"/>
        </w:rPr>
        <w:t>ho dne, měsíce a roku tuto</w:t>
      </w:r>
    </w:p>
    <w:p w:rsidR="00325F66" w:rsidRDefault="0013274C">
      <w:pPr>
        <w:ind w:firstLine="0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smlouvu o pořádání kulturní akce</w:t>
      </w:r>
    </w:p>
    <w:p w:rsidR="00325F66" w:rsidRDefault="0013274C">
      <w:pPr>
        <w:pStyle w:val="Podtitul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Článek I.</w:t>
      </w:r>
      <w:r>
        <w:rPr>
          <w:rFonts w:ascii="Calibri" w:eastAsia="Calibri" w:hAnsi="Calibri" w:cs="Calibri"/>
        </w:rPr>
        <w:br/>
        <w:t>Předmět smlouvy</w:t>
      </w:r>
    </w:p>
    <w:p w:rsidR="00325F66" w:rsidRDefault="0013274C">
      <w:pPr>
        <w:pStyle w:val="Odstavecseseznamem"/>
        <w:keepNext w:val="0"/>
        <w:numPr>
          <w:ilvl w:val="0"/>
          <w:numId w:val="2"/>
        </w:numPr>
        <w:jc w:val="left"/>
        <w:outlineLvl w:val="9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Strany t</w:t>
      </w:r>
      <w:r>
        <w:rPr>
          <w:rFonts w:ascii="Calibri" w:eastAsia="Calibri" w:hAnsi="Calibri" w:cs="Calibri"/>
          <w:lang w:val="fr-FR"/>
        </w:rPr>
        <w:t>é</w:t>
      </w:r>
      <w:r>
        <w:rPr>
          <w:rFonts w:ascii="Calibri" w:eastAsia="Calibri" w:hAnsi="Calibri" w:cs="Calibri"/>
        </w:rPr>
        <w:t>to smlouvy se zavazují ke spoluprá</w:t>
      </w:r>
      <w:r>
        <w:rPr>
          <w:rFonts w:ascii="Calibri" w:eastAsia="Calibri" w:hAnsi="Calibri" w:cs="Calibri"/>
          <w:lang w:val="it-IT"/>
        </w:rPr>
        <w:t>ci p</w:t>
      </w:r>
      <w:r>
        <w:rPr>
          <w:rFonts w:ascii="Calibri" w:eastAsia="Calibri" w:hAnsi="Calibri" w:cs="Calibri"/>
        </w:rPr>
        <w:t xml:space="preserve">ři zajišťování projektu </w:t>
      </w:r>
      <w:r w:rsidRPr="00F735A6">
        <w:rPr>
          <w:rFonts w:ascii="Calibri" w:eastAsia="Calibri" w:hAnsi="Calibri" w:cs="Calibri"/>
          <w:b/>
          <w:bCs/>
          <w:shd w:val="clear" w:color="auto" w:fill="FFFFFF"/>
        </w:rPr>
        <w:t>„</w:t>
      </w:r>
      <w:r w:rsidR="00F735A6" w:rsidRPr="00F735A6">
        <w:rPr>
          <w:rFonts w:ascii="Calibri" w:eastAsia="Calibri" w:hAnsi="Calibri" w:cs="Calibri"/>
          <w:b/>
          <w:bCs/>
          <w:shd w:val="clear" w:color="auto" w:fill="FFFFFF"/>
        </w:rPr>
        <w:t xml:space="preserve">Romantik - </w:t>
      </w:r>
      <w:r>
        <w:rPr>
          <w:rFonts w:ascii="Calibri" w:eastAsia="Calibri" w:hAnsi="Calibri" w:cs="Calibri"/>
          <w:b/>
          <w:bCs/>
          <w:shd w:val="clear" w:color="auto" w:fill="FFFFFF"/>
        </w:rPr>
        <w:t>Gustav Krum“</w:t>
      </w:r>
      <w:r>
        <w:rPr>
          <w:rFonts w:ascii="Calibri" w:eastAsia="Calibri" w:hAnsi="Calibri" w:cs="Calibri"/>
        </w:rPr>
        <w:t xml:space="preserve"> (dále jen „projekt“). Každá ze stran se na zajišťování tohoto projektu účastní v rozsahu stanoven</w:t>
      </w:r>
      <w:r>
        <w:rPr>
          <w:rFonts w:ascii="Calibri" w:eastAsia="Calibri" w:hAnsi="Calibri" w:cs="Calibri"/>
          <w:lang w:val="fr-FR"/>
        </w:rPr>
        <w:t>é</w:t>
      </w:r>
      <w:r>
        <w:rPr>
          <w:rFonts w:ascii="Calibri" w:eastAsia="Calibri" w:hAnsi="Calibri" w:cs="Calibri"/>
        </w:rPr>
        <w:t>m v t</w:t>
      </w:r>
      <w:r>
        <w:rPr>
          <w:rFonts w:ascii="Calibri" w:eastAsia="Calibri" w:hAnsi="Calibri" w:cs="Calibri"/>
          <w:lang w:val="fr-FR"/>
        </w:rPr>
        <w:t>é</w:t>
      </w:r>
      <w:r>
        <w:rPr>
          <w:rFonts w:ascii="Calibri" w:eastAsia="Calibri" w:hAnsi="Calibri" w:cs="Calibri"/>
        </w:rPr>
        <w:t>to smlouvě.</w:t>
      </w:r>
    </w:p>
    <w:p w:rsidR="00325F66" w:rsidRDefault="0013274C">
      <w:pPr>
        <w:pStyle w:val="Podtitul"/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Článek II.</w:t>
      </w:r>
    </w:p>
    <w:p w:rsidR="00325F66" w:rsidRDefault="0013274C">
      <w:pPr>
        <w:ind w:firstLine="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Závazky smluvních stran</w:t>
      </w:r>
    </w:p>
    <w:p w:rsidR="00325F66" w:rsidRDefault="0013274C">
      <w:pPr>
        <w:numPr>
          <w:ilvl w:val="0"/>
          <w:numId w:val="4"/>
        </w:num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Pořadatel se zavazuje:</w:t>
      </w:r>
    </w:p>
    <w:p w:rsidR="00325F66" w:rsidRDefault="0013274C">
      <w:pPr>
        <w:keepNext w:val="0"/>
        <w:numPr>
          <w:ilvl w:val="0"/>
          <w:numId w:val="6"/>
        </w:numPr>
        <w:outlineLvl w:val="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hd w:val="clear" w:color="auto" w:fill="C0C0C0"/>
        </w:rPr>
        <w:t>projekt proběhne v době od 2. 6. 2019 do 31. 7. 2019</w:t>
      </w:r>
    </w:p>
    <w:p w:rsidR="00325F66" w:rsidRDefault="0013274C">
      <w:pPr>
        <w:keepNext w:val="0"/>
        <w:numPr>
          <w:ilvl w:val="0"/>
          <w:numId w:val="6"/>
        </w:numPr>
        <w:outlineLvl w:val="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hd w:val="clear" w:color="auto" w:fill="C0C0C0"/>
        </w:rPr>
        <w:t>poskytnout k tomuto účelu určen</w:t>
      </w:r>
      <w:r>
        <w:rPr>
          <w:rFonts w:ascii="Calibri" w:eastAsia="Calibri" w:hAnsi="Calibri" w:cs="Calibri"/>
          <w:shd w:val="clear" w:color="auto" w:fill="C0C0C0"/>
          <w:lang w:val="fr-FR"/>
        </w:rPr>
        <w:t xml:space="preserve">é </w:t>
      </w:r>
      <w:r>
        <w:rPr>
          <w:rFonts w:ascii="Calibri" w:eastAsia="Calibri" w:hAnsi="Calibri" w:cs="Calibri"/>
          <w:shd w:val="clear" w:color="auto" w:fill="C0C0C0"/>
        </w:rPr>
        <w:t>prostory pro zřízení expozice (výstavy), a to konkr</w:t>
      </w:r>
      <w:r>
        <w:rPr>
          <w:rFonts w:ascii="Calibri" w:eastAsia="Calibri" w:hAnsi="Calibri" w:cs="Calibri"/>
          <w:shd w:val="clear" w:color="auto" w:fill="C0C0C0"/>
          <w:lang w:val="fr-FR"/>
        </w:rPr>
        <w:t>é</w:t>
      </w:r>
      <w:r>
        <w:rPr>
          <w:rFonts w:ascii="Calibri" w:eastAsia="Calibri" w:hAnsi="Calibri" w:cs="Calibri"/>
          <w:shd w:val="clear" w:color="auto" w:fill="C0C0C0"/>
        </w:rPr>
        <w:t>tně tyto prostory:</w:t>
      </w:r>
    </w:p>
    <w:p w:rsidR="00325F66" w:rsidRDefault="0013274C">
      <w:pPr>
        <w:pStyle w:val="Zkladntext3"/>
        <w:keepNext w:val="0"/>
        <w:numPr>
          <w:ilvl w:val="0"/>
          <w:numId w:val="7"/>
        </w:numPr>
        <w:outlineLvl w:val="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shd w:val="clear" w:color="auto" w:fill="C0C0C0"/>
        </w:rPr>
        <w:t>Místnosti č. 142, 143, 145 v 1NP Hlavní zámeck</w:t>
      </w:r>
      <w:r>
        <w:rPr>
          <w:rFonts w:ascii="Calibri" w:eastAsia="Calibri" w:hAnsi="Calibri" w:cs="Calibri"/>
          <w:sz w:val="22"/>
          <w:szCs w:val="22"/>
          <w:shd w:val="clear" w:color="auto" w:fill="C0C0C0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  <w:shd w:val="clear" w:color="auto" w:fill="C0C0C0"/>
        </w:rPr>
        <w:t>budovy</w:t>
      </w:r>
    </w:p>
    <w:p w:rsidR="00325F66" w:rsidRDefault="0013274C">
      <w:pPr>
        <w:keepNext w:val="0"/>
        <w:numPr>
          <w:ilvl w:val="0"/>
          <w:numId w:val="9"/>
        </w:numPr>
        <w:outlineLvl w:val="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hd w:val="clear" w:color="auto" w:fill="C0C0C0"/>
        </w:rPr>
        <w:t>na sv</w:t>
      </w:r>
      <w:r>
        <w:rPr>
          <w:rFonts w:ascii="Calibri" w:eastAsia="Calibri" w:hAnsi="Calibri" w:cs="Calibri"/>
          <w:shd w:val="clear" w:color="auto" w:fill="C0C0C0"/>
          <w:lang w:val="fr-FR"/>
        </w:rPr>
        <w:t xml:space="preserve">é </w:t>
      </w:r>
      <w:r>
        <w:rPr>
          <w:rFonts w:ascii="Calibri" w:eastAsia="Calibri" w:hAnsi="Calibri" w:cs="Calibri"/>
          <w:shd w:val="clear" w:color="auto" w:fill="C0C0C0"/>
        </w:rPr>
        <w:t>náklady zajistit osvětlení výstavních prostor v době návštěvnick</w:t>
      </w:r>
      <w:r>
        <w:rPr>
          <w:rFonts w:ascii="Calibri" w:eastAsia="Calibri" w:hAnsi="Calibri" w:cs="Calibri"/>
          <w:shd w:val="clear" w:color="auto" w:fill="C0C0C0"/>
          <w:lang w:val="fr-FR"/>
        </w:rPr>
        <w:t>é</w:t>
      </w:r>
      <w:r>
        <w:rPr>
          <w:rFonts w:ascii="Calibri" w:eastAsia="Calibri" w:hAnsi="Calibri" w:cs="Calibri"/>
          <w:shd w:val="clear" w:color="auto" w:fill="C0C0C0"/>
        </w:rPr>
        <w:t xml:space="preserve">ho provozu a TV pro promítání dokumentu, </w:t>
      </w:r>
    </w:p>
    <w:p w:rsidR="00325F66" w:rsidRDefault="0013274C">
      <w:pPr>
        <w:keepNext w:val="0"/>
        <w:numPr>
          <w:ilvl w:val="0"/>
          <w:numId w:val="9"/>
        </w:numPr>
        <w:outlineLvl w:val="9"/>
        <w:rPr>
          <w:rFonts w:ascii="Calibri" w:eastAsia="Calibri" w:hAnsi="Calibri" w:cs="Calibri"/>
        </w:rPr>
      </w:pPr>
      <w:bookmarkStart w:id="1" w:name="Text43"/>
      <w:r>
        <w:rPr>
          <w:rFonts w:ascii="Calibri" w:eastAsia="Calibri" w:hAnsi="Calibri" w:cs="Calibri"/>
          <w:shd w:val="clear" w:color="auto" w:fill="C0C0C0"/>
        </w:rPr>
        <w:t>zajistit v rámci návštěvních hodin dozor ve výstavních prostorách prostřednictvím svých zaměstnanců a mimo návštěvní hodiny ostrahu v rámci ostrahy cel</w:t>
      </w:r>
      <w:r>
        <w:rPr>
          <w:rFonts w:ascii="Calibri" w:eastAsia="Calibri" w:hAnsi="Calibri" w:cs="Calibri"/>
          <w:shd w:val="clear" w:color="auto" w:fill="C0C0C0"/>
          <w:lang w:val="fr-FR"/>
        </w:rPr>
        <w:t>é</w:t>
      </w:r>
      <w:r>
        <w:rPr>
          <w:rFonts w:ascii="Calibri" w:eastAsia="Calibri" w:hAnsi="Calibri" w:cs="Calibri"/>
          <w:shd w:val="clear" w:color="auto" w:fill="C0C0C0"/>
          <w:lang w:val="en-US"/>
        </w:rPr>
        <w:t>ho are</w:t>
      </w:r>
      <w:r>
        <w:rPr>
          <w:rFonts w:ascii="Calibri" w:eastAsia="Calibri" w:hAnsi="Calibri" w:cs="Calibri"/>
          <w:shd w:val="clear" w:color="auto" w:fill="C0C0C0"/>
        </w:rPr>
        <w:t>álu,</w:t>
      </w:r>
      <w:bookmarkEnd w:id="1"/>
    </w:p>
    <w:p w:rsidR="00325F66" w:rsidRPr="00B16B3C" w:rsidRDefault="0013274C">
      <w:pPr>
        <w:keepNext w:val="0"/>
        <w:numPr>
          <w:ilvl w:val="0"/>
          <w:numId w:val="9"/>
        </w:numPr>
        <w:outlineLvl w:val="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hd w:val="clear" w:color="auto" w:fill="C0C0C0"/>
        </w:rPr>
        <w:t xml:space="preserve">zajistí kamerový </w:t>
      </w:r>
      <w:r>
        <w:rPr>
          <w:rFonts w:ascii="Calibri" w:eastAsia="Calibri" w:hAnsi="Calibri" w:cs="Calibri"/>
          <w:shd w:val="clear" w:color="auto" w:fill="C0C0C0"/>
          <w:lang w:val="en-US"/>
        </w:rPr>
        <w:t>monitoring are</w:t>
      </w:r>
      <w:r>
        <w:rPr>
          <w:rFonts w:ascii="Calibri" w:eastAsia="Calibri" w:hAnsi="Calibri" w:cs="Calibri"/>
          <w:shd w:val="clear" w:color="auto" w:fill="C0C0C0"/>
        </w:rPr>
        <w:t>álu</w:t>
      </w:r>
      <w:r w:rsidR="00B16B3C">
        <w:rPr>
          <w:rFonts w:ascii="Calibri" w:eastAsia="Calibri" w:hAnsi="Calibri" w:cs="Calibri"/>
          <w:shd w:val="clear" w:color="auto" w:fill="C0C0C0"/>
        </w:rPr>
        <w:t xml:space="preserve"> SZ Valtice</w:t>
      </w:r>
    </w:p>
    <w:p w:rsidR="00B16B3C" w:rsidRDefault="00B16B3C">
      <w:pPr>
        <w:keepNext w:val="0"/>
        <w:numPr>
          <w:ilvl w:val="0"/>
          <w:numId w:val="9"/>
        </w:numPr>
        <w:outlineLvl w:val="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hd w:val="clear" w:color="auto" w:fill="C0C0C0"/>
        </w:rPr>
        <w:t xml:space="preserve">zajistit kamerový systém do prostor výstavy </w:t>
      </w:r>
    </w:p>
    <w:p w:rsidR="00325F66" w:rsidRDefault="0013274C">
      <w:pPr>
        <w:keepNext w:val="0"/>
        <w:numPr>
          <w:ilvl w:val="0"/>
          <w:numId w:val="9"/>
        </w:numPr>
        <w:outlineLvl w:val="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hd w:val="clear" w:color="auto" w:fill="C0C0C0"/>
        </w:rPr>
        <w:t>umožnit ve svých provozních hodinách přístup zaměstnancům druh</w:t>
      </w:r>
      <w:r>
        <w:rPr>
          <w:rFonts w:ascii="Calibri" w:eastAsia="Calibri" w:hAnsi="Calibri" w:cs="Calibri"/>
          <w:shd w:val="clear" w:color="auto" w:fill="C0C0C0"/>
          <w:lang w:val="fr-FR"/>
        </w:rPr>
        <w:t xml:space="preserve">é </w:t>
      </w:r>
      <w:r>
        <w:rPr>
          <w:rFonts w:ascii="Calibri" w:eastAsia="Calibri" w:hAnsi="Calibri" w:cs="Calibri"/>
          <w:shd w:val="clear" w:color="auto" w:fill="C0C0C0"/>
        </w:rPr>
        <w:t>strany do poskytnutých prostor,</w:t>
      </w:r>
    </w:p>
    <w:p w:rsidR="00325F66" w:rsidRDefault="0013274C">
      <w:pPr>
        <w:keepNext w:val="0"/>
        <w:numPr>
          <w:ilvl w:val="0"/>
          <w:numId w:val="9"/>
        </w:numPr>
        <w:outlineLvl w:val="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hd w:val="clear" w:color="auto" w:fill="C0C0C0"/>
        </w:rPr>
        <w:t xml:space="preserve">poskytne prostory a mobiliář pro uspořádání vernisáže výstavy,  </w:t>
      </w:r>
    </w:p>
    <w:p w:rsidR="00325F66" w:rsidRDefault="0013274C">
      <w:pPr>
        <w:keepNext w:val="0"/>
        <w:numPr>
          <w:ilvl w:val="0"/>
          <w:numId w:val="9"/>
        </w:numPr>
        <w:outlineLvl w:val="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hd w:val="clear" w:color="auto" w:fill="C0C0C0"/>
        </w:rPr>
        <w:t>zajistit běžnou údržbu, úklid a běžnou ostrahu poskytnutých prostor v míře obvykl</w:t>
      </w:r>
      <w:r>
        <w:rPr>
          <w:rFonts w:ascii="Calibri" w:eastAsia="Calibri" w:hAnsi="Calibri" w:cs="Calibri"/>
          <w:shd w:val="clear" w:color="auto" w:fill="C0C0C0"/>
          <w:lang w:val="fr-FR"/>
        </w:rPr>
        <w:t xml:space="preserve">é </w:t>
      </w:r>
      <w:r>
        <w:rPr>
          <w:rFonts w:ascii="Calibri" w:eastAsia="Calibri" w:hAnsi="Calibri" w:cs="Calibri"/>
          <w:shd w:val="clear" w:color="auto" w:fill="C0C0C0"/>
        </w:rPr>
        <w:t>pro ostatní expozice objektu NPÚ,</w:t>
      </w:r>
    </w:p>
    <w:p w:rsidR="00325F66" w:rsidRDefault="0013274C">
      <w:pPr>
        <w:keepNext w:val="0"/>
        <w:numPr>
          <w:ilvl w:val="0"/>
          <w:numId w:val="9"/>
        </w:numPr>
        <w:outlineLvl w:val="9"/>
        <w:rPr>
          <w:rFonts w:ascii="Calibri" w:eastAsia="Calibri" w:hAnsi="Calibri" w:cs="Calibri"/>
        </w:rPr>
      </w:pPr>
      <w:bookmarkStart w:id="2" w:name="Text46"/>
      <w:r>
        <w:rPr>
          <w:rFonts w:ascii="Calibri" w:eastAsia="Calibri" w:hAnsi="Calibri" w:cs="Calibri"/>
          <w:shd w:val="clear" w:color="auto" w:fill="C0C0C0"/>
        </w:rPr>
        <w:t xml:space="preserve">pořadatel výstavy odpovídá </w:t>
      </w:r>
      <w:r>
        <w:rPr>
          <w:rFonts w:ascii="Calibri" w:eastAsia="Calibri" w:hAnsi="Calibri" w:cs="Calibri"/>
          <w:shd w:val="clear" w:color="auto" w:fill="C0C0C0"/>
          <w:lang w:val="it-IT"/>
        </w:rPr>
        <w:t xml:space="preserve">za </w:t>
      </w:r>
      <w:r>
        <w:rPr>
          <w:rFonts w:ascii="Calibri" w:eastAsia="Calibri" w:hAnsi="Calibri" w:cs="Calibri"/>
          <w:shd w:val="clear" w:color="auto" w:fill="C0C0C0"/>
        </w:rPr>
        <w:t>škody vznikl</w:t>
      </w:r>
      <w:r>
        <w:rPr>
          <w:rFonts w:ascii="Calibri" w:eastAsia="Calibri" w:hAnsi="Calibri" w:cs="Calibri"/>
          <w:shd w:val="clear" w:color="auto" w:fill="C0C0C0"/>
          <w:lang w:val="fr-FR"/>
        </w:rPr>
        <w:t xml:space="preserve">é </w:t>
      </w:r>
      <w:r>
        <w:rPr>
          <w:rFonts w:ascii="Calibri" w:eastAsia="Calibri" w:hAnsi="Calibri" w:cs="Calibri"/>
          <w:shd w:val="clear" w:color="auto" w:fill="C0C0C0"/>
        </w:rPr>
        <w:t>návštěvnickým provozem,</w:t>
      </w:r>
      <w:bookmarkEnd w:id="2"/>
    </w:p>
    <w:p w:rsidR="00325F66" w:rsidRPr="00A56A9B" w:rsidRDefault="0013274C">
      <w:pPr>
        <w:keepNext w:val="0"/>
        <w:numPr>
          <w:ilvl w:val="0"/>
          <w:numId w:val="9"/>
        </w:numPr>
        <w:outlineLvl w:val="9"/>
        <w:rPr>
          <w:rFonts w:ascii="Calibri" w:eastAsia="Calibri" w:hAnsi="Calibri" w:cs="Calibri"/>
        </w:rPr>
      </w:pPr>
      <w:r w:rsidRPr="00A56A9B">
        <w:rPr>
          <w:rFonts w:ascii="Calibri" w:eastAsia="Calibri" w:hAnsi="Calibri" w:cs="Calibri"/>
          <w:shd w:val="clear" w:color="auto" w:fill="C0C0C0"/>
        </w:rPr>
        <w:lastRenderedPageBreak/>
        <w:t>zajistit vybírání vstupn</w:t>
      </w:r>
      <w:r w:rsidRPr="00A56A9B">
        <w:rPr>
          <w:rFonts w:ascii="Calibri" w:eastAsia="Calibri" w:hAnsi="Calibri" w:cs="Calibri"/>
          <w:shd w:val="clear" w:color="auto" w:fill="C0C0C0"/>
          <w:lang w:val="fr-FR"/>
        </w:rPr>
        <w:t>é</w:t>
      </w:r>
      <w:r w:rsidRPr="00A56A9B">
        <w:rPr>
          <w:rFonts w:ascii="Calibri" w:eastAsia="Calibri" w:hAnsi="Calibri" w:cs="Calibri"/>
          <w:shd w:val="clear" w:color="auto" w:fill="C0C0C0"/>
        </w:rPr>
        <w:t>ho běžným prodejem vstupenek skrze předprodejní syst</w:t>
      </w:r>
      <w:r w:rsidRPr="00A56A9B">
        <w:rPr>
          <w:rFonts w:ascii="Calibri" w:eastAsia="Calibri" w:hAnsi="Calibri" w:cs="Calibri"/>
          <w:shd w:val="clear" w:color="auto" w:fill="C0C0C0"/>
          <w:lang w:val="fr-FR"/>
        </w:rPr>
        <w:t>é</w:t>
      </w:r>
      <w:r w:rsidRPr="00A56A9B">
        <w:rPr>
          <w:rFonts w:ascii="Calibri" w:eastAsia="Calibri" w:hAnsi="Calibri" w:cs="Calibri"/>
          <w:shd w:val="clear" w:color="auto" w:fill="C0C0C0"/>
          <w:lang w:val="de-DE"/>
        </w:rPr>
        <w:t>m Colosseum,</w:t>
      </w:r>
    </w:p>
    <w:p w:rsidR="00325F66" w:rsidRPr="00A56A9B" w:rsidRDefault="0013274C">
      <w:pPr>
        <w:keepNext w:val="0"/>
        <w:numPr>
          <w:ilvl w:val="0"/>
          <w:numId w:val="9"/>
        </w:numPr>
        <w:outlineLvl w:val="9"/>
        <w:rPr>
          <w:rFonts w:ascii="Calibri" w:eastAsia="Calibri" w:hAnsi="Calibri" w:cs="Calibri"/>
        </w:rPr>
      </w:pPr>
      <w:bookmarkStart w:id="3" w:name="Text48"/>
      <w:r w:rsidRPr="00A56A9B">
        <w:rPr>
          <w:rFonts w:ascii="Calibri" w:eastAsia="Calibri" w:hAnsi="Calibri" w:cs="Calibri"/>
        </w:rPr>
        <w:t>předložit po skončení výstavy druh</w:t>
      </w:r>
      <w:r w:rsidRPr="00A56A9B">
        <w:rPr>
          <w:rFonts w:ascii="Calibri" w:eastAsia="Calibri" w:hAnsi="Calibri" w:cs="Calibri"/>
          <w:lang w:val="fr-FR"/>
        </w:rPr>
        <w:t xml:space="preserve">é </w:t>
      </w:r>
      <w:r w:rsidRPr="00A56A9B">
        <w:rPr>
          <w:rFonts w:ascii="Calibri" w:eastAsia="Calibri" w:hAnsi="Calibri" w:cs="Calibri"/>
        </w:rPr>
        <w:t>straně statistiku prodeje vstupenek v rozsahu umožňujícím kontrolu výše podílu na vstupn</w:t>
      </w:r>
      <w:r w:rsidRPr="00A56A9B">
        <w:rPr>
          <w:rFonts w:ascii="Calibri" w:eastAsia="Calibri" w:hAnsi="Calibri" w:cs="Calibri"/>
          <w:lang w:val="fr-FR"/>
        </w:rPr>
        <w:t>é</w:t>
      </w:r>
      <w:r w:rsidRPr="00A56A9B">
        <w:rPr>
          <w:rFonts w:ascii="Calibri" w:eastAsia="Calibri" w:hAnsi="Calibri" w:cs="Calibri"/>
        </w:rPr>
        <w:t>m stanoven</w:t>
      </w:r>
      <w:r w:rsidRPr="00A56A9B">
        <w:rPr>
          <w:rFonts w:ascii="Calibri" w:eastAsia="Calibri" w:hAnsi="Calibri" w:cs="Calibri"/>
          <w:lang w:val="fr-FR"/>
        </w:rPr>
        <w:t>é</w:t>
      </w:r>
      <w:r w:rsidRPr="00A56A9B">
        <w:rPr>
          <w:rFonts w:ascii="Calibri" w:eastAsia="Calibri" w:hAnsi="Calibri" w:cs="Calibri"/>
        </w:rPr>
        <w:t>m podle ustanovení č</w:t>
      </w:r>
      <w:r w:rsidRPr="00A56A9B">
        <w:rPr>
          <w:rFonts w:ascii="Calibri" w:eastAsia="Calibri" w:hAnsi="Calibri" w:cs="Calibri"/>
          <w:lang w:val="pt-PT"/>
        </w:rPr>
        <w:t>l. III. t</w:t>
      </w:r>
      <w:r w:rsidRPr="00A56A9B">
        <w:rPr>
          <w:rFonts w:ascii="Calibri" w:eastAsia="Calibri" w:hAnsi="Calibri" w:cs="Calibri"/>
          <w:lang w:val="fr-FR"/>
        </w:rPr>
        <w:t>é</w:t>
      </w:r>
      <w:r w:rsidRPr="00A56A9B">
        <w:rPr>
          <w:rFonts w:ascii="Calibri" w:eastAsia="Calibri" w:hAnsi="Calibri" w:cs="Calibri"/>
        </w:rPr>
        <w:t>to smlouvy.</w:t>
      </w:r>
      <w:bookmarkEnd w:id="3"/>
    </w:p>
    <w:p w:rsidR="00325F66" w:rsidRPr="00A56A9B" w:rsidRDefault="00325F66">
      <w:pPr>
        <w:rPr>
          <w:rFonts w:ascii="Calibri" w:eastAsia="Calibri" w:hAnsi="Calibri" w:cs="Calibri"/>
        </w:rPr>
      </w:pPr>
    </w:p>
    <w:p w:rsidR="00325F66" w:rsidRPr="00A56A9B" w:rsidRDefault="0013274C">
      <w:pPr>
        <w:numPr>
          <w:ilvl w:val="0"/>
          <w:numId w:val="10"/>
        </w:numPr>
        <w:rPr>
          <w:rFonts w:ascii="Calibri" w:eastAsia="Calibri" w:hAnsi="Calibri" w:cs="Calibri"/>
          <w:b/>
          <w:bCs/>
        </w:rPr>
      </w:pPr>
      <w:r w:rsidRPr="00A56A9B">
        <w:rPr>
          <w:rFonts w:ascii="Calibri" w:eastAsia="Calibri" w:hAnsi="Calibri" w:cs="Calibri"/>
          <w:b/>
          <w:bCs/>
        </w:rPr>
        <w:t>Spolupořadatel se zavazuje:</w:t>
      </w:r>
    </w:p>
    <w:p w:rsidR="00325F66" w:rsidRPr="00A56A9B" w:rsidRDefault="0013274C">
      <w:pPr>
        <w:numPr>
          <w:ilvl w:val="0"/>
          <w:numId w:val="12"/>
        </w:numPr>
        <w:rPr>
          <w:rFonts w:ascii="Calibri" w:eastAsia="Calibri" w:hAnsi="Calibri" w:cs="Calibri"/>
        </w:rPr>
      </w:pPr>
      <w:bookmarkStart w:id="4" w:name="Text32"/>
      <w:r w:rsidRPr="00A56A9B">
        <w:rPr>
          <w:rFonts w:ascii="Calibri" w:eastAsia="Calibri" w:hAnsi="Calibri" w:cs="Calibri"/>
          <w:shd w:val="clear" w:color="auto" w:fill="C0C0C0"/>
        </w:rPr>
        <w:t>na sv</w:t>
      </w:r>
      <w:r w:rsidRPr="00A56A9B">
        <w:rPr>
          <w:rFonts w:ascii="Calibri" w:eastAsia="Calibri" w:hAnsi="Calibri" w:cs="Calibri"/>
          <w:shd w:val="clear" w:color="auto" w:fill="C0C0C0"/>
          <w:lang w:val="fr-FR"/>
        </w:rPr>
        <w:t xml:space="preserve">é </w:t>
      </w:r>
      <w:r w:rsidRPr="00A56A9B">
        <w:rPr>
          <w:rFonts w:ascii="Calibri" w:eastAsia="Calibri" w:hAnsi="Calibri" w:cs="Calibri"/>
          <w:shd w:val="clear" w:color="auto" w:fill="C0C0C0"/>
        </w:rPr>
        <w:t xml:space="preserve">náklady zajistí instalaci výstavy a pojištění po dobu trvání a dokument pro promítání vč. autorských práv, </w:t>
      </w:r>
    </w:p>
    <w:p w:rsidR="00325F66" w:rsidRPr="00A56A9B" w:rsidRDefault="0013274C">
      <w:pPr>
        <w:numPr>
          <w:ilvl w:val="0"/>
          <w:numId w:val="12"/>
        </w:numPr>
        <w:rPr>
          <w:rFonts w:ascii="Calibri" w:eastAsia="Calibri" w:hAnsi="Calibri" w:cs="Calibri"/>
        </w:rPr>
      </w:pPr>
      <w:r w:rsidRPr="00A56A9B">
        <w:rPr>
          <w:rFonts w:ascii="Calibri" w:eastAsia="Calibri" w:hAnsi="Calibri" w:cs="Calibri"/>
          <w:shd w:val="clear" w:color="auto" w:fill="C0C0C0"/>
        </w:rPr>
        <w:t>poskytnout vystavovan</w:t>
      </w:r>
      <w:r w:rsidRPr="00A56A9B">
        <w:rPr>
          <w:rFonts w:ascii="Calibri" w:eastAsia="Calibri" w:hAnsi="Calibri" w:cs="Calibri"/>
          <w:shd w:val="clear" w:color="auto" w:fill="C0C0C0"/>
          <w:lang w:val="fr-FR"/>
        </w:rPr>
        <w:t xml:space="preserve">é </w:t>
      </w:r>
      <w:r w:rsidRPr="00A56A9B">
        <w:rPr>
          <w:rFonts w:ascii="Calibri" w:eastAsia="Calibri" w:hAnsi="Calibri" w:cs="Calibri"/>
          <w:shd w:val="clear" w:color="auto" w:fill="C0C0C0"/>
        </w:rPr>
        <w:t>předmě</w:t>
      </w:r>
      <w:r w:rsidRPr="00A56A9B">
        <w:rPr>
          <w:rFonts w:ascii="Calibri" w:eastAsia="Calibri" w:hAnsi="Calibri" w:cs="Calibri"/>
          <w:shd w:val="clear" w:color="auto" w:fill="C0C0C0"/>
          <w:lang w:val="en-US"/>
        </w:rPr>
        <w:t>ty</w:t>
      </w:r>
    </w:p>
    <w:p w:rsidR="00325F66" w:rsidRPr="00A56A9B" w:rsidRDefault="0013274C">
      <w:pPr>
        <w:numPr>
          <w:ilvl w:val="0"/>
          <w:numId w:val="12"/>
        </w:numPr>
        <w:rPr>
          <w:rFonts w:ascii="Calibri" w:eastAsia="Calibri" w:hAnsi="Calibri" w:cs="Calibri"/>
        </w:rPr>
      </w:pPr>
      <w:r w:rsidRPr="00A56A9B">
        <w:rPr>
          <w:rFonts w:ascii="Calibri" w:eastAsia="Calibri" w:hAnsi="Calibri" w:cs="Calibri"/>
          <w:shd w:val="clear" w:color="auto" w:fill="C0C0C0"/>
        </w:rPr>
        <w:t xml:space="preserve">poskytnou vitríny a další </w:t>
      </w:r>
      <w:r w:rsidRPr="00A56A9B">
        <w:rPr>
          <w:rFonts w:ascii="Calibri" w:eastAsia="Calibri" w:hAnsi="Calibri" w:cs="Calibri"/>
          <w:shd w:val="clear" w:color="auto" w:fill="C0C0C0"/>
          <w:lang w:val="nl-NL"/>
        </w:rPr>
        <w:t>galerijn</w:t>
      </w:r>
      <w:r w:rsidRPr="00A56A9B">
        <w:rPr>
          <w:rFonts w:ascii="Calibri" w:eastAsia="Calibri" w:hAnsi="Calibri" w:cs="Calibri"/>
          <w:shd w:val="clear" w:color="auto" w:fill="C0C0C0"/>
        </w:rPr>
        <w:t xml:space="preserve">í vybavení </w:t>
      </w:r>
    </w:p>
    <w:p w:rsidR="00325F66" w:rsidRPr="00A56A9B" w:rsidRDefault="0013274C">
      <w:pPr>
        <w:numPr>
          <w:ilvl w:val="0"/>
          <w:numId w:val="12"/>
        </w:numPr>
        <w:rPr>
          <w:rFonts w:ascii="Calibri" w:eastAsia="Calibri" w:hAnsi="Calibri" w:cs="Calibri"/>
        </w:rPr>
      </w:pPr>
      <w:r w:rsidRPr="00A56A9B">
        <w:rPr>
          <w:rFonts w:ascii="Calibri" w:eastAsia="Calibri" w:hAnsi="Calibri" w:cs="Calibri"/>
          <w:shd w:val="clear" w:color="auto" w:fill="C0C0C0"/>
        </w:rPr>
        <w:t>zajistit zarámovaní vystavovaných předmětů a jejich bezpečn</w:t>
      </w:r>
      <w:r w:rsidRPr="00A56A9B">
        <w:rPr>
          <w:rFonts w:ascii="Calibri" w:eastAsia="Calibri" w:hAnsi="Calibri" w:cs="Calibri"/>
          <w:shd w:val="clear" w:color="auto" w:fill="C0C0C0"/>
          <w:lang w:val="fr-FR"/>
        </w:rPr>
        <w:t xml:space="preserve">é </w:t>
      </w:r>
      <w:r w:rsidRPr="00A56A9B">
        <w:rPr>
          <w:rFonts w:ascii="Calibri" w:eastAsia="Calibri" w:hAnsi="Calibri" w:cs="Calibri"/>
          <w:shd w:val="clear" w:color="auto" w:fill="C0C0C0"/>
        </w:rPr>
        <w:t>ukotvení</w:t>
      </w:r>
    </w:p>
    <w:p w:rsidR="00325F66" w:rsidRPr="00A56A9B" w:rsidRDefault="0013274C">
      <w:pPr>
        <w:numPr>
          <w:ilvl w:val="0"/>
          <w:numId w:val="12"/>
        </w:numPr>
        <w:rPr>
          <w:rFonts w:ascii="Calibri" w:eastAsia="Calibri" w:hAnsi="Calibri" w:cs="Calibri"/>
        </w:rPr>
      </w:pPr>
      <w:r w:rsidRPr="00A56A9B">
        <w:rPr>
          <w:rFonts w:ascii="Calibri" w:eastAsia="Calibri" w:hAnsi="Calibri" w:cs="Calibri"/>
          <w:shd w:val="clear" w:color="auto" w:fill="C0C0C0"/>
        </w:rPr>
        <w:t>předlož</w:t>
      </w:r>
      <w:r w:rsidRPr="00A56A9B">
        <w:rPr>
          <w:rFonts w:ascii="Calibri" w:eastAsia="Calibri" w:hAnsi="Calibri" w:cs="Calibri"/>
          <w:shd w:val="clear" w:color="auto" w:fill="C0C0C0"/>
          <w:lang w:val="nl-NL"/>
        </w:rPr>
        <w:t>it NP</w:t>
      </w:r>
      <w:r w:rsidRPr="00A56A9B">
        <w:rPr>
          <w:rFonts w:ascii="Calibri" w:eastAsia="Calibri" w:hAnsi="Calibri" w:cs="Calibri"/>
          <w:shd w:val="clear" w:color="auto" w:fill="C0C0C0"/>
        </w:rPr>
        <w:t>Ú nejpozději k 1. 6. 2019 podrobný seznam vystavovaných předmětů,</w:t>
      </w:r>
      <w:bookmarkEnd w:id="4"/>
    </w:p>
    <w:p w:rsidR="00325F66" w:rsidRPr="00A56A9B" w:rsidRDefault="0013274C">
      <w:pPr>
        <w:numPr>
          <w:ilvl w:val="0"/>
          <w:numId w:val="12"/>
        </w:numPr>
        <w:rPr>
          <w:rFonts w:ascii="Calibri" w:eastAsia="Calibri" w:hAnsi="Calibri" w:cs="Calibri"/>
        </w:rPr>
      </w:pPr>
      <w:r w:rsidRPr="00A56A9B">
        <w:rPr>
          <w:rFonts w:ascii="Calibri" w:eastAsia="Calibri" w:hAnsi="Calibri" w:cs="Calibri"/>
          <w:shd w:val="clear" w:color="auto" w:fill="C0C0C0"/>
        </w:rPr>
        <w:t>spolupořadatel prohlašuje, že všechny vystavovan</w:t>
      </w:r>
      <w:r w:rsidRPr="00A56A9B">
        <w:rPr>
          <w:rFonts w:ascii="Calibri" w:eastAsia="Calibri" w:hAnsi="Calibri" w:cs="Calibri"/>
          <w:shd w:val="clear" w:color="auto" w:fill="C0C0C0"/>
          <w:lang w:val="fr-FR"/>
        </w:rPr>
        <w:t xml:space="preserve">é </w:t>
      </w:r>
      <w:r w:rsidRPr="00A56A9B">
        <w:rPr>
          <w:rFonts w:ascii="Calibri" w:eastAsia="Calibri" w:hAnsi="Calibri" w:cs="Calibri"/>
          <w:shd w:val="clear" w:color="auto" w:fill="C0C0C0"/>
        </w:rPr>
        <w:t>předměty jsou v jeho výhradním vlastnictví, popř. je oprávněn s nimi ve smyslu t</w:t>
      </w:r>
      <w:r w:rsidRPr="00A56A9B">
        <w:rPr>
          <w:rFonts w:ascii="Calibri" w:eastAsia="Calibri" w:hAnsi="Calibri" w:cs="Calibri"/>
          <w:shd w:val="clear" w:color="auto" w:fill="C0C0C0"/>
          <w:lang w:val="fr-FR"/>
        </w:rPr>
        <w:t>é</w:t>
      </w:r>
      <w:r w:rsidRPr="00A56A9B">
        <w:rPr>
          <w:rFonts w:ascii="Calibri" w:eastAsia="Calibri" w:hAnsi="Calibri" w:cs="Calibri"/>
          <w:shd w:val="clear" w:color="auto" w:fill="C0C0C0"/>
        </w:rPr>
        <w:t>to smlouvy naklá</w:t>
      </w:r>
      <w:r w:rsidRPr="00A56A9B">
        <w:rPr>
          <w:rFonts w:ascii="Calibri" w:eastAsia="Calibri" w:hAnsi="Calibri" w:cs="Calibri"/>
          <w:shd w:val="clear" w:color="auto" w:fill="C0C0C0"/>
          <w:lang w:val="nl-NL"/>
        </w:rPr>
        <w:t xml:space="preserve">dat, </w:t>
      </w:r>
    </w:p>
    <w:p w:rsidR="00325F66" w:rsidRPr="00A56A9B" w:rsidRDefault="0013274C">
      <w:pPr>
        <w:numPr>
          <w:ilvl w:val="0"/>
          <w:numId w:val="12"/>
        </w:numPr>
        <w:rPr>
          <w:rFonts w:ascii="Calibri" w:eastAsia="Calibri" w:hAnsi="Calibri" w:cs="Calibri"/>
        </w:rPr>
      </w:pPr>
      <w:r w:rsidRPr="00A56A9B">
        <w:rPr>
          <w:rFonts w:ascii="Calibri" w:eastAsia="Calibri" w:hAnsi="Calibri" w:cs="Calibri"/>
          <w:shd w:val="clear" w:color="auto" w:fill="C0C0C0"/>
        </w:rPr>
        <w:t xml:space="preserve">dokončení prací na uspořádání výstavy je stanoveno na 1. 6. 2019, </w:t>
      </w:r>
    </w:p>
    <w:p w:rsidR="00325F66" w:rsidRPr="00A56A9B" w:rsidRDefault="0013274C">
      <w:pPr>
        <w:numPr>
          <w:ilvl w:val="0"/>
          <w:numId w:val="12"/>
        </w:numPr>
        <w:rPr>
          <w:rFonts w:ascii="Calibri" w:eastAsia="Calibri" w:hAnsi="Calibri" w:cs="Calibri"/>
          <w:lang w:val="es-ES_tradnl"/>
        </w:rPr>
      </w:pPr>
      <w:r w:rsidRPr="00A56A9B">
        <w:rPr>
          <w:rFonts w:ascii="Calibri" w:eastAsia="Calibri" w:hAnsi="Calibri" w:cs="Calibri"/>
          <w:shd w:val="clear" w:color="auto" w:fill="C0C0C0"/>
          <w:lang w:val="es-ES_tradnl"/>
        </w:rPr>
        <w:t>upo</w:t>
      </w:r>
      <w:r w:rsidRPr="00A56A9B">
        <w:rPr>
          <w:rFonts w:ascii="Calibri" w:eastAsia="Calibri" w:hAnsi="Calibri" w:cs="Calibri"/>
          <w:shd w:val="clear" w:color="auto" w:fill="C0C0C0"/>
        </w:rPr>
        <w:t xml:space="preserve">řádání vernisáže 1. 6. 2019 v 17.00 vč. pozvánek. </w:t>
      </w:r>
    </w:p>
    <w:p w:rsidR="00325F66" w:rsidRDefault="0013274C">
      <w:pPr>
        <w:numPr>
          <w:ilvl w:val="0"/>
          <w:numId w:val="13"/>
        </w:numPr>
        <w:rPr>
          <w:rFonts w:ascii="Calibri" w:eastAsia="Calibri" w:hAnsi="Calibri" w:cs="Calibri"/>
        </w:rPr>
      </w:pPr>
      <w:r w:rsidRPr="00A56A9B">
        <w:rPr>
          <w:rFonts w:ascii="Calibri" w:eastAsia="Calibri" w:hAnsi="Calibri" w:cs="Calibri"/>
        </w:rPr>
        <w:t>Při užívání prostor pořadatele k účelům projektu není spolupořadatel oprávněn jakkoliv stavebně zasahovat do objektu ani provádět bez předchozího písemn</w:t>
      </w:r>
      <w:r w:rsidRPr="00A56A9B">
        <w:rPr>
          <w:rFonts w:ascii="Calibri" w:eastAsia="Calibri" w:hAnsi="Calibri" w:cs="Calibri"/>
          <w:lang w:val="fr-FR"/>
        </w:rPr>
        <w:t>é</w:t>
      </w:r>
      <w:r w:rsidRPr="00A56A9B">
        <w:rPr>
          <w:rFonts w:ascii="Calibri" w:eastAsia="Calibri" w:hAnsi="Calibri" w:cs="Calibri"/>
        </w:rPr>
        <w:t>ho souhlasu pořadatele jak</w:t>
      </w:r>
      <w:r w:rsidRPr="00A56A9B">
        <w:rPr>
          <w:rFonts w:ascii="Calibri" w:eastAsia="Calibri" w:hAnsi="Calibri" w:cs="Calibri"/>
          <w:lang w:val="fr-FR"/>
        </w:rPr>
        <w:t>é</w:t>
      </w:r>
      <w:r w:rsidRPr="00A56A9B">
        <w:rPr>
          <w:rFonts w:ascii="Calibri" w:eastAsia="Calibri" w:hAnsi="Calibri" w:cs="Calibri"/>
        </w:rPr>
        <w:t xml:space="preserve">koliv změny. Spolupořadatel bere na vědomí, že prostory pořadatele jsou součástí </w:t>
      </w:r>
      <w:r w:rsidRPr="00A56A9B">
        <w:rPr>
          <w:rFonts w:ascii="Calibri" w:eastAsia="Calibri" w:hAnsi="Calibri" w:cs="Calibri"/>
          <w:shd w:val="clear" w:color="auto" w:fill="C0C0C0"/>
        </w:rPr>
        <w:t>národní kulturní památky</w:t>
      </w:r>
      <w:r w:rsidRPr="00A56A9B">
        <w:rPr>
          <w:rFonts w:ascii="Calibri" w:eastAsia="Calibri" w:hAnsi="Calibri" w:cs="Calibri"/>
        </w:rPr>
        <w:t xml:space="preserve"> a zavazuje se dodržovat všechny obecně závazn</w:t>
      </w:r>
      <w:r w:rsidRPr="00A56A9B">
        <w:rPr>
          <w:rFonts w:ascii="Calibri" w:eastAsia="Calibri" w:hAnsi="Calibri" w:cs="Calibri"/>
          <w:lang w:val="fr-FR"/>
        </w:rPr>
        <w:t xml:space="preserve">é </w:t>
      </w:r>
      <w:r w:rsidRPr="00A56A9B">
        <w:rPr>
          <w:rFonts w:ascii="Calibri" w:eastAsia="Calibri" w:hAnsi="Calibri" w:cs="Calibri"/>
        </w:rPr>
        <w:t>právní předpisy, zejm</w:t>
      </w:r>
      <w:r w:rsidRPr="00A56A9B">
        <w:rPr>
          <w:rFonts w:ascii="Calibri" w:eastAsia="Calibri" w:hAnsi="Calibri" w:cs="Calibri"/>
          <w:lang w:val="fr-FR"/>
        </w:rPr>
        <w:t>é</w:t>
      </w:r>
      <w:r w:rsidRPr="00A56A9B">
        <w:rPr>
          <w:rFonts w:ascii="Calibri" w:eastAsia="Calibri" w:hAnsi="Calibri" w:cs="Calibri"/>
        </w:rPr>
        <w:t>na předpisy na úseku památkov</w:t>
      </w:r>
      <w:r w:rsidRPr="00A56A9B">
        <w:rPr>
          <w:rFonts w:ascii="Calibri" w:eastAsia="Calibri" w:hAnsi="Calibri" w:cs="Calibri"/>
          <w:lang w:val="fr-FR"/>
        </w:rPr>
        <w:t>é</w:t>
      </w:r>
      <w:r>
        <w:rPr>
          <w:rFonts w:ascii="Calibri" w:eastAsia="Calibri" w:hAnsi="Calibri" w:cs="Calibri"/>
          <w:lang w:val="fr-FR"/>
        </w:rPr>
        <w:t xml:space="preserve"> </w:t>
      </w:r>
      <w:r>
        <w:rPr>
          <w:rFonts w:ascii="Calibri" w:eastAsia="Calibri" w:hAnsi="Calibri" w:cs="Calibri"/>
        </w:rPr>
        <w:t>péč</w:t>
      </w:r>
      <w:r>
        <w:rPr>
          <w:rFonts w:ascii="Calibri" w:eastAsia="Calibri" w:hAnsi="Calibri" w:cs="Calibri"/>
          <w:lang w:val="it-IT"/>
        </w:rPr>
        <w:t>e.</w:t>
      </w:r>
    </w:p>
    <w:p w:rsidR="00325F66" w:rsidRDefault="0013274C">
      <w:pPr>
        <w:pStyle w:val="Podtitul"/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Článek III.</w:t>
      </w:r>
    </w:p>
    <w:p w:rsidR="00325F66" w:rsidRDefault="0013274C">
      <w:pPr>
        <w:ind w:firstLine="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Podíl na vstupn</w:t>
      </w:r>
      <w:r>
        <w:rPr>
          <w:rFonts w:ascii="Calibri" w:eastAsia="Calibri" w:hAnsi="Calibri" w:cs="Calibri"/>
          <w:b/>
          <w:bCs/>
          <w:lang w:val="fr-FR"/>
        </w:rPr>
        <w:t>é</w:t>
      </w:r>
      <w:r>
        <w:rPr>
          <w:rFonts w:ascii="Calibri" w:eastAsia="Calibri" w:hAnsi="Calibri" w:cs="Calibri"/>
          <w:b/>
          <w:bCs/>
        </w:rPr>
        <w:t>m</w:t>
      </w:r>
    </w:p>
    <w:p w:rsidR="00325F66" w:rsidRDefault="0013274C">
      <w:pPr>
        <w:numPr>
          <w:ilvl w:val="0"/>
          <w:numId w:val="1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Vstupn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 xml:space="preserve">bude vybírat pořadatel běžným prodejem svých vstupenek. Odměna spolupořadateli </w:t>
      </w:r>
      <w:bookmarkStart w:id="5" w:name="Text37"/>
      <w:r>
        <w:rPr>
          <w:rFonts w:ascii="Calibri" w:eastAsia="Calibri" w:hAnsi="Calibri" w:cs="Calibri"/>
        </w:rPr>
        <w:t xml:space="preserve">činí: </w:t>
      </w:r>
    </w:p>
    <w:p w:rsidR="00325F66" w:rsidRDefault="0013274C">
      <w:pPr>
        <w:pStyle w:val="Normlnweb"/>
        <w:numPr>
          <w:ilvl w:val="0"/>
          <w:numId w:val="17"/>
        </w:numPr>
        <w:spacing w:before="0"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60 Kč z každ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prodan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ho základního lístku v ceně 70 Kč / osoba </w:t>
      </w:r>
    </w:p>
    <w:p w:rsidR="00325F66" w:rsidRDefault="0013274C">
      <w:pPr>
        <w:pStyle w:val="Normlnweb"/>
        <w:numPr>
          <w:ilvl w:val="0"/>
          <w:numId w:val="17"/>
        </w:numPr>
        <w:spacing w:before="0"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42 Kč z každ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prodan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zlevněn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ho lístku v ceně 50 Kč / osoba  </w:t>
      </w:r>
    </w:p>
    <w:p w:rsidR="00325F66" w:rsidRDefault="0013274C">
      <w:pPr>
        <w:pStyle w:val="Normlnweb"/>
        <w:numPr>
          <w:ilvl w:val="0"/>
          <w:numId w:val="17"/>
        </w:numPr>
        <w:spacing w:before="0"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152 Kč z každ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prodan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rodinn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ho lístku v ceně 180 Kč / skupina </w:t>
      </w:r>
    </w:p>
    <w:p w:rsidR="00325F66" w:rsidRDefault="00325F66">
      <w:pPr>
        <w:pStyle w:val="Normlnweb"/>
        <w:spacing w:before="0" w:after="0"/>
        <w:ind w:left="360"/>
      </w:pPr>
    </w:p>
    <w:p w:rsidR="00325F66" w:rsidRDefault="0013274C">
      <w:pPr>
        <w:pStyle w:val="Normlnweb"/>
        <w:numPr>
          <w:ilvl w:val="0"/>
          <w:numId w:val="17"/>
        </w:numPr>
        <w:spacing w:before="0"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50 Kč z každ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prodan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základního společn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ho lístku s hlavním okruhem v ceně 230 Kč / osoba </w:t>
      </w:r>
    </w:p>
    <w:p w:rsidR="00325F66" w:rsidRDefault="0013274C">
      <w:pPr>
        <w:pStyle w:val="Normlnweb"/>
        <w:numPr>
          <w:ilvl w:val="0"/>
          <w:numId w:val="17"/>
        </w:numPr>
        <w:spacing w:before="0"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35 Kč z každ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prodan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zlevněn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společn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ho lístku s hlavním okruhem v ceně 160 Kč / osoba  </w:t>
      </w:r>
    </w:p>
    <w:p w:rsidR="00325F66" w:rsidRDefault="0013274C">
      <w:pPr>
        <w:pStyle w:val="Normlnweb"/>
        <w:numPr>
          <w:ilvl w:val="0"/>
          <w:numId w:val="17"/>
        </w:numPr>
        <w:spacing w:before="0"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130 Kč z každ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prodan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rodinn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společn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ho lístku s hlavním okruhem v ceně 610 Kč / skupina </w:t>
      </w:r>
    </w:p>
    <w:p w:rsidR="00325F66" w:rsidRDefault="00325F66">
      <w:pPr>
        <w:pStyle w:val="Normlnweb"/>
        <w:spacing w:before="0" w:after="0"/>
      </w:pPr>
    </w:p>
    <w:p w:rsidR="00325F66" w:rsidRDefault="0013274C" w:rsidP="00D930CA">
      <w:pPr>
        <w:pStyle w:val="Normlnweb"/>
        <w:spacing w:before="0" w:after="0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Jedná se o osvobozen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plnění dle zákona o DPH č. 235/2004 Sb. § 61 odst.1., písm.e).</w:t>
      </w:r>
    </w:p>
    <w:p w:rsidR="00325F66" w:rsidRDefault="0013274C" w:rsidP="00D930CA">
      <w:pPr>
        <w:pStyle w:val="Normlnweb"/>
        <w:spacing w:before="0" w:after="0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Ostatní ceny jsou obsaženy v cenov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m výměru, který bude před zahájením výstavy sestaven pořadatelem. </w:t>
      </w:r>
      <w:bookmarkEnd w:id="5"/>
    </w:p>
    <w:p w:rsidR="00325F66" w:rsidRDefault="00325F66" w:rsidP="00D930CA">
      <w:pPr>
        <w:pStyle w:val="Normlnweb"/>
        <w:spacing w:before="0" w:after="0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325F66" w:rsidRDefault="0013274C" w:rsidP="00D930CA">
      <w:pPr>
        <w:pStyle w:val="Normlnweb"/>
        <w:numPr>
          <w:ilvl w:val="0"/>
          <w:numId w:val="18"/>
        </w:numPr>
        <w:spacing w:before="0" w:after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Podíl ze vstupn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příslušející spolupořadateli projektu poukáže pořadatel na základě vyúčtování a to k 31. 7. 2019, na účet spolupořadatele. Platba bude provedena na zákl</w:t>
      </w:r>
      <w:bookmarkStart w:id="6" w:name="Text39"/>
      <w:r>
        <w:rPr>
          <w:rFonts w:ascii="Calibri" w:eastAsia="Calibri" w:hAnsi="Calibri" w:cs="Calibri"/>
          <w:sz w:val="22"/>
          <w:szCs w:val="22"/>
        </w:rPr>
        <w:t>adě daňov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 w:rsidR="00D930CA">
        <w:rPr>
          <w:rFonts w:ascii="Calibri" w:eastAsia="Calibri" w:hAnsi="Calibri" w:cs="Calibri"/>
          <w:sz w:val="22"/>
          <w:szCs w:val="22"/>
        </w:rPr>
        <w:t>ho dokladu/</w:t>
      </w:r>
      <w:r>
        <w:rPr>
          <w:rFonts w:ascii="Calibri" w:eastAsia="Calibri" w:hAnsi="Calibri" w:cs="Calibri"/>
          <w:sz w:val="22"/>
          <w:szCs w:val="22"/>
        </w:rPr>
        <w:t xml:space="preserve">faktury se splatnosti 14 dnů. </w:t>
      </w:r>
    </w:p>
    <w:p w:rsidR="00325F66" w:rsidRDefault="00325F66" w:rsidP="00D930CA">
      <w:pPr>
        <w:pStyle w:val="Normlnweb"/>
        <w:spacing w:before="0" w:after="0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325F66" w:rsidRDefault="0013274C" w:rsidP="00D930CA">
      <w:pPr>
        <w:pStyle w:val="Normlnweb"/>
        <w:numPr>
          <w:ilvl w:val="0"/>
          <w:numId w:val="15"/>
        </w:numPr>
        <w:spacing w:before="0" w:after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 výši podílu je rozhodující počet návštěvníků dle počítačov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sestavy programu prodeje vstupenek.</w:t>
      </w:r>
      <w:bookmarkEnd w:id="6"/>
    </w:p>
    <w:p w:rsidR="00325F66" w:rsidRDefault="0013274C">
      <w:pPr>
        <w:pStyle w:val="Podtitul"/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Článek IV.</w:t>
      </w:r>
    </w:p>
    <w:p w:rsidR="00325F66" w:rsidRDefault="0013274C">
      <w:pPr>
        <w:ind w:firstLine="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Odstoupení od smlouvy</w:t>
      </w:r>
    </w:p>
    <w:p w:rsidR="00325F66" w:rsidRDefault="0013274C">
      <w:pPr>
        <w:numPr>
          <w:ilvl w:val="0"/>
          <w:numId w:val="2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Pokud dojde k porušení někter</w:t>
      </w:r>
      <w:r>
        <w:rPr>
          <w:rFonts w:ascii="Calibri" w:eastAsia="Calibri" w:hAnsi="Calibri" w:cs="Calibri"/>
          <w:lang w:val="fr-FR"/>
        </w:rPr>
        <w:t>é</w:t>
      </w:r>
      <w:r>
        <w:rPr>
          <w:rFonts w:ascii="Calibri" w:eastAsia="Calibri" w:hAnsi="Calibri" w:cs="Calibri"/>
        </w:rPr>
        <w:t>ho ustanovení t</w:t>
      </w:r>
      <w:r>
        <w:rPr>
          <w:rFonts w:ascii="Calibri" w:eastAsia="Calibri" w:hAnsi="Calibri" w:cs="Calibri"/>
          <w:lang w:val="fr-FR"/>
        </w:rPr>
        <w:t>é</w:t>
      </w:r>
      <w:r>
        <w:rPr>
          <w:rFonts w:ascii="Calibri" w:eastAsia="Calibri" w:hAnsi="Calibri" w:cs="Calibri"/>
        </w:rPr>
        <w:t>to smlouvy ze strany spolupořadatele, popřípadě pokud bude hrozit nebezpečí poš</w:t>
      </w:r>
      <w:r>
        <w:rPr>
          <w:rFonts w:ascii="Calibri" w:eastAsia="Calibri" w:hAnsi="Calibri" w:cs="Calibri"/>
          <w:lang w:val="nl-NL"/>
        </w:rPr>
        <w:t>kozen</w:t>
      </w:r>
      <w:r>
        <w:rPr>
          <w:rFonts w:ascii="Calibri" w:eastAsia="Calibri" w:hAnsi="Calibri" w:cs="Calibri"/>
        </w:rPr>
        <w:t>í poskytnutých prostor, nebo jiný</w:t>
      </w:r>
      <w:r>
        <w:rPr>
          <w:rFonts w:ascii="Calibri" w:eastAsia="Calibri" w:hAnsi="Calibri" w:cs="Calibri"/>
          <w:lang w:val="de-DE"/>
        </w:rPr>
        <w:t xml:space="preserve">ch </w:t>
      </w:r>
      <w:r>
        <w:rPr>
          <w:rFonts w:ascii="Calibri" w:eastAsia="Calibri" w:hAnsi="Calibri" w:cs="Calibri"/>
        </w:rPr>
        <w:t>částí památky, vyhrazuje si pořadatel právo s okamžitou platností od smlouvy odstoupit.</w:t>
      </w:r>
    </w:p>
    <w:p w:rsidR="00325F66" w:rsidRDefault="0013274C">
      <w:pPr>
        <w:numPr>
          <w:ilvl w:val="0"/>
          <w:numId w:val="2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Spolupořadatel je oprávněn od smlouvy odstoupit, pokud pořadatel neplní sv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>závazky vyplývající z t</w:t>
      </w:r>
      <w:r>
        <w:rPr>
          <w:rFonts w:ascii="Calibri" w:eastAsia="Calibri" w:hAnsi="Calibri" w:cs="Calibri"/>
          <w:lang w:val="fr-FR"/>
        </w:rPr>
        <w:t>é</w:t>
      </w:r>
      <w:r>
        <w:rPr>
          <w:rFonts w:ascii="Calibri" w:eastAsia="Calibri" w:hAnsi="Calibri" w:cs="Calibri"/>
        </w:rPr>
        <w:t>to smlouvy, a to ani v přiměřen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  <w:lang w:val="pt-PT"/>
        </w:rPr>
        <w:t>lh</w:t>
      </w:r>
      <w:r>
        <w:rPr>
          <w:rFonts w:ascii="Calibri" w:eastAsia="Calibri" w:hAnsi="Calibri" w:cs="Calibri"/>
        </w:rPr>
        <w:t xml:space="preserve">ůtě </w:t>
      </w:r>
      <w:r>
        <w:rPr>
          <w:rFonts w:ascii="Calibri" w:eastAsia="Calibri" w:hAnsi="Calibri" w:cs="Calibri"/>
          <w:lang w:val="it-IT"/>
        </w:rPr>
        <w:t>po p</w:t>
      </w:r>
      <w:r>
        <w:rPr>
          <w:rFonts w:ascii="Calibri" w:eastAsia="Calibri" w:hAnsi="Calibri" w:cs="Calibri"/>
        </w:rPr>
        <w:t>ísemn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>výzvě.</w:t>
      </w:r>
    </w:p>
    <w:p w:rsidR="00325F66" w:rsidRDefault="0013274C">
      <w:pPr>
        <w:numPr>
          <w:ilvl w:val="0"/>
          <w:numId w:val="2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Účinnost odstoupení nastává okamžikem doručení písemn</w:t>
      </w:r>
      <w:r>
        <w:rPr>
          <w:rFonts w:ascii="Calibri" w:eastAsia="Calibri" w:hAnsi="Calibri" w:cs="Calibri"/>
          <w:lang w:val="fr-FR"/>
        </w:rPr>
        <w:t>é</w:t>
      </w:r>
      <w:r>
        <w:rPr>
          <w:rFonts w:ascii="Calibri" w:eastAsia="Calibri" w:hAnsi="Calibri" w:cs="Calibri"/>
        </w:rPr>
        <w:t>ho odstoupení druh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>straně</w:t>
      </w:r>
    </w:p>
    <w:p w:rsidR="00325F66" w:rsidRDefault="0013274C">
      <w:pPr>
        <w:pStyle w:val="Podtitul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Článek V.</w:t>
      </w:r>
    </w:p>
    <w:p w:rsidR="00325F66" w:rsidRDefault="0013274C">
      <w:pPr>
        <w:numPr>
          <w:ilvl w:val="0"/>
          <w:numId w:val="2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Smlouva se uzavírá na dobu určitou, a to do 31. 7. 2019.</w:t>
      </w:r>
    </w:p>
    <w:p w:rsidR="00325F66" w:rsidRDefault="0013274C">
      <w:pPr>
        <w:keepNext w:val="0"/>
        <w:numPr>
          <w:ilvl w:val="0"/>
          <w:numId w:val="2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Ke dni skončení smlouvy si spolupořadatel vystavovan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>předměty převezme, o čemž bude poří</w:t>
      </w:r>
      <w:r>
        <w:rPr>
          <w:rFonts w:ascii="Calibri" w:eastAsia="Calibri" w:hAnsi="Calibri" w:cs="Calibri"/>
          <w:lang w:val="de-DE"/>
        </w:rPr>
        <w:t>zen p</w:t>
      </w:r>
      <w:r>
        <w:rPr>
          <w:rFonts w:ascii="Calibri" w:eastAsia="Calibri" w:hAnsi="Calibri" w:cs="Calibri"/>
        </w:rPr>
        <w:t>ísemný protokol s uvedením stavu vystavovaných předmětů podepsaný oběma smluvními stranami.</w:t>
      </w:r>
    </w:p>
    <w:p w:rsidR="00325F66" w:rsidRDefault="00325F66">
      <w:pPr>
        <w:keepNext w:val="0"/>
        <w:ind w:left="360" w:firstLine="0"/>
        <w:rPr>
          <w:rFonts w:ascii="Calibri" w:eastAsia="Calibri" w:hAnsi="Calibri" w:cs="Calibri"/>
        </w:rPr>
      </w:pPr>
    </w:p>
    <w:p w:rsidR="00325F66" w:rsidRDefault="0013274C">
      <w:pPr>
        <w:pStyle w:val="Nadpis41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Článek VI.</w:t>
      </w:r>
    </w:p>
    <w:p w:rsidR="00325F66" w:rsidRDefault="0013274C">
      <w:pPr>
        <w:pStyle w:val="Nadpis41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Závěrečná ustanovení</w:t>
      </w:r>
    </w:p>
    <w:p w:rsidR="00325F66" w:rsidRDefault="0013274C">
      <w:pPr>
        <w:pStyle w:val="Zkladntext"/>
        <w:numPr>
          <w:ilvl w:val="1"/>
          <w:numId w:val="24"/>
        </w:numPr>
        <w:spacing w:after="0"/>
        <w:outlineLvl w:val="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Tato smlouva byla sepsána ve třech vyhotoveních. Pořadatel obdrží dvě a Spolupořadatel jedno totožn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vyhotovení.</w:t>
      </w:r>
    </w:p>
    <w:p w:rsidR="00325F66" w:rsidRDefault="0013274C">
      <w:pPr>
        <w:pStyle w:val="Zkladntext"/>
        <w:numPr>
          <w:ilvl w:val="1"/>
          <w:numId w:val="24"/>
        </w:numPr>
        <w:spacing w:after="0"/>
        <w:outlineLvl w:val="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Smluvní strany berou na vědomí, že tato smlouva může podl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hat uveřejnění dle zákona č. 340/2015 Sb., o zvláštních podmínká</w:t>
      </w:r>
      <w:r>
        <w:rPr>
          <w:rFonts w:ascii="Calibri" w:eastAsia="Calibri" w:hAnsi="Calibri" w:cs="Calibri"/>
          <w:sz w:val="22"/>
          <w:szCs w:val="22"/>
          <w:lang w:val="de-DE"/>
        </w:rPr>
        <w:t xml:space="preserve">ch </w:t>
      </w:r>
      <w:r>
        <w:rPr>
          <w:rFonts w:ascii="Calibri" w:eastAsia="Calibri" w:hAnsi="Calibri" w:cs="Calibri"/>
          <w:sz w:val="22"/>
          <w:szCs w:val="22"/>
        </w:rPr>
        <w:t>účinnosti některých smluv, uveřejňování těchto smluv a o registru smluv (zákon o registru smluv), ve znění pozdějších předpisů. O tom, zda tato smlouva bude v registru uveřejněna, rozhoduje pořadatel.</w:t>
      </w:r>
    </w:p>
    <w:p w:rsidR="00325F66" w:rsidRDefault="0013274C">
      <w:pPr>
        <w:pStyle w:val="Zkladntext"/>
        <w:numPr>
          <w:ilvl w:val="1"/>
          <w:numId w:val="24"/>
        </w:numPr>
        <w:spacing w:after="0"/>
        <w:outlineLvl w:val="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Tato smlouva nabývá platnosti a účinnosti dnem podpisu oběma smluvními stranami. Pokud tato smlouva podl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há povinnosti uveřejnění dle předchozího odstavce, nabude účinnosti dnem uveřejnění.</w:t>
      </w:r>
    </w:p>
    <w:p w:rsidR="00325F66" w:rsidRDefault="0013274C">
      <w:pPr>
        <w:pStyle w:val="Zkladntext"/>
        <w:numPr>
          <w:ilvl w:val="1"/>
          <w:numId w:val="24"/>
        </w:numPr>
        <w:spacing w:after="0"/>
        <w:outlineLvl w:val="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Smluvní strany se zavazují spolupůsobit jako osoba povinná v souladu se zákonem č</w:t>
      </w:r>
      <w:r>
        <w:rPr>
          <w:rFonts w:ascii="Calibri" w:eastAsia="Calibri" w:hAnsi="Calibri" w:cs="Calibri"/>
          <w:sz w:val="22"/>
          <w:szCs w:val="22"/>
          <w:lang w:val="pt-PT"/>
        </w:rPr>
        <w:t>. 320/2001 Sb., o finan</w:t>
      </w:r>
      <w:r>
        <w:rPr>
          <w:rFonts w:ascii="Calibri" w:eastAsia="Calibri" w:hAnsi="Calibri" w:cs="Calibri"/>
          <w:sz w:val="22"/>
          <w:szCs w:val="22"/>
        </w:rPr>
        <w:t>ční kontrole ve veřejn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  <w:lang w:val="de-DE"/>
        </w:rPr>
        <w:t>spr</w:t>
      </w:r>
      <w:r>
        <w:rPr>
          <w:rFonts w:ascii="Calibri" w:eastAsia="Calibri" w:hAnsi="Calibri" w:cs="Calibri"/>
          <w:sz w:val="22"/>
          <w:szCs w:val="22"/>
        </w:rPr>
        <w:t>ávě a o změně některých zákonů (zákon o finanční kontrole), ve znění pozdějších předpisů.</w:t>
      </w:r>
    </w:p>
    <w:p w:rsidR="00325F66" w:rsidRDefault="0013274C">
      <w:pPr>
        <w:pStyle w:val="Zkladntext"/>
        <w:numPr>
          <w:ilvl w:val="1"/>
          <w:numId w:val="24"/>
        </w:numPr>
        <w:spacing w:after="0"/>
        <w:outlineLvl w:val="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Smluvní strany berou na vědomí, že tato smlouva může být předmětem zveřejnění dle platných a účinných právních předpisů.</w:t>
      </w:r>
    </w:p>
    <w:p w:rsidR="00325F66" w:rsidRDefault="0013274C">
      <w:pPr>
        <w:pStyle w:val="Zkladntext"/>
        <w:numPr>
          <w:ilvl w:val="1"/>
          <w:numId w:val="24"/>
        </w:numPr>
        <w:spacing w:after="0"/>
        <w:outlineLvl w:val="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Smlouvu je mož</w:t>
      </w:r>
      <w:r>
        <w:rPr>
          <w:rFonts w:ascii="Calibri" w:eastAsia="Calibri" w:hAnsi="Calibri" w:cs="Calibri"/>
          <w:sz w:val="22"/>
          <w:szCs w:val="22"/>
          <w:lang w:val="it-IT"/>
        </w:rPr>
        <w:t>no m</w:t>
      </w:r>
      <w:r>
        <w:rPr>
          <w:rFonts w:ascii="Calibri" w:eastAsia="Calibri" w:hAnsi="Calibri" w:cs="Calibri"/>
          <w:sz w:val="22"/>
          <w:szCs w:val="22"/>
        </w:rPr>
        <w:t xml:space="preserve">ěnit či doplňovat výhradně písemnými číslovanými dodatky. </w:t>
      </w:r>
    </w:p>
    <w:p w:rsidR="00325F66" w:rsidRDefault="0013274C">
      <w:pPr>
        <w:pStyle w:val="Zkladntext"/>
        <w:numPr>
          <w:ilvl w:val="1"/>
          <w:numId w:val="24"/>
        </w:numPr>
        <w:spacing w:after="0"/>
        <w:outlineLvl w:val="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Smluvní strany prohlašují, že tuto smlouvu uzavřely podle sv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prav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a svobodn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vůle prost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omylů, nikoliv v tísni a že vzájemn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plnění dle t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to smlouvy není v hrub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m nepoměru. Smlouva je pro obě smluvní strany určitá a srozumitelná.</w:t>
      </w:r>
    </w:p>
    <w:p w:rsidR="00325F66" w:rsidRDefault="00325F66">
      <w:pPr>
        <w:pStyle w:val="Zkladntext"/>
        <w:spacing w:after="0"/>
        <w:ind w:firstLine="0"/>
        <w:outlineLvl w:val="9"/>
        <w:rPr>
          <w:rFonts w:ascii="Calibri" w:eastAsia="Calibri" w:hAnsi="Calibri" w:cs="Calibri"/>
          <w:sz w:val="22"/>
          <w:szCs w:val="22"/>
        </w:rPr>
      </w:pPr>
    </w:p>
    <w:p w:rsidR="00325F66" w:rsidRDefault="00325F66">
      <w:pPr>
        <w:pStyle w:val="Zkladntext"/>
        <w:spacing w:after="0"/>
        <w:ind w:left="420" w:firstLine="0"/>
        <w:outlineLvl w:val="9"/>
        <w:rPr>
          <w:rFonts w:ascii="Calibri" w:eastAsia="Calibri" w:hAnsi="Calibri" w:cs="Calibri"/>
          <w:sz w:val="22"/>
          <w:szCs w:val="22"/>
        </w:rPr>
      </w:pPr>
    </w:p>
    <w:tbl>
      <w:tblPr>
        <w:tblStyle w:val="TableNormal"/>
        <w:tblW w:w="90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325F66">
        <w:trPr>
          <w:trHeight w:val="144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5F66" w:rsidRDefault="0013274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 Valticích, dne 15. 2. 2019</w:t>
            </w:r>
          </w:p>
          <w:p w:rsidR="00325F66" w:rsidRDefault="00325F66">
            <w:pPr>
              <w:jc w:val="center"/>
              <w:rPr>
                <w:rFonts w:ascii="Calibri" w:eastAsia="Calibri" w:hAnsi="Calibri" w:cs="Calibri"/>
              </w:rPr>
            </w:pPr>
          </w:p>
          <w:p w:rsidR="00325F66" w:rsidRDefault="00325F66">
            <w:pPr>
              <w:jc w:val="center"/>
              <w:rPr>
                <w:rFonts w:ascii="Calibri" w:eastAsia="Calibri" w:hAnsi="Calibri" w:cs="Calibri"/>
              </w:rPr>
            </w:pPr>
          </w:p>
          <w:p w:rsidR="00325F66" w:rsidRDefault="0013274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…………………………………………..</w:t>
            </w:r>
          </w:p>
          <w:p w:rsidR="00325F66" w:rsidRDefault="0013274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(podpis pořadatel)</w:t>
            </w:r>
          </w:p>
          <w:p w:rsidR="00325F66" w:rsidRDefault="0013274C">
            <w:pPr>
              <w:jc w:val="center"/>
            </w:pPr>
            <w:r>
              <w:rPr>
                <w:rFonts w:ascii="Calibri" w:eastAsia="Calibri" w:hAnsi="Calibri" w:cs="Calibri"/>
              </w:rPr>
              <w:t>/razítko/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5F66" w:rsidRDefault="00D930C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 Valticích</w:t>
            </w:r>
            <w:r w:rsidR="0013274C">
              <w:rPr>
                <w:rFonts w:ascii="Calibri" w:eastAsia="Calibri" w:hAnsi="Calibri" w:cs="Calibri"/>
              </w:rPr>
              <w:t xml:space="preserve">, dne </w:t>
            </w:r>
            <w:r>
              <w:rPr>
                <w:rFonts w:ascii="Calibri" w:eastAsia="Calibri" w:hAnsi="Calibri" w:cs="Calibri"/>
              </w:rPr>
              <w:t>22. 2. 2019</w:t>
            </w:r>
            <w:r w:rsidR="0013274C">
              <w:rPr>
                <w:rFonts w:ascii="Calibri" w:eastAsia="Calibri" w:hAnsi="Calibri" w:cs="Calibri"/>
              </w:rPr>
              <w:t>     </w:t>
            </w:r>
          </w:p>
          <w:p w:rsidR="00325F66" w:rsidRDefault="00325F66">
            <w:pPr>
              <w:jc w:val="center"/>
              <w:rPr>
                <w:rFonts w:ascii="Calibri" w:eastAsia="Calibri" w:hAnsi="Calibri" w:cs="Calibri"/>
              </w:rPr>
            </w:pPr>
          </w:p>
          <w:p w:rsidR="00325F66" w:rsidRDefault="00325F66">
            <w:pPr>
              <w:jc w:val="center"/>
              <w:rPr>
                <w:rFonts w:ascii="Calibri" w:eastAsia="Calibri" w:hAnsi="Calibri" w:cs="Calibri"/>
              </w:rPr>
            </w:pPr>
          </w:p>
          <w:p w:rsidR="00325F66" w:rsidRDefault="0013274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…………………………………………..</w:t>
            </w:r>
          </w:p>
          <w:p w:rsidR="00325F66" w:rsidRDefault="0013274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(podpis spolupořadatel)</w:t>
            </w:r>
          </w:p>
          <w:p w:rsidR="00325F66" w:rsidRDefault="0013274C">
            <w:pPr>
              <w:jc w:val="center"/>
            </w:pPr>
            <w:r>
              <w:rPr>
                <w:rFonts w:ascii="Calibri" w:eastAsia="Calibri" w:hAnsi="Calibri" w:cs="Calibri"/>
              </w:rPr>
              <w:t>/razítko/</w:t>
            </w:r>
          </w:p>
        </w:tc>
      </w:tr>
    </w:tbl>
    <w:p w:rsidR="00325F66" w:rsidRDefault="00325F66">
      <w:pPr>
        <w:pStyle w:val="Zkladntext"/>
        <w:widowControl w:val="0"/>
        <w:spacing w:after="0"/>
        <w:ind w:firstLine="0"/>
        <w:jc w:val="center"/>
        <w:outlineLvl w:val="9"/>
      </w:pPr>
    </w:p>
    <w:sectPr w:rsidR="00325F66">
      <w:headerReference w:type="default" r:id="rId7"/>
      <w:footerReference w:type="default" r:id="rId8"/>
      <w:pgSz w:w="11900" w:h="16840"/>
      <w:pgMar w:top="1417" w:right="1417" w:bottom="7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AC1" w:rsidRDefault="001F1AC1">
      <w:r>
        <w:separator/>
      </w:r>
    </w:p>
  </w:endnote>
  <w:endnote w:type="continuationSeparator" w:id="0">
    <w:p w:rsidR="001F1AC1" w:rsidRDefault="001F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66" w:rsidRDefault="0013274C">
    <w:pPr>
      <w:pStyle w:val="Zpat"/>
      <w:tabs>
        <w:tab w:val="clear" w:pos="9072"/>
        <w:tab w:val="right" w:pos="9046"/>
      </w:tabs>
      <w:ind w:firstLine="0"/>
      <w:jc w:val="center"/>
    </w:pPr>
    <w:r>
      <w:rPr>
        <w:rFonts w:ascii="Calibri" w:eastAsia="Calibri" w:hAnsi="Calibri" w:cs="Calibri"/>
        <w:sz w:val="20"/>
        <w:szCs w:val="20"/>
      </w:rPr>
      <w:t xml:space="preserve">strana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PAGE 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EF0329"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  <w:r>
      <w:rPr>
        <w:rFonts w:ascii="Calibri" w:eastAsia="Calibri" w:hAnsi="Calibri" w:cs="Calibri"/>
        <w:sz w:val="20"/>
        <w:szCs w:val="20"/>
      </w:rPr>
      <w:t xml:space="preserve"> (celkem 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AC1" w:rsidRDefault="001F1AC1">
      <w:r>
        <w:separator/>
      </w:r>
    </w:p>
  </w:footnote>
  <w:footnote w:type="continuationSeparator" w:id="0">
    <w:p w:rsidR="001F1AC1" w:rsidRDefault="001F1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66" w:rsidRDefault="0013274C">
    <w:pPr>
      <w:ind w:left="708" w:firstLine="0"/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č.j. NPÚ-450/7004/2019</w:t>
    </w:r>
  </w:p>
  <w:p w:rsidR="00325F66" w:rsidRDefault="0013274C">
    <w:pPr>
      <w:ind w:left="708" w:firstLine="0"/>
      <w:jc w:val="right"/>
      <w:rPr>
        <w:rFonts w:ascii="Calibri" w:eastAsia="Calibri" w:hAnsi="Calibri" w:cs="Calibri"/>
        <w:sz w:val="21"/>
        <w:szCs w:val="21"/>
      </w:rPr>
    </w:pPr>
    <w:r>
      <w:rPr>
        <w:rFonts w:ascii="Calibri" w:eastAsia="Calibri" w:hAnsi="Calibri" w:cs="Calibri"/>
      </w:rPr>
      <w:t>evid. čí</w:t>
    </w:r>
    <w:r>
      <w:rPr>
        <w:rFonts w:ascii="Calibri" w:eastAsia="Calibri" w:hAnsi="Calibri" w:cs="Calibri"/>
        <w:lang w:val="it-IT"/>
      </w:rPr>
      <w:t>slo: 50415000018</w:t>
    </w:r>
  </w:p>
  <w:p w:rsidR="00325F66" w:rsidRDefault="0013274C">
    <w:pPr>
      <w:tabs>
        <w:tab w:val="left" w:pos="7995"/>
        <w:tab w:val="right" w:pos="9046"/>
      </w:tabs>
      <w:jc w:val="left"/>
    </w:pPr>
    <w:r>
      <w:rPr>
        <w:rFonts w:ascii="Calibri" w:eastAsia="Calibri" w:hAnsi="Calibri" w:cs="Calibri"/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7D24"/>
    <w:multiLevelType w:val="hybridMultilevel"/>
    <w:tmpl w:val="2D1040BA"/>
    <w:numStyleLink w:val="Importovanstyl2"/>
  </w:abstractNum>
  <w:abstractNum w:abstractNumId="1" w15:restartNumberingAfterBreak="0">
    <w:nsid w:val="06977154"/>
    <w:multiLevelType w:val="hybridMultilevel"/>
    <w:tmpl w:val="D25E0D7E"/>
    <w:styleLink w:val="Importovanstyl1"/>
    <w:lvl w:ilvl="0" w:tplc="DFF2E8F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DE5A7E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B8A9CC">
      <w:start w:val="1"/>
      <w:numFmt w:val="lowerRoman"/>
      <w:lvlText w:val="%3."/>
      <w:lvlJc w:val="left"/>
      <w:pPr>
        <w:ind w:left="216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5E8D6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04C8A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AC12C4">
      <w:start w:val="1"/>
      <w:numFmt w:val="lowerRoman"/>
      <w:lvlText w:val="%6."/>
      <w:lvlJc w:val="left"/>
      <w:pPr>
        <w:ind w:left="432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30D7C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3AF9C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8A82BC">
      <w:start w:val="1"/>
      <w:numFmt w:val="lowerRoman"/>
      <w:lvlText w:val="%9."/>
      <w:lvlJc w:val="left"/>
      <w:pPr>
        <w:ind w:left="648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02B6536"/>
    <w:multiLevelType w:val="hybridMultilevel"/>
    <w:tmpl w:val="18B8CE24"/>
    <w:styleLink w:val="Importovanstyl9"/>
    <w:lvl w:ilvl="0" w:tplc="C2583E3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54D25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609E18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3879B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E812D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00D620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6AA9F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9C645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EE3B14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19C2EAD"/>
    <w:multiLevelType w:val="hybridMultilevel"/>
    <w:tmpl w:val="AD2AB736"/>
    <w:styleLink w:val="Importovanstyl5"/>
    <w:lvl w:ilvl="0" w:tplc="2584B79E">
      <w:start w:val="1"/>
      <w:numFmt w:val="bullet"/>
      <w:lvlText w:val="-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DC6FD4">
      <w:start w:val="1"/>
      <w:numFmt w:val="bullet"/>
      <w:lvlText w:val="o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922908">
      <w:start w:val="1"/>
      <w:numFmt w:val="bullet"/>
      <w:lvlText w:val="▪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D4BF2A">
      <w:start w:val="1"/>
      <w:numFmt w:val="bullet"/>
      <w:lvlText w:val="•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C4617E">
      <w:start w:val="1"/>
      <w:numFmt w:val="bullet"/>
      <w:lvlText w:val="o"/>
      <w:lvlJc w:val="left"/>
      <w:pPr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CCA8EE">
      <w:start w:val="1"/>
      <w:numFmt w:val="bullet"/>
      <w:lvlText w:val="▪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0A7B9A">
      <w:start w:val="1"/>
      <w:numFmt w:val="bullet"/>
      <w:lvlText w:val="•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287F28">
      <w:start w:val="1"/>
      <w:numFmt w:val="bullet"/>
      <w:lvlText w:val="o"/>
      <w:lvlJc w:val="left"/>
      <w:pPr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92F1C0">
      <w:start w:val="1"/>
      <w:numFmt w:val="bullet"/>
      <w:lvlText w:val="▪"/>
      <w:lvlJc w:val="left"/>
      <w:pPr>
        <w:ind w:left="68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8605155"/>
    <w:multiLevelType w:val="hybridMultilevel"/>
    <w:tmpl w:val="FA4268D4"/>
    <w:styleLink w:val="Importovanstyl6"/>
    <w:lvl w:ilvl="0" w:tplc="1C4035E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328AC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9809B4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DE066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16D2F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42D882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842DE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64DD0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E85088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B177BAB"/>
    <w:multiLevelType w:val="hybridMultilevel"/>
    <w:tmpl w:val="18B8CE24"/>
    <w:numStyleLink w:val="Importovanstyl9"/>
  </w:abstractNum>
  <w:abstractNum w:abstractNumId="6" w15:restartNumberingAfterBreak="0">
    <w:nsid w:val="1FEC6AF0"/>
    <w:multiLevelType w:val="hybridMultilevel"/>
    <w:tmpl w:val="7FD819FE"/>
    <w:styleLink w:val="Importovanstyl3"/>
    <w:lvl w:ilvl="0" w:tplc="9C142024">
      <w:start w:val="1"/>
      <w:numFmt w:val="bullet"/>
      <w:lvlText w:val="-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E0EAE0">
      <w:start w:val="1"/>
      <w:numFmt w:val="bullet"/>
      <w:lvlText w:val="-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423240">
      <w:start w:val="1"/>
      <w:numFmt w:val="bullet"/>
      <w:lvlText w:val="-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74C2AE">
      <w:start w:val="1"/>
      <w:numFmt w:val="bullet"/>
      <w:lvlText w:val="-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62BFC6">
      <w:start w:val="1"/>
      <w:numFmt w:val="bullet"/>
      <w:lvlText w:val="-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B0BC12">
      <w:start w:val="1"/>
      <w:numFmt w:val="bullet"/>
      <w:lvlText w:val="-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503E34">
      <w:start w:val="1"/>
      <w:numFmt w:val="bullet"/>
      <w:lvlText w:val="-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263D9C">
      <w:start w:val="1"/>
      <w:numFmt w:val="bullet"/>
      <w:lvlText w:val="-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020128">
      <w:start w:val="1"/>
      <w:numFmt w:val="bullet"/>
      <w:lvlText w:val="-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2BD5779"/>
    <w:multiLevelType w:val="hybridMultilevel"/>
    <w:tmpl w:val="14C2C2B2"/>
    <w:styleLink w:val="Importovanstyl7"/>
    <w:lvl w:ilvl="0" w:tplc="AE2435E2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F6086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0E6BB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E803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E4D54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8C16F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2E2D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B0336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2C9AC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D42081C"/>
    <w:multiLevelType w:val="hybridMultilevel"/>
    <w:tmpl w:val="3DC4F322"/>
    <w:numStyleLink w:val="Importovanstyl8"/>
  </w:abstractNum>
  <w:abstractNum w:abstractNumId="9" w15:restartNumberingAfterBreak="0">
    <w:nsid w:val="34805A86"/>
    <w:multiLevelType w:val="hybridMultilevel"/>
    <w:tmpl w:val="AD2AB736"/>
    <w:numStyleLink w:val="Importovanstyl5"/>
  </w:abstractNum>
  <w:abstractNum w:abstractNumId="10" w15:restartNumberingAfterBreak="0">
    <w:nsid w:val="36F050A7"/>
    <w:multiLevelType w:val="hybridMultilevel"/>
    <w:tmpl w:val="D25E0D7E"/>
    <w:numStyleLink w:val="Importovanstyl1"/>
  </w:abstractNum>
  <w:abstractNum w:abstractNumId="11" w15:restartNumberingAfterBreak="0">
    <w:nsid w:val="45AD41D4"/>
    <w:multiLevelType w:val="hybridMultilevel"/>
    <w:tmpl w:val="2D1040BA"/>
    <w:styleLink w:val="Importovanstyl2"/>
    <w:lvl w:ilvl="0" w:tplc="6A4C8288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7A3AE8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BAABBA">
      <w:start w:val="1"/>
      <w:numFmt w:val="lowerRoman"/>
      <w:lvlText w:val="%3."/>
      <w:lvlJc w:val="left"/>
      <w:pPr>
        <w:ind w:left="180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E4BA36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3435EC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704866">
      <w:start w:val="1"/>
      <w:numFmt w:val="lowerRoman"/>
      <w:lvlText w:val="%6."/>
      <w:lvlJc w:val="left"/>
      <w:pPr>
        <w:ind w:left="396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A645F6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0ADEBE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AC35F0">
      <w:start w:val="1"/>
      <w:numFmt w:val="lowerRoman"/>
      <w:lvlText w:val="%9."/>
      <w:lvlJc w:val="left"/>
      <w:pPr>
        <w:ind w:left="612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8873852"/>
    <w:multiLevelType w:val="multilevel"/>
    <w:tmpl w:val="439647B8"/>
    <w:styleLink w:val="Importovanstyl10"/>
    <w:lvl w:ilvl="0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9F57B2F"/>
    <w:multiLevelType w:val="hybridMultilevel"/>
    <w:tmpl w:val="3DC4F322"/>
    <w:styleLink w:val="Importovanstyl8"/>
    <w:lvl w:ilvl="0" w:tplc="033ECE4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F299D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C0AA24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46B48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28CFD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4CEBB2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0A2BB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B6472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C0797E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1E21792"/>
    <w:multiLevelType w:val="hybridMultilevel"/>
    <w:tmpl w:val="BA34D8A0"/>
    <w:numStyleLink w:val="Importovanstyl4"/>
  </w:abstractNum>
  <w:abstractNum w:abstractNumId="15" w15:restartNumberingAfterBreak="0">
    <w:nsid w:val="60753549"/>
    <w:multiLevelType w:val="hybridMultilevel"/>
    <w:tmpl w:val="14C2C2B2"/>
    <w:numStyleLink w:val="Importovanstyl7"/>
  </w:abstractNum>
  <w:abstractNum w:abstractNumId="16" w15:restartNumberingAfterBreak="0">
    <w:nsid w:val="61111D8B"/>
    <w:multiLevelType w:val="hybridMultilevel"/>
    <w:tmpl w:val="7FD819FE"/>
    <w:numStyleLink w:val="Importovanstyl3"/>
  </w:abstractNum>
  <w:abstractNum w:abstractNumId="17" w15:restartNumberingAfterBreak="0">
    <w:nsid w:val="6BFD0F33"/>
    <w:multiLevelType w:val="hybridMultilevel"/>
    <w:tmpl w:val="BA34D8A0"/>
    <w:styleLink w:val="Importovanstyl4"/>
    <w:lvl w:ilvl="0" w:tplc="23D86B14">
      <w:start w:val="1"/>
      <w:numFmt w:val="bullet"/>
      <w:lvlText w:val="-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943230">
      <w:start w:val="1"/>
      <w:numFmt w:val="bullet"/>
      <w:lvlText w:val="-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306406">
      <w:start w:val="1"/>
      <w:numFmt w:val="bullet"/>
      <w:lvlText w:val="-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C6900A">
      <w:start w:val="1"/>
      <w:numFmt w:val="bullet"/>
      <w:lvlText w:val="-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22D74A">
      <w:start w:val="1"/>
      <w:numFmt w:val="bullet"/>
      <w:lvlText w:val="-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8E6844">
      <w:start w:val="1"/>
      <w:numFmt w:val="bullet"/>
      <w:lvlText w:val="-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D445DA">
      <w:start w:val="1"/>
      <w:numFmt w:val="bullet"/>
      <w:lvlText w:val="-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EA20FE">
      <w:start w:val="1"/>
      <w:numFmt w:val="bullet"/>
      <w:lvlText w:val="-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884D56">
      <w:start w:val="1"/>
      <w:numFmt w:val="bullet"/>
      <w:lvlText w:val="-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F7473EB"/>
    <w:multiLevelType w:val="multilevel"/>
    <w:tmpl w:val="439647B8"/>
    <w:numStyleLink w:val="Importovanstyl10"/>
  </w:abstractNum>
  <w:abstractNum w:abstractNumId="19" w15:restartNumberingAfterBreak="0">
    <w:nsid w:val="72660F2D"/>
    <w:multiLevelType w:val="hybridMultilevel"/>
    <w:tmpl w:val="FA4268D4"/>
    <w:numStyleLink w:val="Importovanstyl6"/>
  </w:abstractNum>
  <w:num w:numId="1">
    <w:abstractNumId w:val="1"/>
  </w:num>
  <w:num w:numId="2">
    <w:abstractNumId w:val="10"/>
  </w:num>
  <w:num w:numId="3">
    <w:abstractNumId w:val="11"/>
  </w:num>
  <w:num w:numId="4">
    <w:abstractNumId w:val="0"/>
  </w:num>
  <w:num w:numId="5">
    <w:abstractNumId w:val="6"/>
  </w:num>
  <w:num w:numId="6">
    <w:abstractNumId w:val="16"/>
  </w:num>
  <w:num w:numId="7">
    <w:abstractNumId w:val="16"/>
    <w:lvlOverride w:ilvl="0">
      <w:lvl w:ilvl="0" w:tplc="40CC4808">
        <w:start w:val="1"/>
        <w:numFmt w:val="bullet"/>
        <w:lvlText w:val="-"/>
        <w:lvlJc w:val="left"/>
        <w:pPr>
          <w:ind w:left="177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6BAFC2E">
        <w:start w:val="1"/>
        <w:numFmt w:val="bullet"/>
        <w:lvlText w:val="-"/>
        <w:lvlJc w:val="left"/>
        <w:pPr>
          <w:ind w:left="177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6CC1EB2">
        <w:start w:val="1"/>
        <w:numFmt w:val="bullet"/>
        <w:lvlText w:val="-"/>
        <w:lvlJc w:val="left"/>
        <w:pPr>
          <w:ind w:left="177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2443A3A">
        <w:start w:val="1"/>
        <w:numFmt w:val="bullet"/>
        <w:lvlText w:val="-"/>
        <w:lvlJc w:val="left"/>
        <w:pPr>
          <w:ind w:left="177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9504154">
        <w:start w:val="1"/>
        <w:numFmt w:val="bullet"/>
        <w:lvlText w:val="-"/>
        <w:lvlJc w:val="left"/>
        <w:pPr>
          <w:ind w:left="177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AF83EC6">
        <w:start w:val="1"/>
        <w:numFmt w:val="bullet"/>
        <w:lvlText w:val="-"/>
        <w:lvlJc w:val="left"/>
        <w:pPr>
          <w:ind w:left="177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FB8D14A">
        <w:start w:val="1"/>
        <w:numFmt w:val="bullet"/>
        <w:lvlText w:val="-"/>
        <w:lvlJc w:val="left"/>
        <w:pPr>
          <w:ind w:left="177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F9A529C">
        <w:start w:val="1"/>
        <w:numFmt w:val="bullet"/>
        <w:lvlText w:val="-"/>
        <w:lvlJc w:val="left"/>
        <w:pPr>
          <w:ind w:left="177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F6AC4F8">
        <w:start w:val="1"/>
        <w:numFmt w:val="bullet"/>
        <w:lvlText w:val="-"/>
        <w:lvlJc w:val="left"/>
        <w:pPr>
          <w:ind w:left="177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7"/>
  </w:num>
  <w:num w:numId="9">
    <w:abstractNumId w:val="14"/>
  </w:num>
  <w:num w:numId="10">
    <w:abstractNumId w:val="0"/>
    <w:lvlOverride w:ilvl="0">
      <w:startOverride w:val="2"/>
    </w:lvlOverride>
  </w:num>
  <w:num w:numId="11">
    <w:abstractNumId w:val="3"/>
  </w:num>
  <w:num w:numId="12">
    <w:abstractNumId w:val="9"/>
  </w:num>
  <w:num w:numId="13">
    <w:abstractNumId w:val="0"/>
    <w:lvlOverride w:ilvl="0">
      <w:startOverride w:val="3"/>
      <w:lvl w:ilvl="0" w:tplc="420AD18A">
        <w:start w:val="3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956C80C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976FA1E">
        <w:start w:val="1"/>
        <w:numFmt w:val="lowerRoman"/>
        <w:lvlText w:val="%3."/>
        <w:lvlJc w:val="left"/>
        <w:pPr>
          <w:ind w:left="180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D48D826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D14E56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85C7006">
        <w:start w:val="1"/>
        <w:numFmt w:val="lowerRoman"/>
        <w:lvlText w:val="%6."/>
        <w:lvlJc w:val="left"/>
        <w:pPr>
          <w:ind w:left="396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072DDB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9CE9788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96E3AF4">
        <w:start w:val="1"/>
        <w:numFmt w:val="lowerRoman"/>
        <w:lvlText w:val="%9."/>
        <w:lvlJc w:val="left"/>
        <w:pPr>
          <w:ind w:left="612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"/>
  </w:num>
  <w:num w:numId="15">
    <w:abstractNumId w:val="19"/>
  </w:num>
  <w:num w:numId="16">
    <w:abstractNumId w:val="7"/>
  </w:num>
  <w:num w:numId="17">
    <w:abstractNumId w:val="15"/>
  </w:num>
  <w:num w:numId="18">
    <w:abstractNumId w:val="19"/>
    <w:lvlOverride w:ilvl="0">
      <w:startOverride w:val="2"/>
    </w:lvlOverride>
  </w:num>
  <w:num w:numId="19">
    <w:abstractNumId w:val="13"/>
  </w:num>
  <w:num w:numId="20">
    <w:abstractNumId w:val="8"/>
  </w:num>
  <w:num w:numId="21">
    <w:abstractNumId w:val="2"/>
  </w:num>
  <w:num w:numId="22">
    <w:abstractNumId w:val="5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66"/>
    <w:rsid w:val="0013274C"/>
    <w:rsid w:val="001F1AC1"/>
    <w:rsid w:val="00325F66"/>
    <w:rsid w:val="00A56A9B"/>
    <w:rsid w:val="00B16B3C"/>
    <w:rsid w:val="00BD26E1"/>
    <w:rsid w:val="00D930CA"/>
    <w:rsid w:val="00EF0329"/>
    <w:rsid w:val="00F7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56303"/>
  <w15:docId w15:val="{26424631-F866-458D-B5D1-CA7C7CC9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keepNext/>
      <w:ind w:firstLine="708"/>
      <w:jc w:val="both"/>
      <w:outlineLvl w:val="0"/>
    </w:pPr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pPr>
      <w:keepNext/>
      <w:tabs>
        <w:tab w:val="center" w:pos="4536"/>
        <w:tab w:val="right" w:pos="9072"/>
      </w:tabs>
      <w:ind w:firstLine="708"/>
      <w:jc w:val="both"/>
      <w:outlineLvl w:val="0"/>
    </w:pPr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Normln0">
    <w:name w:val="Normální~"/>
    <w:pPr>
      <w:keepNext/>
      <w:widowControl w:val="0"/>
      <w:ind w:firstLine="708"/>
      <w:jc w:val="both"/>
      <w:outlineLvl w:val="0"/>
    </w:pPr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Podtitul">
    <w:name w:val="Podtitul"/>
    <w:next w:val="Normln"/>
    <w:pPr>
      <w:keepNext/>
      <w:spacing w:before="360" w:after="120"/>
      <w:jc w:val="center"/>
      <w:outlineLvl w:val="2"/>
    </w:pPr>
    <w:rPr>
      <w:rFonts w:ascii="Arial" w:hAnsi="Arial" w:cs="Arial Unicode MS"/>
      <w:b/>
      <w:bCs/>
      <w:color w:val="000000"/>
      <w:sz w:val="22"/>
      <w:szCs w:val="22"/>
      <w:u w:color="000000"/>
    </w:rPr>
  </w:style>
  <w:style w:type="paragraph" w:styleId="Odstavecseseznamem">
    <w:name w:val="List Paragraph"/>
    <w:pPr>
      <w:keepNext/>
      <w:ind w:left="720" w:firstLine="708"/>
      <w:jc w:val="both"/>
      <w:outlineLvl w:val="0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paragraph" w:styleId="Zkladntext3">
    <w:name w:val="Body Text 3"/>
    <w:pPr>
      <w:keepNext/>
      <w:widowControl w:val="0"/>
      <w:ind w:firstLine="708"/>
      <w:jc w:val="both"/>
      <w:outlineLvl w:val="0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4">
    <w:name w:val="Importovaný styl 4"/>
    <w:pPr>
      <w:numPr>
        <w:numId w:val="8"/>
      </w:numPr>
    </w:pPr>
  </w:style>
  <w:style w:type="numbering" w:customStyle="1" w:styleId="Importovanstyl5">
    <w:name w:val="Importovaný styl 5"/>
    <w:pPr>
      <w:numPr>
        <w:numId w:val="11"/>
      </w:numPr>
    </w:pPr>
  </w:style>
  <w:style w:type="numbering" w:customStyle="1" w:styleId="Importovanstyl6">
    <w:name w:val="Importovaný styl 6"/>
    <w:pPr>
      <w:numPr>
        <w:numId w:val="14"/>
      </w:numPr>
    </w:pPr>
  </w:style>
  <w:style w:type="paragraph" w:styleId="Normln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de-DE"/>
    </w:rPr>
  </w:style>
  <w:style w:type="numbering" w:customStyle="1" w:styleId="Importovanstyl7">
    <w:name w:val="Importovaný styl 7"/>
    <w:pPr>
      <w:numPr>
        <w:numId w:val="16"/>
      </w:numPr>
    </w:pPr>
  </w:style>
  <w:style w:type="numbering" w:customStyle="1" w:styleId="Importovanstyl8">
    <w:name w:val="Importovaný styl 8"/>
    <w:pPr>
      <w:numPr>
        <w:numId w:val="19"/>
      </w:numPr>
    </w:pPr>
  </w:style>
  <w:style w:type="numbering" w:customStyle="1" w:styleId="Importovanstyl9">
    <w:name w:val="Importovaný styl 9"/>
    <w:pPr>
      <w:numPr>
        <w:numId w:val="21"/>
      </w:numPr>
    </w:pPr>
  </w:style>
  <w:style w:type="paragraph" w:customStyle="1" w:styleId="Nadpis41">
    <w:name w:val="Nadpis 41"/>
    <w:next w:val="Normln"/>
    <w:pPr>
      <w:keepNext/>
      <w:widowControl w:val="0"/>
      <w:ind w:firstLine="708"/>
      <w:jc w:val="center"/>
      <w:outlineLvl w:val="0"/>
    </w:pPr>
    <w:rPr>
      <w:rFonts w:ascii="Arial" w:hAnsi="Arial" w:cs="Arial Unicode MS"/>
      <w:b/>
      <w:bCs/>
      <w:color w:val="000000"/>
      <w:sz w:val="22"/>
      <w:szCs w:val="22"/>
      <w:u w:color="000000"/>
    </w:rPr>
  </w:style>
  <w:style w:type="paragraph" w:styleId="Zkladntext">
    <w:name w:val="Body Text"/>
    <w:pPr>
      <w:keepNext/>
      <w:spacing w:after="120"/>
      <w:ind w:firstLine="708"/>
      <w:jc w:val="both"/>
      <w:outlineLvl w:val="0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10">
    <w:name w:val="Importovaný styl 10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Arial"/>
        <a:ea typeface="Arial"/>
        <a:cs typeface="Arial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970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Zbynek Solc</dc:creator>
  <cp:lastModifiedBy>-</cp:lastModifiedBy>
  <cp:revision>2</cp:revision>
  <dcterms:created xsi:type="dcterms:W3CDTF">2019-03-18T08:24:00Z</dcterms:created>
  <dcterms:modified xsi:type="dcterms:W3CDTF">2019-03-18T08:24:00Z</dcterms:modified>
</cp:coreProperties>
</file>