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framePr w:w="5360" w:h="1390" w:wrap="none" w:hAnchor="page" w:x="1179" w:y="156"/>
        <w:widowControl w:val="0"/>
        <w:shd w:val="clear" w:color="auto" w:fill="auto"/>
        <w:bidi w:val="0"/>
        <w:spacing w:before="0" w:after="180" w:line="240" w:lineRule="auto"/>
        <w:ind w:left="0" w:right="0" w:firstLine="0"/>
        <w:jc w:val="right"/>
      </w:pPr>
      <w:r>
        <w:rPr>
          <w:b w:val="0"/>
          <w:bCs w:val="0"/>
          <w:color w:val="000000"/>
          <w:spacing w:val="0"/>
          <w:w w:val="100"/>
          <w:position w:val="0"/>
          <w:shd w:val="clear" w:color="auto" w:fill="auto"/>
          <w:lang w:val="cs-CZ" w:eastAsia="cs-CZ" w:bidi="cs-CZ"/>
        </w:rPr>
        <w:t>KUPNÍ SMLOUVA</w:t>
      </w:r>
    </w:p>
    <w:p>
      <w:pPr>
        <w:pStyle w:val="Style5"/>
        <w:keepNext w:val="0"/>
        <w:keepLines w:val="0"/>
        <w:framePr w:w="5360" w:h="1390" w:wrap="none" w:hAnchor="page" w:x="1179" w:y="156"/>
        <w:widowControl w:val="0"/>
        <w:shd w:val="clear" w:color="auto" w:fill="auto"/>
        <w:bidi w:val="0"/>
        <w:spacing w:before="0" w:after="0" w:line="240" w:lineRule="auto"/>
        <w:ind w:left="2760" w:right="0" w:firstLine="0"/>
        <w:jc w:val="left"/>
        <w:rPr>
          <w:sz w:val="20"/>
          <w:szCs w:val="20"/>
        </w:rPr>
      </w:pPr>
      <w:r>
        <w:rPr>
          <w:b/>
          <w:bCs/>
          <w:color w:val="000000"/>
          <w:spacing w:val="0"/>
          <w:w w:val="100"/>
          <w:position w:val="0"/>
          <w:sz w:val="20"/>
          <w:szCs w:val="20"/>
          <w:shd w:val="clear" w:color="auto" w:fill="auto"/>
          <w:lang w:val="cs-CZ" w:eastAsia="cs-CZ" w:bidi="cs-CZ"/>
        </w:rPr>
        <w:t>Nákup ocelových profilů</w:t>
      </w:r>
    </w:p>
    <w:p>
      <w:pPr>
        <w:pStyle w:val="Style2"/>
        <w:keepNext w:val="0"/>
        <w:keepLines w:val="0"/>
        <w:framePr w:w="5360" w:h="1390" w:wrap="none" w:hAnchor="page" w:x="1179" w:y="15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smlouvy prodávajícího:</w:t>
      </w:r>
    </w:p>
    <w:p>
      <w:pPr>
        <w:pStyle w:val="Style2"/>
        <w:keepNext w:val="0"/>
        <w:keepLines w:val="0"/>
        <w:framePr w:w="5360" w:h="1390" w:wrap="none" w:hAnchor="page" w:x="1179" w:y="15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smlouvy kupujícího:</w:t>
      </w:r>
    </w:p>
    <w:p>
      <w:pPr>
        <w:pStyle w:val="Style5"/>
        <w:keepNext w:val="0"/>
        <w:keepLines w:val="0"/>
        <w:framePr w:w="5360" w:h="1390" w:wrap="none" w:hAnchor="page" w:x="1179" w:y="156"/>
        <w:widowControl w:val="0"/>
        <w:shd w:val="clear" w:color="auto" w:fill="auto"/>
        <w:bidi w:val="0"/>
        <w:spacing w:before="0" w:after="100" w:line="240" w:lineRule="auto"/>
        <w:ind w:left="3340" w:right="0" w:firstLine="0"/>
        <w:jc w:val="left"/>
        <w:rPr>
          <w:sz w:val="20"/>
          <w:szCs w:val="20"/>
        </w:rPr>
      </w:pPr>
      <w:r>
        <w:rPr>
          <w:b/>
          <w:bCs/>
          <w:color w:val="000000"/>
          <w:spacing w:val="0"/>
          <w:w w:val="100"/>
          <w:position w:val="0"/>
          <w:sz w:val="20"/>
          <w:szCs w:val="20"/>
          <w:shd w:val="clear" w:color="auto" w:fill="auto"/>
          <w:lang w:val="cs-CZ" w:eastAsia="cs-CZ" w:bidi="cs-CZ"/>
        </w:rPr>
        <w:t>Článek 1</w:t>
      </w:r>
    </w:p>
    <w:p>
      <w:pPr>
        <w:pStyle w:val="Style8"/>
        <w:keepNext w:val="0"/>
        <w:keepLines w:val="0"/>
        <w:framePr w:w="3204" w:h="688" w:wrap="none" w:hAnchor="page" w:x="7734" w:y="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KRAJSKÁ SPRÁVA A ÚDRŽBA S:LNK. VYSOČiNY</w:t>
      </w:r>
    </w:p>
    <w:p>
      <w:pPr>
        <w:pStyle w:val="Style8"/>
        <w:keepNext w:val="0"/>
        <w:keepLines w:val="0"/>
        <w:framePr w:w="3204" w:h="688" w:wrap="none" w:hAnchor="page" w:x="7734" w:y="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P' / .p č-vKc?v ó cTpíi n i </w:t>
      </w:r>
      <w:r>
        <w:rPr>
          <w:i/>
          <w:iCs/>
          <w:color w:val="000000"/>
          <w:spacing w:val="0"/>
          <w:w w:val="100"/>
          <w:position w:val="0"/>
          <w:sz w:val="10"/>
          <w:szCs w:val="10"/>
          <w:shd w:val="clear" w:color="auto" w:fill="auto"/>
          <w:lang w:val="cs-CZ" w:eastAsia="cs-CZ" w:bidi="cs-CZ"/>
        </w:rPr>
        <w:t>7.3</w:t>
      </w:r>
      <w:r>
        <w:rPr>
          <w:color w:val="000000"/>
          <w:spacing w:val="0"/>
          <w:w w:val="100"/>
          <w:position w:val="0"/>
          <w:shd w:val="clear" w:color="auto" w:fill="auto"/>
          <w:lang w:val="cs-CZ" w:eastAsia="cs-CZ" w:bidi="cs-CZ"/>
        </w:rPr>
        <w:t xml:space="preserve"> c ť</w:t>
      </w:r>
    </w:p>
    <w:p>
      <w:pPr>
        <w:pStyle w:val="Style8"/>
        <w:keepNext w:val="0"/>
        <w:keepLines w:val="0"/>
        <w:framePr w:w="3204" w:h="688" w:wrap="none" w:hAnchor="page" w:x="7734" w:y="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SKI</w:t>
      </w:r>
      <w:r>
        <w:rPr>
          <w:smallCaps/>
          <w:color w:val="000000"/>
          <w:spacing w:val="0"/>
          <w:w w:val="100"/>
          <w:position w:val="0"/>
          <w:sz w:val="15"/>
          <w:szCs w:val="15"/>
          <w:shd w:val="clear" w:color="auto" w:fill="auto"/>
          <w:lang w:val="cs-CZ" w:eastAsia="cs-CZ" w:bidi="cs-CZ"/>
        </w:rPr>
        <w:t>lOU</w:t>
      </w:r>
      <w:r>
        <w:rPr>
          <w:color w:val="000000"/>
          <w:spacing w:val="0"/>
          <w:w w:val="100"/>
          <w:position w:val="0"/>
          <w:shd w:val="clear" w:color="auto" w:fill="auto"/>
          <w:lang w:val="cs-CZ" w:eastAsia="cs-CZ" w:bidi="cs-CZ"/>
        </w:rPr>
        <w:t xml:space="preserve"> VA RFGÍS7 R2VÁNA</w:t>
      </w:r>
    </w:p>
    <w:p>
      <w:pPr>
        <w:pStyle w:val="Style12"/>
        <w:keepNext w:val="0"/>
        <w:keepLines w:val="0"/>
        <w:framePr w:w="835" w:h="209" w:wrap="none" w:hAnchor="page" w:x="7749" w:y="91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pod Gsle-tTY</w:t>
      </w:r>
    </w:p>
    <w:tbl>
      <w:tblPr>
        <w:tblOverlap w:val="never"/>
        <w:jc w:val="left"/>
        <w:tblLayout w:type="fixed"/>
      </w:tblPr>
      <w:tblGrid>
        <w:gridCol w:w="1955"/>
        <w:gridCol w:w="4666"/>
      </w:tblGrid>
      <w:tr>
        <w:trPr>
          <w:trHeight w:val="263" w:hRule="exact"/>
        </w:trPr>
        <w:tc>
          <w:tcPr>
            <w:tcBorders/>
            <w:shd w:val="clear" w:color="auto" w:fill="FFFFFF"/>
            <w:vAlign w:val="bottom"/>
          </w:tcPr>
          <w:p>
            <w:pPr>
              <w:pStyle w:val="Style14"/>
              <w:keepNext w:val="0"/>
              <w:keepLines w:val="0"/>
              <w:framePr w:w="6620" w:h="839" w:hSpace="14" w:vSpace="821" w:wrap="none" w:hAnchor="page" w:x="1200" w:y="237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se sídlem:</w:t>
            </w:r>
          </w:p>
        </w:tc>
        <w:tc>
          <w:tcPr>
            <w:tcBorders/>
            <w:shd w:val="clear" w:color="auto" w:fill="FFFFFF"/>
            <w:vAlign w:val="bottom"/>
          </w:tcPr>
          <w:p>
            <w:pPr>
              <w:pStyle w:val="Style14"/>
              <w:keepNext w:val="0"/>
              <w:keepLines w:val="0"/>
              <w:framePr w:w="6620" w:h="839" w:hSpace="14" w:vSpace="821" w:wrap="none" w:hAnchor="page" w:x="1200" w:y="2370"/>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Kosovská 1122/16, 586 01 Jihlava</w:t>
            </w:r>
          </w:p>
        </w:tc>
      </w:tr>
      <w:tr>
        <w:trPr>
          <w:trHeight w:val="292" w:hRule="exact"/>
        </w:trPr>
        <w:tc>
          <w:tcPr>
            <w:tcBorders/>
            <w:shd w:val="clear" w:color="auto" w:fill="FFFFFF"/>
            <w:vAlign w:val="bottom"/>
          </w:tcPr>
          <w:p>
            <w:pPr>
              <w:pStyle w:val="Style14"/>
              <w:keepNext w:val="0"/>
              <w:keepLines w:val="0"/>
              <w:framePr w:w="6620" w:h="839" w:hSpace="14" w:vSpace="821" w:wrap="none" w:hAnchor="page" w:x="1200" w:y="2370"/>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cs-CZ" w:eastAsia="cs-CZ" w:bidi="cs-CZ"/>
              </w:rPr>
              <w:t>zastoupený:</w:t>
            </w:r>
          </w:p>
        </w:tc>
        <w:tc>
          <w:tcPr>
            <w:tcBorders/>
            <w:shd w:val="clear" w:color="auto" w:fill="FFFFFF"/>
            <w:vAlign w:val="bottom"/>
          </w:tcPr>
          <w:p>
            <w:pPr>
              <w:pStyle w:val="Style14"/>
              <w:keepNext w:val="0"/>
              <w:keepLines w:val="0"/>
              <w:framePr w:w="6620" w:h="839" w:hSpace="14" w:vSpace="821" w:wrap="none" w:hAnchor="page" w:x="1200" w:y="2370"/>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Ing. Janem Míkou,MBA ředitelem organizace</w:t>
            </w:r>
          </w:p>
        </w:tc>
      </w:tr>
      <w:tr>
        <w:trPr>
          <w:trHeight w:val="284" w:hRule="exact"/>
        </w:trPr>
        <w:tc>
          <w:tcPr>
            <w:tcBorders/>
            <w:shd w:val="clear" w:color="auto" w:fill="FFFFFF"/>
            <w:vAlign w:val="top"/>
          </w:tcPr>
          <w:p>
            <w:pPr>
              <w:pStyle w:val="Style14"/>
              <w:keepNext w:val="0"/>
              <w:keepLines w:val="0"/>
              <w:framePr w:w="6620" w:h="839" w:hSpace="14" w:vSpace="821" w:wrap="none" w:hAnchor="page" w:x="1200" w:y="237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Bankovní spojení:</w:t>
            </w:r>
          </w:p>
        </w:tc>
        <w:tc>
          <w:tcPr>
            <w:tcBorders/>
            <w:shd w:val="clear" w:color="auto" w:fill="FFFFFF"/>
            <w:vAlign w:val="top"/>
          </w:tcPr>
          <w:p>
            <w:pPr>
              <w:pStyle w:val="Style14"/>
              <w:keepNext w:val="0"/>
              <w:keepLines w:val="0"/>
              <w:framePr w:w="6620" w:h="839" w:hSpace="14" w:vSpace="821" w:wrap="none" w:hAnchor="page" w:x="1200" w:y="2370"/>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Komerční banka, a.s. - pobočka Jihlava</w:t>
            </w:r>
          </w:p>
        </w:tc>
      </w:tr>
    </w:tbl>
    <w:p>
      <w:pPr>
        <w:framePr w:w="6620" w:h="839" w:hSpace="14" w:vSpace="821" w:wrap="none" w:hAnchor="page" w:x="1200" w:y="2370"/>
        <w:widowControl w:val="0"/>
        <w:spacing w:line="1" w:lineRule="exact"/>
      </w:pPr>
    </w:p>
    <w:p>
      <w:pPr>
        <w:pStyle w:val="Style17"/>
        <w:keepNext w:val="0"/>
        <w:keepLines w:val="0"/>
        <w:framePr w:w="1634" w:h="288" w:wrap="none" w:hAnchor="page" w:x="4188" w:y="1549"/>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cs-CZ" w:eastAsia="cs-CZ" w:bidi="cs-CZ"/>
        </w:rPr>
        <w:t>Smluvní strany</w:t>
      </w:r>
    </w:p>
    <w:p>
      <w:pPr>
        <w:pStyle w:val="Style17"/>
        <w:keepNext w:val="0"/>
        <w:keepLines w:val="0"/>
        <w:framePr w:w="6811" w:h="554" w:wrap="none" w:hAnchor="page" w:x="1186" w:y="1841"/>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cs-CZ" w:eastAsia="cs-CZ" w:bidi="cs-CZ"/>
        </w:rPr>
        <w:t>Kupující:</w:t>
      </w:r>
    </w:p>
    <w:p>
      <w:pPr>
        <w:pStyle w:val="Style17"/>
        <w:keepNext w:val="0"/>
        <w:keepLines w:val="0"/>
        <w:framePr w:w="6811" w:h="554" w:wrap="none" w:hAnchor="page" w:x="1186" w:y="1841"/>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cs-CZ" w:eastAsia="cs-CZ" w:bidi="cs-CZ"/>
        </w:rPr>
        <w:t>Krajská správa a údržba silnic Vysočiny, příspěvková organizace</w:t>
      </w:r>
    </w:p>
    <w:p>
      <w:pPr>
        <w:pStyle w:val="Style5"/>
        <w:keepNext w:val="0"/>
        <w:keepLines w:val="0"/>
        <w:framePr w:w="1112" w:h="1948" w:wrap="none" w:hAnchor="page" w:x="1132" w:y="3219"/>
        <w:widowControl w:val="0"/>
        <w:shd w:val="clear" w:color="auto" w:fill="auto"/>
        <w:bidi w:val="0"/>
        <w:spacing w:before="0" w:after="0" w:line="262" w:lineRule="auto"/>
        <w:ind w:left="0" w:right="0" w:firstLine="0"/>
        <w:jc w:val="left"/>
      </w:pPr>
      <w:r>
        <w:rPr>
          <w:color w:val="000000"/>
          <w:spacing w:val="0"/>
          <w:w w:val="100"/>
          <w:position w:val="0"/>
          <w:shd w:val="clear" w:color="auto" w:fill="auto"/>
          <w:lang w:val="cs-CZ" w:eastAsia="cs-CZ" w:bidi="cs-CZ"/>
        </w:rPr>
        <w:t>Číslo účtu:</w:t>
      </w:r>
    </w:p>
    <w:p>
      <w:pPr>
        <w:pStyle w:val="Style5"/>
        <w:keepNext w:val="0"/>
        <w:keepLines w:val="0"/>
        <w:framePr w:w="1112" w:h="1948" w:wrap="none" w:hAnchor="page" w:x="1132" w:y="3219"/>
        <w:widowControl w:val="0"/>
        <w:shd w:val="clear" w:color="auto" w:fill="auto"/>
        <w:bidi w:val="0"/>
        <w:spacing w:before="0" w:after="0" w:line="262" w:lineRule="auto"/>
        <w:ind w:left="0" w:right="0" w:firstLine="0"/>
        <w:jc w:val="left"/>
      </w:pPr>
      <w:r>
        <w:rPr>
          <w:color w:val="000000"/>
          <w:spacing w:val="0"/>
          <w:w w:val="100"/>
          <w:position w:val="0"/>
          <w:shd w:val="clear" w:color="auto" w:fill="auto"/>
          <w:lang w:val="cs-CZ" w:eastAsia="cs-CZ" w:bidi="cs-CZ"/>
        </w:rPr>
        <w:t>IČO:</w:t>
      </w:r>
    </w:p>
    <w:p>
      <w:pPr>
        <w:pStyle w:val="Style5"/>
        <w:keepNext w:val="0"/>
        <w:keepLines w:val="0"/>
        <w:framePr w:w="1112" w:h="1948" w:wrap="none" w:hAnchor="page" w:x="1132" w:y="3219"/>
        <w:widowControl w:val="0"/>
        <w:shd w:val="clear" w:color="auto" w:fill="auto"/>
        <w:bidi w:val="0"/>
        <w:spacing w:before="0" w:after="0" w:line="262" w:lineRule="auto"/>
        <w:ind w:left="0" w:right="0" w:firstLine="0"/>
        <w:jc w:val="left"/>
      </w:pPr>
      <w:r>
        <w:rPr>
          <w:color w:val="000000"/>
          <w:spacing w:val="0"/>
          <w:w w:val="100"/>
          <w:position w:val="0"/>
          <w:shd w:val="clear" w:color="auto" w:fill="auto"/>
          <w:lang w:val="cs-CZ" w:eastAsia="cs-CZ" w:bidi="cs-CZ"/>
        </w:rPr>
        <w:t>DIČ: Telefon:</w:t>
      </w:r>
    </w:p>
    <w:p>
      <w:pPr>
        <w:pStyle w:val="Style5"/>
        <w:keepNext w:val="0"/>
        <w:keepLines w:val="0"/>
        <w:framePr w:w="1112" w:h="1948" w:wrap="none" w:hAnchor="page" w:x="1132" w:y="3219"/>
        <w:widowControl w:val="0"/>
        <w:shd w:val="clear" w:color="auto" w:fill="auto"/>
        <w:bidi w:val="0"/>
        <w:spacing w:before="0" w:after="0" w:line="262" w:lineRule="auto"/>
        <w:ind w:left="0" w:right="0" w:firstLine="0"/>
        <w:jc w:val="left"/>
      </w:pPr>
      <w:r>
        <w:rPr>
          <w:color w:val="000000"/>
          <w:spacing w:val="0"/>
          <w:w w:val="100"/>
          <w:position w:val="0"/>
          <w:shd w:val="clear" w:color="auto" w:fill="auto"/>
          <w:lang w:val="cs-CZ" w:eastAsia="cs-CZ" w:bidi="cs-CZ"/>
        </w:rPr>
        <w:t>Fax: E-mail:</w:t>
      </w:r>
    </w:p>
    <w:p>
      <w:pPr>
        <w:pStyle w:val="Style5"/>
        <w:keepNext w:val="0"/>
        <w:keepLines w:val="0"/>
        <w:framePr w:w="1112" w:h="1948" w:wrap="none" w:hAnchor="page" w:x="1132" w:y="3219"/>
        <w:widowControl w:val="0"/>
        <w:shd w:val="clear" w:color="auto" w:fill="auto"/>
        <w:bidi w:val="0"/>
        <w:spacing w:before="0" w:after="0" w:line="262" w:lineRule="auto"/>
        <w:ind w:left="0" w:right="0" w:firstLine="0"/>
        <w:jc w:val="left"/>
      </w:pPr>
      <w:r>
        <w:rPr>
          <w:color w:val="000000"/>
          <w:spacing w:val="0"/>
          <w:w w:val="100"/>
          <w:position w:val="0"/>
          <w:shd w:val="clear" w:color="auto" w:fill="auto"/>
          <w:lang w:val="cs-CZ" w:eastAsia="cs-CZ" w:bidi="cs-CZ"/>
        </w:rPr>
        <w:t>Zřizovatel:</w:t>
      </w:r>
    </w:p>
    <w:p>
      <w:pPr>
        <w:pStyle w:val="Style5"/>
        <w:keepNext w:val="0"/>
        <w:keepLines w:val="0"/>
        <w:framePr w:w="1332" w:h="572" w:wrap="none" w:hAnchor="page" w:x="3004" w:y="344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00090450</w:t>
      </w:r>
    </w:p>
    <w:p>
      <w:pPr>
        <w:pStyle w:val="Style5"/>
        <w:keepNext w:val="0"/>
        <w:keepLines w:val="0"/>
        <w:framePr w:w="1332" w:h="572" w:wrap="none" w:hAnchor="page" w:x="3004" w:y="344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CZ00090450</w:t>
      </w:r>
    </w:p>
    <w:p>
      <w:pPr>
        <w:pStyle w:val="Style5"/>
        <w:keepNext w:val="0"/>
        <w:keepLines w:val="0"/>
        <w:framePr w:w="1483" w:h="306" w:wrap="none" w:hAnchor="page" w:x="3000" w:y="481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 Vysočina</w:t>
      </w:r>
    </w:p>
    <w:p>
      <w:pPr>
        <w:pStyle w:val="Style5"/>
        <w:keepNext w:val="0"/>
        <w:keepLines w:val="0"/>
        <w:framePr w:w="1836" w:h="306" w:wrap="none" w:hAnchor="page" w:x="1143" w:y="517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(dále jen kupující)</w:t>
      </w:r>
    </w:p>
    <w:p>
      <w:pPr>
        <w:pStyle w:val="Style20"/>
        <w:keepNext w:val="0"/>
        <w:keepLines w:val="0"/>
        <w:framePr w:w="2225" w:h="493" w:wrap="none" w:hAnchor="page" w:x="7184" w:y="3918"/>
        <w:widowControl w:val="0"/>
        <w:shd w:val="clear" w:color="auto" w:fill="auto"/>
        <w:tabs>
          <w:tab w:pos="1292" w:val="left"/>
        </w:tabs>
        <w:bidi w:val="0"/>
        <w:spacing w:before="0" w:after="0" w:line="240" w:lineRule="auto"/>
        <w:ind w:left="0" w:right="0" w:firstLine="0"/>
        <w:jc w:val="left"/>
      </w:pPr>
      <w:r>
        <w:rPr>
          <w:color w:val="000000"/>
          <w:spacing w:val="0"/>
          <w:w w:val="100"/>
          <w:position w:val="0"/>
          <w:shd w:val="clear" w:color="auto" w:fill="auto"/>
          <w:vertAlign w:val="subscript"/>
          <w:lang w:val="cs-CZ" w:eastAsia="cs-CZ" w:bidi="cs-CZ"/>
        </w:rPr>
        <w:t>H</w:t>
      </w:r>
      <w:r>
        <w:rPr>
          <w:color w:val="000000"/>
          <w:spacing w:val="0"/>
          <w:w w:val="100"/>
          <w:position w:val="0"/>
          <w:shd w:val="clear" w:color="auto" w:fill="auto"/>
          <w:lang w:val="cs-CZ" w:eastAsia="cs-CZ" w:bidi="cs-CZ"/>
        </w:rPr>
        <w:t xml:space="preserve"> . </w:t>
      </w:r>
      <w:r>
        <w:rPr>
          <w:color w:val="000000"/>
          <w:spacing w:val="0"/>
          <w:w w:val="100"/>
          <w:position w:val="0"/>
          <w:shd w:val="clear" w:color="auto" w:fill="auto"/>
          <w:vertAlign w:val="subscript"/>
          <w:lang w:val="cs-CZ" w:eastAsia="cs-CZ" w:bidi="cs-CZ"/>
        </w:rPr>
        <w:t>u</w:t>
      </w:r>
      <w:r>
        <w:rPr>
          <w:color w:val="000000"/>
          <w:spacing w:val="0"/>
          <w:w w:val="100"/>
          <w:position w:val="0"/>
          <w:shd w:val="clear" w:color="auto" w:fill="auto"/>
          <w:lang w:val="cs-CZ" w:eastAsia="cs-CZ" w:bidi="cs-CZ"/>
        </w:rPr>
        <w:t>.</w:t>
      </w:r>
      <w:r>
        <w:rPr>
          <w:color w:val="000000"/>
          <w:spacing w:val="0"/>
          <w:w w:val="100"/>
          <w:position w:val="0"/>
          <w:shd w:val="clear" w:color="auto" w:fill="auto"/>
          <w:vertAlign w:val="superscript"/>
          <w:lang w:val="cs-CZ" w:eastAsia="cs-CZ" w:bidi="cs-CZ"/>
        </w:rPr>
        <w:t>Kř</w:t>
      </w:r>
      <w:r>
        <w:rPr>
          <w:color w:val="000000"/>
          <w:spacing w:val="0"/>
          <w:w w:val="100"/>
          <w:position w:val="0"/>
          <w:shd w:val="clear" w:color="auto" w:fill="auto"/>
          <w:lang w:val="cs-CZ" w:eastAsia="cs-CZ" w:bidi="cs-CZ"/>
        </w:rPr>
        <w:t>Ý</w:t>
      </w:r>
      <w:r>
        <w:rPr>
          <w:color w:val="000000"/>
          <w:spacing w:val="0"/>
          <w:w w:val="100"/>
          <w:position w:val="0"/>
          <w:shd w:val="clear" w:color="auto" w:fill="auto"/>
          <w:vertAlign w:val="superscript"/>
          <w:lang w:val="cs-CZ" w:eastAsia="cs-CZ" w:bidi="cs-CZ"/>
        </w:rPr>
        <w:t>fcá</w:t>
      </w:r>
      <w:r>
        <w:rPr>
          <w:color w:val="000000"/>
          <w:spacing w:val="0"/>
          <w:w w:val="100"/>
          <w:position w:val="0"/>
          <w:shd w:val="clear" w:color="auto" w:fill="auto"/>
          <w:lang w:val="cs-CZ" w:eastAsia="cs-CZ" w:bidi="cs-CZ"/>
        </w:rPr>
        <w:tab/>
        <w:t xml:space="preserve">’ </w:t>
      </w:r>
      <w:r>
        <w:rPr>
          <w:color w:val="000000"/>
          <w:spacing w:val="0"/>
          <w:w w:val="100"/>
          <w:position w:val="0"/>
          <w:shd w:val="clear" w:color="auto" w:fill="auto"/>
          <w:vertAlign w:val="superscript"/>
          <w:lang w:val="cs-CZ" w:eastAsia="cs-CZ" w:bidi="cs-CZ"/>
        </w:rPr>
        <w:t>á</w:t>
      </w:r>
      <w:r>
        <w:rPr>
          <w:color w:val="000000"/>
          <w:spacing w:val="0"/>
          <w:w w:val="100"/>
          <w:position w:val="0"/>
          <w:shd w:val="clear" w:color="auto" w:fill="auto"/>
          <w:lang w:val="cs-CZ" w:eastAsia="cs-CZ" w:bidi="cs-CZ"/>
        </w:rPr>
        <w:t>*</w:t>
      </w:r>
      <w:r>
        <w:rPr>
          <w:color w:val="000000"/>
          <w:spacing w:val="0"/>
          <w:w w:val="100"/>
          <w:position w:val="0"/>
          <w:shd w:val="clear" w:color="auto" w:fill="auto"/>
          <w:vertAlign w:val="superscript"/>
          <w:lang w:val="cs-CZ" w:eastAsia="cs-CZ" w:bidi="cs-CZ"/>
        </w:rPr>
        <w:t>,r</w:t>
      </w:r>
      <w:r>
        <w:rPr>
          <w:color w:val="000000"/>
          <w:spacing w:val="0"/>
          <w:w w:val="100"/>
          <w:position w:val="0"/>
          <w:shd w:val="clear" w:color="auto" w:fill="auto"/>
          <w:lang w:val="cs-CZ" w:eastAsia="cs-CZ" w:bidi="cs-CZ"/>
        </w:rPr>
        <w:t>*K'</w:t>
      </w:r>
    </w:p>
    <w:p>
      <w:pPr>
        <w:pStyle w:val="Style20"/>
        <w:keepNext w:val="0"/>
        <w:keepLines w:val="0"/>
        <w:framePr w:w="2225" w:h="493" w:wrap="none" w:hAnchor="page" w:x="7184" w:y="3918"/>
        <w:widowControl w:val="0"/>
        <w:shd w:val="clear" w:color="auto" w:fill="auto"/>
        <w:tabs>
          <w:tab w:pos="958" w:val="left"/>
          <w:tab w:pos="2070" w:val="left"/>
        </w:tabs>
        <w:bidi w:val="0"/>
        <w:spacing w:before="0" w:after="0" w:line="180" w:lineRule="auto"/>
        <w:ind w:left="0" w:right="0" w:firstLine="0"/>
        <w:jc w:val="left"/>
      </w:pPr>
      <w:r>
        <w:rPr>
          <w:rFonts w:ascii="Times New Roman" w:eastAsia="Times New Roman" w:hAnsi="Times New Roman" w:cs="Times New Roman"/>
          <w:b w:val="0"/>
          <w:bCs w:val="0"/>
          <w:smallCaps/>
          <w:color w:val="000000"/>
          <w:spacing w:val="0"/>
          <w:w w:val="100"/>
          <w:position w:val="0"/>
          <w:sz w:val="14"/>
          <w:szCs w:val="14"/>
          <w:shd w:val="clear" w:color="auto" w:fill="auto"/>
          <w:lang w:val="cs-CZ" w:eastAsia="cs-CZ" w:bidi="cs-CZ"/>
        </w:rPr>
        <w:t>»H«h</w:t>
      </w:r>
      <w:r>
        <w:rPr>
          <w:color w:val="000000"/>
          <w:spacing w:val="0"/>
          <w:w w:val="100"/>
          <w:position w:val="0"/>
          <w:shd w:val="clear" w:color="auto" w:fill="auto"/>
          <w:lang w:val="cs-CZ" w:eastAsia="cs-CZ" w:bidi="cs-CZ"/>
        </w:rPr>
        <w:tab/>
        <w:t>pff,pérová</w:t>
        <w:tab/>
      </w:r>
      <w:r>
        <w:rPr>
          <w:color w:val="000000"/>
          <w:spacing w:val="0"/>
          <w:w w:val="100"/>
          <w:position w:val="0"/>
          <w:shd w:val="clear" w:color="auto" w:fill="auto"/>
          <w:vertAlign w:val="subscript"/>
          <w:lang w:val="cs-CZ" w:eastAsia="cs-CZ" w:bidi="cs-CZ"/>
        </w:rPr>
        <w:t>;</w:t>
      </w:r>
    </w:p>
    <w:p>
      <w:pPr>
        <w:pStyle w:val="Style20"/>
        <w:keepNext w:val="0"/>
        <w:keepLines w:val="0"/>
        <w:framePr w:w="2225" w:h="493" w:wrap="none" w:hAnchor="page" w:x="7184" w:y="3918"/>
        <w:widowControl w:val="0"/>
        <w:shd w:val="clear" w:color="auto" w:fill="auto"/>
        <w:tabs>
          <w:tab w:pos="1152" w:val="left"/>
        </w:tabs>
        <w:bidi w:val="0"/>
        <w:spacing w:before="0" w:after="0" w:line="240" w:lineRule="auto"/>
        <w:ind w:left="0" w:right="240" w:firstLine="0"/>
        <w:jc w:val="right"/>
        <w:rPr>
          <w:sz w:val="10"/>
          <w:szCs w:val="10"/>
        </w:rPr>
      </w:pPr>
      <w:r>
        <w:rPr>
          <w:rFonts w:ascii="Times New Roman" w:eastAsia="Times New Roman" w:hAnsi="Times New Roman" w:cs="Times New Roman"/>
          <w:b w:val="0"/>
          <w:bCs w:val="0"/>
          <w:color w:val="000000"/>
          <w:spacing w:val="0"/>
          <w:w w:val="100"/>
          <w:position w:val="0"/>
          <w:sz w:val="10"/>
          <w:szCs w:val="10"/>
          <w:shd w:val="clear" w:color="auto" w:fill="auto"/>
          <w:lang w:val="cs-CZ" w:eastAsia="cs-CZ" w:bidi="cs-CZ"/>
        </w:rPr>
        <w:t>K&lt;</w:t>
        <w:tab/>
      </w:r>
      <w:r>
        <w:rPr>
          <w:rFonts w:ascii="Times New Roman" w:eastAsia="Times New Roman" w:hAnsi="Times New Roman" w:cs="Times New Roman"/>
          <w:b w:val="0"/>
          <w:bCs w:val="0"/>
          <w:color w:val="000000"/>
          <w:spacing w:val="0"/>
          <w:w w:val="100"/>
          <w:position w:val="0"/>
          <w:sz w:val="10"/>
          <w:szCs w:val="10"/>
          <w:shd w:val="clear" w:color="auto" w:fill="auto"/>
          <w:vertAlign w:val="subscript"/>
          <w:lang w:val="cs-CZ" w:eastAsia="cs-CZ" w:bidi="cs-CZ"/>
        </w:rPr>
        <w:t>?</w:t>
      </w:r>
      <w:r>
        <w:rPr>
          <w:rFonts w:ascii="Times New Roman" w:eastAsia="Times New Roman" w:hAnsi="Times New Roman" w:cs="Times New Roman"/>
          <w:b w:val="0"/>
          <w:bCs w:val="0"/>
          <w:color w:val="000000"/>
          <w:spacing w:val="0"/>
          <w:w w:val="100"/>
          <w:position w:val="0"/>
          <w:sz w:val="10"/>
          <w:szCs w:val="10"/>
          <w:shd w:val="clear" w:color="auto" w:fill="auto"/>
          <w:lang w:val="cs-CZ" w:eastAsia="cs-CZ" w:bidi="cs-CZ"/>
        </w:rPr>
        <w:t>. .. Ý</w:t>
      </w:r>
    </w:p>
    <w:tbl>
      <w:tblPr>
        <w:tblOverlap w:val="never"/>
        <w:jc w:val="left"/>
        <w:tblLayout w:type="fixed"/>
      </w:tblPr>
      <w:tblGrid>
        <w:gridCol w:w="1930"/>
        <w:gridCol w:w="6170"/>
      </w:tblGrid>
      <w:tr>
        <w:trPr>
          <w:trHeight w:val="526" w:hRule="exact"/>
        </w:trPr>
        <w:tc>
          <w:tcPr>
            <w:tcBorders/>
            <w:shd w:val="clear" w:color="auto" w:fill="FFFFFF"/>
            <w:vAlign w:val="top"/>
          </w:tcPr>
          <w:p>
            <w:pPr>
              <w:pStyle w:val="Style14"/>
              <w:keepNext w:val="0"/>
              <w:keepLines w:val="0"/>
              <w:framePr w:w="8100" w:h="828" w:hSpace="7" w:vSpace="292" w:wrap="none" w:hAnchor="page" w:x="1193" w:y="6496"/>
              <w:widowControl w:val="0"/>
              <w:shd w:val="clear" w:color="auto" w:fill="auto"/>
              <w:bidi w:val="0"/>
              <w:spacing w:before="0" w:after="0" w:line="269" w:lineRule="auto"/>
              <w:ind w:left="0" w:right="0" w:firstLine="0"/>
              <w:jc w:val="left"/>
            </w:pPr>
            <w:r>
              <w:rPr>
                <w:b/>
                <w:bCs/>
                <w:color w:val="000000"/>
                <w:spacing w:val="0"/>
                <w:w w:val="100"/>
                <w:position w:val="0"/>
                <w:sz w:val="20"/>
                <w:szCs w:val="20"/>
                <w:shd w:val="clear" w:color="auto" w:fill="auto"/>
                <w:lang w:val="cs-CZ" w:eastAsia="cs-CZ" w:bidi="cs-CZ"/>
              </w:rPr>
              <w:t xml:space="preserve">VESIBA s.r.o. </w:t>
            </w:r>
            <w:r>
              <w:rPr>
                <w:color w:val="000000"/>
                <w:spacing w:val="0"/>
                <w:w w:val="100"/>
                <w:position w:val="0"/>
                <w:shd w:val="clear" w:color="auto" w:fill="auto"/>
                <w:lang w:val="cs-CZ" w:eastAsia="cs-CZ" w:bidi="cs-CZ"/>
              </w:rPr>
              <w:t>se sídlem:</w:t>
            </w:r>
          </w:p>
        </w:tc>
        <w:tc>
          <w:tcPr>
            <w:tcBorders/>
            <w:shd w:val="clear" w:color="auto" w:fill="FFFFFF"/>
            <w:vAlign w:val="bottom"/>
          </w:tcPr>
          <w:p>
            <w:pPr>
              <w:pStyle w:val="Style14"/>
              <w:keepNext w:val="0"/>
              <w:keepLines w:val="0"/>
              <w:framePr w:w="8100" w:h="828" w:hSpace="7" w:vSpace="292" w:wrap="none" w:hAnchor="page" w:x="1193" w:y="6496"/>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Mezilesí 2078, Praha 9</w:t>
            </w:r>
          </w:p>
        </w:tc>
      </w:tr>
      <w:tr>
        <w:trPr>
          <w:trHeight w:val="302" w:hRule="exact"/>
        </w:trPr>
        <w:tc>
          <w:tcPr>
            <w:tcBorders/>
            <w:shd w:val="clear" w:color="auto" w:fill="FFFFFF"/>
            <w:vAlign w:val="bottom"/>
          </w:tcPr>
          <w:p>
            <w:pPr>
              <w:pStyle w:val="Style14"/>
              <w:keepNext w:val="0"/>
              <w:keepLines w:val="0"/>
              <w:framePr w:w="8100" w:h="828" w:hSpace="7" w:vSpace="292" w:wrap="none" w:hAnchor="page" w:x="1193" w:y="6496"/>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cs-CZ" w:eastAsia="cs-CZ" w:bidi="cs-CZ"/>
              </w:rPr>
              <w:t>zastoupený:</w:t>
            </w:r>
          </w:p>
        </w:tc>
        <w:tc>
          <w:tcPr>
            <w:tcBorders/>
            <w:shd w:val="clear" w:color="auto" w:fill="FFFFFF"/>
            <w:vAlign w:val="bottom"/>
          </w:tcPr>
          <w:p>
            <w:pPr>
              <w:pStyle w:val="Style14"/>
              <w:keepNext w:val="0"/>
              <w:keepLines w:val="0"/>
              <w:framePr w:w="8100" w:h="828" w:hSpace="7" w:vSpace="292" w:wrap="none" w:hAnchor="page" w:x="1193" w:y="6496"/>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Miloslavem Veselým, jednatelem společnosti</w:t>
            </w:r>
          </w:p>
        </w:tc>
      </w:tr>
    </w:tbl>
    <w:p>
      <w:pPr>
        <w:framePr w:w="8100" w:h="828" w:hSpace="7" w:vSpace="292" w:wrap="none" w:hAnchor="page" w:x="1193" w:y="6496"/>
        <w:widowControl w:val="0"/>
        <w:spacing w:line="1" w:lineRule="exact"/>
      </w:pPr>
    </w:p>
    <w:p>
      <w:pPr>
        <w:pStyle w:val="Style17"/>
        <w:keepNext w:val="0"/>
        <w:keepLines w:val="0"/>
        <w:framePr w:w="1318" w:h="281" w:wrap="none" w:hAnchor="page" w:x="1186" w:y="6204"/>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cs-CZ" w:eastAsia="cs-CZ" w:bidi="cs-CZ"/>
        </w:rPr>
        <w:t>Prodávající:</w:t>
      </w:r>
    </w:p>
    <w:tbl>
      <w:tblPr>
        <w:tblOverlap w:val="never"/>
        <w:jc w:val="left"/>
        <w:tblLayout w:type="fixed"/>
      </w:tblPr>
      <w:tblGrid>
        <w:gridCol w:w="1930"/>
        <w:gridCol w:w="6170"/>
      </w:tblGrid>
      <w:tr>
        <w:trPr>
          <w:trHeight w:val="349" w:hRule="exact"/>
        </w:trPr>
        <w:tc>
          <w:tcPr>
            <w:tcBorders/>
            <w:shd w:val="clear" w:color="auto" w:fill="FFFFFF"/>
            <w:vAlign w:val="top"/>
          </w:tcPr>
          <w:p>
            <w:pPr>
              <w:pStyle w:val="Style14"/>
              <w:keepNext w:val="0"/>
              <w:keepLines w:val="0"/>
              <w:framePr w:w="8100" w:h="349" w:hSpace="7" w:vSpace="252" w:wrap="none" w:hAnchor="page" w:x="1193" w:y="80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bankovní spojení:</w:t>
            </w:r>
          </w:p>
        </w:tc>
        <w:tc>
          <w:tcPr>
            <w:tcBorders/>
            <w:shd w:val="clear" w:color="auto" w:fill="FFFFFF"/>
            <w:vAlign w:val="top"/>
          </w:tcPr>
          <w:p>
            <w:pPr>
              <w:pStyle w:val="Style14"/>
              <w:keepNext w:val="0"/>
              <w:keepLines w:val="0"/>
              <w:framePr w:w="8100" w:h="349" w:hSpace="7" w:vSpace="252" w:wrap="none" w:hAnchor="page" w:x="1193" w:y="8087"/>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Československá obchodní banka, a.s. - pobočka Praha</w:t>
            </w:r>
          </w:p>
        </w:tc>
      </w:tr>
    </w:tbl>
    <w:p>
      <w:pPr>
        <w:framePr w:w="8100" w:h="349" w:hSpace="7" w:vSpace="252" w:wrap="none" w:hAnchor="page" w:x="1193" w:y="8087"/>
        <w:widowControl w:val="0"/>
        <w:spacing w:line="1" w:lineRule="exact"/>
      </w:pPr>
    </w:p>
    <w:p>
      <w:pPr>
        <w:pStyle w:val="Style17"/>
        <w:keepNext w:val="0"/>
        <w:keepLines w:val="0"/>
        <w:framePr w:w="8122" w:h="868" w:wrap="none" w:hAnchor="page" w:x="1186" w:y="7284"/>
        <w:widowControl w:val="0"/>
        <w:shd w:val="clear" w:color="auto" w:fill="auto"/>
        <w:bidi w:val="0"/>
        <w:spacing w:before="0" w:after="0" w:line="276" w:lineRule="auto"/>
        <w:ind w:left="0" w:right="0" w:firstLine="0"/>
        <w:jc w:val="left"/>
        <w:rPr>
          <w:sz w:val="20"/>
          <w:szCs w:val="20"/>
        </w:rPr>
      </w:pPr>
      <w:r>
        <w:rPr>
          <w:color w:val="000000"/>
          <w:spacing w:val="0"/>
          <w:w w:val="100"/>
          <w:position w:val="0"/>
          <w:sz w:val="22"/>
          <w:szCs w:val="22"/>
          <w:shd w:val="clear" w:color="auto" w:fill="auto"/>
          <w:lang w:val="cs-CZ" w:eastAsia="cs-CZ" w:bidi="cs-CZ"/>
        </w:rPr>
        <w:t xml:space="preserve">zapsán v obchodním rejstříku vedeném Městským soudem v Praze, oddíl C, vložka </w:t>
      </w:r>
      <w:r>
        <w:rPr>
          <w:b/>
          <w:bCs/>
          <w:color w:val="000000"/>
          <w:spacing w:val="0"/>
          <w:w w:val="100"/>
          <w:position w:val="0"/>
          <w:sz w:val="20"/>
          <w:szCs w:val="20"/>
          <w:shd w:val="clear" w:color="auto" w:fill="auto"/>
          <w:lang w:val="cs-CZ" w:eastAsia="cs-CZ" w:bidi="cs-CZ"/>
        </w:rPr>
        <w:t>korespondenční adresa:</w:t>
      </w:r>
    </w:p>
    <w:p>
      <w:pPr>
        <w:pStyle w:val="Style17"/>
        <w:keepNext w:val="0"/>
        <w:keepLines w:val="0"/>
        <w:framePr w:w="8122" w:h="868" w:wrap="none" w:hAnchor="page" w:x="1186" w:y="7284"/>
        <w:widowControl w:val="0"/>
        <w:shd w:val="clear" w:color="auto" w:fill="auto"/>
        <w:bidi w:val="0"/>
        <w:spacing w:before="0" w:after="0" w:line="264" w:lineRule="auto"/>
        <w:ind w:left="0" w:right="0" w:firstLine="0"/>
        <w:jc w:val="left"/>
      </w:pPr>
      <w:r>
        <w:rPr>
          <w:color w:val="000000"/>
          <w:spacing w:val="0"/>
          <w:w w:val="100"/>
          <w:position w:val="0"/>
          <w:shd w:val="clear" w:color="auto" w:fill="auto"/>
          <w:lang w:val="cs-CZ" w:eastAsia="cs-CZ" w:bidi="cs-CZ"/>
        </w:rPr>
        <w:t>VESIBA s.r.o. - divize svodidel, Sokolovská 84, 186 00 Praha 8 - Karlín</w:t>
      </w:r>
    </w:p>
    <w:p>
      <w:pPr>
        <w:pStyle w:val="Style17"/>
        <w:keepNext w:val="0"/>
        <w:keepLines w:val="0"/>
        <w:framePr w:w="756" w:h="295" w:wrap="none" w:hAnchor="page" w:x="1189" w:y="839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 účtu:</w:t>
      </w:r>
    </w:p>
    <w:tbl>
      <w:tblPr>
        <w:tblOverlap w:val="never"/>
        <w:jc w:val="left"/>
        <w:tblLayout w:type="fixed"/>
      </w:tblPr>
      <w:tblGrid>
        <w:gridCol w:w="1930"/>
        <w:gridCol w:w="6170"/>
      </w:tblGrid>
      <w:tr>
        <w:trPr>
          <w:trHeight w:val="601" w:hRule="exact"/>
        </w:trPr>
        <w:tc>
          <w:tcPr>
            <w:tcBorders/>
            <w:shd w:val="clear" w:color="auto" w:fill="FFFFFF"/>
            <w:vAlign w:val="top"/>
          </w:tcPr>
          <w:p>
            <w:pPr>
              <w:pStyle w:val="Style14"/>
              <w:keepNext w:val="0"/>
              <w:keepLines w:val="0"/>
              <w:framePr w:w="8100" w:h="601" w:vSpace="263" w:wrap="none" w:hAnchor="page" w:x="1193" w:y="864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p>
            <w:pPr>
              <w:pStyle w:val="Style14"/>
              <w:keepNext w:val="0"/>
              <w:keepLines w:val="0"/>
              <w:framePr w:w="8100" w:h="601" w:vSpace="263" w:wrap="none" w:hAnchor="page" w:x="1193" w:y="864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tc>
        <w:tc>
          <w:tcPr>
            <w:tcBorders/>
            <w:shd w:val="clear" w:color="auto" w:fill="FFFFFF"/>
            <w:vAlign w:val="top"/>
          </w:tcPr>
          <w:p>
            <w:pPr>
              <w:pStyle w:val="Style14"/>
              <w:keepNext w:val="0"/>
              <w:keepLines w:val="0"/>
              <w:framePr w:w="8100" w:h="601" w:vSpace="263" w:wrap="none" w:hAnchor="page" w:x="1193" w:y="8648"/>
              <w:widowControl w:val="0"/>
              <w:shd w:val="clear" w:color="auto" w:fill="auto"/>
              <w:bidi w:val="0"/>
              <w:spacing w:before="0" w:after="0" w:line="264" w:lineRule="auto"/>
              <w:ind w:left="180" w:right="0" w:firstLine="0"/>
              <w:jc w:val="both"/>
            </w:pPr>
            <w:r>
              <w:rPr>
                <w:color w:val="000000"/>
                <w:spacing w:val="0"/>
                <w:w w:val="100"/>
                <w:position w:val="0"/>
                <w:shd w:val="clear" w:color="auto" w:fill="auto"/>
                <w:lang w:val="cs-CZ" w:eastAsia="cs-CZ" w:bidi="cs-CZ"/>
              </w:rPr>
              <w:t>61248711 CZ61248711</w:t>
            </w:r>
          </w:p>
        </w:tc>
      </w:tr>
    </w:tbl>
    <w:p>
      <w:pPr>
        <w:framePr w:w="8100" w:h="601" w:vSpace="263" w:wrap="none" w:hAnchor="page" w:x="1193" w:y="8648"/>
        <w:widowControl w:val="0"/>
        <w:spacing w:line="1" w:lineRule="exact"/>
      </w:pPr>
    </w:p>
    <w:p>
      <w:pPr>
        <w:pStyle w:val="Style17"/>
        <w:keepNext w:val="0"/>
        <w:keepLines w:val="0"/>
        <w:framePr w:w="857" w:h="295" w:wrap="none" w:hAnchor="page" w:x="1193" w:y="921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Telefon:</w:t>
      </w:r>
    </w:p>
    <w:p>
      <w:pPr>
        <w:pStyle w:val="Style5"/>
        <w:keepNext w:val="0"/>
        <w:keepLines w:val="0"/>
        <w:framePr w:w="2131" w:h="853" w:wrap="none" w:hAnchor="page" w:x="1182" w:y="951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Fax:</w:t>
      </w:r>
    </w:p>
    <w:p>
      <w:pPr>
        <w:pStyle w:val="Style5"/>
        <w:keepNext w:val="0"/>
        <w:keepLines w:val="0"/>
        <w:framePr w:w="2131" w:h="853" w:wrap="none" w:hAnchor="page" w:x="1182" w:y="951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Email:</w:t>
      </w:r>
    </w:p>
    <w:p>
      <w:pPr>
        <w:pStyle w:val="Style5"/>
        <w:keepNext w:val="0"/>
        <w:keepLines w:val="0"/>
        <w:framePr w:w="2131" w:h="853" w:wrap="none" w:hAnchor="page" w:x="1182" w:y="951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(dále jen prodávající)</w:t>
      </w:r>
    </w:p>
    <w:p>
      <w:pPr>
        <w:pStyle w:val="Style5"/>
        <w:keepNext w:val="0"/>
        <w:keepLines w:val="0"/>
        <w:framePr w:w="9774" w:h="2099" w:wrap="none" w:hAnchor="page" w:x="1175" w:y="10437"/>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 xml:space="preserve">Smluvní strany se dohodly, že jejich závazkový vztah se řídí § </w:t>
      </w:r>
      <w:r>
        <w:rPr>
          <w:b/>
          <w:bCs/>
          <w:color w:val="000000"/>
          <w:spacing w:val="0"/>
          <w:w w:val="100"/>
          <w:position w:val="0"/>
          <w:sz w:val="20"/>
          <w:szCs w:val="20"/>
          <w:shd w:val="clear" w:color="auto" w:fill="auto"/>
          <w:lang w:val="cs-CZ" w:eastAsia="cs-CZ" w:bidi="cs-CZ"/>
        </w:rPr>
        <w:t xml:space="preserve">2079 a násl. zákona č. 89/2012 Sb., občanského zákoníku, v platném znění (dále jen „NOZ“) </w:t>
      </w:r>
      <w:r>
        <w:rPr>
          <w:color w:val="000000"/>
          <w:spacing w:val="0"/>
          <w:w w:val="100"/>
          <w:position w:val="0"/>
          <w:shd w:val="clear" w:color="auto" w:fill="auto"/>
          <w:lang w:val="cs-CZ" w:eastAsia="cs-CZ" w:bidi="cs-CZ"/>
        </w:rPr>
        <w:t xml:space="preserve">a za účelem realizace nákupu použitého zboží definovaného v této kupní smlouvě s názvem </w:t>
      </w:r>
      <w:r>
        <w:rPr>
          <w:b/>
          <w:bCs/>
          <w:color w:val="000000"/>
          <w:spacing w:val="0"/>
          <w:w w:val="100"/>
          <w:position w:val="0"/>
          <w:sz w:val="20"/>
          <w:szCs w:val="20"/>
          <w:shd w:val="clear" w:color="auto" w:fill="auto"/>
          <w:lang w:val="cs-CZ" w:eastAsia="cs-CZ" w:bidi="cs-CZ"/>
        </w:rPr>
        <w:t xml:space="preserve">„Nákup ocelových profilů“, </w:t>
      </w:r>
      <w:r>
        <w:rPr>
          <w:color w:val="000000"/>
          <w:spacing w:val="0"/>
          <w:w w:val="100"/>
          <w:position w:val="0"/>
          <w:shd w:val="clear" w:color="auto" w:fill="auto"/>
          <w:lang w:val="cs-CZ" w:eastAsia="cs-CZ" w:bidi="cs-CZ"/>
        </w:rPr>
        <w:t>uzavírají níže uvedeného dne, měsíce a roku tuto</w:t>
      </w:r>
    </w:p>
    <w:p>
      <w:pPr>
        <w:pStyle w:val="Style5"/>
        <w:keepNext w:val="0"/>
        <w:keepLines w:val="0"/>
        <w:framePr w:w="9774" w:h="2099" w:wrap="none" w:hAnchor="page" w:x="1175" w:y="10437"/>
        <w:widowControl w:val="0"/>
        <w:shd w:val="clear" w:color="auto" w:fill="auto"/>
        <w:bidi w:val="0"/>
        <w:spacing w:before="0" w:after="100" w:line="286" w:lineRule="auto"/>
        <w:ind w:left="3440" w:right="0" w:firstLine="0"/>
        <w:jc w:val="left"/>
        <w:rPr>
          <w:sz w:val="20"/>
          <w:szCs w:val="20"/>
        </w:rPr>
      </w:pPr>
      <w:r>
        <w:rPr>
          <w:b/>
          <w:bCs/>
          <w:color w:val="000000"/>
          <w:spacing w:val="0"/>
          <w:w w:val="100"/>
          <w:position w:val="0"/>
          <w:sz w:val="20"/>
          <w:szCs w:val="20"/>
          <w:shd w:val="clear" w:color="auto" w:fill="auto"/>
          <w:lang w:val="cs-CZ" w:eastAsia="cs-CZ" w:bidi="cs-CZ"/>
        </w:rPr>
        <w:t>Kupní smlouvu (dále jen „smlouva“),</w:t>
      </w:r>
    </w:p>
    <w:p>
      <w:pPr>
        <w:pStyle w:val="Style5"/>
        <w:keepNext w:val="0"/>
        <w:keepLines w:val="0"/>
        <w:framePr w:w="9774" w:h="2099" w:wrap="none" w:hAnchor="page" w:x="1175" w:y="10437"/>
        <w:widowControl w:val="0"/>
        <w:shd w:val="clear" w:color="auto" w:fill="auto"/>
        <w:bidi w:val="0"/>
        <w:spacing w:before="0" w:after="40" w:line="271" w:lineRule="auto"/>
        <w:ind w:left="0" w:right="0" w:firstLine="760"/>
        <w:jc w:val="left"/>
      </w:pPr>
      <w:r>
        <w:rPr>
          <w:color w:val="000000"/>
          <w:spacing w:val="0"/>
          <w:w w:val="100"/>
          <w:position w:val="0"/>
          <w:shd w:val="clear" w:color="auto" w:fill="auto"/>
          <w:lang w:val="cs-CZ" w:eastAsia="cs-CZ" w:bidi="cs-CZ"/>
        </w:rPr>
        <w:t>kterou se prodávající za úplatu zavazuje odevzdat kupujícímu věc a převést na něj vlastnické právo k prodávané věci a kupující se zavazuje zaplatit prodávajícímu kupní cenu.</w:t>
      </w:r>
    </w:p>
    <w:p>
      <w:pPr>
        <w:pStyle w:val="Style5"/>
        <w:keepNext w:val="0"/>
        <w:keepLines w:val="0"/>
        <w:framePr w:w="9544" w:h="1181" w:wrap="none" w:hAnchor="page" w:x="1186" w:y="12846"/>
        <w:widowControl w:val="0"/>
        <w:shd w:val="clear" w:color="auto" w:fill="auto"/>
        <w:bidi w:val="0"/>
        <w:spacing w:before="0" w:after="0" w:line="300" w:lineRule="auto"/>
        <w:ind w:left="0" w:right="0" w:firstLine="0"/>
        <w:jc w:val="center"/>
        <w:rPr>
          <w:sz w:val="20"/>
          <w:szCs w:val="20"/>
        </w:rPr>
      </w:pPr>
      <w:r>
        <w:rPr>
          <w:b/>
          <w:bCs/>
          <w:color w:val="000000"/>
          <w:spacing w:val="0"/>
          <w:w w:val="100"/>
          <w:position w:val="0"/>
          <w:sz w:val="20"/>
          <w:szCs w:val="20"/>
          <w:shd w:val="clear" w:color="auto" w:fill="auto"/>
          <w:lang w:val="cs-CZ" w:eastAsia="cs-CZ" w:bidi="cs-CZ"/>
        </w:rPr>
        <w:t>Článek 2</w:t>
      </w:r>
    </w:p>
    <w:p>
      <w:pPr>
        <w:pStyle w:val="Style5"/>
        <w:keepNext w:val="0"/>
        <w:keepLines w:val="0"/>
        <w:framePr w:w="9544" w:h="1181" w:wrap="none" w:hAnchor="page" w:x="1186" w:y="12846"/>
        <w:widowControl w:val="0"/>
        <w:shd w:val="clear" w:color="auto" w:fill="auto"/>
        <w:bidi w:val="0"/>
        <w:spacing w:before="0" w:after="0" w:line="300" w:lineRule="auto"/>
        <w:ind w:left="4580" w:right="0" w:firstLine="0"/>
        <w:jc w:val="left"/>
        <w:rPr>
          <w:sz w:val="20"/>
          <w:szCs w:val="20"/>
        </w:rPr>
      </w:pPr>
      <w:r>
        <w:rPr>
          <w:b/>
          <w:bCs/>
          <w:color w:val="000000"/>
          <w:spacing w:val="0"/>
          <w:w w:val="100"/>
          <w:position w:val="0"/>
          <w:sz w:val="20"/>
          <w:szCs w:val="20"/>
          <w:shd w:val="clear" w:color="auto" w:fill="auto"/>
          <w:lang w:val="cs-CZ" w:eastAsia="cs-CZ" w:bidi="cs-CZ"/>
        </w:rPr>
        <w:t>Předmět plnění</w:t>
      </w:r>
    </w:p>
    <w:p>
      <w:pPr>
        <w:pStyle w:val="Style5"/>
        <w:keepNext w:val="0"/>
        <w:keepLines w:val="0"/>
        <w:framePr w:w="9544" w:h="1181" w:wrap="none" w:hAnchor="page" w:x="1186" w:y="12846"/>
        <w:widowControl w:val="0"/>
        <w:shd w:val="clear" w:color="auto" w:fill="auto"/>
        <w:bidi w:val="0"/>
        <w:spacing w:before="0" w:after="0" w:line="276" w:lineRule="auto"/>
        <w:ind w:left="760" w:right="0" w:hanging="760"/>
        <w:jc w:val="left"/>
      </w:pPr>
      <w:r>
        <w:rPr>
          <w:color w:val="000000"/>
          <w:spacing w:val="0"/>
          <w:w w:val="100"/>
          <w:position w:val="0"/>
          <w:shd w:val="clear" w:color="auto" w:fill="auto"/>
          <w:lang w:val="cs-CZ" w:eastAsia="cs-CZ" w:bidi="cs-CZ"/>
        </w:rPr>
        <w:t>2.1. Předmětem této smlouvy je závazek prodávajícího odevzdat kupujícímu sestavu použitých ocelových profilů pro účely údržby silnic na CM TE :</w:t>
      </w:r>
    </w:p>
    <w:p>
      <w:pPr>
        <w:widowControl w:val="0"/>
        <w:spacing w:line="360" w:lineRule="exact"/>
      </w:pPr>
      <w:r>
        <w:drawing>
          <wp:anchor distT="381635" distB="0" distL="0" distR="0" simplePos="0" relativeHeight="62914690" behindDoc="1" locked="0" layoutInCell="1" allowOverlap="1">
            <wp:simplePos x="0" y="0"/>
            <wp:positionH relativeFrom="page">
              <wp:posOffset>4398645</wp:posOffset>
            </wp:positionH>
            <wp:positionV relativeFrom="margin">
              <wp:posOffset>2868930</wp:posOffset>
            </wp:positionV>
            <wp:extent cx="1749425" cy="688975"/>
            <wp:wrapNone/>
            <wp:docPr id="1" name="Shape 1"/>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5"/>
                    <a:stretch/>
                  </pic:blipFill>
                  <pic:spPr>
                    <a:xfrm>
                      <a:ext cx="1749425" cy="688975"/>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705" w:line="1" w:lineRule="exact"/>
      </w:pPr>
    </w:p>
    <w:p>
      <w:pPr>
        <w:widowControl w:val="0"/>
        <w:spacing w:line="1" w:lineRule="exact"/>
        <w:sectPr>
          <w:footerReference w:type="default" r:id="rId7"/>
          <w:footnotePr>
            <w:pos w:val="pageBottom"/>
            <w:numFmt w:val="decimal"/>
            <w:numRestart w:val="continuous"/>
          </w:footnotePr>
          <w:pgSz w:w="11900" w:h="16840"/>
          <w:pgMar w:top="1260" w:left="1131" w:right="952" w:bottom="626" w:header="832" w:footer="3" w:gutter="0"/>
          <w:pgNumType w:start="1"/>
          <w:cols w:space="720"/>
          <w:noEndnote/>
          <w:rtlGutter w:val="0"/>
          <w:docGrid w:linePitch="360"/>
        </w:sectPr>
      </w:pPr>
    </w:p>
    <w:p>
      <w:pPr>
        <w:pStyle w:val="Style29"/>
        <w:keepNext w:val="0"/>
        <w:keepLines w:val="0"/>
        <w:widowControl w:val="0"/>
        <w:shd w:val="clear" w:color="auto" w:fill="auto"/>
        <w:tabs>
          <w:tab w:pos="1160" w:val="left"/>
          <w:tab w:pos="5663" w:val="right"/>
          <w:tab w:pos="5911" w:val="right"/>
        </w:tabs>
        <w:bidi w:val="0"/>
        <w:spacing w:before="0"/>
        <w:ind w:left="0" w:right="0" w:firstLine="840"/>
        <w:jc w:val="both"/>
      </w:pPr>
      <w:r>
        <w:fldChar w:fldCharType="begin"/>
        <w:instrText xml:space="preserve"> TOC \o "1-5" \h \z </w:instrText>
        <w:fldChar w:fldCharType="separate"/>
      </w:r>
      <w:r>
        <w:rPr>
          <w:color w:val="000000"/>
          <w:spacing w:val="0"/>
          <w:w w:val="100"/>
          <w:position w:val="0"/>
          <w:shd w:val="clear" w:color="auto" w:fill="auto"/>
          <w:lang w:val="cs-CZ" w:eastAsia="cs-CZ" w:bidi="cs-CZ"/>
        </w:rPr>
        <w:t>-</w:t>
        <w:tab/>
        <w:t>Použité svodnice NH4-přímá</w:t>
        <w:tab/>
        <w:t>60</w:t>
        <w:tab/>
        <w:t>ks</w:t>
      </w:r>
    </w:p>
    <w:p>
      <w:pPr>
        <w:pStyle w:val="Style29"/>
        <w:keepNext w:val="0"/>
        <w:keepLines w:val="0"/>
        <w:widowControl w:val="0"/>
        <w:shd w:val="clear" w:color="auto" w:fill="auto"/>
        <w:tabs>
          <w:tab w:pos="5663" w:val="right"/>
          <w:tab w:pos="5911" w:val="right"/>
        </w:tabs>
        <w:bidi w:val="0"/>
        <w:spacing w:before="0"/>
        <w:ind w:right="0" w:firstLine="0"/>
        <w:jc w:val="left"/>
      </w:pPr>
      <w:r>
        <w:rPr>
          <w:color w:val="000000"/>
          <w:spacing w:val="0"/>
          <w:w w:val="100"/>
          <w:position w:val="0"/>
          <w:shd w:val="clear" w:color="auto" w:fill="auto"/>
          <w:lang w:val="cs-CZ" w:eastAsia="cs-CZ" w:bidi="cs-CZ"/>
        </w:rPr>
        <w:t>Použitá trubková spojka</w:t>
        <w:tab/>
        <w:t>85</w:t>
        <w:tab/>
        <w:t>ks</w:t>
      </w:r>
    </w:p>
    <w:p>
      <w:pPr>
        <w:pStyle w:val="Style29"/>
        <w:keepNext w:val="0"/>
        <w:keepLines w:val="0"/>
        <w:widowControl w:val="0"/>
        <w:shd w:val="clear" w:color="auto" w:fill="auto"/>
        <w:tabs>
          <w:tab w:pos="5663" w:val="right"/>
          <w:tab w:pos="5911" w:val="right"/>
        </w:tabs>
        <w:bidi w:val="0"/>
        <w:spacing w:before="0"/>
        <w:ind w:right="0" w:firstLine="0"/>
        <w:jc w:val="left"/>
      </w:pPr>
      <w:r>
        <w:rPr>
          <w:color w:val="000000"/>
          <w:spacing w:val="0"/>
          <w:w w:val="100"/>
          <w:position w:val="0"/>
          <w:shd w:val="clear" w:color="auto" w:fill="auto"/>
          <w:lang w:val="cs-CZ" w:eastAsia="cs-CZ" w:bidi="cs-CZ"/>
        </w:rPr>
        <w:t>Použitý sloupek</w:t>
        <w:tab/>
        <w:t>16</w:t>
        <w:tab/>
        <w:t>ks</w:t>
      </w:r>
      <w:r>
        <w:fldChar w:fldCharType="end"/>
      </w:r>
    </w:p>
    <w:p>
      <w:pPr>
        <w:pStyle w:val="Style5"/>
        <w:keepNext w:val="0"/>
        <w:keepLines w:val="0"/>
        <w:widowControl w:val="0"/>
        <w:numPr>
          <w:ilvl w:val="0"/>
          <w:numId w:val="1"/>
        </w:numPr>
        <w:shd w:val="clear" w:color="auto" w:fill="auto"/>
        <w:tabs>
          <w:tab w:pos="857" w:val="left"/>
        </w:tabs>
        <w:bidi w:val="0"/>
        <w:spacing w:before="0" w:after="200" w:line="254" w:lineRule="auto"/>
        <w:ind w:left="840" w:right="0" w:hanging="680"/>
        <w:jc w:val="both"/>
      </w:pPr>
      <w:r>
        <w:rPr>
          <w:color w:val="000000"/>
          <w:spacing w:val="0"/>
          <w:w w:val="100"/>
          <w:position w:val="0"/>
          <w:shd w:val="clear" w:color="auto" w:fill="auto"/>
          <w:lang w:val="cs-CZ" w:eastAsia="cs-CZ" w:bidi="cs-CZ"/>
        </w:rPr>
        <w:t xml:space="preserve">Prodávající je povinen umožnit prohlídku použitého zboží v množství, provedení, dohodnuté jakosti, balené, a chráněné pro přepravu podle předpisů výrobce. Není-li určeno, tak podle § </w:t>
      </w:r>
      <w:r>
        <w:rPr>
          <w:b/>
          <w:bCs/>
          <w:color w:val="000000"/>
          <w:spacing w:val="0"/>
          <w:w w:val="100"/>
          <w:position w:val="0"/>
          <w:sz w:val="20"/>
          <w:szCs w:val="20"/>
          <w:shd w:val="clear" w:color="auto" w:fill="auto"/>
          <w:lang w:val="cs-CZ" w:eastAsia="cs-CZ" w:bidi="cs-CZ"/>
        </w:rPr>
        <w:t xml:space="preserve">2095 a násl. NOZ. </w:t>
      </w:r>
      <w:r>
        <w:rPr>
          <w:color w:val="000000"/>
          <w:spacing w:val="0"/>
          <w:w w:val="100"/>
          <w:position w:val="0"/>
          <w:shd w:val="clear" w:color="auto" w:fill="auto"/>
          <w:lang w:val="cs-CZ" w:eastAsia="cs-CZ" w:bidi="cs-CZ"/>
        </w:rPr>
        <w:t xml:space="preserve">Prodávající je povinen při odevzdání zboží předat kupujícímu doklady, nezbytné k převzetí a užívání zboží dle § </w:t>
      </w:r>
      <w:r>
        <w:rPr>
          <w:b/>
          <w:bCs/>
          <w:color w:val="000000"/>
          <w:spacing w:val="0"/>
          <w:w w:val="100"/>
          <w:position w:val="0"/>
          <w:sz w:val="20"/>
          <w:szCs w:val="20"/>
          <w:shd w:val="clear" w:color="auto" w:fill="auto"/>
          <w:lang w:val="cs-CZ" w:eastAsia="cs-CZ" w:bidi="cs-CZ"/>
        </w:rPr>
        <w:t xml:space="preserve">2094 NOZ </w:t>
      </w:r>
      <w:r>
        <w:rPr>
          <w:color w:val="000000"/>
          <w:spacing w:val="0"/>
          <w:w w:val="100"/>
          <w:position w:val="0"/>
          <w:shd w:val="clear" w:color="auto" w:fill="auto"/>
          <w:lang w:val="cs-CZ" w:eastAsia="cs-CZ" w:bidi="cs-CZ"/>
        </w:rPr>
        <w:t>a to v českém jazyce.</w:t>
      </w:r>
    </w:p>
    <w:p>
      <w:pPr>
        <w:pStyle w:val="Style5"/>
        <w:keepNext w:val="0"/>
        <w:keepLines w:val="0"/>
        <w:widowControl w:val="0"/>
        <w:numPr>
          <w:ilvl w:val="0"/>
          <w:numId w:val="1"/>
        </w:numPr>
        <w:shd w:val="clear" w:color="auto" w:fill="auto"/>
        <w:tabs>
          <w:tab w:pos="857" w:val="left"/>
        </w:tabs>
        <w:bidi w:val="0"/>
        <w:spacing w:before="0" w:after="480" w:line="252" w:lineRule="auto"/>
        <w:ind w:left="840" w:right="0" w:hanging="680"/>
        <w:jc w:val="both"/>
      </w:pPr>
      <w:r>
        <w:rPr>
          <w:color w:val="000000"/>
          <w:spacing w:val="0"/>
          <w:w w:val="100"/>
          <w:position w:val="0"/>
          <w:shd w:val="clear" w:color="auto" w:fill="auto"/>
          <w:lang w:val="cs-CZ" w:eastAsia="cs-CZ" w:bidi="cs-CZ"/>
        </w:rPr>
        <w:t>Předmětem této smlouvy je též závazek kupujícího zboží si řádně prohlédnout, převzít a zaplatit za zboží cenu dle čl. 3 této smlouvy.</w:t>
      </w:r>
    </w:p>
    <w:p>
      <w:pPr>
        <w:pStyle w:val="Style5"/>
        <w:keepNext w:val="0"/>
        <w:keepLines w:val="0"/>
        <w:widowControl w:val="0"/>
        <w:shd w:val="clear" w:color="auto" w:fill="auto"/>
        <w:bidi w:val="0"/>
        <w:spacing w:before="0" w:line="240" w:lineRule="auto"/>
        <w:ind w:left="0" w:right="0" w:firstLine="0"/>
        <w:jc w:val="center"/>
        <w:rPr>
          <w:sz w:val="20"/>
          <w:szCs w:val="20"/>
        </w:rPr>
      </w:pPr>
      <w:r>
        <w:rPr>
          <w:b/>
          <w:bCs/>
          <w:color w:val="000000"/>
          <w:spacing w:val="0"/>
          <w:w w:val="100"/>
          <w:position w:val="0"/>
          <w:sz w:val="20"/>
          <w:szCs w:val="20"/>
          <w:shd w:val="clear" w:color="auto" w:fill="auto"/>
          <w:lang w:val="cs-CZ" w:eastAsia="cs-CZ" w:bidi="cs-CZ"/>
        </w:rPr>
        <w:t>Článek 3</w:t>
      </w:r>
    </w:p>
    <w:p>
      <w:pPr>
        <w:pStyle w:val="Style5"/>
        <w:keepNext w:val="0"/>
        <w:keepLines w:val="0"/>
        <w:widowControl w:val="0"/>
        <w:shd w:val="clear" w:color="auto" w:fill="auto"/>
        <w:bidi w:val="0"/>
        <w:spacing w:before="0" w:after="0" w:line="240" w:lineRule="auto"/>
        <w:ind w:left="0" w:right="0" w:firstLine="0"/>
        <w:jc w:val="center"/>
        <w:rPr>
          <w:sz w:val="20"/>
          <w:szCs w:val="20"/>
        </w:rPr>
      </w:pPr>
      <w:r>
        <w:rPr>
          <w:b/>
          <w:bCs/>
          <w:color w:val="000000"/>
          <w:spacing w:val="0"/>
          <w:w w:val="100"/>
          <w:position w:val="0"/>
          <w:sz w:val="20"/>
          <w:szCs w:val="20"/>
          <w:shd w:val="clear" w:color="auto" w:fill="auto"/>
          <w:lang w:val="cs-CZ" w:eastAsia="cs-CZ" w:bidi="cs-CZ"/>
        </w:rPr>
        <w:t>Kupní cena</w:t>
      </w:r>
    </w:p>
    <w:p>
      <w:pPr>
        <w:widowControl w:val="0"/>
        <w:spacing w:line="1" w:lineRule="exact"/>
        <w:sectPr>
          <w:footnotePr>
            <w:pos w:val="pageBottom"/>
            <w:numFmt w:val="decimal"/>
            <w:numRestart w:val="continuous"/>
          </w:footnotePr>
          <w:pgSz w:w="11900" w:h="16840"/>
          <w:pgMar w:top="1204" w:left="1151" w:right="1429" w:bottom="1820" w:header="776" w:footer="3" w:gutter="0"/>
          <w:cols w:space="720"/>
          <w:noEndnote/>
          <w:rtlGutter w:val="0"/>
          <w:docGrid w:linePitch="360"/>
        </w:sectPr>
      </w:pPr>
      <w:r>
        <mc:AlternateContent>
          <mc:Choice Requires="wps">
            <w:drawing>
              <wp:anchor distT="2540" distB="493395" distL="0" distR="0" simplePos="0" relativeHeight="125829378" behindDoc="0" locked="0" layoutInCell="1" allowOverlap="1">
                <wp:simplePos x="0" y="0"/>
                <wp:positionH relativeFrom="page">
                  <wp:posOffset>833755</wp:posOffset>
                </wp:positionH>
                <wp:positionV relativeFrom="paragraph">
                  <wp:posOffset>2540</wp:posOffset>
                </wp:positionV>
                <wp:extent cx="237490" cy="160020"/>
                <wp:wrapTopAndBottom/>
                <wp:docPr id="5" name="Shape 5"/>
                <a:graphic xmlns:a="http://schemas.openxmlformats.org/drawingml/2006/main">
                  <a:graphicData uri="http://schemas.microsoft.com/office/word/2010/wordprocessingShape">
                    <wps:wsp>
                      <wps:cNvSpPr txBox="1"/>
                      <wps:spPr>
                        <a:xfrm>
                          <a:ext cx="237490" cy="160020"/>
                        </a:xfrm>
                        <a:prstGeom prst="rect"/>
                        <a:noFill/>
                      </wps:spPr>
                      <wps:txbx>
                        <w:txbxContent>
                          <w:p>
                            <w:pPr>
                              <w:pStyle w:val="Style2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3.1.</w:t>
                            </w:r>
                          </w:p>
                        </w:txbxContent>
                      </wps:txbx>
                      <wps:bodyPr wrap="none" lIns="0" tIns="0" rIns="0" bIns="0">
                        <a:noAutoFit/>
                      </wps:bodyPr>
                    </wps:wsp>
                  </a:graphicData>
                </a:graphic>
              </wp:anchor>
            </w:drawing>
          </mc:Choice>
          <mc:Fallback>
            <w:pict>
              <v:shape id="_x0000_s1031" type="#_x0000_t202" style="position:absolute;margin-left:65.650000000000006pt;margin-top:0.20000000000000001pt;width:18.699999999999999pt;height:12.6pt;z-index:-125829375;mso-wrap-distance-left:0;mso-wrap-distance-top:0.20000000000000001pt;mso-wrap-distance-right:0;mso-wrap-distance-bottom:38.850000000000001pt;mso-position-horizontal-relative:page" filled="f" stroked="f">
                <v:textbox inset="0,0,0,0">
                  <w:txbxContent>
                    <w:p>
                      <w:pPr>
                        <w:pStyle w:val="Style2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3.1.</w:t>
                      </w:r>
                    </w:p>
                  </w:txbxContent>
                </v:textbox>
                <w10:wrap type="topAndBottom" anchorx="page"/>
              </v:shape>
            </w:pict>
          </mc:Fallback>
        </mc:AlternateContent>
      </w:r>
      <w:r>
        <mc:AlternateContent>
          <mc:Choice Requires="wps">
            <w:drawing>
              <wp:anchor distT="0" distB="13335" distL="0" distR="0" simplePos="0" relativeHeight="125829380" behindDoc="0" locked="0" layoutInCell="1" allowOverlap="1">
                <wp:simplePos x="0" y="0"/>
                <wp:positionH relativeFrom="page">
                  <wp:posOffset>1268095</wp:posOffset>
                </wp:positionH>
                <wp:positionV relativeFrom="paragraph">
                  <wp:posOffset>0</wp:posOffset>
                </wp:positionV>
                <wp:extent cx="3808730" cy="642620"/>
                <wp:wrapTopAndBottom/>
                <wp:docPr id="7" name="Shape 7"/>
                <a:graphic xmlns:a="http://schemas.openxmlformats.org/drawingml/2006/main">
                  <a:graphicData uri="http://schemas.microsoft.com/office/word/2010/wordprocessingShape">
                    <wps:wsp>
                      <wps:cNvSpPr txBox="1"/>
                      <wps:spPr>
                        <a:xfrm>
                          <a:ext cx="3808730" cy="642620"/>
                        </a:xfrm>
                        <a:prstGeom prst="rect"/>
                        <a:noFill/>
                      </wps:spPr>
                      <wps:txbx>
                        <w:txbxContent>
                          <w:p>
                            <w:pPr>
                              <w:pStyle w:val="Style5"/>
                              <w:keepNext w:val="0"/>
                              <w:keepLines w:val="0"/>
                              <w:widowControl w:val="0"/>
                              <w:shd w:val="clear" w:color="auto" w:fill="auto"/>
                              <w:bidi w:val="0"/>
                              <w:spacing w:before="0" w:after="0" w:line="226" w:lineRule="auto"/>
                              <w:ind w:left="0" w:right="0" w:firstLine="0"/>
                              <w:jc w:val="both"/>
                            </w:pPr>
                            <w:r>
                              <w:rPr>
                                <w:color w:val="000000"/>
                                <w:spacing w:val="0"/>
                                <w:w w:val="100"/>
                                <w:position w:val="0"/>
                                <w:shd w:val="clear" w:color="auto" w:fill="auto"/>
                                <w:lang w:val="cs-CZ" w:eastAsia="cs-CZ" w:bidi="cs-CZ"/>
                              </w:rPr>
                              <w:t xml:space="preserve">Kupní cena podle </w:t>
                            </w:r>
                            <w:r>
                              <w:rPr>
                                <w:b/>
                                <w:bCs/>
                                <w:color w:val="000000"/>
                                <w:spacing w:val="0"/>
                                <w:w w:val="100"/>
                                <w:position w:val="0"/>
                                <w:sz w:val="20"/>
                                <w:szCs w:val="20"/>
                                <w:shd w:val="clear" w:color="auto" w:fill="auto"/>
                                <w:lang w:val="cs-CZ" w:eastAsia="cs-CZ" w:bidi="cs-CZ"/>
                              </w:rPr>
                              <w:t xml:space="preserve">čl. 2 </w:t>
                            </w:r>
                            <w:r>
                              <w:rPr>
                                <w:color w:val="000000"/>
                                <w:spacing w:val="0"/>
                                <w:w w:val="100"/>
                                <w:position w:val="0"/>
                                <w:shd w:val="clear" w:color="auto" w:fill="auto"/>
                                <w:lang w:val="cs-CZ" w:eastAsia="cs-CZ" w:bidi="cs-CZ"/>
                              </w:rPr>
                              <w:t>této smlouvy je stanovena následovně: P. svodnice NH4-přímá</w:t>
                            </w:r>
                          </w:p>
                          <w:p>
                            <w:pPr>
                              <w:pStyle w:val="Style5"/>
                              <w:keepNext w:val="0"/>
                              <w:keepLines w:val="0"/>
                              <w:widowControl w:val="0"/>
                              <w:shd w:val="clear" w:color="auto" w:fill="auto"/>
                              <w:bidi w:val="0"/>
                              <w:spacing w:before="0" w:after="0" w:line="226" w:lineRule="auto"/>
                              <w:ind w:left="0" w:right="0" w:firstLine="0"/>
                              <w:jc w:val="both"/>
                            </w:pPr>
                            <w:r>
                              <w:rPr>
                                <w:color w:val="000000"/>
                                <w:spacing w:val="0"/>
                                <w:w w:val="100"/>
                                <w:position w:val="0"/>
                                <w:shd w:val="clear" w:color="auto" w:fill="auto"/>
                                <w:lang w:val="cs-CZ" w:eastAsia="cs-CZ" w:bidi="cs-CZ"/>
                              </w:rPr>
                              <w:t>P. trubková spojka</w:t>
                            </w:r>
                          </w:p>
                          <w:p>
                            <w:pPr>
                              <w:pStyle w:val="Style5"/>
                              <w:keepNext w:val="0"/>
                              <w:keepLines w:val="0"/>
                              <w:widowControl w:val="0"/>
                              <w:shd w:val="clear" w:color="auto" w:fill="auto"/>
                              <w:bidi w:val="0"/>
                              <w:spacing w:before="0" w:after="0" w:line="226" w:lineRule="auto"/>
                              <w:ind w:left="0" w:right="0" w:firstLine="0"/>
                              <w:jc w:val="both"/>
                            </w:pPr>
                            <w:r>
                              <w:rPr>
                                <w:color w:val="000000"/>
                                <w:spacing w:val="0"/>
                                <w:w w:val="100"/>
                                <w:position w:val="0"/>
                                <w:shd w:val="clear" w:color="auto" w:fill="auto"/>
                                <w:lang w:val="cs-CZ" w:eastAsia="cs-CZ" w:bidi="cs-CZ"/>
                              </w:rPr>
                              <w:t>P. sloupek</w:t>
                            </w:r>
                          </w:p>
                        </w:txbxContent>
                      </wps:txbx>
                      <wps:bodyPr lIns="0" tIns="0" rIns="0" bIns="0">
                        <a:noAutoFit/>
                      </wps:bodyPr>
                    </wps:wsp>
                  </a:graphicData>
                </a:graphic>
              </wp:anchor>
            </w:drawing>
          </mc:Choice>
          <mc:Fallback>
            <w:pict>
              <v:shape id="_x0000_s1033" type="#_x0000_t202" style="position:absolute;margin-left:99.849999999999994pt;margin-top:0;width:299.89999999999998pt;height:50.600000000000001pt;z-index:-125829373;mso-wrap-distance-left:0;mso-wrap-distance-right:0;mso-wrap-distance-bottom:1.05pt;mso-position-horizontal-relative:page" filled="f" stroked="f">
                <v:textbox inset="0,0,0,0">
                  <w:txbxContent>
                    <w:p>
                      <w:pPr>
                        <w:pStyle w:val="Style5"/>
                        <w:keepNext w:val="0"/>
                        <w:keepLines w:val="0"/>
                        <w:widowControl w:val="0"/>
                        <w:shd w:val="clear" w:color="auto" w:fill="auto"/>
                        <w:bidi w:val="0"/>
                        <w:spacing w:before="0" w:after="0" w:line="226" w:lineRule="auto"/>
                        <w:ind w:left="0" w:right="0" w:firstLine="0"/>
                        <w:jc w:val="both"/>
                      </w:pPr>
                      <w:r>
                        <w:rPr>
                          <w:color w:val="000000"/>
                          <w:spacing w:val="0"/>
                          <w:w w:val="100"/>
                          <w:position w:val="0"/>
                          <w:shd w:val="clear" w:color="auto" w:fill="auto"/>
                          <w:lang w:val="cs-CZ" w:eastAsia="cs-CZ" w:bidi="cs-CZ"/>
                        </w:rPr>
                        <w:t xml:space="preserve">Kupní cena podle </w:t>
                      </w:r>
                      <w:r>
                        <w:rPr>
                          <w:b/>
                          <w:bCs/>
                          <w:color w:val="000000"/>
                          <w:spacing w:val="0"/>
                          <w:w w:val="100"/>
                          <w:position w:val="0"/>
                          <w:sz w:val="20"/>
                          <w:szCs w:val="20"/>
                          <w:shd w:val="clear" w:color="auto" w:fill="auto"/>
                          <w:lang w:val="cs-CZ" w:eastAsia="cs-CZ" w:bidi="cs-CZ"/>
                        </w:rPr>
                        <w:t xml:space="preserve">čl. 2 </w:t>
                      </w:r>
                      <w:r>
                        <w:rPr>
                          <w:color w:val="000000"/>
                          <w:spacing w:val="0"/>
                          <w:w w:val="100"/>
                          <w:position w:val="0"/>
                          <w:shd w:val="clear" w:color="auto" w:fill="auto"/>
                          <w:lang w:val="cs-CZ" w:eastAsia="cs-CZ" w:bidi="cs-CZ"/>
                        </w:rPr>
                        <w:t>této smlouvy je stanovena následovně: P. svodnice NH4-přímá</w:t>
                      </w:r>
                    </w:p>
                    <w:p>
                      <w:pPr>
                        <w:pStyle w:val="Style5"/>
                        <w:keepNext w:val="0"/>
                        <w:keepLines w:val="0"/>
                        <w:widowControl w:val="0"/>
                        <w:shd w:val="clear" w:color="auto" w:fill="auto"/>
                        <w:bidi w:val="0"/>
                        <w:spacing w:before="0" w:after="0" w:line="226" w:lineRule="auto"/>
                        <w:ind w:left="0" w:right="0" w:firstLine="0"/>
                        <w:jc w:val="both"/>
                      </w:pPr>
                      <w:r>
                        <w:rPr>
                          <w:color w:val="000000"/>
                          <w:spacing w:val="0"/>
                          <w:w w:val="100"/>
                          <w:position w:val="0"/>
                          <w:shd w:val="clear" w:color="auto" w:fill="auto"/>
                          <w:lang w:val="cs-CZ" w:eastAsia="cs-CZ" w:bidi="cs-CZ"/>
                        </w:rPr>
                        <w:t>P. trubková spojka</w:t>
                      </w:r>
                    </w:p>
                    <w:p>
                      <w:pPr>
                        <w:pStyle w:val="Style5"/>
                        <w:keepNext w:val="0"/>
                        <w:keepLines w:val="0"/>
                        <w:widowControl w:val="0"/>
                        <w:shd w:val="clear" w:color="auto" w:fill="auto"/>
                        <w:bidi w:val="0"/>
                        <w:spacing w:before="0" w:after="0" w:line="226" w:lineRule="auto"/>
                        <w:ind w:left="0" w:right="0" w:firstLine="0"/>
                        <w:jc w:val="both"/>
                      </w:pPr>
                      <w:r>
                        <w:rPr>
                          <w:color w:val="000000"/>
                          <w:spacing w:val="0"/>
                          <w:w w:val="100"/>
                          <w:position w:val="0"/>
                          <w:shd w:val="clear" w:color="auto" w:fill="auto"/>
                          <w:lang w:val="cs-CZ" w:eastAsia="cs-CZ" w:bidi="cs-CZ"/>
                        </w:rPr>
                        <w:t>P. sloupek</w:t>
                      </w:r>
                    </w:p>
                  </w:txbxContent>
                </v:textbox>
                <w10:wrap type="topAndBottom" anchorx="page"/>
              </v:shape>
            </w:pict>
          </mc:Fallback>
        </mc:AlternateContent>
      </w:r>
      <w:r>
        <mc:AlternateContent>
          <mc:Choice Requires="wps">
            <w:drawing>
              <wp:anchor distT="164465" distB="4445" distL="0" distR="0" simplePos="0" relativeHeight="125829382" behindDoc="0" locked="0" layoutInCell="1" allowOverlap="1">
                <wp:simplePos x="0" y="0"/>
                <wp:positionH relativeFrom="page">
                  <wp:posOffset>3030855</wp:posOffset>
                </wp:positionH>
                <wp:positionV relativeFrom="paragraph">
                  <wp:posOffset>164465</wp:posOffset>
                </wp:positionV>
                <wp:extent cx="356870" cy="487045"/>
                <wp:wrapTopAndBottom/>
                <wp:docPr id="9" name="Shape 9"/>
                <a:graphic xmlns:a="http://schemas.openxmlformats.org/drawingml/2006/main">
                  <a:graphicData uri="http://schemas.microsoft.com/office/word/2010/wordprocessingShape">
                    <wps:wsp>
                      <wps:cNvSpPr txBox="1"/>
                      <wps:spPr>
                        <a:xfrm>
                          <a:ext cx="356870" cy="48704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60 ks</w:t>
                            </w:r>
                          </w:p>
                          <w:p>
                            <w:pPr>
                              <w:pStyle w:val="Style5"/>
                              <w:keepNext w:val="0"/>
                              <w:keepLines w:val="0"/>
                              <w:widowControl w:val="0"/>
                              <w:shd w:val="clear" w:color="auto" w:fill="auto"/>
                              <w:bidi w:val="0"/>
                              <w:spacing w:before="0" w:after="0" w:line="226" w:lineRule="auto"/>
                              <w:ind w:left="0" w:right="0" w:firstLine="0"/>
                              <w:jc w:val="left"/>
                            </w:pPr>
                            <w:r>
                              <w:rPr>
                                <w:color w:val="000000"/>
                                <w:spacing w:val="0"/>
                                <w:w w:val="100"/>
                                <w:position w:val="0"/>
                                <w:shd w:val="clear" w:color="auto" w:fill="auto"/>
                                <w:lang w:val="cs-CZ" w:eastAsia="cs-CZ" w:bidi="cs-CZ"/>
                              </w:rPr>
                              <w:t>85 ks</w:t>
                            </w:r>
                          </w:p>
                          <w:p>
                            <w:pPr>
                              <w:pStyle w:val="Style5"/>
                              <w:keepNext w:val="0"/>
                              <w:keepLines w:val="0"/>
                              <w:widowControl w:val="0"/>
                              <w:shd w:val="clear" w:color="auto" w:fill="auto"/>
                              <w:bidi w:val="0"/>
                              <w:spacing w:before="0" w:after="0" w:line="226" w:lineRule="auto"/>
                              <w:ind w:left="0" w:right="0" w:firstLine="0"/>
                              <w:jc w:val="left"/>
                            </w:pPr>
                            <w:r>
                              <w:rPr>
                                <w:color w:val="000000"/>
                                <w:spacing w:val="0"/>
                                <w:w w:val="100"/>
                                <w:position w:val="0"/>
                                <w:shd w:val="clear" w:color="auto" w:fill="auto"/>
                                <w:lang w:val="cs-CZ" w:eastAsia="cs-CZ" w:bidi="cs-CZ"/>
                              </w:rPr>
                              <w:t>16 ks</w:t>
                            </w:r>
                          </w:p>
                        </w:txbxContent>
                      </wps:txbx>
                      <wps:bodyPr lIns="0" tIns="0" rIns="0" bIns="0">
                        <a:noAutoFit/>
                      </wps:bodyPr>
                    </wps:wsp>
                  </a:graphicData>
                </a:graphic>
              </wp:anchor>
            </w:drawing>
          </mc:Choice>
          <mc:Fallback>
            <w:pict>
              <v:shape id="_x0000_s1035" type="#_x0000_t202" style="position:absolute;margin-left:238.65000000000001pt;margin-top:12.949999999999999pt;width:28.100000000000001pt;height:38.350000000000001pt;z-index:-125829371;mso-wrap-distance-left:0;mso-wrap-distance-top:12.949999999999999pt;mso-wrap-distance-right:0;mso-wrap-distance-bottom:0.34999999999999998pt;mso-position-horizontal-relative:page" filled="f" stroked="f">
                <v:textbox inset="0,0,0,0">
                  <w:txbxContent>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60 ks</w:t>
                      </w:r>
                    </w:p>
                    <w:p>
                      <w:pPr>
                        <w:pStyle w:val="Style5"/>
                        <w:keepNext w:val="0"/>
                        <w:keepLines w:val="0"/>
                        <w:widowControl w:val="0"/>
                        <w:shd w:val="clear" w:color="auto" w:fill="auto"/>
                        <w:bidi w:val="0"/>
                        <w:spacing w:before="0" w:after="0" w:line="226" w:lineRule="auto"/>
                        <w:ind w:left="0" w:right="0" w:firstLine="0"/>
                        <w:jc w:val="left"/>
                      </w:pPr>
                      <w:r>
                        <w:rPr>
                          <w:color w:val="000000"/>
                          <w:spacing w:val="0"/>
                          <w:w w:val="100"/>
                          <w:position w:val="0"/>
                          <w:shd w:val="clear" w:color="auto" w:fill="auto"/>
                          <w:lang w:val="cs-CZ" w:eastAsia="cs-CZ" w:bidi="cs-CZ"/>
                        </w:rPr>
                        <w:t>85 ks</w:t>
                      </w:r>
                    </w:p>
                    <w:p>
                      <w:pPr>
                        <w:pStyle w:val="Style5"/>
                        <w:keepNext w:val="0"/>
                        <w:keepLines w:val="0"/>
                        <w:widowControl w:val="0"/>
                        <w:shd w:val="clear" w:color="auto" w:fill="auto"/>
                        <w:bidi w:val="0"/>
                        <w:spacing w:before="0" w:after="0" w:line="226" w:lineRule="auto"/>
                        <w:ind w:left="0" w:right="0" w:firstLine="0"/>
                        <w:jc w:val="left"/>
                      </w:pPr>
                      <w:r>
                        <w:rPr>
                          <w:color w:val="000000"/>
                          <w:spacing w:val="0"/>
                          <w:w w:val="100"/>
                          <w:position w:val="0"/>
                          <w:shd w:val="clear" w:color="auto" w:fill="auto"/>
                          <w:lang w:val="cs-CZ" w:eastAsia="cs-CZ" w:bidi="cs-CZ"/>
                        </w:rPr>
                        <w:t>16 ks</w:t>
                      </w:r>
                    </w:p>
                  </w:txbxContent>
                </v:textbox>
                <w10:wrap type="topAndBottom" anchorx="page"/>
              </v:shape>
            </w:pict>
          </mc:Fallback>
        </mc:AlternateContent>
      </w:r>
      <w:r>
        <mc:AlternateContent>
          <mc:Choice Requires="wps">
            <w:drawing>
              <wp:anchor distT="164465" distB="4445" distL="0" distR="0" simplePos="0" relativeHeight="125829384" behindDoc="0" locked="0" layoutInCell="1" allowOverlap="1">
                <wp:simplePos x="0" y="0"/>
                <wp:positionH relativeFrom="page">
                  <wp:posOffset>3568065</wp:posOffset>
                </wp:positionH>
                <wp:positionV relativeFrom="paragraph">
                  <wp:posOffset>164465</wp:posOffset>
                </wp:positionV>
                <wp:extent cx="1184275" cy="487045"/>
                <wp:wrapTopAndBottom/>
                <wp:docPr id="11" name="Shape 11"/>
                <a:graphic xmlns:a="http://schemas.openxmlformats.org/drawingml/2006/main">
                  <a:graphicData uri="http://schemas.microsoft.com/office/word/2010/wordprocessingShape">
                    <wps:wsp>
                      <wps:cNvSpPr txBox="1"/>
                      <wps:spPr>
                        <a:xfrm>
                          <a:ext cx="1184275" cy="487045"/>
                        </a:xfrm>
                        <a:prstGeom prst="rect"/>
                        <a:noFill/>
                      </wps:spPr>
                      <wps:txbx>
                        <w:txbxContent>
                          <w:p>
                            <w:pPr>
                              <w:pStyle w:val="Style5"/>
                              <w:keepNext w:val="0"/>
                              <w:keepLines w:val="0"/>
                              <w:widowControl w:val="0"/>
                              <w:shd w:val="clear" w:color="auto" w:fill="auto"/>
                              <w:bidi w:val="0"/>
                              <w:spacing w:before="0" w:after="0" w:line="228" w:lineRule="auto"/>
                              <w:ind w:left="0" w:right="0" w:firstLine="0"/>
                              <w:jc w:val="right"/>
                            </w:pPr>
                            <w:r>
                              <w:rPr>
                                <w:color w:val="000000"/>
                                <w:spacing w:val="0"/>
                                <w:w w:val="100"/>
                                <w:position w:val="0"/>
                                <w:shd w:val="clear" w:color="auto" w:fill="auto"/>
                                <w:lang w:val="cs-CZ" w:eastAsia="cs-CZ" w:bidi="cs-CZ"/>
                              </w:rPr>
                              <w:t>700,-Kč/ks b DPH 50,-Kč/ks b DPH 200,-Kč/ks b DPH</w:t>
                            </w:r>
                          </w:p>
                        </w:txbxContent>
                      </wps:txbx>
                      <wps:bodyPr lIns="0" tIns="0" rIns="0" bIns="0">
                        <a:noAutoFit/>
                      </wps:bodyPr>
                    </wps:wsp>
                  </a:graphicData>
                </a:graphic>
              </wp:anchor>
            </w:drawing>
          </mc:Choice>
          <mc:Fallback>
            <w:pict>
              <v:shape id="_x0000_s1037" type="#_x0000_t202" style="position:absolute;margin-left:280.94999999999999pt;margin-top:12.949999999999999pt;width:93.25pt;height:38.350000000000001pt;z-index:-125829369;mso-wrap-distance-left:0;mso-wrap-distance-top:12.949999999999999pt;mso-wrap-distance-right:0;mso-wrap-distance-bottom:0.34999999999999998pt;mso-position-horizontal-relative:page" filled="f" stroked="f">
                <v:textbox inset="0,0,0,0">
                  <w:txbxContent>
                    <w:p>
                      <w:pPr>
                        <w:pStyle w:val="Style5"/>
                        <w:keepNext w:val="0"/>
                        <w:keepLines w:val="0"/>
                        <w:widowControl w:val="0"/>
                        <w:shd w:val="clear" w:color="auto" w:fill="auto"/>
                        <w:bidi w:val="0"/>
                        <w:spacing w:before="0" w:after="0" w:line="228" w:lineRule="auto"/>
                        <w:ind w:left="0" w:right="0" w:firstLine="0"/>
                        <w:jc w:val="right"/>
                      </w:pPr>
                      <w:r>
                        <w:rPr>
                          <w:color w:val="000000"/>
                          <w:spacing w:val="0"/>
                          <w:w w:val="100"/>
                          <w:position w:val="0"/>
                          <w:shd w:val="clear" w:color="auto" w:fill="auto"/>
                          <w:lang w:val="cs-CZ" w:eastAsia="cs-CZ" w:bidi="cs-CZ"/>
                        </w:rPr>
                        <w:t>700,-Kč/ks b DPH 50,-Kč/ks b DPH 200,-Kč/ks b DPH</w:t>
                      </w:r>
                    </w:p>
                  </w:txbxContent>
                </v:textbox>
                <w10:wrap type="topAndBottom" anchorx="page"/>
              </v:shape>
            </w:pict>
          </mc:Fallback>
        </mc:AlternateContent>
      </w:r>
      <w:r>
        <mc:AlternateContent>
          <mc:Choice Requires="wps">
            <w:drawing>
              <wp:anchor distT="164465" distB="0" distL="0" distR="0" simplePos="0" relativeHeight="125829386" behindDoc="0" locked="0" layoutInCell="1" allowOverlap="1">
                <wp:simplePos x="0" y="0"/>
                <wp:positionH relativeFrom="page">
                  <wp:posOffset>5744210</wp:posOffset>
                </wp:positionH>
                <wp:positionV relativeFrom="paragraph">
                  <wp:posOffset>164465</wp:posOffset>
                </wp:positionV>
                <wp:extent cx="727075" cy="491490"/>
                <wp:wrapTopAndBottom/>
                <wp:docPr id="13" name="Shape 13"/>
                <a:graphic xmlns:a="http://schemas.openxmlformats.org/drawingml/2006/main">
                  <a:graphicData uri="http://schemas.microsoft.com/office/word/2010/wordprocessingShape">
                    <wps:wsp>
                      <wps:cNvSpPr txBox="1"/>
                      <wps:spPr>
                        <a:xfrm>
                          <a:ext cx="727075" cy="49149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42 000,-Kč</w:t>
                            </w:r>
                          </w:p>
                          <w:p>
                            <w:pPr>
                              <w:pStyle w:val="Style5"/>
                              <w:keepNext w:val="0"/>
                              <w:keepLines w:val="0"/>
                              <w:widowControl w:val="0"/>
                              <w:shd w:val="clear" w:color="auto" w:fill="auto"/>
                              <w:bidi w:val="0"/>
                              <w:spacing w:before="0" w:after="0" w:line="226" w:lineRule="auto"/>
                              <w:ind w:left="0" w:right="0" w:firstLine="0"/>
                              <w:jc w:val="left"/>
                            </w:pPr>
                            <w:r>
                              <w:rPr>
                                <w:color w:val="000000"/>
                                <w:spacing w:val="0"/>
                                <w:w w:val="100"/>
                                <w:position w:val="0"/>
                                <w:shd w:val="clear" w:color="auto" w:fill="auto"/>
                                <w:lang w:val="cs-CZ" w:eastAsia="cs-CZ" w:bidi="cs-CZ"/>
                              </w:rPr>
                              <w:t>4 250,-Kč</w:t>
                            </w:r>
                          </w:p>
                          <w:p>
                            <w:pPr>
                              <w:pStyle w:val="Style5"/>
                              <w:keepNext w:val="0"/>
                              <w:keepLines w:val="0"/>
                              <w:widowControl w:val="0"/>
                              <w:shd w:val="clear" w:color="auto" w:fill="auto"/>
                              <w:bidi w:val="0"/>
                              <w:spacing w:before="0" w:after="0" w:line="228" w:lineRule="auto"/>
                              <w:ind w:left="0" w:right="0" w:firstLine="0"/>
                              <w:jc w:val="left"/>
                            </w:pPr>
                            <w:r>
                              <w:rPr>
                                <w:color w:val="000000"/>
                                <w:spacing w:val="0"/>
                                <w:w w:val="100"/>
                                <w:position w:val="0"/>
                                <w:shd w:val="clear" w:color="auto" w:fill="auto"/>
                                <w:lang w:val="cs-CZ" w:eastAsia="cs-CZ" w:bidi="cs-CZ"/>
                              </w:rPr>
                              <w:t>3 200,-Kč</w:t>
                            </w:r>
                          </w:p>
                        </w:txbxContent>
                      </wps:txbx>
                      <wps:bodyPr lIns="0" tIns="0" rIns="0" bIns="0">
                        <a:noAutoFit/>
                      </wps:bodyPr>
                    </wps:wsp>
                  </a:graphicData>
                </a:graphic>
              </wp:anchor>
            </w:drawing>
          </mc:Choice>
          <mc:Fallback>
            <w:pict>
              <v:shape id="_x0000_s1039" type="#_x0000_t202" style="position:absolute;margin-left:452.30000000000001pt;margin-top:12.949999999999999pt;width:57.25pt;height:38.700000000000003pt;z-index:-125829367;mso-wrap-distance-left:0;mso-wrap-distance-top:12.949999999999999pt;mso-wrap-distance-right:0;mso-position-horizontal-relative:page" filled="f" stroked="f">
                <v:textbox inset="0,0,0,0">
                  <w:txbxContent>
                    <w:p>
                      <w:pPr>
                        <w:pStyle w:val="Style5"/>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42 000,-Kč</w:t>
                      </w:r>
                    </w:p>
                    <w:p>
                      <w:pPr>
                        <w:pStyle w:val="Style5"/>
                        <w:keepNext w:val="0"/>
                        <w:keepLines w:val="0"/>
                        <w:widowControl w:val="0"/>
                        <w:shd w:val="clear" w:color="auto" w:fill="auto"/>
                        <w:bidi w:val="0"/>
                        <w:spacing w:before="0" w:after="0" w:line="226" w:lineRule="auto"/>
                        <w:ind w:left="0" w:right="0" w:firstLine="0"/>
                        <w:jc w:val="left"/>
                      </w:pPr>
                      <w:r>
                        <w:rPr>
                          <w:color w:val="000000"/>
                          <w:spacing w:val="0"/>
                          <w:w w:val="100"/>
                          <w:position w:val="0"/>
                          <w:shd w:val="clear" w:color="auto" w:fill="auto"/>
                          <w:lang w:val="cs-CZ" w:eastAsia="cs-CZ" w:bidi="cs-CZ"/>
                        </w:rPr>
                        <w:t>4 250,-Kč</w:t>
                      </w:r>
                    </w:p>
                    <w:p>
                      <w:pPr>
                        <w:pStyle w:val="Style5"/>
                        <w:keepNext w:val="0"/>
                        <w:keepLines w:val="0"/>
                        <w:widowControl w:val="0"/>
                        <w:shd w:val="clear" w:color="auto" w:fill="auto"/>
                        <w:bidi w:val="0"/>
                        <w:spacing w:before="0" w:after="0" w:line="228" w:lineRule="auto"/>
                        <w:ind w:left="0" w:right="0" w:firstLine="0"/>
                        <w:jc w:val="left"/>
                      </w:pPr>
                      <w:r>
                        <w:rPr>
                          <w:color w:val="000000"/>
                          <w:spacing w:val="0"/>
                          <w:w w:val="100"/>
                          <w:position w:val="0"/>
                          <w:shd w:val="clear" w:color="auto" w:fill="auto"/>
                          <w:lang w:val="cs-CZ" w:eastAsia="cs-CZ" w:bidi="cs-CZ"/>
                        </w:rPr>
                        <w:t>3 200,-Kč</w:t>
                      </w:r>
                    </w:p>
                  </w:txbxContent>
                </v:textbox>
                <w10:wrap type="topAndBottom" anchorx="page"/>
              </v:shape>
            </w:pict>
          </mc:Fallback>
        </mc:AlternateContent>
      </w:r>
    </w:p>
    <w:p>
      <w:pPr>
        <w:widowControl w:val="0"/>
        <w:spacing w:line="74" w:lineRule="exact"/>
        <w:rPr>
          <w:sz w:val="6"/>
          <w:szCs w:val="6"/>
        </w:rPr>
      </w:pPr>
    </w:p>
    <w:p>
      <w:pPr>
        <w:widowControl w:val="0"/>
        <w:spacing w:line="1" w:lineRule="exact"/>
        <w:sectPr>
          <w:footnotePr>
            <w:pos w:val="pageBottom"/>
            <w:numFmt w:val="decimal"/>
            <w:numRestart w:val="continuous"/>
          </w:footnotePr>
          <w:type w:val="continuous"/>
          <w:pgSz w:w="11900" w:h="16840"/>
          <w:pgMar w:top="1149" w:left="0" w:right="0" w:bottom="1718" w:header="0" w:footer="3" w:gutter="0"/>
          <w:cols w:space="720"/>
          <w:noEndnote/>
          <w:rtlGutter w:val="0"/>
          <w:docGrid w:linePitch="360"/>
        </w:sectPr>
      </w:pPr>
    </w:p>
    <w:p>
      <w:pPr>
        <w:pStyle w:val="Style5"/>
        <w:keepNext w:val="0"/>
        <w:keepLines w:val="0"/>
        <w:widowControl w:val="0"/>
        <w:shd w:val="clear" w:color="auto" w:fill="auto"/>
        <w:bidi w:val="0"/>
        <w:spacing w:before="0" w:after="0" w:line="240" w:lineRule="auto"/>
        <w:ind w:left="0" w:right="0" w:firstLine="840"/>
        <w:jc w:val="both"/>
      </w:pPr>
      <w:r>
        <mc:AlternateContent>
          <mc:Choice Requires="wps">
            <w:drawing>
              <wp:anchor distT="0" distB="0" distL="114300" distR="114300" simplePos="0" relativeHeight="125829388" behindDoc="0" locked="0" layoutInCell="1" allowOverlap="1">
                <wp:simplePos x="0" y="0"/>
                <wp:positionH relativeFrom="page">
                  <wp:posOffset>5744210</wp:posOffset>
                </wp:positionH>
                <wp:positionV relativeFrom="paragraph">
                  <wp:posOffset>12700</wp:posOffset>
                </wp:positionV>
                <wp:extent cx="774700" cy="488950"/>
                <wp:wrapSquare wrapText="left"/>
                <wp:docPr id="15" name="Shape 15"/>
                <a:graphic xmlns:a="http://schemas.openxmlformats.org/drawingml/2006/main">
                  <a:graphicData uri="http://schemas.microsoft.com/office/word/2010/wordprocessingShape">
                    <wps:wsp>
                      <wps:cNvSpPr txBox="1"/>
                      <wps:spPr>
                        <a:xfrm>
                          <a:ext cx="774700" cy="48895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49 450,-Kč</w:t>
                            </w:r>
                          </w:p>
                          <w:p>
                            <w:pPr>
                              <w:pStyle w:val="Style5"/>
                              <w:keepNext w:val="0"/>
                              <w:keepLines w:val="0"/>
                              <w:widowControl w:val="0"/>
                              <w:shd w:val="clear" w:color="auto" w:fill="auto"/>
                              <w:bidi w:val="0"/>
                              <w:spacing w:before="0" w:after="0" w:line="228" w:lineRule="auto"/>
                              <w:ind w:left="0" w:right="0" w:firstLine="0"/>
                              <w:jc w:val="left"/>
                            </w:pPr>
                            <w:r>
                              <w:rPr>
                                <w:color w:val="000000"/>
                                <w:spacing w:val="0"/>
                                <w:w w:val="100"/>
                                <w:position w:val="0"/>
                                <w:shd w:val="clear" w:color="auto" w:fill="auto"/>
                                <w:lang w:val="cs-CZ" w:eastAsia="cs-CZ" w:bidi="cs-CZ"/>
                              </w:rPr>
                              <w:t>10 385,-Kč</w:t>
                            </w:r>
                          </w:p>
                          <w:p>
                            <w:pPr>
                              <w:pStyle w:val="Style5"/>
                              <w:keepNext w:val="0"/>
                              <w:keepLines w:val="0"/>
                              <w:widowControl w:val="0"/>
                              <w:shd w:val="clear" w:color="auto" w:fill="auto"/>
                              <w:bidi w:val="0"/>
                              <w:spacing w:before="0" w:after="0" w:line="226" w:lineRule="auto"/>
                              <w:ind w:left="0" w:right="0" w:firstLine="0"/>
                              <w:jc w:val="right"/>
                            </w:pPr>
                            <w:r>
                              <w:rPr>
                                <w:color w:val="000000"/>
                                <w:spacing w:val="0"/>
                                <w:w w:val="100"/>
                                <w:position w:val="0"/>
                                <w:shd w:val="clear" w:color="auto" w:fill="auto"/>
                                <w:lang w:val="cs-CZ" w:eastAsia="cs-CZ" w:bidi="cs-CZ"/>
                              </w:rPr>
                              <w:t>59 835,-Kč</w:t>
                            </w:r>
                          </w:p>
                        </w:txbxContent>
                      </wps:txbx>
                      <wps:bodyPr lIns="0" tIns="0" rIns="0" bIns="0">
                        <a:noAutoFit/>
                      </wps:bodyPr>
                    </wps:wsp>
                  </a:graphicData>
                </a:graphic>
              </wp:anchor>
            </w:drawing>
          </mc:Choice>
          <mc:Fallback>
            <w:pict>
              <v:shape id="_x0000_s1041" type="#_x0000_t202" style="position:absolute;margin-left:452.30000000000001pt;margin-top:1.pt;width:61.pt;height:38.5pt;z-index:-125829365;mso-wrap-distance-left:9.pt;mso-wrap-distance-right:9.pt;mso-position-horizontal-relative:page" filled="f" stroked="f">
                <v:textbox inset="0,0,0,0">
                  <w:txbxContent>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49 450,-Kč</w:t>
                      </w:r>
                    </w:p>
                    <w:p>
                      <w:pPr>
                        <w:pStyle w:val="Style5"/>
                        <w:keepNext w:val="0"/>
                        <w:keepLines w:val="0"/>
                        <w:widowControl w:val="0"/>
                        <w:shd w:val="clear" w:color="auto" w:fill="auto"/>
                        <w:bidi w:val="0"/>
                        <w:spacing w:before="0" w:after="0" w:line="228" w:lineRule="auto"/>
                        <w:ind w:left="0" w:right="0" w:firstLine="0"/>
                        <w:jc w:val="left"/>
                      </w:pPr>
                      <w:r>
                        <w:rPr>
                          <w:color w:val="000000"/>
                          <w:spacing w:val="0"/>
                          <w:w w:val="100"/>
                          <w:position w:val="0"/>
                          <w:shd w:val="clear" w:color="auto" w:fill="auto"/>
                          <w:lang w:val="cs-CZ" w:eastAsia="cs-CZ" w:bidi="cs-CZ"/>
                        </w:rPr>
                        <w:t>10 385,-Kč</w:t>
                      </w:r>
                    </w:p>
                    <w:p>
                      <w:pPr>
                        <w:pStyle w:val="Style5"/>
                        <w:keepNext w:val="0"/>
                        <w:keepLines w:val="0"/>
                        <w:widowControl w:val="0"/>
                        <w:shd w:val="clear" w:color="auto" w:fill="auto"/>
                        <w:bidi w:val="0"/>
                        <w:spacing w:before="0" w:after="0" w:line="226" w:lineRule="auto"/>
                        <w:ind w:left="0" w:right="0" w:firstLine="0"/>
                        <w:jc w:val="right"/>
                      </w:pPr>
                      <w:r>
                        <w:rPr>
                          <w:color w:val="000000"/>
                          <w:spacing w:val="0"/>
                          <w:w w:val="100"/>
                          <w:position w:val="0"/>
                          <w:shd w:val="clear" w:color="auto" w:fill="auto"/>
                          <w:lang w:val="cs-CZ" w:eastAsia="cs-CZ" w:bidi="cs-CZ"/>
                        </w:rPr>
                        <w:t>59 835,-Kč</w:t>
                      </w:r>
                    </w:p>
                  </w:txbxContent>
                </v:textbox>
                <w10:wrap type="square" side="left" anchorx="page"/>
              </v:shape>
            </w:pict>
          </mc:Fallback>
        </mc:AlternateContent>
      </w:r>
      <w:r>
        <w:rPr>
          <w:color w:val="000000"/>
          <w:spacing w:val="0"/>
          <w:w w:val="100"/>
          <w:position w:val="0"/>
          <w:shd w:val="clear" w:color="auto" w:fill="auto"/>
          <w:lang w:val="cs-CZ" w:eastAsia="cs-CZ" w:bidi="cs-CZ"/>
        </w:rPr>
        <w:t>Celkem b DPH</w:t>
      </w:r>
    </w:p>
    <w:p>
      <w:pPr>
        <w:pStyle w:val="Style5"/>
        <w:keepNext w:val="0"/>
        <w:keepLines w:val="0"/>
        <w:widowControl w:val="0"/>
        <w:shd w:val="clear" w:color="auto" w:fill="auto"/>
        <w:bidi w:val="0"/>
        <w:spacing w:before="0" w:after="0" w:line="228" w:lineRule="auto"/>
        <w:ind w:left="0" w:right="0" w:firstLine="840"/>
        <w:jc w:val="both"/>
      </w:pPr>
      <w:r>
        <w:rPr>
          <w:color w:val="000000"/>
          <w:spacing w:val="0"/>
          <w:w w:val="100"/>
          <w:position w:val="0"/>
          <w:shd w:val="clear" w:color="auto" w:fill="auto"/>
          <w:lang w:val="cs-CZ" w:eastAsia="cs-CZ" w:bidi="cs-CZ"/>
        </w:rPr>
        <w:t>DPH 21%</w:t>
      </w:r>
    </w:p>
    <w:p>
      <w:pPr>
        <w:pStyle w:val="Style5"/>
        <w:keepNext w:val="0"/>
        <w:keepLines w:val="0"/>
        <w:widowControl w:val="0"/>
        <w:shd w:val="clear" w:color="auto" w:fill="auto"/>
        <w:bidi w:val="0"/>
        <w:spacing w:before="0" w:after="520" w:line="228" w:lineRule="auto"/>
        <w:ind w:left="0" w:right="0" w:firstLine="840"/>
        <w:jc w:val="both"/>
      </w:pPr>
      <w:r>
        <w:rPr>
          <w:color w:val="000000"/>
          <w:spacing w:val="0"/>
          <w:w w:val="100"/>
          <w:position w:val="0"/>
          <w:shd w:val="clear" w:color="auto" w:fill="auto"/>
          <w:lang w:val="cs-CZ" w:eastAsia="cs-CZ" w:bidi="cs-CZ"/>
        </w:rPr>
        <w:t>Celkem s DPH</w:t>
      </w:r>
    </w:p>
    <w:p>
      <w:pPr>
        <w:pStyle w:val="Style5"/>
        <w:keepNext w:val="0"/>
        <w:keepLines w:val="0"/>
        <w:widowControl w:val="0"/>
        <w:numPr>
          <w:ilvl w:val="1"/>
          <w:numId w:val="1"/>
        </w:numPr>
        <w:shd w:val="clear" w:color="auto" w:fill="auto"/>
        <w:tabs>
          <w:tab w:pos="851" w:val="left"/>
        </w:tabs>
        <w:bidi w:val="0"/>
        <w:spacing w:before="0"/>
        <w:ind w:left="840" w:right="0" w:hanging="660"/>
        <w:jc w:val="both"/>
      </w:pPr>
      <w:r>
        <w:rPr>
          <w:color w:val="000000"/>
          <w:spacing w:val="0"/>
          <w:w w:val="100"/>
          <w:position w:val="0"/>
          <w:shd w:val="clear" w:color="auto" w:fill="auto"/>
          <w:lang w:val="cs-CZ" w:eastAsia="cs-CZ" w:bidi="cs-CZ"/>
        </w:rPr>
        <w:t>Tato cena zahrnuje veškeré náklady spojené s předmětem smlouvy, tj. cenu zboží včetně dokumentace a dalších souvisejících nákladů. Tato cena je konečná, nepřekročitelná pro daný předmět smlouvy. Fakturovat se bude skutečně odebrané množství, které nepřekročí množství uvedené v příloze č. 1.</w:t>
      </w:r>
    </w:p>
    <w:p>
      <w:pPr>
        <w:pStyle w:val="Style5"/>
        <w:keepNext w:val="0"/>
        <w:keepLines w:val="0"/>
        <w:widowControl w:val="0"/>
        <w:numPr>
          <w:ilvl w:val="1"/>
          <w:numId w:val="1"/>
        </w:numPr>
        <w:shd w:val="clear" w:color="auto" w:fill="auto"/>
        <w:tabs>
          <w:tab w:pos="851" w:val="left"/>
        </w:tabs>
        <w:bidi w:val="0"/>
        <w:spacing w:before="0"/>
        <w:ind w:left="0" w:right="0" w:firstLine="160"/>
        <w:jc w:val="both"/>
      </w:pPr>
      <w:r>
        <w:rPr>
          <w:color w:val="000000"/>
          <w:spacing w:val="0"/>
          <w:w w:val="100"/>
          <w:position w:val="0"/>
          <w:shd w:val="clear" w:color="auto" w:fill="auto"/>
          <w:lang w:val="cs-CZ" w:eastAsia="cs-CZ" w:bidi="cs-CZ"/>
        </w:rPr>
        <w:t>Celkovou a pro účely fakturace rozhodnou cenou se rozumí cena včetně DPH.</w:t>
      </w:r>
    </w:p>
    <w:p>
      <w:pPr>
        <w:pStyle w:val="Style5"/>
        <w:keepNext w:val="0"/>
        <w:keepLines w:val="0"/>
        <w:widowControl w:val="0"/>
        <w:numPr>
          <w:ilvl w:val="1"/>
          <w:numId w:val="1"/>
        </w:numPr>
        <w:shd w:val="clear" w:color="auto" w:fill="auto"/>
        <w:tabs>
          <w:tab w:pos="851" w:val="left"/>
        </w:tabs>
        <w:bidi w:val="0"/>
        <w:spacing w:before="0" w:after="140" w:line="262" w:lineRule="auto"/>
        <w:ind w:left="840" w:right="0" w:hanging="660"/>
        <w:jc w:val="both"/>
      </w:pPr>
      <w:r>
        <w:rPr>
          <w:color w:val="000000"/>
          <w:spacing w:val="0"/>
          <w:w w:val="100"/>
          <w:position w:val="0"/>
          <w:shd w:val="clear" w:color="auto" w:fill="auto"/>
          <w:lang w:val="cs-CZ" w:eastAsia="cs-CZ" w:bidi="cs-CZ"/>
        </w:rPr>
        <w:t>Smluvní strany se dohodly, že dojde-li v průběhu plnění předmětu této smlouvy ke změně zákonné sazby DPH stanovené pro příslušné plnění vyplývající z této smlouvy, je prodávající od okamžiku nabytí účinnosti změny zákonné sazby DPH povinen účtovat prodávajícímu platnou sazbu DPH. O této skutečnosti není nutné uzavírat dodatek k této smlouvě.</w:t>
      </w:r>
    </w:p>
    <w:p>
      <w:pPr>
        <w:pStyle w:val="Style5"/>
        <w:keepNext w:val="0"/>
        <w:keepLines w:val="0"/>
        <w:widowControl w:val="0"/>
        <w:shd w:val="clear" w:color="auto" w:fill="auto"/>
        <w:bidi w:val="0"/>
        <w:spacing w:before="0" w:after="0" w:line="240" w:lineRule="auto"/>
        <w:ind w:left="0" w:right="0" w:firstLine="0"/>
        <w:jc w:val="center"/>
        <w:rPr>
          <w:sz w:val="20"/>
          <w:szCs w:val="20"/>
        </w:rPr>
      </w:pPr>
      <w:r>
        <w:rPr>
          <w:b/>
          <w:bCs/>
          <w:color w:val="000000"/>
          <w:spacing w:val="0"/>
          <w:w w:val="100"/>
          <w:position w:val="0"/>
          <w:sz w:val="20"/>
          <w:szCs w:val="20"/>
          <w:shd w:val="clear" w:color="auto" w:fill="auto"/>
          <w:lang w:val="cs-CZ" w:eastAsia="cs-CZ" w:bidi="cs-CZ"/>
        </w:rPr>
        <w:t>Článek 4</w:t>
      </w:r>
    </w:p>
    <w:p>
      <w:pPr>
        <w:pStyle w:val="Style5"/>
        <w:keepNext w:val="0"/>
        <w:keepLines w:val="0"/>
        <w:widowControl w:val="0"/>
        <w:shd w:val="clear" w:color="auto" w:fill="auto"/>
        <w:bidi w:val="0"/>
        <w:spacing w:before="0" w:after="140" w:line="240" w:lineRule="auto"/>
        <w:ind w:left="3160" w:right="0" w:firstLine="0"/>
        <w:jc w:val="left"/>
        <w:rPr>
          <w:sz w:val="20"/>
          <w:szCs w:val="20"/>
        </w:rPr>
      </w:pPr>
      <w:r>
        <w:rPr>
          <w:b/>
          <w:bCs/>
          <w:color w:val="000000"/>
          <w:spacing w:val="0"/>
          <w:w w:val="100"/>
          <w:position w:val="0"/>
          <w:sz w:val="20"/>
          <w:szCs w:val="20"/>
          <w:shd w:val="clear" w:color="auto" w:fill="auto"/>
          <w:lang w:val="cs-CZ" w:eastAsia="cs-CZ" w:bidi="cs-CZ"/>
        </w:rPr>
        <w:t>Místo plnění, odevzdání a převzetí zboží</w:t>
      </w:r>
    </w:p>
    <w:p>
      <w:pPr>
        <w:pStyle w:val="Style5"/>
        <w:keepNext w:val="0"/>
        <w:keepLines w:val="0"/>
        <w:widowControl w:val="0"/>
        <w:numPr>
          <w:ilvl w:val="0"/>
          <w:numId w:val="3"/>
        </w:numPr>
        <w:shd w:val="clear" w:color="auto" w:fill="auto"/>
        <w:tabs>
          <w:tab w:pos="851" w:val="left"/>
        </w:tabs>
        <w:bidi w:val="0"/>
        <w:spacing w:before="0" w:after="0" w:line="408" w:lineRule="auto"/>
        <w:ind w:left="0" w:right="0" w:firstLine="160"/>
        <w:jc w:val="left"/>
      </w:pPr>
      <w:r>
        <w:rPr>
          <w:b/>
          <w:bCs/>
          <w:color w:val="000000"/>
          <w:spacing w:val="0"/>
          <w:w w:val="100"/>
          <w:position w:val="0"/>
          <w:sz w:val="20"/>
          <w:szCs w:val="20"/>
          <w:shd w:val="clear" w:color="auto" w:fill="auto"/>
          <w:lang w:val="cs-CZ" w:eastAsia="cs-CZ" w:bidi="cs-CZ"/>
        </w:rPr>
        <w:t xml:space="preserve">Místo plnění: </w:t>
      </w:r>
      <w:r>
        <w:rPr>
          <w:color w:val="000000"/>
          <w:spacing w:val="0"/>
          <w:w w:val="100"/>
          <w:position w:val="0"/>
          <w:shd w:val="clear" w:color="auto" w:fill="auto"/>
          <w:lang w:val="cs-CZ" w:eastAsia="cs-CZ" w:bidi="cs-CZ"/>
        </w:rPr>
        <w:t>Rožďalovice, Ruská 256, okres Nymburk</w:t>
      </w:r>
    </w:p>
    <w:p>
      <w:pPr>
        <w:pStyle w:val="Style5"/>
        <w:keepNext w:val="0"/>
        <w:keepLines w:val="0"/>
        <w:widowControl w:val="0"/>
        <w:numPr>
          <w:ilvl w:val="0"/>
          <w:numId w:val="3"/>
        </w:numPr>
        <w:shd w:val="clear" w:color="auto" w:fill="auto"/>
        <w:tabs>
          <w:tab w:pos="851" w:val="left"/>
        </w:tabs>
        <w:bidi w:val="0"/>
        <w:spacing w:before="0" w:line="283" w:lineRule="auto"/>
        <w:ind w:left="840" w:right="0" w:hanging="660"/>
        <w:jc w:val="both"/>
      </w:pPr>
      <w:r>
        <w:rPr>
          <w:color w:val="000000"/>
          <w:spacing w:val="0"/>
          <w:w w:val="100"/>
          <w:position w:val="0"/>
          <w:shd w:val="clear" w:color="auto" w:fill="auto"/>
          <w:lang w:val="cs-CZ" w:eastAsia="cs-CZ" w:bidi="cs-CZ"/>
        </w:rPr>
        <w:t>Prodávající je povinen v místě plnění, po prohlídce předat zboží osobě pověřené převzetím zboží s „Dodacím listem“ ve dvojím vyhotovení řádně vyplněným a označený číslem smlouvy, který podepíše osoba pověřená převzetím zboží. Jedno vyhotovení zůstává kupujícímu, druhé vyhotovení prodávajícímu.</w:t>
      </w:r>
    </w:p>
    <w:p>
      <w:pPr>
        <w:pStyle w:val="Style5"/>
        <w:keepNext w:val="0"/>
        <w:keepLines w:val="0"/>
        <w:widowControl w:val="0"/>
        <w:numPr>
          <w:ilvl w:val="0"/>
          <w:numId w:val="3"/>
        </w:numPr>
        <w:shd w:val="clear" w:color="auto" w:fill="auto"/>
        <w:tabs>
          <w:tab w:pos="851" w:val="left"/>
        </w:tabs>
        <w:bidi w:val="0"/>
        <w:spacing w:before="0" w:after="0" w:line="408" w:lineRule="auto"/>
        <w:ind w:left="0" w:right="0" w:firstLine="160"/>
        <w:jc w:val="both"/>
      </w:pPr>
      <w:r>
        <w:rPr>
          <w:color w:val="000000"/>
          <w:spacing w:val="0"/>
          <w:w w:val="100"/>
          <w:position w:val="0"/>
          <w:shd w:val="clear" w:color="auto" w:fill="auto"/>
          <w:lang w:val="cs-CZ" w:eastAsia="cs-CZ" w:bidi="cs-CZ"/>
        </w:rPr>
        <w:t>Osobou pověřenou jednat jménem kupujícího ve věcech technických a k převzetí zboží</w:t>
      </w:r>
    </w:p>
    <w:p>
      <w:pPr>
        <w:pStyle w:val="Style5"/>
        <w:keepNext w:val="0"/>
        <w:keepLines w:val="0"/>
        <w:widowControl w:val="0"/>
        <w:shd w:val="clear" w:color="auto" w:fill="auto"/>
        <w:bidi w:val="0"/>
        <w:spacing w:before="0" w:after="0"/>
        <w:ind w:left="0" w:right="0" w:firstLine="0"/>
        <w:jc w:val="center"/>
      </w:pPr>
      <w:r>
        <w:rPr>
          <w:color w:val="000000"/>
          <w:spacing w:val="0"/>
          <w:w w:val="100"/>
          <w:position w:val="0"/>
          <w:shd w:val="clear" w:color="auto" w:fill="auto"/>
          <w:lang w:val="cs-CZ" w:eastAsia="cs-CZ" w:bidi="cs-CZ"/>
        </w:rPr>
        <w:t>vedoucí oddělení MTZ tel.:</w:t>
      </w:r>
    </w:p>
    <w:p>
      <w:pPr>
        <w:pStyle w:val="Style5"/>
        <w:keepNext w:val="0"/>
        <w:keepLines w:val="0"/>
        <w:widowControl w:val="0"/>
        <w:shd w:val="clear" w:color="auto" w:fill="auto"/>
        <w:bidi w:val="0"/>
        <w:spacing w:before="0"/>
        <w:ind w:left="0" w:right="0" w:firstLine="0"/>
        <w:jc w:val="center"/>
      </w:pPr>
      <w:r>
        <w:rPr>
          <w:color w:val="000000"/>
          <w:spacing w:val="0"/>
          <w:w w:val="100"/>
          <w:position w:val="0"/>
          <w:shd w:val="clear" w:color="auto" w:fill="auto"/>
          <w:lang w:val="cs-CZ" w:eastAsia="cs-CZ" w:bidi="cs-CZ"/>
        </w:rPr>
        <w:t>, email:</w:t>
      </w:r>
    </w:p>
    <w:p>
      <w:pPr>
        <w:pStyle w:val="Style5"/>
        <w:keepNext w:val="0"/>
        <w:keepLines w:val="0"/>
        <w:widowControl w:val="0"/>
        <w:numPr>
          <w:ilvl w:val="0"/>
          <w:numId w:val="3"/>
        </w:numPr>
        <w:shd w:val="clear" w:color="auto" w:fill="auto"/>
        <w:tabs>
          <w:tab w:pos="851" w:val="left"/>
        </w:tabs>
        <w:bidi w:val="0"/>
        <w:spacing w:before="0" w:after="0" w:line="331" w:lineRule="auto"/>
        <w:ind w:left="780" w:right="0" w:hanging="780"/>
        <w:jc w:val="left"/>
      </w:pPr>
      <w:r>
        <w:rPr>
          <w:color w:val="000000"/>
          <w:spacing w:val="0"/>
          <w:w w:val="100"/>
          <w:position w:val="0"/>
          <w:shd w:val="clear" w:color="auto" w:fill="auto"/>
          <w:lang w:val="cs-CZ" w:eastAsia="cs-CZ" w:bidi="cs-CZ"/>
        </w:rPr>
        <w:t>Osobou pověřenou jednat jménem prodávajícího ve věcech technických a k předání zboží:</w:t>
      </w:r>
    </w:p>
    <w:p>
      <w:pPr>
        <w:pStyle w:val="Style5"/>
        <w:keepNext w:val="0"/>
        <w:keepLines w:val="0"/>
        <w:widowControl w:val="0"/>
        <w:shd w:val="clear" w:color="auto" w:fill="auto"/>
        <w:tabs>
          <w:tab w:pos="6691" w:val="left"/>
        </w:tabs>
        <w:bidi w:val="0"/>
        <w:spacing w:before="0" w:line="230" w:lineRule="auto"/>
        <w:ind w:left="3260" w:right="0" w:firstLine="0"/>
        <w:jc w:val="left"/>
      </w:pPr>
      <w:r>
        <w:rPr>
          <w:color w:val="000000"/>
          <w:spacing w:val="0"/>
          <w:w w:val="100"/>
          <w:position w:val="0"/>
          <w:shd w:val="clear" w:color="auto" w:fill="auto"/>
          <w:lang w:val="cs-CZ" w:eastAsia="cs-CZ" w:bidi="cs-CZ"/>
        </w:rPr>
        <w:t>obchodní ředitel, tel.:</w:t>
        <w:tab/>
        <w:t>email:</w:t>
      </w:r>
    </w:p>
    <w:p>
      <w:pPr>
        <w:pStyle w:val="Style5"/>
        <w:keepNext w:val="0"/>
        <w:keepLines w:val="0"/>
        <w:widowControl w:val="0"/>
        <w:numPr>
          <w:ilvl w:val="0"/>
          <w:numId w:val="3"/>
        </w:numPr>
        <w:shd w:val="clear" w:color="auto" w:fill="auto"/>
        <w:tabs>
          <w:tab w:pos="910" w:val="left"/>
        </w:tabs>
        <w:bidi w:val="0"/>
        <w:spacing w:before="0" w:after="500" w:line="264" w:lineRule="auto"/>
        <w:ind w:left="760" w:right="0" w:hanging="760"/>
        <w:jc w:val="both"/>
      </w:pPr>
      <w:r>
        <w:rPr>
          <w:color w:val="000000"/>
          <w:spacing w:val="0"/>
          <w:w w:val="100"/>
          <w:position w:val="0"/>
          <w:shd w:val="clear" w:color="auto" w:fill="auto"/>
          <w:lang w:val="cs-CZ" w:eastAsia="cs-CZ" w:bidi="cs-CZ"/>
        </w:rPr>
        <w:t>Smluvní strany se vzájemně dohodly, že změna uvedených osob oprávněných jednat ve věcech plnění bude oznamována jednostranným písemným sdělením a není potřeba na jejich změnu uzavřít dodatek ke smlouvě.</w:t>
      </w:r>
    </w:p>
    <w:p>
      <w:pPr>
        <w:pStyle w:val="Style5"/>
        <w:keepNext w:val="0"/>
        <w:keepLines w:val="0"/>
        <w:widowControl w:val="0"/>
        <w:shd w:val="clear" w:color="auto" w:fill="auto"/>
        <w:bidi w:val="0"/>
        <w:spacing w:before="0" w:line="286" w:lineRule="auto"/>
        <w:ind w:left="0" w:right="0" w:firstLine="0"/>
        <w:jc w:val="center"/>
        <w:rPr>
          <w:sz w:val="20"/>
          <w:szCs w:val="20"/>
        </w:rPr>
      </w:pPr>
      <w:r>
        <w:rPr>
          <w:b/>
          <w:bCs/>
          <w:color w:val="000000"/>
          <w:spacing w:val="0"/>
          <w:w w:val="100"/>
          <w:position w:val="0"/>
          <w:sz w:val="20"/>
          <w:szCs w:val="20"/>
          <w:shd w:val="clear" w:color="auto" w:fill="auto"/>
          <w:lang w:val="cs-CZ" w:eastAsia="cs-CZ" w:bidi="cs-CZ"/>
        </w:rPr>
        <w:t>Článek 5</w:t>
        <w:br/>
        <w:t>Doba plnění</w:t>
      </w:r>
    </w:p>
    <w:p>
      <w:pPr>
        <w:pStyle w:val="Style5"/>
        <w:keepNext w:val="0"/>
        <w:keepLines w:val="0"/>
        <w:widowControl w:val="0"/>
        <w:shd w:val="clear" w:color="auto" w:fill="auto"/>
        <w:bidi w:val="0"/>
        <w:spacing w:before="0" w:after="360"/>
        <w:ind w:left="0" w:right="0" w:firstLine="200"/>
        <w:jc w:val="both"/>
      </w:pPr>
      <w:r>
        <w:rPr>
          <w:color w:val="000000"/>
          <w:spacing w:val="0"/>
          <w:w w:val="100"/>
          <w:position w:val="0"/>
          <w:shd w:val="clear" w:color="auto" w:fill="auto"/>
          <w:lang w:val="cs-CZ" w:eastAsia="cs-CZ" w:bidi="cs-CZ"/>
        </w:rPr>
        <w:t xml:space="preserve">Prodávající je povinen odevzdat zboží do </w:t>
      </w:r>
      <w:r>
        <w:rPr>
          <w:b/>
          <w:bCs/>
          <w:color w:val="000000"/>
          <w:spacing w:val="0"/>
          <w:w w:val="100"/>
          <w:position w:val="0"/>
          <w:sz w:val="20"/>
          <w:szCs w:val="20"/>
          <w:shd w:val="clear" w:color="auto" w:fill="auto"/>
          <w:lang w:val="cs-CZ" w:eastAsia="cs-CZ" w:bidi="cs-CZ"/>
        </w:rPr>
        <w:t xml:space="preserve">4 týdnů </w:t>
      </w:r>
      <w:r>
        <w:rPr>
          <w:color w:val="000000"/>
          <w:spacing w:val="0"/>
          <w:w w:val="100"/>
          <w:position w:val="0"/>
          <w:shd w:val="clear" w:color="auto" w:fill="auto"/>
          <w:lang w:val="cs-CZ" w:eastAsia="cs-CZ" w:bidi="cs-CZ"/>
        </w:rPr>
        <w:t>ode dne účinnosti této smlouvy.</w:t>
      </w:r>
    </w:p>
    <w:p>
      <w:pPr>
        <w:pStyle w:val="Style5"/>
        <w:keepNext w:val="0"/>
        <w:keepLines w:val="0"/>
        <w:widowControl w:val="0"/>
        <w:shd w:val="clear" w:color="auto" w:fill="auto"/>
        <w:bidi w:val="0"/>
        <w:spacing w:before="0" w:line="252" w:lineRule="auto"/>
        <w:ind w:left="0" w:right="0" w:firstLine="0"/>
        <w:jc w:val="center"/>
        <w:rPr>
          <w:sz w:val="20"/>
          <w:szCs w:val="20"/>
        </w:rPr>
      </w:pPr>
      <w:r>
        <w:rPr>
          <w:b/>
          <w:bCs/>
          <w:color w:val="000000"/>
          <w:spacing w:val="0"/>
          <w:w w:val="100"/>
          <w:position w:val="0"/>
          <w:sz w:val="20"/>
          <w:szCs w:val="20"/>
          <w:shd w:val="clear" w:color="auto" w:fill="auto"/>
          <w:lang w:val="cs-CZ" w:eastAsia="cs-CZ" w:bidi="cs-CZ"/>
        </w:rPr>
        <w:t>Článek 6</w:t>
        <w:br/>
        <w:t>Platební podmínky</w:t>
      </w:r>
    </w:p>
    <w:p>
      <w:pPr>
        <w:pStyle w:val="Style5"/>
        <w:keepNext w:val="0"/>
        <w:keepLines w:val="0"/>
        <w:widowControl w:val="0"/>
        <w:numPr>
          <w:ilvl w:val="0"/>
          <w:numId w:val="5"/>
        </w:numPr>
        <w:shd w:val="clear" w:color="auto" w:fill="auto"/>
        <w:tabs>
          <w:tab w:pos="910" w:val="left"/>
        </w:tabs>
        <w:bidi w:val="0"/>
        <w:spacing w:before="0" w:line="266" w:lineRule="auto"/>
        <w:ind w:left="920" w:right="0" w:hanging="720"/>
        <w:jc w:val="both"/>
      </w:pPr>
      <w:r>
        <w:rPr>
          <w:color w:val="000000"/>
          <w:spacing w:val="0"/>
          <w:w w:val="100"/>
          <w:position w:val="0"/>
          <w:shd w:val="clear" w:color="auto" w:fill="auto"/>
          <w:lang w:val="cs-CZ" w:eastAsia="cs-CZ" w:bidi="cs-CZ"/>
        </w:rPr>
        <w:t xml:space="preserve">Prodávající po předání zboží v souladu s touto kupní smlouvou je povinen vystavit fakturu a odeslat ve dvojím vyhotovení kupujícímu. Tato faktura je splatná do 30 kalendářních dnů ode dne jejího doručení a povinně, v souladu se </w:t>
      </w:r>
      <w:r>
        <w:rPr>
          <w:b/>
          <w:bCs/>
          <w:color w:val="000000"/>
          <w:spacing w:val="0"/>
          <w:w w:val="100"/>
          <w:position w:val="0"/>
          <w:sz w:val="20"/>
          <w:szCs w:val="20"/>
          <w:shd w:val="clear" w:color="auto" w:fill="auto"/>
          <w:lang w:val="cs-CZ" w:eastAsia="cs-CZ" w:bidi="cs-CZ"/>
        </w:rPr>
        <w:t xml:space="preserve">zákonem č. 235/2004 Sb. o dani z přidané hodnoty, </w:t>
      </w:r>
      <w:r>
        <w:rPr>
          <w:color w:val="000000"/>
          <w:spacing w:val="0"/>
          <w:w w:val="100"/>
          <w:position w:val="0"/>
          <w:shd w:val="clear" w:color="auto" w:fill="auto"/>
          <w:lang w:val="cs-CZ" w:eastAsia="cs-CZ" w:bidi="cs-CZ"/>
        </w:rPr>
        <w:t xml:space="preserve">ve znění pozdějších předpisů (dále zákon o DPH), a </w:t>
      </w:r>
      <w:r>
        <w:rPr>
          <w:b/>
          <w:bCs/>
          <w:color w:val="000000"/>
          <w:spacing w:val="0"/>
          <w:w w:val="100"/>
          <w:position w:val="0"/>
          <w:sz w:val="20"/>
          <w:szCs w:val="20"/>
          <w:shd w:val="clear" w:color="auto" w:fill="auto"/>
          <w:lang w:val="cs-CZ" w:eastAsia="cs-CZ" w:bidi="cs-CZ"/>
        </w:rPr>
        <w:t xml:space="preserve">zákonem č. 563/1991 Sb. o účetnictví, </w:t>
      </w:r>
      <w:r>
        <w:rPr>
          <w:color w:val="000000"/>
          <w:spacing w:val="0"/>
          <w:w w:val="100"/>
          <w:position w:val="0"/>
          <w:shd w:val="clear" w:color="auto" w:fill="auto"/>
          <w:lang w:val="cs-CZ" w:eastAsia="cs-CZ" w:bidi="cs-CZ"/>
        </w:rPr>
        <w:t>ve znění pozdějších předpisů, obsahuje označení faktura a její číslo, název a sídlo prodávajícího a kupujícího s jejich dalšími identifikačními údaji, označení smlouvy a částku k fakturaci a další údaje povinné podle uvedených právních předpisů.</w:t>
      </w:r>
    </w:p>
    <w:p>
      <w:pPr>
        <w:pStyle w:val="Style5"/>
        <w:keepNext w:val="0"/>
        <w:keepLines w:val="0"/>
        <w:widowControl w:val="0"/>
        <w:numPr>
          <w:ilvl w:val="0"/>
          <w:numId w:val="5"/>
        </w:numPr>
        <w:shd w:val="clear" w:color="auto" w:fill="auto"/>
        <w:tabs>
          <w:tab w:pos="910" w:val="left"/>
        </w:tabs>
        <w:bidi w:val="0"/>
        <w:spacing w:before="0" w:line="257" w:lineRule="auto"/>
        <w:ind w:left="920" w:right="0" w:hanging="720"/>
        <w:jc w:val="both"/>
      </w:pPr>
      <w:r>
        <w:rPr>
          <w:color w:val="000000"/>
          <w:spacing w:val="0"/>
          <w:w w:val="100"/>
          <w:position w:val="0"/>
          <w:shd w:val="clear" w:color="auto" w:fill="auto"/>
          <w:lang w:val="cs-CZ" w:eastAsia="cs-CZ" w:bidi="cs-CZ"/>
        </w:rPr>
        <w:t>Prodávající je povinen faktum a doklady - „Dodací list“ apod. - označit číslem smlouvy kupujícího. Kupující může fakturu vrátit v případě, kdy obsahuje nesprávné nebo neúplné údaje nebo obsahuje nesprávné cenové údaje. Toto vrácení se musí stát do konce lhůty splatnosti faktury. V takovém případě vystaví prodávající novou fakturu s novou lhůtou splatnosti, kterou je povinen doručit kupujícímu.</w:t>
      </w:r>
    </w:p>
    <w:p>
      <w:pPr>
        <w:pStyle w:val="Style5"/>
        <w:keepNext w:val="0"/>
        <w:keepLines w:val="0"/>
        <w:widowControl w:val="0"/>
        <w:numPr>
          <w:ilvl w:val="0"/>
          <w:numId w:val="5"/>
        </w:numPr>
        <w:shd w:val="clear" w:color="auto" w:fill="auto"/>
        <w:tabs>
          <w:tab w:pos="910" w:val="left"/>
        </w:tabs>
        <w:bidi w:val="0"/>
        <w:spacing w:before="0" w:line="262" w:lineRule="auto"/>
        <w:ind w:left="920" w:right="0" w:hanging="720"/>
        <w:jc w:val="both"/>
        <w:rPr>
          <w:sz w:val="20"/>
          <w:szCs w:val="20"/>
        </w:rPr>
      </w:pPr>
      <w:r>
        <w:rPr>
          <w:color w:val="000000"/>
          <w:spacing w:val="0"/>
          <w:w w:val="100"/>
          <w:position w:val="0"/>
          <w:sz w:val="22"/>
          <w:szCs w:val="22"/>
          <w:shd w:val="clear" w:color="auto" w:fill="auto"/>
          <w:lang w:val="cs-CZ" w:eastAsia="cs-CZ" w:bidi="cs-CZ"/>
        </w:rPr>
        <w:t xml:space="preserve">Úhrada kupní ceny bude realizována bezhotovostním převodem na účet prodávajícího, který je správcem daně (finančním úřadem) zveřejněn způsobem umožňujícím dálkový přístup ve smyslu § </w:t>
      </w:r>
      <w:r>
        <w:rPr>
          <w:b/>
          <w:bCs/>
          <w:color w:val="000000"/>
          <w:spacing w:val="0"/>
          <w:w w:val="100"/>
          <w:position w:val="0"/>
          <w:sz w:val="20"/>
          <w:szCs w:val="20"/>
          <w:shd w:val="clear" w:color="auto" w:fill="auto"/>
          <w:lang w:val="cs-CZ" w:eastAsia="cs-CZ" w:bidi="cs-CZ"/>
        </w:rPr>
        <w:t>109 odst. 2 písm. c) zákona o DPH.</w:t>
      </w:r>
    </w:p>
    <w:p>
      <w:pPr>
        <w:pStyle w:val="Style5"/>
        <w:keepNext w:val="0"/>
        <w:keepLines w:val="0"/>
        <w:widowControl w:val="0"/>
        <w:numPr>
          <w:ilvl w:val="0"/>
          <w:numId w:val="5"/>
        </w:numPr>
        <w:shd w:val="clear" w:color="auto" w:fill="auto"/>
        <w:tabs>
          <w:tab w:pos="910" w:val="left"/>
        </w:tabs>
        <w:bidi w:val="0"/>
        <w:spacing w:before="0" w:after="280"/>
        <w:ind w:left="920" w:right="0" w:hanging="720"/>
        <w:jc w:val="both"/>
      </w:pPr>
      <w:r>
        <w:rPr>
          <w:color w:val="000000"/>
          <w:spacing w:val="0"/>
          <w:w w:val="100"/>
          <w:position w:val="0"/>
          <w:shd w:val="clear" w:color="auto" w:fill="auto"/>
          <w:lang w:val="cs-CZ" w:eastAsia="cs-CZ" w:bidi="cs-CZ"/>
        </w:rPr>
        <w:t xml:space="preserve">Pokud se po dobu účinnosti této smlouvy prodávající stane nespolehlivým plátcem ve smyslu ustanovení § </w:t>
      </w:r>
      <w:r>
        <w:rPr>
          <w:b/>
          <w:bCs/>
          <w:color w:val="000000"/>
          <w:spacing w:val="0"/>
          <w:w w:val="100"/>
          <w:position w:val="0"/>
          <w:sz w:val="20"/>
          <w:szCs w:val="20"/>
          <w:shd w:val="clear" w:color="auto" w:fill="auto"/>
          <w:lang w:val="cs-CZ" w:eastAsia="cs-CZ" w:bidi="cs-CZ"/>
        </w:rPr>
        <w:t xml:space="preserve">109 odst. 3 zákona o DPH, </w:t>
      </w:r>
      <w:r>
        <w:rPr>
          <w:color w:val="000000"/>
          <w:spacing w:val="0"/>
          <w:w w:val="100"/>
          <w:position w:val="0"/>
          <w:shd w:val="clear" w:color="auto" w:fill="auto"/>
          <w:lang w:val="cs-CZ" w:eastAsia="cs-CZ" w:bidi="cs-CZ"/>
        </w:rPr>
        <w:t>smluvní strany se dohodly, že kupující uhradí DPH za zdanitelné plnění přímo příslušnému správci daně. Kupujícím takto provedená úhrada je považována za uhrazení příslušné části smluvní ceny rovnající se výši DPH fakturované prodávajícím.</w:t>
      </w:r>
    </w:p>
    <w:p>
      <w:pPr>
        <w:pStyle w:val="Style5"/>
        <w:keepNext w:val="0"/>
        <w:keepLines w:val="0"/>
        <w:widowControl w:val="0"/>
        <w:shd w:val="clear" w:color="auto" w:fill="auto"/>
        <w:bidi w:val="0"/>
        <w:spacing w:before="0" w:after="0" w:line="269" w:lineRule="auto"/>
        <w:ind w:left="4760" w:right="0" w:firstLine="0"/>
        <w:jc w:val="left"/>
        <w:rPr>
          <w:sz w:val="20"/>
          <w:szCs w:val="20"/>
        </w:rPr>
      </w:pPr>
      <w:r>
        <w:rPr>
          <w:b/>
          <w:bCs/>
          <w:color w:val="000000"/>
          <w:spacing w:val="0"/>
          <w:w w:val="100"/>
          <w:position w:val="0"/>
          <w:sz w:val="20"/>
          <w:szCs w:val="20"/>
          <w:shd w:val="clear" w:color="auto" w:fill="auto"/>
          <w:lang w:val="cs-CZ" w:eastAsia="cs-CZ" w:bidi="cs-CZ"/>
        </w:rPr>
        <w:t>Článek 7</w:t>
      </w:r>
    </w:p>
    <w:p>
      <w:pPr>
        <w:pStyle w:val="Style5"/>
        <w:keepNext w:val="0"/>
        <w:keepLines w:val="0"/>
        <w:widowControl w:val="0"/>
        <w:shd w:val="clear" w:color="auto" w:fill="auto"/>
        <w:bidi w:val="0"/>
        <w:spacing w:before="0" w:line="269" w:lineRule="auto"/>
        <w:ind w:left="0" w:right="0" w:firstLine="0"/>
        <w:jc w:val="center"/>
        <w:rPr>
          <w:sz w:val="20"/>
          <w:szCs w:val="20"/>
        </w:rPr>
      </w:pPr>
      <w:r>
        <w:rPr>
          <w:b/>
          <w:bCs/>
          <w:color w:val="000000"/>
          <w:spacing w:val="0"/>
          <w:w w:val="100"/>
          <w:position w:val="0"/>
          <w:sz w:val="20"/>
          <w:szCs w:val="20"/>
          <w:shd w:val="clear" w:color="auto" w:fill="auto"/>
          <w:lang w:val="cs-CZ" w:eastAsia="cs-CZ" w:bidi="cs-CZ"/>
        </w:rPr>
        <w:t>Platnost a účinnost smlouvy</w:t>
      </w:r>
    </w:p>
    <w:p>
      <w:pPr>
        <w:pStyle w:val="Style5"/>
        <w:keepNext w:val="0"/>
        <w:keepLines w:val="0"/>
        <w:widowControl w:val="0"/>
        <w:numPr>
          <w:ilvl w:val="0"/>
          <w:numId w:val="7"/>
        </w:numPr>
        <w:shd w:val="clear" w:color="auto" w:fill="auto"/>
        <w:tabs>
          <w:tab w:pos="910" w:val="left"/>
        </w:tabs>
        <w:bidi w:val="0"/>
        <w:spacing w:before="0" w:line="252" w:lineRule="auto"/>
        <w:ind w:left="1000" w:right="0" w:hanging="680"/>
        <w:jc w:val="left"/>
      </w:pPr>
      <w:r>
        <w:rPr>
          <w:color w:val="000000"/>
          <w:spacing w:val="0"/>
          <w:w w:val="100"/>
          <w:position w:val="0"/>
          <w:shd w:val="clear" w:color="auto" w:fill="auto"/>
          <w:lang w:val="cs-CZ" w:eastAsia="cs-CZ" w:bidi="cs-CZ"/>
        </w:rPr>
        <w:t>Smlouva nabývá platnosti dnem podpisu smlouvy oběma smluvními stranami a účinnosti dnem uveřejnění v informačním systému veřejné správy - Registru smluv.</w:t>
      </w:r>
    </w:p>
    <w:p>
      <w:pPr>
        <w:pStyle w:val="Style5"/>
        <w:keepNext w:val="0"/>
        <w:keepLines w:val="0"/>
        <w:widowControl w:val="0"/>
        <w:numPr>
          <w:ilvl w:val="0"/>
          <w:numId w:val="7"/>
        </w:numPr>
        <w:shd w:val="clear" w:color="auto" w:fill="auto"/>
        <w:tabs>
          <w:tab w:pos="910" w:val="left"/>
        </w:tabs>
        <w:bidi w:val="0"/>
        <w:spacing w:before="0" w:line="240" w:lineRule="auto"/>
        <w:ind w:left="1000" w:right="0" w:hanging="680"/>
        <w:jc w:val="left"/>
      </w:pPr>
      <w:r>
        <w:rPr>
          <w:color w:val="000000"/>
          <w:spacing w:val="0"/>
          <w:w w:val="100"/>
          <w:position w:val="0"/>
          <w:shd w:val="clear" w:color="auto" w:fill="auto"/>
          <w:lang w:val="cs-CZ" w:eastAsia="cs-CZ" w:bidi="cs-CZ"/>
        </w:rPr>
        <w:t>Smluvní strany se dohodly, že zákonnou povinnost dle §5 odst.2 zákona o registru smluv splní kupující.</w:t>
      </w:r>
    </w:p>
    <w:p>
      <w:pPr>
        <w:pStyle w:val="Style5"/>
        <w:keepNext w:val="0"/>
        <w:keepLines w:val="0"/>
        <w:widowControl w:val="0"/>
        <w:numPr>
          <w:ilvl w:val="0"/>
          <w:numId w:val="7"/>
        </w:numPr>
        <w:shd w:val="clear" w:color="auto" w:fill="auto"/>
        <w:tabs>
          <w:tab w:pos="910" w:val="left"/>
        </w:tabs>
        <w:bidi w:val="0"/>
        <w:spacing w:before="0" w:after="760" w:line="240" w:lineRule="auto"/>
        <w:ind w:left="1000" w:right="0" w:hanging="680"/>
        <w:jc w:val="left"/>
      </w:pPr>
      <w:r>
        <w:rPr>
          <w:color w:val="000000"/>
          <w:spacing w:val="0"/>
          <w:w w:val="100"/>
          <w:position w:val="0"/>
          <w:shd w:val="clear" w:color="auto" w:fill="auto"/>
          <w:lang w:val="cs-CZ" w:eastAsia="cs-CZ" w:bidi="cs-CZ"/>
        </w:rPr>
        <w:t>Prodávající výslovně souhlasí se zveřejněním celého textu této smlouvy včetně podpisů v informačním systému veřejné správy - Registru smluv.</w:t>
      </w:r>
    </w:p>
    <w:p>
      <w:pPr>
        <w:pStyle w:val="Style5"/>
        <w:keepNext w:val="0"/>
        <w:keepLines w:val="0"/>
        <w:widowControl w:val="0"/>
        <w:shd w:val="clear" w:color="auto" w:fill="auto"/>
        <w:bidi w:val="0"/>
        <w:spacing w:before="0" w:line="240" w:lineRule="auto"/>
        <w:ind w:left="4760" w:right="0" w:firstLine="0"/>
        <w:jc w:val="left"/>
        <w:rPr>
          <w:sz w:val="20"/>
          <w:szCs w:val="20"/>
        </w:rPr>
      </w:pPr>
      <w:r>
        <w:rPr>
          <w:b/>
          <w:bCs/>
          <w:color w:val="000000"/>
          <w:spacing w:val="0"/>
          <w:w w:val="100"/>
          <w:position w:val="0"/>
          <w:sz w:val="20"/>
          <w:szCs w:val="20"/>
          <w:shd w:val="clear" w:color="auto" w:fill="auto"/>
          <w:lang w:val="cs-CZ" w:eastAsia="cs-CZ" w:bidi="cs-CZ"/>
        </w:rPr>
        <w:t>Článek 8</w:t>
      </w:r>
    </w:p>
    <w:p>
      <w:pPr>
        <w:pStyle w:val="Style5"/>
        <w:keepNext w:val="0"/>
        <w:keepLines w:val="0"/>
        <w:widowControl w:val="0"/>
        <w:shd w:val="clear" w:color="auto" w:fill="auto"/>
        <w:bidi w:val="0"/>
        <w:spacing w:before="0" w:line="240" w:lineRule="auto"/>
        <w:ind w:left="0" w:right="0" w:firstLine="0"/>
        <w:jc w:val="center"/>
        <w:rPr>
          <w:sz w:val="20"/>
          <w:szCs w:val="20"/>
        </w:rPr>
      </w:pPr>
      <w:r>
        <w:rPr>
          <w:b/>
          <w:bCs/>
          <w:color w:val="000000"/>
          <w:spacing w:val="0"/>
          <w:w w:val="100"/>
          <w:position w:val="0"/>
          <w:sz w:val="20"/>
          <w:szCs w:val="20"/>
          <w:shd w:val="clear" w:color="auto" w:fill="auto"/>
          <w:lang w:val="cs-CZ" w:eastAsia="cs-CZ" w:bidi="cs-CZ"/>
        </w:rPr>
        <w:t>Záruční lhůta</w:t>
      </w:r>
    </w:p>
    <w:p>
      <w:pPr>
        <w:pStyle w:val="Style5"/>
        <w:keepNext w:val="0"/>
        <w:keepLines w:val="0"/>
        <w:widowControl w:val="0"/>
        <w:numPr>
          <w:ilvl w:val="0"/>
          <w:numId w:val="9"/>
        </w:numPr>
        <w:shd w:val="clear" w:color="auto" w:fill="auto"/>
        <w:tabs>
          <w:tab w:pos="910" w:val="left"/>
        </w:tabs>
        <w:bidi w:val="0"/>
        <w:spacing w:before="0" w:line="266" w:lineRule="auto"/>
        <w:ind w:left="920" w:right="0" w:hanging="720"/>
        <w:jc w:val="both"/>
      </w:pPr>
      <w:r>
        <w:rPr>
          <w:color w:val="000000"/>
          <w:spacing w:val="0"/>
          <w:w w:val="100"/>
          <w:position w:val="0"/>
          <w:shd w:val="clear" w:color="auto" w:fill="auto"/>
          <w:lang w:val="cs-CZ" w:eastAsia="cs-CZ" w:bidi="cs-CZ"/>
        </w:rPr>
        <w:t xml:space="preserve">Prodávající, neručí za dodané použité zboží, dle § </w:t>
      </w:r>
      <w:r>
        <w:rPr>
          <w:b/>
          <w:bCs/>
          <w:color w:val="000000"/>
          <w:spacing w:val="0"/>
          <w:w w:val="100"/>
          <w:position w:val="0"/>
          <w:sz w:val="20"/>
          <w:szCs w:val="20"/>
          <w:shd w:val="clear" w:color="auto" w:fill="auto"/>
          <w:lang w:val="cs-CZ" w:eastAsia="cs-CZ" w:bidi="cs-CZ"/>
        </w:rPr>
        <w:t xml:space="preserve">2113 až § 2117 NOZ. </w:t>
      </w:r>
      <w:r>
        <w:rPr>
          <w:color w:val="000000"/>
          <w:spacing w:val="0"/>
          <w:w w:val="100"/>
          <w:position w:val="0"/>
          <w:shd w:val="clear" w:color="auto" w:fill="auto"/>
          <w:lang w:val="cs-CZ" w:eastAsia="cs-CZ" w:bidi="cs-CZ"/>
        </w:rPr>
        <w:t>Reklamaci může uplatnit kupující při přejímce zboží u prodávajícího.</w:t>
      </w:r>
    </w:p>
    <w:p>
      <w:pPr>
        <w:pStyle w:val="Style5"/>
        <w:keepNext w:val="0"/>
        <w:keepLines w:val="0"/>
        <w:widowControl w:val="0"/>
        <w:shd w:val="clear" w:color="auto" w:fill="auto"/>
        <w:bidi w:val="0"/>
        <w:spacing w:before="0" w:line="240" w:lineRule="auto"/>
        <w:ind w:left="0" w:right="0" w:firstLine="0"/>
        <w:jc w:val="center"/>
        <w:rPr>
          <w:sz w:val="20"/>
          <w:szCs w:val="20"/>
        </w:rPr>
      </w:pPr>
      <w:r>
        <w:rPr>
          <w:b/>
          <w:bCs/>
          <w:color w:val="000000"/>
          <w:spacing w:val="0"/>
          <w:w w:val="100"/>
          <w:position w:val="0"/>
          <w:sz w:val="20"/>
          <w:szCs w:val="20"/>
          <w:shd w:val="clear" w:color="auto" w:fill="auto"/>
          <w:lang w:val="cs-CZ" w:eastAsia="cs-CZ" w:bidi="cs-CZ"/>
        </w:rPr>
        <w:t>Článek 9</w:t>
      </w:r>
    </w:p>
    <w:p>
      <w:pPr>
        <w:pStyle w:val="Style5"/>
        <w:keepNext w:val="0"/>
        <w:keepLines w:val="0"/>
        <w:widowControl w:val="0"/>
        <w:shd w:val="clear" w:color="auto" w:fill="auto"/>
        <w:bidi w:val="0"/>
        <w:spacing w:before="0" w:line="240" w:lineRule="auto"/>
        <w:ind w:left="0" w:right="0" w:firstLine="0"/>
        <w:jc w:val="center"/>
        <w:rPr>
          <w:sz w:val="20"/>
          <w:szCs w:val="20"/>
        </w:rPr>
      </w:pPr>
      <w:r>
        <w:rPr>
          <w:b/>
          <w:bCs/>
          <w:color w:val="000000"/>
          <w:spacing w:val="0"/>
          <w:w w:val="100"/>
          <w:position w:val="0"/>
          <w:sz w:val="20"/>
          <w:szCs w:val="20"/>
          <w:shd w:val="clear" w:color="auto" w:fill="auto"/>
          <w:lang w:val="cs-CZ" w:eastAsia="cs-CZ" w:bidi="cs-CZ"/>
        </w:rPr>
        <w:t>Nabytí vlastnického práva</w:t>
      </w:r>
    </w:p>
    <w:p>
      <w:pPr>
        <w:pStyle w:val="Style5"/>
        <w:keepNext w:val="0"/>
        <w:keepLines w:val="0"/>
        <w:widowControl w:val="0"/>
        <w:shd w:val="clear" w:color="auto" w:fill="auto"/>
        <w:bidi w:val="0"/>
        <w:spacing w:before="0" w:after="560" w:line="252" w:lineRule="auto"/>
        <w:ind w:left="0" w:right="0" w:firstLine="0"/>
        <w:jc w:val="left"/>
      </w:pPr>
      <w:r>
        <w:rPr>
          <w:color w:val="000000"/>
          <w:spacing w:val="0"/>
          <w:w w:val="100"/>
          <w:position w:val="0"/>
          <w:shd w:val="clear" w:color="auto" w:fill="auto"/>
          <w:lang w:val="cs-CZ" w:eastAsia="cs-CZ" w:bidi="cs-CZ"/>
        </w:rPr>
        <w:t>Kupující nabývá vlastnické právo ke zboží jeho převzetím pověřenou osobou podle čl. 4 této smlouvy. Totéž platí pro přechod nebezpečí vzniku škody na zboží.</w:t>
      </w:r>
    </w:p>
    <w:p>
      <w:pPr>
        <w:pStyle w:val="Style5"/>
        <w:keepNext w:val="0"/>
        <w:keepLines w:val="0"/>
        <w:widowControl w:val="0"/>
        <w:shd w:val="clear" w:color="auto" w:fill="auto"/>
        <w:bidi w:val="0"/>
        <w:spacing w:before="0" w:line="240" w:lineRule="auto"/>
        <w:ind w:left="0" w:right="0" w:firstLine="0"/>
        <w:jc w:val="center"/>
        <w:rPr>
          <w:sz w:val="20"/>
          <w:szCs w:val="20"/>
        </w:rPr>
      </w:pPr>
      <w:r>
        <w:rPr>
          <w:b/>
          <w:bCs/>
          <w:color w:val="000000"/>
          <w:spacing w:val="0"/>
          <w:w w:val="100"/>
          <w:position w:val="0"/>
          <w:sz w:val="20"/>
          <w:szCs w:val="20"/>
          <w:shd w:val="clear" w:color="auto" w:fill="auto"/>
          <w:lang w:val="cs-CZ" w:eastAsia="cs-CZ" w:bidi="cs-CZ"/>
        </w:rPr>
        <w:t>Článek 10</w:t>
      </w:r>
    </w:p>
    <w:p>
      <w:pPr>
        <w:pStyle w:val="Style5"/>
        <w:keepNext w:val="0"/>
        <w:keepLines w:val="0"/>
        <w:widowControl w:val="0"/>
        <w:shd w:val="clear" w:color="auto" w:fill="auto"/>
        <w:bidi w:val="0"/>
        <w:spacing w:before="0" w:line="240" w:lineRule="auto"/>
        <w:ind w:left="0" w:right="0" w:firstLine="0"/>
        <w:jc w:val="center"/>
        <w:rPr>
          <w:sz w:val="20"/>
          <w:szCs w:val="20"/>
        </w:rPr>
      </w:pPr>
      <w:r>
        <w:rPr>
          <w:b/>
          <w:bCs/>
          <w:color w:val="000000"/>
          <w:spacing w:val="0"/>
          <w:w w:val="100"/>
          <w:position w:val="0"/>
          <w:sz w:val="20"/>
          <w:szCs w:val="20"/>
          <w:shd w:val="clear" w:color="auto" w:fill="auto"/>
          <w:lang w:val="cs-CZ" w:eastAsia="cs-CZ" w:bidi="cs-CZ"/>
        </w:rPr>
        <w:t>Smluvní pokuty</w:t>
      </w:r>
    </w:p>
    <w:p>
      <w:pPr>
        <w:pStyle w:val="Style5"/>
        <w:keepNext w:val="0"/>
        <w:keepLines w:val="0"/>
        <w:widowControl w:val="0"/>
        <w:numPr>
          <w:ilvl w:val="0"/>
          <w:numId w:val="11"/>
        </w:numPr>
        <w:shd w:val="clear" w:color="auto" w:fill="auto"/>
        <w:tabs>
          <w:tab w:pos="689" w:val="left"/>
        </w:tabs>
        <w:bidi w:val="0"/>
        <w:spacing w:before="0" w:line="257" w:lineRule="auto"/>
        <w:ind w:left="720" w:right="0" w:hanging="720"/>
        <w:jc w:val="both"/>
      </w:pPr>
      <w:r>
        <w:rPr>
          <w:color w:val="000000"/>
          <w:spacing w:val="0"/>
          <w:w w:val="100"/>
          <w:position w:val="0"/>
          <w:shd w:val="clear" w:color="auto" w:fill="auto"/>
          <w:lang w:val="cs-CZ" w:eastAsia="cs-CZ" w:bidi="cs-CZ"/>
        </w:rPr>
        <w:t xml:space="preserve">V případě, že prodávající bude v prodlení s odevzdáním zboží v termínu stanoveném v </w:t>
      </w:r>
      <w:r>
        <w:rPr>
          <w:b/>
          <w:bCs/>
          <w:color w:val="000000"/>
          <w:spacing w:val="0"/>
          <w:w w:val="100"/>
          <w:position w:val="0"/>
          <w:sz w:val="20"/>
          <w:szCs w:val="20"/>
          <w:shd w:val="clear" w:color="auto" w:fill="auto"/>
          <w:lang w:val="cs-CZ" w:eastAsia="cs-CZ" w:bidi="cs-CZ"/>
        </w:rPr>
        <w:t xml:space="preserve">čl. 5 </w:t>
      </w:r>
      <w:r>
        <w:rPr>
          <w:color w:val="000000"/>
          <w:spacing w:val="0"/>
          <w:w w:val="100"/>
          <w:position w:val="0"/>
          <w:shd w:val="clear" w:color="auto" w:fill="auto"/>
          <w:lang w:val="cs-CZ" w:eastAsia="cs-CZ" w:bidi="cs-CZ"/>
        </w:rPr>
        <w:t xml:space="preserve">této smlouvy je povinen zaplatit kupujícímu smluvní pokutu ve výši </w:t>
      </w:r>
      <w:r>
        <w:rPr>
          <w:b/>
          <w:bCs/>
          <w:color w:val="000000"/>
          <w:spacing w:val="0"/>
          <w:w w:val="100"/>
          <w:position w:val="0"/>
          <w:sz w:val="20"/>
          <w:szCs w:val="20"/>
          <w:shd w:val="clear" w:color="auto" w:fill="auto"/>
          <w:lang w:val="cs-CZ" w:eastAsia="cs-CZ" w:bidi="cs-CZ"/>
        </w:rPr>
        <w:t xml:space="preserve">0,2 % z celkové kupní ceny v Kč bez DPH </w:t>
      </w:r>
      <w:r>
        <w:rPr>
          <w:color w:val="000000"/>
          <w:spacing w:val="0"/>
          <w:w w:val="100"/>
          <w:position w:val="0"/>
          <w:shd w:val="clear" w:color="auto" w:fill="auto"/>
          <w:lang w:val="cs-CZ" w:eastAsia="cs-CZ" w:bidi="cs-CZ"/>
        </w:rPr>
        <w:t>za každý započatý den prodlení.</w:t>
      </w:r>
    </w:p>
    <w:p>
      <w:pPr>
        <w:pStyle w:val="Style5"/>
        <w:keepNext w:val="0"/>
        <w:keepLines w:val="0"/>
        <w:widowControl w:val="0"/>
        <w:numPr>
          <w:ilvl w:val="0"/>
          <w:numId w:val="11"/>
        </w:numPr>
        <w:shd w:val="clear" w:color="auto" w:fill="auto"/>
        <w:tabs>
          <w:tab w:pos="689" w:val="left"/>
        </w:tabs>
        <w:bidi w:val="0"/>
        <w:spacing w:before="0" w:line="252" w:lineRule="auto"/>
        <w:ind w:left="720" w:right="0" w:hanging="720"/>
        <w:jc w:val="both"/>
      </w:pPr>
      <w:r>
        <w:rPr>
          <w:color w:val="000000"/>
          <w:spacing w:val="0"/>
          <w:w w:val="100"/>
          <w:position w:val="0"/>
          <w:shd w:val="clear" w:color="auto" w:fill="auto"/>
          <w:lang w:val="cs-CZ" w:eastAsia="cs-CZ" w:bidi="cs-CZ"/>
        </w:rPr>
        <w:t xml:space="preserve">V případě, že kupující bude v prodlení s úhradou řádně vystavené faktury je povinen zaplatit prodávajícímu smluvní pokutu ve výši </w:t>
      </w:r>
      <w:r>
        <w:rPr>
          <w:b/>
          <w:bCs/>
          <w:color w:val="000000"/>
          <w:spacing w:val="0"/>
          <w:w w:val="100"/>
          <w:position w:val="0"/>
          <w:sz w:val="20"/>
          <w:szCs w:val="20"/>
          <w:shd w:val="clear" w:color="auto" w:fill="auto"/>
          <w:lang w:val="cs-CZ" w:eastAsia="cs-CZ" w:bidi="cs-CZ"/>
        </w:rPr>
        <w:t xml:space="preserve">0,2% z dlužné Částky </w:t>
      </w:r>
      <w:r>
        <w:rPr>
          <w:color w:val="000000"/>
          <w:spacing w:val="0"/>
          <w:w w:val="100"/>
          <w:position w:val="0"/>
          <w:shd w:val="clear" w:color="auto" w:fill="auto"/>
          <w:lang w:val="cs-CZ" w:eastAsia="cs-CZ" w:bidi="cs-CZ"/>
        </w:rPr>
        <w:t>za každý započatý den prodlení.</w:t>
      </w:r>
    </w:p>
    <w:p>
      <w:pPr>
        <w:pStyle w:val="Style5"/>
        <w:keepNext w:val="0"/>
        <w:keepLines w:val="0"/>
        <w:widowControl w:val="0"/>
        <w:numPr>
          <w:ilvl w:val="0"/>
          <w:numId w:val="11"/>
        </w:numPr>
        <w:shd w:val="clear" w:color="auto" w:fill="auto"/>
        <w:tabs>
          <w:tab w:pos="689" w:val="left"/>
        </w:tabs>
        <w:bidi w:val="0"/>
        <w:spacing w:before="0" w:line="257" w:lineRule="auto"/>
        <w:ind w:left="720" w:right="0" w:hanging="720"/>
        <w:jc w:val="both"/>
      </w:pPr>
      <w:r>
        <w:rPr>
          <w:color w:val="000000"/>
          <w:spacing w:val="0"/>
          <w:w w:val="100"/>
          <w:position w:val="0"/>
          <w:shd w:val="clear" w:color="auto" w:fill="auto"/>
          <w:lang w:val="cs-CZ" w:eastAsia="cs-CZ" w:bidi="cs-CZ"/>
        </w:rPr>
        <w:t>Pohledávka kupuj ícího na zaplacení smluvní pokuty může být započítána s pohledávkou prodávajícího na zaplacení ceny.</w:t>
      </w:r>
    </w:p>
    <w:p>
      <w:pPr>
        <w:pStyle w:val="Style5"/>
        <w:keepNext w:val="0"/>
        <w:keepLines w:val="0"/>
        <w:widowControl w:val="0"/>
        <w:numPr>
          <w:ilvl w:val="0"/>
          <w:numId w:val="11"/>
        </w:numPr>
        <w:shd w:val="clear" w:color="auto" w:fill="auto"/>
        <w:tabs>
          <w:tab w:pos="689" w:val="left"/>
        </w:tabs>
        <w:bidi w:val="0"/>
        <w:spacing w:before="0" w:after="400"/>
        <w:ind w:left="720" w:right="0" w:hanging="720"/>
        <w:jc w:val="both"/>
      </w:pPr>
      <w:r>
        <w:rPr>
          <w:color w:val="000000"/>
          <w:spacing w:val="0"/>
          <w:w w:val="100"/>
          <w:position w:val="0"/>
          <w:shd w:val="clear" w:color="auto" w:fill="auto"/>
          <w:lang w:val="cs-CZ" w:eastAsia="cs-CZ" w:bidi="cs-CZ"/>
        </w:rPr>
        <w:t>Strana povinná k uhrazení smluvní pokuty je povinna uhradit vyúčtované sankce nejpozději do 15 dnů ode dne obdržení příslušného vyúčtování.</w:t>
      </w:r>
    </w:p>
    <w:p>
      <w:pPr>
        <w:pStyle w:val="Style5"/>
        <w:keepNext w:val="0"/>
        <w:keepLines w:val="0"/>
        <w:widowControl w:val="0"/>
        <w:shd w:val="clear" w:color="auto" w:fill="auto"/>
        <w:bidi w:val="0"/>
        <w:spacing w:before="0" w:line="240" w:lineRule="auto"/>
        <w:ind w:left="0" w:right="0" w:firstLine="0"/>
        <w:jc w:val="center"/>
        <w:rPr>
          <w:sz w:val="20"/>
          <w:szCs w:val="20"/>
        </w:rPr>
      </w:pPr>
      <w:r>
        <w:rPr>
          <w:b/>
          <w:bCs/>
          <w:color w:val="000000"/>
          <w:spacing w:val="0"/>
          <w:w w:val="100"/>
          <w:position w:val="0"/>
          <w:sz w:val="20"/>
          <w:szCs w:val="20"/>
          <w:shd w:val="clear" w:color="auto" w:fill="auto"/>
          <w:lang w:val="cs-CZ" w:eastAsia="cs-CZ" w:bidi="cs-CZ"/>
        </w:rPr>
        <w:t>Článek 11</w:t>
      </w:r>
    </w:p>
    <w:p>
      <w:pPr>
        <w:pStyle w:val="Style5"/>
        <w:keepNext w:val="0"/>
        <w:keepLines w:val="0"/>
        <w:widowControl w:val="0"/>
        <w:shd w:val="clear" w:color="auto" w:fill="auto"/>
        <w:bidi w:val="0"/>
        <w:spacing w:before="0" w:line="240" w:lineRule="auto"/>
        <w:ind w:left="0" w:right="0" w:firstLine="0"/>
        <w:jc w:val="center"/>
        <w:rPr>
          <w:sz w:val="20"/>
          <w:szCs w:val="20"/>
        </w:rPr>
      </w:pPr>
      <w:r>
        <w:rPr>
          <w:b/>
          <w:bCs/>
          <w:color w:val="000000"/>
          <w:spacing w:val="0"/>
          <w:w w:val="100"/>
          <w:position w:val="0"/>
          <w:sz w:val="20"/>
          <w:szCs w:val="20"/>
          <w:shd w:val="clear" w:color="auto" w:fill="auto"/>
          <w:lang w:val="cs-CZ" w:eastAsia="cs-CZ" w:bidi="cs-CZ"/>
        </w:rPr>
        <w:t>Zvláštní ujednání</w:t>
      </w:r>
    </w:p>
    <w:p>
      <w:pPr>
        <w:pStyle w:val="Style5"/>
        <w:keepNext w:val="0"/>
        <w:keepLines w:val="0"/>
        <w:widowControl w:val="0"/>
        <w:numPr>
          <w:ilvl w:val="0"/>
          <w:numId w:val="13"/>
        </w:numPr>
        <w:shd w:val="clear" w:color="auto" w:fill="auto"/>
        <w:tabs>
          <w:tab w:pos="689" w:val="left"/>
        </w:tabs>
        <w:bidi w:val="0"/>
        <w:spacing w:before="0" w:line="254" w:lineRule="auto"/>
        <w:ind w:left="720" w:right="0" w:hanging="720"/>
        <w:jc w:val="both"/>
      </w:pPr>
      <w:r>
        <w:rPr>
          <w:color w:val="000000"/>
          <w:spacing w:val="0"/>
          <w:w w:val="100"/>
          <w:position w:val="0"/>
          <w:shd w:val="clear" w:color="auto" w:fill="auto"/>
          <w:lang w:val="cs-CZ" w:eastAsia="cs-CZ" w:bidi="cs-CZ"/>
        </w:rPr>
        <w:t>Prodávající prohlašuje, že i při plnění svého závazku bude respektovat obecně závazné předpisy a dodržovat zákaz jakékoli diskriminace zaměstnanců, zajistí rovné zacházení se zaměstnanci a neumožní výkon nelegální práce.</w:t>
      </w:r>
    </w:p>
    <w:p>
      <w:pPr>
        <w:pStyle w:val="Style5"/>
        <w:keepNext w:val="0"/>
        <w:keepLines w:val="0"/>
        <w:widowControl w:val="0"/>
        <w:numPr>
          <w:ilvl w:val="0"/>
          <w:numId w:val="13"/>
        </w:numPr>
        <w:shd w:val="clear" w:color="auto" w:fill="auto"/>
        <w:tabs>
          <w:tab w:pos="689" w:val="left"/>
        </w:tabs>
        <w:bidi w:val="0"/>
        <w:spacing w:before="0"/>
        <w:ind w:left="720" w:right="0" w:hanging="720"/>
        <w:jc w:val="both"/>
      </w:pPr>
      <w:r>
        <w:rPr>
          <w:color w:val="000000"/>
          <w:spacing w:val="0"/>
          <w:w w:val="100"/>
          <w:position w:val="0"/>
          <w:shd w:val="clear" w:color="auto" w:fill="auto"/>
          <w:lang w:val="cs-CZ" w:eastAsia="cs-CZ" w:bidi="cs-CZ"/>
        </w:rPr>
        <w:t>Kterákoli ze smluvních stran může odstoupit od této smlouvy, poruší-li druhá strana podstatným způsobem své smluvní povinnosti, přestože byla na tuto skutečnost prokazatelným způsobem (doporučeným dopisem) upozorněna.</w:t>
      </w:r>
    </w:p>
    <w:p>
      <w:pPr>
        <w:pStyle w:val="Style5"/>
        <w:keepNext w:val="0"/>
        <w:keepLines w:val="0"/>
        <w:widowControl w:val="0"/>
        <w:numPr>
          <w:ilvl w:val="0"/>
          <w:numId w:val="13"/>
        </w:numPr>
        <w:shd w:val="clear" w:color="auto" w:fill="auto"/>
        <w:tabs>
          <w:tab w:pos="689" w:val="left"/>
        </w:tabs>
        <w:bidi w:val="0"/>
        <w:spacing w:before="0" w:line="262" w:lineRule="auto"/>
        <w:ind w:left="720" w:right="0" w:hanging="720"/>
        <w:jc w:val="both"/>
      </w:pPr>
      <w:r>
        <w:rPr>
          <w:color w:val="000000"/>
          <w:spacing w:val="0"/>
          <w:w w:val="100"/>
          <w:position w:val="0"/>
          <w:shd w:val="clear" w:color="auto" w:fill="auto"/>
          <w:lang w:val="cs-CZ" w:eastAsia="cs-CZ" w:bidi="cs-CZ"/>
        </w:rPr>
        <w:t>Stanoví-li oprávněná smluvní strana druhé smluvní straně pro splnění jejího závazku náhradní (dodatečnou) lhůtu, vzniká jí právo odstoupit od smlouvy až po marném uplynutí této lhůty, to neplatí, jestliže druhá smluvní strana v průběhu této lhůty prohlásí, že svůj závazek nesplní. V takovém případě může dotčená smluvní strana odstoupit od smlouvy i před uplynutím lhůty dodatečného plnění, poté, co prohlášení druhé smluvní strany obdržela.</w:t>
      </w:r>
    </w:p>
    <w:p>
      <w:pPr>
        <w:pStyle w:val="Style5"/>
        <w:keepNext w:val="0"/>
        <w:keepLines w:val="0"/>
        <w:widowControl w:val="0"/>
        <w:numPr>
          <w:ilvl w:val="0"/>
          <w:numId w:val="13"/>
        </w:numPr>
        <w:shd w:val="clear" w:color="auto" w:fill="auto"/>
        <w:tabs>
          <w:tab w:pos="689" w:val="left"/>
        </w:tabs>
        <w:bidi w:val="0"/>
        <w:spacing w:before="0" w:line="257" w:lineRule="auto"/>
        <w:ind w:left="0" w:right="0" w:firstLine="0"/>
        <w:jc w:val="both"/>
      </w:pPr>
      <w:r>
        <w:rPr>
          <w:color w:val="000000"/>
          <w:spacing w:val="0"/>
          <w:w w:val="100"/>
          <w:position w:val="0"/>
          <w:shd w:val="clear" w:color="auto" w:fill="auto"/>
          <w:lang w:val="cs-CZ" w:eastAsia="cs-CZ" w:bidi="cs-CZ"/>
        </w:rPr>
        <w:t>Kupující má dále právo bez předchozího písemného upozornění od smlouvy odstoupit:</w:t>
      </w:r>
    </w:p>
    <w:p>
      <w:pPr>
        <w:pStyle w:val="Style5"/>
        <w:keepNext w:val="0"/>
        <w:keepLines w:val="0"/>
        <w:widowControl w:val="0"/>
        <w:numPr>
          <w:ilvl w:val="0"/>
          <w:numId w:val="15"/>
        </w:numPr>
        <w:shd w:val="clear" w:color="auto" w:fill="auto"/>
        <w:tabs>
          <w:tab w:pos="1451" w:val="left"/>
        </w:tabs>
        <w:bidi w:val="0"/>
        <w:spacing w:before="0" w:after="160"/>
        <w:ind w:left="1460" w:right="0" w:hanging="360"/>
        <w:jc w:val="both"/>
      </w:pPr>
      <w:r>
        <w:rPr>
          <w:color w:val="000000"/>
          <w:spacing w:val="0"/>
          <w:w w:val="100"/>
          <w:position w:val="0"/>
          <w:shd w:val="clear" w:color="auto" w:fill="auto"/>
          <w:lang w:val="cs-CZ" w:eastAsia="cs-CZ" w:bidi="cs-CZ"/>
        </w:rPr>
        <w:t>při prodlení s odevzdáním zboží ze strany prodávajícího po dobu delší než 30 kalendářních dnů; a nebo</w:t>
      </w:r>
    </w:p>
    <w:p>
      <w:pPr>
        <w:pStyle w:val="Style5"/>
        <w:keepNext w:val="0"/>
        <w:keepLines w:val="0"/>
        <w:widowControl w:val="0"/>
        <w:numPr>
          <w:ilvl w:val="0"/>
          <w:numId w:val="15"/>
        </w:numPr>
        <w:shd w:val="clear" w:color="auto" w:fill="auto"/>
        <w:tabs>
          <w:tab w:pos="1451" w:val="left"/>
        </w:tabs>
        <w:bidi w:val="0"/>
        <w:spacing w:before="0" w:after="160" w:line="257" w:lineRule="auto"/>
        <w:ind w:left="1460" w:right="0" w:hanging="360"/>
        <w:jc w:val="both"/>
      </w:pPr>
      <w:r>
        <w:rPr>
          <w:color w:val="000000"/>
          <w:spacing w:val="0"/>
          <w:w w:val="100"/>
          <w:position w:val="0"/>
          <w:shd w:val="clear" w:color="auto" w:fill="auto"/>
          <w:lang w:val="cs-CZ" w:eastAsia="cs-CZ" w:bidi="cs-CZ"/>
        </w:rPr>
        <w:t>při zjištění, že technické parametry zboží neodpovídají požadavkům kupujícího, o čemž se může přesvědčit technickou přejímkou v místě předání; a nebo</w:t>
      </w:r>
    </w:p>
    <w:p>
      <w:pPr>
        <w:pStyle w:val="Style5"/>
        <w:keepNext w:val="0"/>
        <w:keepLines w:val="0"/>
        <w:widowControl w:val="0"/>
        <w:numPr>
          <w:ilvl w:val="0"/>
          <w:numId w:val="15"/>
        </w:numPr>
        <w:shd w:val="clear" w:color="auto" w:fill="auto"/>
        <w:tabs>
          <w:tab w:pos="1451" w:val="left"/>
        </w:tabs>
        <w:bidi w:val="0"/>
        <w:spacing w:before="0" w:after="160" w:line="252" w:lineRule="auto"/>
        <w:ind w:left="1460" w:right="0" w:hanging="360"/>
        <w:jc w:val="both"/>
      </w:pPr>
      <w:r>
        <w:rPr>
          <w:color w:val="000000"/>
          <w:spacing w:val="0"/>
          <w:w w:val="100"/>
          <w:position w:val="0"/>
          <w:shd w:val="clear" w:color="auto" w:fill="auto"/>
          <w:lang w:val="cs-CZ" w:eastAsia="cs-CZ" w:bidi="cs-CZ"/>
        </w:rPr>
        <w:t>při zjištění, že zboží, které je předmětem plnění, je zastavené, zapůjčené, zatížené leasingem nebo jinými právními vadami a porušuje práva třetích osob k patentu nebo k jiné formě duševního vlastnictví; a nebo</w:t>
      </w:r>
    </w:p>
    <w:p>
      <w:pPr>
        <w:pStyle w:val="Style5"/>
        <w:keepNext w:val="0"/>
        <w:keepLines w:val="0"/>
        <w:widowControl w:val="0"/>
        <w:numPr>
          <w:ilvl w:val="0"/>
          <w:numId w:val="15"/>
        </w:numPr>
        <w:shd w:val="clear" w:color="auto" w:fill="auto"/>
        <w:tabs>
          <w:tab w:pos="1451" w:val="left"/>
        </w:tabs>
        <w:bidi w:val="0"/>
        <w:spacing w:before="0" w:after="460" w:line="271" w:lineRule="auto"/>
        <w:ind w:left="1460" w:right="0" w:hanging="360"/>
        <w:jc w:val="both"/>
      </w:pPr>
      <w:r>
        <w:rPr>
          <w:color w:val="000000"/>
          <w:spacing w:val="0"/>
          <w:w w:val="100"/>
          <w:position w:val="0"/>
          <w:shd w:val="clear" w:color="auto" w:fill="auto"/>
          <w:lang w:val="cs-CZ" w:eastAsia="cs-CZ" w:bidi="cs-CZ"/>
        </w:rPr>
        <w:t>bude-li zahájeno insolvenční řízení dle zákona č. 182/2006 Sb., o úpadku a způsobech jeho řešení, v platném znění, jehož předmětem bude úpadek nebo</w:t>
        <w:br w:type="page"/>
      </w:r>
      <w:r>
        <w:rPr>
          <w:color w:val="000000"/>
          <w:spacing w:val="0"/>
          <w:w w:val="100"/>
          <w:position w:val="0"/>
          <w:shd w:val="clear" w:color="auto" w:fill="auto"/>
          <w:lang w:val="cs-CZ" w:eastAsia="cs-CZ" w:bidi="cs-CZ"/>
        </w:rPr>
        <w:t>hrozící úpadek prodávajícího, prodávající je povinen tuto skutečnost oznámit neprodleně kupujícímu.</w:t>
      </w:r>
    </w:p>
    <w:p>
      <w:pPr>
        <w:pStyle w:val="Style5"/>
        <w:keepNext w:val="0"/>
        <w:keepLines w:val="0"/>
        <w:widowControl w:val="0"/>
        <w:shd w:val="clear" w:color="auto" w:fill="auto"/>
        <w:bidi w:val="0"/>
        <w:spacing w:before="0" w:after="40" w:line="240" w:lineRule="auto"/>
        <w:ind w:left="0" w:right="0" w:firstLine="0"/>
        <w:jc w:val="center"/>
        <w:rPr>
          <w:sz w:val="20"/>
          <w:szCs w:val="20"/>
        </w:rPr>
      </w:pPr>
      <w:r>
        <w:rPr>
          <w:b/>
          <w:bCs/>
          <w:color w:val="000000"/>
          <w:spacing w:val="0"/>
          <w:w w:val="100"/>
          <w:position w:val="0"/>
          <w:sz w:val="20"/>
          <w:szCs w:val="20"/>
          <w:shd w:val="clear" w:color="auto" w:fill="auto"/>
          <w:lang w:val="cs-CZ" w:eastAsia="cs-CZ" w:bidi="cs-CZ"/>
        </w:rPr>
        <w:t>Článek 12</w:t>
      </w:r>
    </w:p>
    <w:p>
      <w:pPr>
        <w:pStyle w:val="Style5"/>
        <w:keepNext w:val="0"/>
        <w:keepLines w:val="0"/>
        <w:widowControl w:val="0"/>
        <w:shd w:val="clear" w:color="auto" w:fill="auto"/>
        <w:bidi w:val="0"/>
        <w:spacing w:before="0" w:after="100" w:line="240" w:lineRule="auto"/>
        <w:ind w:left="0" w:right="0" w:firstLine="0"/>
        <w:jc w:val="center"/>
        <w:rPr>
          <w:sz w:val="20"/>
          <w:szCs w:val="20"/>
        </w:rPr>
      </w:pPr>
      <w:r>
        <w:rPr>
          <w:b/>
          <w:bCs/>
          <w:color w:val="000000"/>
          <w:spacing w:val="0"/>
          <w:w w:val="100"/>
          <w:position w:val="0"/>
          <w:sz w:val="20"/>
          <w:szCs w:val="20"/>
          <w:shd w:val="clear" w:color="auto" w:fill="auto"/>
          <w:lang w:val="cs-CZ" w:eastAsia="cs-CZ" w:bidi="cs-CZ"/>
        </w:rPr>
        <w:t>Závěrečná ustanovení</w:t>
      </w:r>
    </w:p>
    <w:p>
      <w:pPr>
        <w:pStyle w:val="Style5"/>
        <w:keepNext w:val="0"/>
        <w:keepLines w:val="0"/>
        <w:widowControl w:val="0"/>
        <w:shd w:val="clear" w:color="auto" w:fill="auto"/>
        <w:bidi w:val="0"/>
        <w:spacing w:before="0" w:after="40" w:line="266" w:lineRule="auto"/>
        <w:ind w:left="680" w:right="0" w:hanging="680"/>
        <w:jc w:val="both"/>
      </w:pPr>
      <w:r>
        <w:rPr>
          <w:b/>
          <w:bCs/>
          <w:color w:val="000000"/>
          <w:spacing w:val="0"/>
          <w:w w:val="100"/>
          <w:position w:val="0"/>
          <w:sz w:val="20"/>
          <w:szCs w:val="20"/>
          <w:shd w:val="clear" w:color="auto" w:fill="auto"/>
          <w:lang w:val="cs-CZ" w:eastAsia="cs-CZ" w:bidi="cs-CZ"/>
        </w:rPr>
        <w:t xml:space="preserve">12.1. </w:t>
      </w:r>
      <w:r>
        <w:rPr>
          <w:color w:val="000000"/>
          <w:spacing w:val="0"/>
          <w:w w:val="100"/>
          <w:position w:val="0"/>
          <w:shd w:val="clear" w:color="auto" w:fill="auto"/>
          <w:lang w:val="cs-CZ" w:eastAsia="cs-CZ" w:bidi="cs-CZ"/>
        </w:rPr>
        <w:t xml:space="preserve">Plnění této smlouvy se řídí </w:t>
      </w:r>
      <w:r>
        <w:rPr>
          <w:b/>
          <w:bCs/>
          <w:color w:val="000000"/>
          <w:spacing w:val="0"/>
          <w:w w:val="100"/>
          <w:position w:val="0"/>
          <w:sz w:val="20"/>
          <w:szCs w:val="20"/>
          <w:shd w:val="clear" w:color="auto" w:fill="auto"/>
          <w:lang w:val="cs-CZ" w:eastAsia="cs-CZ" w:bidi="cs-CZ"/>
        </w:rPr>
        <w:t xml:space="preserve">zákonem č. 89/2012 Sb., občanský zákoník, </w:t>
      </w:r>
      <w:r>
        <w:rPr>
          <w:color w:val="000000"/>
          <w:spacing w:val="0"/>
          <w:w w:val="100"/>
          <w:position w:val="0"/>
          <w:shd w:val="clear" w:color="auto" w:fill="auto"/>
          <w:lang w:val="cs-CZ" w:eastAsia="cs-CZ" w:bidi="cs-CZ"/>
        </w:rPr>
        <w:t>v platném znění.</w:t>
      </w:r>
    </w:p>
    <w:p>
      <w:pPr>
        <w:pStyle w:val="Style5"/>
        <w:keepNext w:val="0"/>
        <w:keepLines w:val="0"/>
        <w:widowControl w:val="0"/>
        <w:numPr>
          <w:ilvl w:val="0"/>
          <w:numId w:val="17"/>
        </w:numPr>
        <w:shd w:val="clear" w:color="auto" w:fill="auto"/>
        <w:tabs>
          <w:tab w:pos="671" w:val="left"/>
        </w:tabs>
        <w:bidi w:val="0"/>
        <w:spacing w:before="0" w:after="40"/>
        <w:ind w:left="680" w:right="0" w:hanging="680"/>
        <w:jc w:val="both"/>
      </w:pPr>
      <w:r>
        <w:rPr>
          <w:color w:val="000000"/>
          <w:spacing w:val="0"/>
          <w:w w:val="100"/>
          <w:position w:val="0"/>
          <w:shd w:val="clear" w:color="auto" w:fill="auto"/>
          <w:lang w:val="cs-CZ" w:eastAsia="cs-CZ" w:bidi="cs-CZ"/>
        </w:rPr>
        <w:t>Prodávající není oprávněn postoupit pohledávku plynoucí z této smlouvy třetí osobě bez předchozího písemného souhlasu kupujícího. V případě porušení této povinnosti se považuje takovéto postoupení pohledávky od počátku za neplatné.</w:t>
      </w:r>
    </w:p>
    <w:p>
      <w:pPr>
        <w:pStyle w:val="Style5"/>
        <w:keepNext w:val="0"/>
        <w:keepLines w:val="0"/>
        <w:widowControl w:val="0"/>
        <w:numPr>
          <w:ilvl w:val="0"/>
          <w:numId w:val="17"/>
        </w:numPr>
        <w:shd w:val="clear" w:color="auto" w:fill="auto"/>
        <w:tabs>
          <w:tab w:pos="671" w:val="left"/>
        </w:tabs>
        <w:bidi w:val="0"/>
        <w:spacing w:before="0" w:after="40"/>
        <w:ind w:left="680" w:right="0" w:hanging="680"/>
        <w:jc w:val="both"/>
      </w:pPr>
      <w:r>
        <w:rPr>
          <w:color w:val="000000"/>
          <w:spacing w:val="0"/>
          <w:w w:val="100"/>
          <w:position w:val="0"/>
          <w:shd w:val="clear" w:color="auto" w:fill="auto"/>
          <w:lang w:val="cs-CZ" w:eastAsia="cs-CZ" w:bidi="cs-CZ"/>
        </w:rPr>
        <w:t>Změny a doplňky této smlouvy lze provádět pouze písemnými oboustranně dohodnutými dodatky, které se stanou nedílnou součástí této smlouvy.</w:t>
      </w:r>
    </w:p>
    <w:p>
      <w:pPr>
        <w:pStyle w:val="Style5"/>
        <w:keepNext w:val="0"/>
        <w:keepLines w:val="0"/>
        <w:widowControl w:val="0"/>
        <w:numPr>
          <w:ilvl w:val="0"/>
          <w:numId w:val="17"/>
        </w:numPr>
        <w:shd w:val="clear" w:color="auto" w:fill="auto"/>
        <w:tabs>
          <w:tab w:pos="671" w:val="left"/>
        </w:tabs>
        <w:bidi w:val="0"/>
        <w:spacing w:before="0" w:after="40" w:line="240" w:lineRule="auto"/>
        <w:ind w:left="680" w:right="0" w:hanging="680"/>
        <w:jc w:val="both"/>
      </w:pPr>
      <w:r>
        <w:rPr>
          <w:color w:val="000000"/>
          <w:spacing w:val="0"/>
          <w:w w:val="100"/>
          <w:position w:val="0"/>
          <w:shd w:val="clear" w:color="auto" w:fill="auto"/>
          <w:lang w:val="cs-CZ" w:eastAsia="cs-CZ" w:bidi="cs-CZ"/>
        </w:rPr>
        <w:t>Smlouvaje vyhotovena v (ve) třech výtiscích, z nichž kupující obdrží 2 a prodávající 1 vyhotovení.</w:t>
      </w:r>
    </w:p>
    <w:p>
      <w:pPr>
        <w:pStyle w:val="Style5"/>
        <w:keepNext w:val="0"/>
        <w:keepLines w:val="0"/>
        <w:widowControl w:val="0"/>
        <w:numPr>
          <w:ilvl w:val="0"/>
          <w:numId w:val="17"/>
        </w:numPr>
        <w:shd w:val="clear" w:color="auto" w:fill="auto"/>
        <w:tabs>
          <w:tab w:pos="671" w:val="left"/>
        </w:tabs>
        <w:bidi w:val="0"/>
        <w:spacing w:before="0" w:after="0" w:line="262" w:lineRule="auto"/>
        <w:ind w:left="680" w:right="0" w:hanging="680"/>
        <w:jc w:val="both"/>
        <w:sectPr>
          <w:footnotePr>
            <w:pos w:val="pageBottom"/>
            <w:numFmt w:val="decimal"/>
            <w:numRestart w:val="continuous"/>
          </w:footnotePr>
          <w:type w:val="continuous"/>
          <w:pgSz w:w="11900" w:h="16840"/>
          <w:pgMar w:top="1149" w:left="1157" w:right="1253" w:bottom="1718" w:header="721" w:footer="3" w:gutter="0"/>
          <w:cols w:space="720"/>
          <w:noEndnote/>
          <w:rtlGutter w:val="0"/>
          <w:docGrid w:linePitch="360"/>
        </w:sectPr>
      </w:pPr>
      <w:r>
        <w:rPr>
          <w:color w:val="000000"/>
          <w:spacing w:val="0"/>
          <w:w w:val="100"/>
          <w:position w:val="0"/>
          <w:shd w:val="clear" w:color="auto" w:fill="auto"/>
          <w:lang w:val="cs-CZ" w:eastAsia="cs-CZ" w:bidi="cs-CZ"/>
        </w:rPr>
        <w:t>Obě smluvní strany potvrzují autentičnost této smlouvy a prohlašují, že si smlouvu přečetly, s jejím obsahem souhlasí, že smlouva byla sepsána na základě pravdivých údajů, z jejich pravé a svobodné vůle a nebyla uzavřena v tísni za jednostranně nevýhodných podmínek, což stvrzují svým podpisem, resp. podpisem svého oprávněného zástupce.</w:t>
      </w:r>
    </w:p>
    <w:p>
      <w:pPr>
        <w:widowControl w:val="0"/>
        <w:spacing w:line="1" w:lineRule="exact"/>
      </w:pPr>
      <w:r>
        <mc:AlternateContent>
          <mc:Choice Requires="wps">
            <w:drawing>
              <wp:anchor distT="0" distB="0" distL="114300" distR="114300" simplePos="0" relativeHeight="125829390" behindDoc="0" locked="0" layoutInCell="1" allowOverlap="1">
                <wp:simplePos x="0" y="0"/>
                <wp:positionH relativeFrom="page">
                  <wp:posOffset>1245870</wp:posOffset>
                </wp:positionH>
                <wp:positionV relativeFrom="paragraph">
                  <wp:posOffset>95885</wp:posOffset>
                </wp:positionV>
                <wp:extent cx="1444625" cy="187325"/>
                <wp:wrapSquare wrapText="bothSides"/>
                <wp:docPr id="17" name="Shape 17"/>
                <a:graphic xmlns:a="http://schemas.openxmlformats.org/drawingml/2006/main">
                  <a:graphicData uri="http://schemas.microsoft.com/office/word/2010/wordprocessingShape">
                    <wps:wsp>
                      <wps:cNvSpPr txBox="1"/>
                      <wps:spPr>
                        <a:xfrm>
                          <a:ext cx="1444625" cy="18732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Praze dne 21.2.2019</w:t>
                            </w:r>
                          </w:p>
                        </w:txbxContent>
                      </wps:txbx>
                      <wps:bodyPr lIns="0" tIns="0" rIns="0" bIns="0">
                        <a:noAutoFit/>
                      </wps:bodyPr>
                    </wps:wsp>
                  </a:graphicData>
                </a:graphic>
              </wp:anchor>
            </w:drawing>
          </mc:Choice>
          <mc:Fallback>
            <w:pict>
              <v:shape id="_x0000_s1043" type="#_x0000_t202" style="position:absolute;margin-left:98.099999999999994pt;margin-top:7.5499999999999998pt;width:113.75pt;height:14.75pt;z-index:-125829363;mso-wrap-distance-left:9.pt;mso-wrap-distance-right:9.pt;mso-position-horizontal-relative:page" filled="f" stroked="f">
                <v:textbox inset="0,0,0,0">
                  <w:txbxContent>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Praze dne 21.2.2019</w:t>
                      </w:r>
                    </w:p>
                  </w:txbxContent>
                </v:textbox>
                <w10:wrap type="square" anchorx="page"/>
              </v:shape>
            </w:pict>
          </mc:Fallback>
        </mc:AlternateConten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Jihlavě dne</w:t>
      </w:r>
    </w:p>
    <w:p>
      <w:pPr>
        <w:pStyle w:val="Style5"/>
        <w:keepNext w:val="0"/>
        <w:keepLines w:val="0"/>
        <w:widowControl w:val="0"/>
        <w:shd w:val="clear" w:color="auto" w:fill="auto"/>
        <w:bidi w:val="0"/>
        <w:spacing w:before="0" w:after="0" w:line="240" w:lineRule="auto"/>
        <w:ind w:left="0" w:right="0" w:firstLine="0"/>
        <w:jc w:val="center"/>
        <w:rPr>
          <w:sz w:val="24"/>
          <w:szCs w:val="24"/>
        </w:rPr>
        <w:sectPr>
          <w:footnotePr>
            <w:pos w:val="pageBottom"/>
            <w:numFmt w:val="decimal"/>
            <w:numRestart w:val="continuous"/>
          </w:footnotePr>
          <w:type w:val="continuous"/>
          <w:pgSz w:w="11900" w:h="16840"/>
          <w:pgMar w:top="1263" w:left="6917" w:right="1876" w:bottom="7205" w:header="0" w:footer="3" w:gutter="0"/>
          <w:cols w:num="2" w:space="184"/>
          <w:noEndnote/>
          <w:rtlGutter w:val="0"/>
          <w:docGrid w:linePitch="360"/>
        </w:sectPr>
      </w:pPr>
      <w:r>
        <w:rPr>
          <w:color w:val="000000"/>
          <w:spacing w:val="0"/>
          <w:w w:val="100"/>
          <w:position w:val="0"/>
          <w:sz w:val="24"/>
          <w:szCs w:val="24"/>
          <w:shd w:val="clear" w:color="auto" w:fill="auto"/>
          <w:lang w:val="cs-CZ" w:eastAsia="cs-CZ" w:bidi="cs-CZ"/>
        </w:rPr>
        <w:t>:^A:..2O19</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112" w:after="112" w:line="240" w:lineRule="exact"/>
        <w:rPr>
          <w:sz w:val="19"/>
          <w:szCs w:val="19"/>
        </w:rPr>
      </w:pPr>
    </w:p>
    <w:p>
      <w:pPr>
        <w:widowControl w:val="0"/>
        <w:spacing w:line="1" w:lineRule="exact"/>
        <w:sectPr>
          <w:footnotePr>
            <w:pos w:val="pageBottom"/>
            <w:numFmt w:val="decimal"/>
            <w:numRestart w:val="continuous"/>
          </w:footnotePr>
          <w:type w:val="continuous"/>
          <w:pgSz w:w="11900" w:h="16840"/>
          <w:pgMar w:top="1263" w:left="0" w:right="0" w:bottom="1263" w:header="0" w:footer="3" w:gutter="0"/>
          <w:cols w:space="720"/>
          <w:noEndnote/>
          <w:rtlGutter w:val="0"/>
          <w:docGrid w:linePitch="360"/>
        </w:sectPr>
      </w:pPr>
    </w:p>
    <w:p>
      <w:pPr>
        <w:pStyle w:val="Style5"/>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Miloslav Veselý jednatel společnosti</w:t>
      </w:r>
    </w:p>
    <w:p>
      <w:pPr>
        <w:pStyle w:val="Style5"/>
        <w:keepNext w:val="0"/>
        <w:keepLines w:val="0"/>
        <w:widowControl w:val="0"/>
        <w:shd w:val="clear" w:color="auto" w:fill="auto"/>
        <w:bidi w:val="0"/>
        <w:spacing w:before="0" w:after="0" w:line="264" w:lineRule="auto"/>
        <w:ind w:left="0" w:right="0" w:firstLine="0"/>
        <w:jc w:val="left"/>
        <w:sectPr>
          <w:footnotePr>
            <w:pos w:val="pageBottom"/>
            <w:numFmt w:val="decimal"/>
            <w:numRestart w:val="continuous"/>
          </w:footnotePr>
          <w:type w:val="continuous"/>
          <w:pgSz w:w="11900" w:h="16840"/>
          <w:pgMar w:top="1263" w:left="2068" w:right="2870" w:bottom="1263" w:header="0" w:footer="3" w:gutter="0"/>
          <w:cols w:num="2" w:space="2815"/>
          <w:noEndnote/>
          <w:rtlGutter w:val="0"/>
          <w:docGrid w:linePitch="360"/>
        </w:sectPr>
      </w:pPr>
      <w:r>
        <w:rPr>
          <w:color w:val="000000"/>
          <w:spacing w:val="0"/>
          <w:w w:val="100"/>
          <w:position w:val="0"/>
          <w:shd w:val="clear" w:color="auto" w:fill="auto"/>
          <w:lang w:val="cs-CZ" w:eastAsia="cs-CZ" w:bidi="cs-CZ"/>
        </w:rPr>
        <w:t>Ing. Jan Mika, MBA ředitel organizace</w:t>
      </w:r>
    </w:p>
    <w:p>
      <w:pPr>
        <w:rPr>
          <w:sz w:val="2"/>
          <w:szCs w:val="2"/>
        </w:rPr>
        <w:sectPr>
          <w:footnotePr>
            <w:pos w:val="pageBottom"/>
            <w:numFmt w:val="decimal"/>
            <w:numRestart w:val="continuous"/>
          </w:footnotePr>
          <w:type w:val="continuous"/>
          <w:pgSz w:w="11900" w:h="16840"/>
          <w:pgMar w:top="1263" w:left="2068" w:right="2870" w:bottom="1263" w:header="0" w:footer="3" w:gutter="0"/>
          <w:cols w:num="2" w:space="2815"/>
          <w:noEndnote/>
          <w:rtlGutter w:val="0"/>
          <w:docGrid w:linePitch="360"/>
        </w:sectPr>
      </w:pP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Stránka 6 z 6</w:t>
      </w:r>
    </w:p>
    <w:sectPr>
      <w:footerReference w:type="default" r:id="rId8"/>
      <w:footnotePr>
        <w:pos w:val="pageBottom"/>
        <w:numFmt w:val="decimal"/>
        <w:numRestart w:val="continuous"/>
      </w:footnotePr>
      <w:pgSz w:w="11900" w:h="16840"/>
      <w:pgMar w:top="16102" w:left="5266" w:right="5504" w:bottom="286" w:header="15674"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1" behindDoc="1" locked="0" layoutInCell="1" allowOverlap="1">
              <wp:simplePos x="0" y="0"/>
              <wp:positionH relativeFrom="page">
                <wp:posOffset>3324225</wp:posOffset>
              </wp:positionH>
              <wp:positionV relativeFrom="page">
                <wp:posOffset>10312400</wp:posOffset>
              </wp:positionV>
              <wp:extent cx="676910" cy="91440"/>
              <wp:wrapNone/>
              <wp:docPr id="3" name="Shape 3"/>
              <a:graphic xmlns:a="http://schemas.openxmlformats.org/drawingml/2006/main">
                <a:graphicData uri="http://schemas.microsoft.com/office/word/2010/wordprocessingShape">
                  <wps:wsp>
                    <wps:cNvSpPr txBox="1"/>
                    <wps:spPr>
                      <a:xfrm>
                        <a:ext cx="676910" cy="91440"/>
                      </a:xfrm>
                      <a:prstGeom prst="rect"/>
                      <a:noFill/>
                    </wps:spPr>
                    <wps:txbx>
                      <w:txbxContent>
                        <w:p>
                          <w:pPr>
                            <w:pStyle w:val="Style24"/>
                            <w:keepNext w:val="0"/>
                            <w:keepLines w:val="0"/>
                            <w:widowControl w:val="0"/>
                            <w:shd w:val="clear" w:color="auto" w:fill="auto"/>
                            <w:bidi w:val="0"/>
                            <w:spacing w:before="0" w:after="0" w:line="240" w:lineRule="auto"/>
                            <w:ind w:left="0" w:right="0" w:firstLine="0"/>
                            <w:jc w:val="left"/>
                            <w:rPr>
                              <w:sz w:val="18"/>
                              <w:szCs w:val="18"/>
                            </w:rPr>
                          </w:pPr>
                          <w:r>
                            <w:rPr>
                              <w:b/>
                              <w:bCs/>
                              <w:color w:val="000000"/>
                              <w:spacing w:val="0"/>
                              <w:w w:val="100"/>
                              <w:position w:val="0"/>
                              <w:sz w:val="18"/>
                              <w:szCs w:val="18"/>
                              <w:shd w:val="clear" w:color="auto" w:fill="auto"/>
                              <w:lang w:val="cs-CZ" w:eastAsia="cs-CZ" w:bidi="cs-CZ"/>
                            </w:rPr>
                            <w:t xml:space="preserve">Stránka </w:t>
                          </w:r>
                          <w:fldSimple w:instr=" PAGE \* MERGEFORMAT ">
                            <w:r>
                              <w:rPr>
                                <w:b/>
                                <w:bCs/>
                                <w:color w:val="000000"/>
                                <w:spacing w:val="0"/>
                                <w:w w:val="100"/>
                                <w:position w:val="0"/>
                                <w:sz w:val="18"/>
                                <w:szCs w:val="18"/>
                                <w:shd w:val="clear" w:color="auto" w:fill="auto"/>
                                <w:lang w:val="cs-CZ" w:eastAsia="cs-CZ" w:bidi="cs-CZ"/>
                              </w:rPr>
                              <w:t>#</w:t>
                            </w:r>
                          </w:fldSimple>
                          <w:r>
                            <w:rPr>
                              <w:b/>
                              <w:bCs/>
                              <w:color w:val="000000"/>
                              <w:spacing w:val="0"/>
                              <w:w w:val="100"/>
                              <w:position w:val="0"/>
                              <w:sz w:val="18"/>
                              <w:szCs w:val="18"/>
                              <w:shd w:val="clear" w:color="auto" w:fill="auto"/>
                              <w:lang w:val="cs-CZ" w:eastAsia="cs-CZ" w:bidi="cs-CZ"/>
                            </w:rPr>
                            <w:t xml:space="preserve"> z 6</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9" type="#_x0000_t202" style="position:absolute;margin-left:261.75pt;margin-top:812.pt;width:53.299999999999997pt;height:7.2000000000000002pt;z-index:-188744062;mso-wrap-style:none;mso-wrap-distance-left:0;mso-wrap-distance-right:0;mso-position-horizontal-relative:page;mso-position-vertical-relative:page" wrapcoords="0 0" filled="f" stroked="f">
              <v:textbox style="mso-fit-shape-to-text:t" inset="0,0,0,0">
                <w:txbxContent>
                  <w:p>
                    <w:pPr>
                      <w:pStyle w:val="Style24"/>
                      <w:keepNext w:val="0"/>
                      <w:keepLines w:val="0"/>
                      <w:widowControl w:val="0"/>
                      <w:shd w:val="clear" w:color="auto" w:fill="auto"/>
                      <w:bidi w:val="0"/>
                      <w:spacing w:before="0" w:after="0" w:line="240" w:lineRule="auto"/>
                      <w:ind w:left="0" w:right="0" w:firstLine="0"/>
                      <w:jc w:val="left"/>
                      <w:rPr>
                        <w:sz w:val="18"/>
                        <w:szCs w:val="18"/>
                      </w:rPr>
                    </w:pPr>
                    <w:r>
                      <w:rPr>
                        <w:b/>
                        <w:bCs/>
                        <w:color w:val="000000"/>
                        <w:spacing w:val="0"/>
                        <w:w w:val="100"/>
                        <w:position w:val="0"/>
                        <w:sz w:val="18"/>
                        <w:szCs w:val="18"/>
                        <w:shd w:val="clear" w:color="auto" w:fill="auto"/>
                        <w:lang w:val="cs-CZ" w:eastAsia="cs-CZ" w:bidi="cs-CZ"/>
                      </w:rPr>
                      <w:t xml:space="preserve">Stránka </w:t>
                    </w:r>
                    <w:fldSimple w:instr=" PAGE \* MERGEFORMAT ">
                      <w:r>
                        <w:rPr>
                          <w:b/>
                          <w:bCs/>
                          <w:color w:val="000000"/>
                          <w:spacing w:val="0"/>
                          <w:w w:val="100"/>
                          <w:position w:val="0"/>
                          <w:sz w:val="18"/>
                          <w:szCs w:val="18"/>
                          <w:shd w:val="clear" w:color="auto" w:fill="auto"/>
                          <w:lang w:val="cs-CZ" w:eastAsia="cs-CZ" w:bidi="cs-CZ"/>
                        </w:rPr>
                        <w:t>#</w:t>
                      </w:r>
                    </w:fldSimple>
                    <w:r>
                      <w:rPr>
                        <w:b/>
                        <w:bCs/>
                        <w:color w:val="000000"/>
                        <w:spacing w:val="0"/>
                        <w:w w:val="100"/>
                        <w:position w:val="0"/>
                        <w:sz w:val="18"/>
                        <w:szCs w:val="18"/>
                        <w:shd w:val="clear" w:color="auto" w:fill="auto"/>
                        <w:lang w:val="cs-CZ" w:eastAsia="cs-CZ" w:bidi="cs-CZ"/>
                      </w:rPr>
                      <w:t xml:space="preserve"> z 6</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2"/>
      <w:numFmt w:val="decimal"/>
      <w:lvlText w:val="2.%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start w:val="2"/>
      <w:numFmt w:val="decimal"/>
      <w:lvlText w:val="%1.%2."/>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decimal"/>
      <w:lvlText w:val="4.%1."/>
      <w:rPr>
        <w:rFonts w:ascii="Arial" w:eastAsia="Arial" w:hAnsi="Arial" w:cs="Arial"/>
        <w:b/>
        <w:bCs/>
        <w:i w:val="0"/>
        <w:iCs w:val="0"/>
        <w:smallCaps w:val="0"/>
        <w:strike w:val="0"/>
        <w:color w:val="000000"/>
        <w:spacing w:val="0"/>
        <w:w w:val="100"/>
        <w:position w:val="0"/>
        <w:sz w:val="14"/>
        <w:szCs w:val="14"/>
        <w:u w:val="none"/>
        <w:shd w:val="clear" w:color="auto" w:fill="auto"/>
        <w:lang w:val="cs-CZ" w:eastAsia="cs-CZ" w:bidi="cs-CZ"/>
      </w:rPr>
    </w:lvl>
  </w:abstractNum>
  <w:abstractNum w:abstractNumId="4">
    <w:multiLevelType w:val="multilevel"/>
    <w:lvl w:ilvl="0">
      <w:start w:val="1"/>
      <w:numFmt w:val="decimal"/>
      <w:lvlText w:val="6.%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decimal"/>
      <w:lvlText w:val="7.%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decimal"/>
      <w:lvlText w:val="8.%1"/>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0">
    <w:multiLevelType w:val="multilevel"/>
    <w:lvl w:ilvl="0">
      <w:start w:val="1"/>
      <w:numFmt w:val="decimal"/>
      <w:lvlText w:val="10.%1"/>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2">
    <w:multiLevelType w:val="multilevel"/>
    <w:lvl w:ilvl="0">
      <w:start w:val="1"/>
      <w:numFmt w:val="decimal"/>
      <w:lvlText w:val="11.%1."/>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4">
    <w:multiLevelType w:val="multilevel"/>
    <w:lvl w:ilvl="0">
      <w:start w:val="1"/>
      <w:numFmt w:val="lowerLetter"/>
      <w:lvlText w:val="%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2"/>
      <w:numFmt w:val="decimal"/>
      <w:lvlText w:val="12.%1."/>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Základní text (3)_"/>
    <w:basedOn w:val="DefaultParagraphFont"/>
    <w:link w:val="Style2"/>
    <w:rPr>
      <w:rFonts w:ascii="Times New Roman" w:eastAsia="Times New Roman" w:hAnsi="Times New Roman" w:cs="Times New Roman"/>
      <w:b/>
      <w:bCs/>
      <w:i w:val="0"/>
      <w:iCs w:val="0"/>
      <w:smallCaps w:val="0"/>
      <w:strike w:val="0"/>
      <w:sz w:val="18"/>
      <w:szCs w:val="18"/>
      <w:u w:val="none"/>
    </w:rPr>
  </w:style>
  <w:style w:type="character" w:customStyle="1" w:styleId="CharStyle6">
    <w:name w:val="Základní text_"/>
    <w:basedOn w:val="DefaultParagraphFont"/>
    <w:link w:val="Style5"/>
    <w:rPr>
      <w:rFonts w:ascii="Times New Roman" w:eastAsia="Times New Roman" w:hAnsi="Times New Roman" w:cs="Times New Roman"/>
      <w:b w:val="0"/>
      <w:bCs w:val="0"/>
      <w:i w:val="0"/>
      <w:iCs w:val="0"/>
      <w:smallCaps w:val="0"/>
      <w:strike w:val="0"/>
      <w:sz w:val="22"/>
      <w:szCs w:val="22"/>
      <w:u w:val="none"/>
    </w:rPr>
  </w:style>
  <w:style w:type="character" w:customStyle="1" w:styleId="CharStyle9">
    <w:name w:val="Základní text (2)_"/>
    <w:basedOn w:val="DefaultParagraphFont"/>
    <w:link w:val="Style8"/>
    <w:rPr>
      <w:rFonts w:ascii="Segoe UI" w:eastAsia="Segoe UI" w:hAnsi="Segoe UI" w:cs="Segoe UI"/>
      <w:b w:val="0"/>
      <w:bCs w:val="0"/>
      <w:i w:val="0"/>
      <w:iCs w:val="0"/>
      <w:smallCaps w:val="0"/>
      <w:strike w:val="0"/>
      <w:sz w:val="15"/>
      <w:szCs w:val="15"/>
      <w:u w:val="none"/>
    </w:rPr>
  </w:style>
  <w:style w:type="character" w:customStyle="1" w:styleId="CharStyle13">
    <w:name w:val="Základní text (4)_"/>
    <w:basedOn w:val="DefaultParagraphFont"/>
    <w:link w:val="Style12"/>
    <w:rPr>
      <w:rFonts w:ascii="Arial" w:eastAsia="Arial" w:hAnsi="Arial" w:cs="Arial"/>
      <w:b w:val="0"/>
      <w:bCs w:val="0"/>
      <w:i w:val="0"/>
      <w:iCs w:val="0"/>
      <w:smallCaps w:val="0"/>
      <w:strike w:val="0"/>
      <w:sz w:val="14"/>
      <w:szCs w:val="14"/>
      <w:u w:val="none"/>
    </w:rPr>
  </w:style>
  <w:style w:type="character" w:customStyle="1" w:styleId="CharStyle15">
    <w:name w:val="Jiné_"/>
    <w:basedOn w:val="DefaultParagraphFont"/>
    <w:link w:val="Style14"/>
    <w:rPr>
      <w:rFonts w:ascii="Times New Roman" w:eastAsia="Times New Roman" w:hAnsi="Times New Roman" w:cs="Times New Roman"/>
      <w:b w:val="0"/>
      <w:bCs w:val="0"/>
      <w:i w:val="0"/>
      <w:iCs w:val="0"/>
      <w:smallCaps w:val="0"/>
      <w:strike w:val="0"/>
      <w:sz w:val="22"/>
      <w:szCs w:val="22"/>
      <w:u w:val="none"/>
    </w:rPr>
  </w:style>
  <w:style w:type="character" w:customStyle="1" w:styleId="CharStyle18">
    <w:name w:val="Titulek tabulky_"/>
    <w:basedOn w:val="DefaultParagraphFont"/>
    <w:link w:val="Style17"/>
    <w:rPr>
      <w:rFonts w:ascii="Times New Roman" w:eastAsia="Times New Roman" w:hAnsi="Times New Roman" w:cs="Times New Roman"/>
      <w:b w:val="0"/>
      <w:bCs w:val="0"/>
      <w:i w:val="0"/>
      <w:iCs w:val="0"/>
      <w:smallCaps w:val="0"/>
      <w:strike w:val="0"/>
      <w:sz w:val="22"/>
      <w:szCs w:val="22"/>
      <w:u w:val="none"/>
    </w:rPr>
  </w:style>
  <w:style w:type="character" w:customStyle="1" w:styleId="CharStyle21">
    <w:name w:val="Titulek obrázku_"/>
    <w:basedOn w:val="DefaultParagraphFont"/>
    <w:link w:val="Style20"/>
    <w:rPr>
      <w:rFonts w:ascii="Arial" w:eastAsia="Arial" w:hAnsi="Arial" w:cs="Arial"/>
      <w:b/>
      <w:bCs/>
      <w:i w:val="0"/>
      <w:iCs w:val="0"/>
      <w:smallCaps w:val="0"/>
      <w:strike w:val="0"/>
      <w:sz w:val="14"/>
      <w:szCs w:val="14"/>
      <w:u w:val="none"/>
    </w:rPr>
  </w:style>
  <w:style w:type="character" w:customStyle="1" w:styleId="CharStyle25">
    <w:name w:val="Záhlaví nebo zápatí (2)_"/>
    <w:basedOn w:val="DefaultParagraphFont"/>
    <w:link w:val="Style24"/>
    <w:rPr>
      <w:rFonts w:ascii="Times New Roman" w:eastAsia="Times New Roman" w:hAnsi="Times New Roman" w:cs="Times New Roman"/>
      <w:b w:val="0"/>
      <w:bCs w:val="0"/>
      <w:i w:val="0"/>
      <w:iCs w:val="0"/>
      <w:smallCaps w:val="0"/>
      <w:strike w:val="0"/>
      <w:sz w:val="20"/>
      <w:szCs w:val="20"/>
      <w:u w:val="none"/>
    </w:rPr>
  </w:style>
  <w:style w:type="character" w:customStyle="1" w:styleId="CharStyle28">
    <w:name w:val="Základní text (5)_"/>
    <w:basedOn w:val="DefaultParagraphFont"/>
    <w:link w:val="Style27"/>
    <w:rPr>
      <w:rFonts w:ascii="Arial" w:eastAsia="Arial" w:hAnsi="Arial" w:cs="Arial"/>
      <w:b w:val="0"/>
      <w:bCs w:val="0"/>
      <w:i w:val="0"/>
      <w:iCs w:val="0"/>
      <w:smallCaps w:val="0"/>
      <w:strike w:val="0"/>
      <w:sz w:val="19"/>
      <w:szCs w:val="19"/>
      <w:u w:val="none"/>
    </w:rPr>
  </w:style>
  <w:style w:type="character" w:customStyle="1" w:styleId="CharStyle30">
    <w:name w:val="Obsah_"/>
    <w:basedOn w:val="DefaultParagraphFont"/>
    <w:link w:val="Style29"/>
    <w:rPr>
      <w:rFonts w:ascii="Times New Roman" w:eastAsia="Times New Roman" w:hAnsi="Times New Roman" w:cs="Times New Roman"/>
      <w:b w:val="0"/>
      <w:bCs w:val="0"/>
      <w:i w:val="0"/>
      <w:iCs w:val="0"/>
      <w:smallCaps w:val="0"/>
      <w:strike w:val="0"/>
      <w:sz w:val="22"/>
      <w:szCs w:val="22"/>
      <w:u w:val="none"/>
    </w:rPr>
  </w:style>
  <w:style w:type="paragraph" w:customStyle="1" w:styleId="Style2">
    <w:name w:val="Základní text (3)"/>
    <w:basedOn w:val="Normal"/>
    <w:link w:val="CharStyle3"/>
    <w:pPr>
      <w:widowControl w:val="0"/>
      <w:shd w:val="clear" w:color="auto" w:fill="FFFFFF"/>
    </w:pPr>
    <w:rPr>
      <w:rFonts w:ascii="Times New Roman" w:eastAsia="Times New Roman" w:hAnsi="Times New Roman" w:cs="Times New Roman"/>
      <w:b/>
      <w:bCs/>
      <w:i w:val="0"/>
      <w:iCs w:val="0"/>
      <w:smallCaps w:val="0"/>
      <w:strike w:val="0"/>
      <w:sz w:val="18"/>
      <w:szCs w:val="18"/>
      <w:u w:val="none"/>
    </w:rPr>
  </w:style>
  <w:style w:type="paragraph" w:customStyle="1" w:styleId="Style5">
    <w:name w:val="Základní text"/>
    <w:basedOn w:val="Normal"/>
    <w:link w:val="CharStyle6"/>
    <w:pPr>
      <w:widowControl w:val="0"/>
      <w:shd w:val="clear" w:color="auto" w:fill="FFFFFF"/>
      <w:spacing w:after="60" w:line="259" w:lineRule="auto"/>
    </w:pPr>
    <w:rPr>
      <w:rFonts w:ascii="Times New Roman" w:eastAsia="Times New Roman" w:hAnsi="Times New Roman" w:cs="Times New Roman"/>
      <w:b w:val="0"/>
      <w:bCs w:val="0"/>
      <w:i w:val="0"/>
      <w:iCs w:val="0"/>
      <w:smallCaps w:val="0"/>
      <w:strike w:val="0"/>
      <w:sz w:val="22"/>
      <w:szCs w:val="22"/>
      <w:u w:val="none"/>
    </w:rPr>
  </w:style>
  <w:style w:type="paragraph" w:customStyle="1" w:styleId="Style8">
    <w:name w:val="Základní text (2)"/>
    <w:basedOn w:val="Normal"/>
    <w:link w:val="CharStyle9"/>
    <w:pPr>
      <w:widowControl w:val="0"/>
      <w:shd w:val="clear" w:color="auto" w:fill="FFFFFF"/>
    </w:pPr>
    <w:rPr>
      <w:rFonts w:ascii="Segoe UI" w:eastAsia="Segoe UI" w:hAnsi="Segoe UI" w:cs="Segoe UI"/>
      <w:b w:val="0"/>
      <w:bCs w:val="0"/>
      <w:i w:val="0"/>
      <w:iCs w:val="0"/>
      <w:smallCaps w:val="0"/>
      <w:strike w:val="0"/>
      <w:sz w:val="15"/>
      <w:szCs w:val="15"/>
      <w:u w:val="none"/>
    </w:rPr>
  </w:style>
  <w:style w:type="paragraph" w:customStyle="1" w:styleId="Style12">
    <w:name w:val="Základní text (4)"/>
    <w:basedOn w:val="Normal"/>
    <w:link w:val="CharStyle13"/>
    <w:pPr>
      <w:widowControl w:val="0"/>
      <w:shd w:val="clear" w:color="auto" w:fill="FFFFFF"/>
    </w:pPr>
    <w:rPr>
      <w:rFonts w:ascii="Arial" w:eastAsia="Arial" w:hAnsi="Arial" w:cs="Arial"/>
      <w:b w:val="0"/>
      <w:bCs w:val="0"/>
      <w:i w:val="0"/>
      <w:iCs w:val="0"/>
      <w:smallCaps w:val="0"/>
      <w:strike w:val="0"/>
      <w:sz w:val="14"/>
      <w:szCs w:val="14"/>
      <w:u w:val="none"/>
    </w:rPr>
  </w:style>
  <w:style w:type="paragraph" w:customStyle="1" w:styleId="Style14">
    <w:name w:val="Jiné"/>
    <w:basedOn w:val="Normal"/>
    <w:link w:val="CharStyle15"/>
    <w:pPr>
      <w:widowControl w:val="0"/>
      <w:shd w:val="clear" w:color="auto" w:fill="FFFFFF"/>
      <w:spacing w:after="60" w:line="259" w:lineRule="auto"/>
    </w:pPr>
    <w:rPr>
      <w:rFonts w:ascii="Times New Roman" w:eastAsia="Times New Roman" w:hAnsi="Times New Roman" w:cs="Times New Roman"/>
      <w:b w:val="0"/>
      <w:bCs w:val="0"/>
      <w:i w:val="0"/>
      <w:iCs w:val="0"/>
      <w:smallCaps w:val="0"/>
      <w:strike w:val="0"/>
      <w:sz w:val="22"/>
      <w:szCs w:val="22"/>
      <w:u w:val="none"/>
    </w:rPr>
  </w:style>
  <w:style w:type="paragraph" w:customStyle="1" w:styleId="Style17">
    <w:name w:val="Titulek tabulky"/>
    <w:basedOn w:val="Normal"/>
    <w:link w:val="CharStyle18"/>
    <w:pPr>
      <w:widowControl w:val="0"/>
      <w:shd w:val="clear" w:color="auto" w:fill="FFFFFF"/>
    </w:pPr>
    <w:rPr>
      <w:rFonts w:ascii="Times New Roman" w:eastAsia="Times New Roman" w:hAnsi="Times New Roman" w:cs="Times New Roman"/>
      <w:b w:val="0"/>
      <w:bCs w:val="0"/>
      <w:i w:val="0"/>
      <w:iCs w:val="0"/>
      <w:smallCaps w:val="0"/>
      <w:strike w:val="0"/>
      <w:sz w:val="22"/>
      <w:szCs w:val="22"/>
      <w:u w:val="none"/>
    </w:rPr>
  </w:style>
  <w:style w:type="paragraph" w:customStyle="1" w:styleId="Style20">
    <w:name w:val="Titulek obrázku"/>
    <w:basedOn w:val="Normal"/>
    <w:link w:val="CharStyle21"/>
    <w:pPr>
      <w:widowControl w:val="0"/>
      <w:shd w:val="clear" w:color="auto" w:fill="FFFFFF"/>
      <w:ind w:right="120"/>
    </w:pPr>
    <w:rPr>
      <w:rFonts w:ascii="Arial" w:eastAsia="Arial" w:hAnsi="Arial" w:cs="Arial"/>
      <w:b/>
      <w:bCs/>
      <w:i w:val="0"/>
      <w:iCs w:val="0"/>
      <w:smallCaps w:val="0"/>
      <w:strike w:val="0"/>
      <w:sz w:val="14"/>
      <w:szCs w:val="14"/>
      <w:u w:val="none"/>
    </w:rPr>
  </w:style>
  <w:style w:type="paragraph" w:customStyle="1" w:styleId="Style24">
    <w:name w:val="Záhlaví nebo zápatí (2)"/>
    <w:basedOn w:val="Normal"/>
    <w:link w:val="CharStyle25"/>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27">
    <w:name w:val="Základní text (5)"/>
    <w:basedOn w:val="Normal"/>
    <w:link w:val="CharStyle28"/>
    <w:pPr>
      <w:widowControl w:val="0"/>
      <w:shd w:val="clear" w:color="auto" w:fill="FFFFFF"/>
    </w:pPr>
    <w:rPr>
      <w:rFonts w:ascii="Arial" w:eastAsia="Arial" w:hAnsi="Arial" w:cs="Arial"/>
      <w:b w:val="0"/>
      <w:bCs w:val="0"/>
      <w:i w:val="0"/>
      <w:iCs w:val="0"/>
      <w:smallCaps w:val="0"/>
      <w:strike w:val="0"/>
      <w:sz w:val="19"/>
      <w:szCs w:val="19"/>
      <w:u w:val="none"/>
    </w:rPr>
  </w:style>
  <w:style w:type="paragraph" w:customStyle="1" w:styleId="Style29">
    <w:name w:val="Obsah"/>
    <w:basedOn w:val="Normal"/>
    <w:link w:val="CharStyle30"/>
    <w:pPr>
      <w:widowControl w:val="0"/>
      <w:shd w:val="clear" w:color="auto" w:fill="FFFFFF"/>
      <w:spacing w:after="60" w:line="254" w:lineRule="auto"/>
      <w:ind w:left="1240" w:firstLine="420"/>
    </w:pPr>
    <w:rPr>
      <w:rFonts w:ascii="Times New Roman" w:eastAsia="Times New Roman" w:hAnsi="Times New Roman" w:cs="Times New Roman"/>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1.png" TargetMode="External"/><Relationship Id="rId7" Type="http://schemas.openxmlformats.org/officeDocument/2006/relationships/footer" Target="footer1.xml"/><Relationship Id="rId8" Type="http://schemas.openxmlformats.org/officeDocument/2006/relationships/footer" Target="footer2.xml"/></Relationships>
</file>