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76A" w:rsidRPr="0016319B" w:rsidRDefault="0050776A">
      <w:pPr>
        <w:pStyle w:val="TSNzevsmlouvy"/>
      </w:pPr>
      <w:r w:rsidRPr="0016319B">
        <w:t>SMLOUVA O POSKYTOVÁNÍ SLUŽEB</w:t>
      </w:r>
      <w:r w:rsidRPr="0016319B">
        <w:br/>
        <w:t xml:space="preserve">č. </w:t>
      </w:r>
      <w:r w:rsidR="004D1909" w:rsidRPr="0016319B">
        <w:t>4100036515</w:t>
      </w:r>
    </w:p>
    <w:p w:rsidR="0046012A" w:rsidRPr="0016319B" w:rsidRDefault="0046012A" w:rsidP="0046012A">
      <w:pPr>
        <w:pStyle w:val="TSNzevsmlouvy"/>
        <w:rPr>
          <w:sz w:val="24"/>
          <w:szCs w:val="24"/>
        </w:rPr>
      </w:pPr>
      <w:r w:rsidRPr="0016319B">
        <w:rPr>
          <w:sz w:val="24"/>
          <w:szCs w:val="24"/>
        </w:rPr>
        <w:t>Evidenční číslo VZ</w:t>
      </w:r>
      <w:r w:rsidR="00855CCA" w:rsidRPr="0016319B">
        <w:rPr>
          <w:sz w:val="24"/>
          <w:szCs w:val="24"/>
        </w:rPr>
        <w:t>:</w:t>
      </w:r>
      <w:r w:rsidRPr="0016319B">
        <w:rPr>
          <w:sz w:val="24"/>
          <w:szCs w:val="24"/>
        </w:rPr>
        <w:t xml:space="preserve"> </w:t>
      </w:r>
      <w:r w:rsidR="00855CCA" w:rsidRPr="0016319B">
        <w:rPr>
          <w:sz w:val="24"/>
          <w:szCs w:val="24"/>
        </w:rPr>
        <w:t>1400186</w:t>
      </w:r>
    </w:p>
    <w:p w:rsidR="0050776A" w:rsidRPr="0016319B" w:rsidRDefault="0050776A">
      <w:pPr>
        <w:pStyle w:val="TSNzevsmluvnstrany"/>
        <w:rPr>
          <w:sz w:val="24"/>
        </w:rPr>
      </w:pPr>
    </w:p>
    <w:p w:rsidR="00CC4F4B" w:rsidRPr="0016319B" w:rsidRDefault="00655974" w:rsidP="0046012A">
      <w:pPr>
        <w:suppressAutoHyphens/>
        <w:ind w:right="27"/>
        <w:jc w:val="center"/>
      </w:pPr>
      <w:r w:rsidRPr="0016319B">
        <w:t xml:space="preserve">uzavřená </w:t>
      </w:r>
      <w:r w:rsidR="00CC4F4B" w:rsidRPr="0016319B">
        <w:t xml:space="preserve">dle </w:t>
      </w:r>
      <w:r w:rsidRPr="0016319B">
        <w:t xml:space="preserve">§ </w:t>
      </w:r>
      <w:r w:rsidR="00CC4F4B" w:rsidRPr="0016319B">
        <w:t>1746</w:t>
      </w:r>
      <w:r w:rsidRPr="0016319B">
        <w:t xml:space="preserve"> </w:t>
      </w:r>
      <w:r w:rsidR="00475593" w:rsidRPr="0016319B">
        <w:t xml:space="preserve">odst. 2. </w:t>
      </w:r>
      <w:r w:rsidRPr="0016319B">
        <w:t>zákona č. 89 / 2012 Sb.,</w:t>
      </w:r>
      <w:r w:rsidR="00024AF9" w:rsidRPr="0016319B">
        <w:t xml:space="preserve"> </w:t>
      </w:r>
      <w:r w:rsidR="00CC4F4B" w:rsidRPr="0016319B">
        <w:t>občansk</w:t>
      </w:r>
      <w:r w:rsidR="00024AF9" w:rsidRPr="0016319B">
        <w:t>ého</w:t>
      </w:r>
      <w:r w:rsidR="00CC4F4B" w:rsidRPr="0016319B">
        <w:t xml:space="preserve"> zákoník</w:t>
      </w:r>
      <w:r w:rsidR="00024AF9" w:rsidRPr="0016319B">
        <w:t>u</w:t>
      </w:r>
    </w:p>
    <w:p w:rsidR="0046012A" w:rsidRPr="0016319B" w:rsidRDefault="00A1304A" w:rsidP="0046012A">
      <w:pPr>
        <w:suppressAutoHyphens/>
        <w:ind w:right="27"/>
        <w:jc w:val="center"/>
      </w:pPr>
      <w:r w:rsidRPr="0016319B">
        <w:t xml:space="preserve"> </w:t>
      </w:r>
      <w:r w:rsidR="0046012A" w:rsidRPr="0016319B">
        <w:t>(dále jen „smlouva“)</w:t>
      </w:r>
    </w:p>
    <w:p w:rsidR="0050776A" w:rsidRPr="0016319B" w:rsidRDefault="0050776A">
      <w:pPr>
        <w:pStyle w:val="TSNzevsmluvnstrany"/>
        <w:rPr>
          <w:sz w:val="24"/>
        </w:rPr>
      </w:pPr>
    </w:p>
    <w:p w:rsidR="0050776A" w:rsidRPr="0016319B" w:rsidRDefault="0046012A">
      <w:pPr>
        <w:pStyle w:val="TSNzevsmluvnstrany"/>
        <w:rPr>
          <w:sz w:val="24"/>
        </w:rPr>
      </w:pPr>
      <w:r w:rsidRPr="0016319B">
        <w:rPr>
          <w:sz w:val="24"/>
        </w:rPr>
        <w:t>Smluvní strany:</w:t>
      </w:r>
    </w:p>
    <w:p w:rsidR="0050776A" w:rsidRPr="0016319B" w:rsidRDefault="0050776A">
      <w:pPr>
        <w:pStyle w:val="TSNzevsmluvnstrany"/>
        <w:rPr>
          <w:sz w:val="24"/>
        </w:rPr>
      </w:pPr>
    </w:p>
    <w:p w:rsidR="0046012A" w:rsidRPr="0016319B" w:rsidRDefault="0046012A" w:rsidP="0046012A">
      <w:pPr>
        <w:pStyle w:val="TSdajeosmluvnstran"/>
        <w:ind w:left="2127" w:hanging="2127"/>
        <w:rPr>
          <w:b/>
          <w:szCs w:val="22"/>
        </w:rPr>
      </w:pPr>
      <w:r w:rsidRPr="0016319B">
        <w:rPr>
          <w:b/>
          <w:szCs w:val="22"/>
        </w:rPr>
        <w:t>Všeobecná zdravotní pojišťovna České republiky</w:t>
      </w:r>
    </w:p>
    <w:p w:rsidR="0046012A" w:rsidRPr="0016319B" w:rsidRDefault="0046012A" w:rsidP="0046012A">
      <w:pPr>
        <w:pStyle w:val="TSdajeosmluvnstran"/>
        <w:ind w:left="2127" w:hanging="2127"/>
        <w:rPr>
          <w:szCs w:val="22"/>
        </w:rPr>
      </w:pPr>
      <w:r w:rsidRPr="0016319B">
        <w:rPr>
          <w:szCs w:val="22"/>
        </w:rPr>
        <w:t xml:space="preserve">se sídlem: </w:t>
      </w:r>
      <w:r w:rsidR="00655974" w:rsidRPr="0016319B">
        <w:rPr>
          <w:szCs w:val="22"/>
        </w:rPr>
        <w:tab/>
      </w:r>
      <w:r w:rsidRPr="0016319B">
        <w:rPr>
          <w:szCs w:val="22"/>
        </w:rPr>
        <w:t xml:space="preserve">Orlická 4/2020, </w:t>
      </w:r>
      <w:r w:rsidR="00655974" w:rsidRPr="0016319B">
        <w:rPr>
          <w:szCs w:val="22"/>
        </w:rPr>
        <w:t xml:space="preserve">130 00 </w:t>
      </w:r>
      <w:r w:rsidRPr="0016319B">
        <w:rPr>
          <w:szCs w:val="22"/>
        </w:rPr>
        <w:t>Praha 3</w:t>
      </w:r>
    </w:p>
    <w:p w:rsidR="0046012A" w:rsidRPr="0016319B" w:rsidRDefault="0046012A" w:rsidP="0046012A">
      <w:pPr>
        <w:pStyle w:val="TSdajeosmluvnstran"/>
        <w:ind w:left="2127" w:hanging="2127"/>
        <w:rPr>
          <w:szCs w:val="22"/>
        </w:rPr>
      </w:pPr>
      <w:r w:rsidRPr="0016319B">
        <w:rPr>
          <w:szCs w:val="22"/>
        </w:rPr>
        <w:t>kterou zastupuje:</w:t>
      </w:r>
      <w:r w:rsidRPr="0016319B">
        <w:rPr>
          <w:szCs w:val="22"/>
        </w:rPr>
        <w:tab/>
        <w:t>Ing. Zdeněk Kabátek, ředitel VZP ČR,</w:t>
      </w:r>
    </w:p>
    <w:p w:rsidR="0046012A" w:rsidRPr="0016319B" w:rsidRDefault="0046012A" w:rsidP="0046012A">
      <w:pPr>
        <w:pStyle w:val="TSdajeosmluvnstran"/>
        <w:ind w:left="2127" w:hanging="2127"/>
        <w:rPr>
          <w:szCs w:val="22"/>
        </w:rPr>
      </w:pPr>
      <w:r w:rsidRPr="0016319B">
        <w:rPr>
          <w:szCs w:val="22"/>
        </w:rPr>
        <w:t>Bankovní spojení:</w:t>
      </w:r>
      <w:r w:rsidRPr="0016319B">
        <w:rPr>
          <w:szCs w:val="22"/>
        </w:rPr>
        <w:tab/>
        <w:t xml:space="preserve">GE Money Bank a.s. </w:t>
      </w:r>
    </w:p>
    <w:p w:rsidR="0046012A" w:rsidRPr="0016319B" w:rsidRDefault="004D1909" w:rsidP="0046012A">
      <w:pPr>
        <w:pStyle w:val="TSdajeosmluvnstran"/>
        <w:ind w:left="2127" w:hanging="2127"/>
        <w:rPr>
          <w:szCs w:val="22"/>
        </w:rPr>
      </w:pPr>
      <w:r w:rsidRPr="0016319B">
        <w:rPr>
          <w:szCs w:val="22"/>
        </w:rPr>
        <w:t xml:space="preserve">č.ú.: </w:t>
      </w:r>
      <w:r w:rsidRPr="0016319B">
        <w:rPr>
          <w:szCs w:val="22"/>
        </w:rPr>
        <w:tab/>
        <w:t>30007</w:t>
      </w:r>
      <w:r w:rsidR="0046012A" w:rsidRPr="0016319B">
        <w:rPr>
          <w:szCs w:val="22"/>
        </w:rPr>
        <w:t>-22225-884/0600</w:t>
      </w:r>
    </w:p>
    <w:p w:rsidR="0046012A" w:rsidRPr="0016319B" w:rsidRDefault="0046012A" w:rsidP="0046012A">
      <w:pPr>
        <w:pStyle w:val="TSdajeosmluvnstran"/>
        <w:ind w:left="2127" w:hanging="2127"/>
        <w:rPr>
          <w:szCs w:val="22"/>
        </w:rPr>
      </w:pPr>
      <w:r w:rsidRPr="0016319B">
        <w:rPr>
          <w:szCs w:val="22"/>
        </w:rPr>
        <w:t xml:space="preserve">IČO: </w:t>
      </w:r>
      <w:r w:rsidR="004D4930" w:rsidRPr="0016319B">
        <w:rPr>
          <w:szCs w:val="22"/>
        </w:rPr>
        <w:tab/>
      </w:r>
      <w:r w:rsidRPr="0016319B">
        <w:rPr>
          <w:szCs w:val="22"/>
        </w:rPr>
        <w:t>411</w:t>
      </w:r>
      <w:r w:rsidR="004D4930" w:rsidRPr="0016319B">
        <w:rPr>
          <w:szCs w:val="22"/>
        </w:rPr>
        <w:t xml:space="preserve"> </w:t>
      </w:r>
      <w:r w:rsidRPr="0016319B">
        <w:rPr>
          <w:szCs w:val="22"/>
        </w:rPr>
        <w:t>97</w:t>
      </w:r>
      <w:r w:rsidR="004D4930" w:rsidRPr="0016319B">
        <w:rPr>
          <w:szCs w:val="22"/>
        </w:rPr>
        <w:t xml:space="preserve"> </w:t>
      </w:r>
      <w:r w:rsidRPr="0016319B">
        <w:rPr>
          <w:szCs w:val="22"/>
        </w:rPr>
        <w:t>518</w:t>
      </w:r>
    </w:p>
    <w:p w:rsidR="0050776A" w:rsidRPr="0016319B" w:rsidRDefault="0046012A" w:rsidP="0046012A">
      <w:pPr>
        <w:pStyle w:val="TSdajeosmluvnstran"/>
        <w:ind w:left="2127" w:hanging="2127"/>
        <w:rPr>
          <w:szCs w:val="22"/>
        </w:rPr>
      </w:pPr>
      <w:r w:rsidRPr="0016319B">
        <w:rPr>
          <w:szCs w:val="22"/>
        </w:rPr>
        <w:t>(dále jen “Objednatel“ nebo “VZP ČR</w:t>
      </w:r>
      <w:r w:rsidR="00CC4F4B" w:rsidRPr="0016319B">
        <w:rPr>
          <w:szCs w:val="22"/>
        </w:rPr>
        <w:t>“</w:t>
      </w:r>
      <w:r w:rsidRPr="0016319B">
        <w:rPr>
          <w:szCs w:val="22"/>
        </w:rPr>
        <w:t xml:space="preserve"> nebo „VZP“)</w:t>
      </w:r>
    </w:p>
    <w:p w:rsidR="0050776A" w:rsidRPr="0016319B" w:rsidRDefault="0050776A">
      <w:pPr>
        <w:pStyle w:val="TSdajeosmluvnstran"/>
        <w:ind w:left="2127" w:hanging="2127"/>
        <w:rPr>
          <w:szCs w:val="22"/>
        </w:rPr>
      </w:pPr>
    </w:p>
    <w:p w:rsidR="0046012A" w:rsidRPr="0016319B" w:rsidRDefault="0046012A">
      <w:pPr>
        <w:pStyle w:val="TSdajeosmluvnstran"/>
        <w:ind w:left="2127" w:hanging="2127"/>
        <w:rPr>
          <w:szCs w:val="22"/>
        </w:rPr>
      </w:pPr>
      <w:r w:rsidRPr="0016319B">
        <w:rPr>
          <w:szCs w:val="22"/>
        </w:rPr>
        <w:t>a</w:t>
      </w:r>
    </w:p>
    <w:p w:rsidR="0046012A" w:rsidRPr="0016319B" w:rsidRDefault="0046012A">
      <w:pPr>
        <w:pStyle w:val="TSdajeosmluvnstran"/>
        <w:ind w:left="2127" w:hanging="2127"/>
        <w:rPr>
          <w:szCs w:val="22"/>
        </w:rPr>
      </w:pPr>
    </w:p>
    <w:p w:rsidR="0046012A" w:rsidRPr="0016319B" w:rsidRDefault="001F6877">
      <w:pPr>
        <w:pStyle w:val="TSdajeosmluvnstran"/>
        <w:ind w:left="2127" w:hanging="2127"/>
        <w:rPr>
          <w:b/>
          <w:szCs w:val="22"/>
        </w:rPr>
      </w:pPr>
      <w:r w:rsidRPr="0016319B">
        <w:rPr>
          <w:b/>
          <w:szCs w:val="22"/>
        </w:rPr>
        <w:t>T-Mobile Czech Republic a.s.</w:t>
      </w:r>
    </w:p>
    <w:p w:rsidR="0046012A" w:rsidRPr="0016319B" w:rsidRDefault="0046012A">
      <w:pPr>
        <w:pStyle w:val="TSdajeosmluvnstran"/>
        <w:ind w:left="2127" w:hanging="2127"/>
        <w:rPr>
          <w:szCs w:val="22"/>
        </w:rPr>
      </w:pPr>
      <w:r w:rsidRPr="0016319B">
        <w:rPr>
          <w:szCs w:val="22"/>
        </w:rPr>
        <w:t xml:space="preserve">se sídlem: </w:t>
      </w:r>
      <w:r w:rsidRPr="0016319B">
        <w:rPr>
          <w:szCs w:val="22"/>
        </w:rPr>
        <w:tab/>
      </w:r>
      <w:r w:rsidR="001F6877" w:rsidRPr="0016319B">
        <w:rPr>
          <w:szCs w:val="22"/>
        </w:rPr>
        <w:t>Tomíčkova 2144/1, 148 00 Praha 4</w:t>
      </w:r>
    </w:p>
    <w:p w:rsidR="0046012A" w:rsidRPr="0016319B" w:rsidRDefault="0046012A">
      <w:pPr>
        <w:pStyle w:val="TSdajeosmluvnstran"/>
        <w:ind w:left="2127" w:hanging="2127"/>
        <w:rPr>
          <w:szCs w:val="22"/>
        </w:rPr>
      </w:pPr>
      <w:r w:rsidRPr="0016319B">
        <w:rPr>
          <w:szCs w:val="22"/>
        </w:rPr>
        <w:t xml:space="preserve">kterou zastupuje: </w:t>
      </w:r>
      <w:r w:rsidRPr="0016319B">
        <w:rPr>
          <w:szCs w:val="22"/>
        </w:rPr>
        <w:tab/>
      </w:r>
      <w:r w:rsidR="008F516E">
        <w:rPr>
          <w:szCs w:val="22"/>
        </w:rPr>
        <w:t>XXXXXXXXXXXX</w:t>
      </w:r>
      <w:r w:rsidR="009F24F8" w:rsidRPr="0016319B">
        <w:rPr>
          <w:szCs w:val="22"/>
        </w:rPr>
        <w:t>,</w:t>
      </w:r>
      <w:r w:rsidR="004A278E" w:rsidRPr="0016319B">
        <w:rPr>
          <w:szCs w:val="22"/>
        </w:rPr>
        <w:t xml:space="preserve"> </w:t>
      </w:r>
      <w:r w:rsidR="001F6877" w:rsidRPr="0016319B">
        <w:rPr>
          <w:szCs w:val="22"/>
        </w:rPr>
        <w:t>na základě pověření</w:t>
      </w:r>
    </w:p>
    <w:p w:rsidR="0046012A" w:rsidRPr="0016319B" w:rsidRDefault="0046012A">
      <w:pPr>
        <w:pStyle w:val="TSdajeosmluvnstran"/>
        <w:ind w:left="2127" w:hanging="2127"/>
        <w:rPr>
          <w:szCs w:val="22"/>
        </w:rPr>
      </w:pPr>
      <w:r w:rsidRPr="0016319B">
        <w:rPr>
          <w:szCs w:val="22"/>
        </w:rPr>
        <w:t>Bankovní spojení:</w:t>
      </w:r>
      <w:r w:rsidRPr="0016319B">
        <w:rPr>
          <w:szCs w:val="22"/>
        </w:rPr>
        <w:tab/>
      </w:r>
      <w:r w:rsidR="001F6877" w:rsidRPr="0016319B">
        <w:rPr>
          <w:rFonts w:cs="Arial"/>
        </w:rPr>
        <w:t>Komerční banka a.s.</w:t>
      </w:r>
      <w:r w:rsidR="001F6877" w:rsidRPr="0016319B">
        <w:rPr>
          <w:rFonts w:cs="Arial"/>
          <w:szCs w:val="22"/>
        </w:rPr>
        <w:t xml:space="preserve">, </w:t>
      </w:r>
    </w:p>
    <w:p w:rsidR="0046012A" w:rsidRPr="0016319B" w:rsidRDefault="0046012A">
      <w:pPr>
        <w:pStyle w:val="TSdajeosmluvnstran"/>
        <w:ind w:left="2127" w:hanging="2127"/>
        <w:rPr>
          <w:szCs w:val="22"/>
        </w:rPr>
      </w:pPr>
      <w:r w:rsidRPr="0016319B">
        <w:rPr>
          <w:szCs w:val="22"/>
        </w:rPr>
        <w:t>č.ú.</w:t>
      </w:r>
      <w:r w:rsidRPr="0016319B">
        <w:rPr>
          <w:szCs w:val="22"/>
        </w:rPr>
        <w:tab/>
      </w:r>
      <w:r w:rsidR="001F6877" w:rsidRPr="0016319B">
        <w:rPr>
          <w:rFonts w:cs="Arial"/>
          <w:szCs w:val="22"/>
        </w:rPr>
        <w:t>č. účtu: 19-2271190247/0100</w:t>
      </w:r>
    </w:p>
    <w:p w:rsidR="0046012A" w:rsidRPr="0016319B" w:rsidRDefault="0046012A">
      <w:pPr>
        <w:pStyle w:val="TSdajeosmluvnstran"/>
        <w:ind w:left="2127" w:hanging="2127"/>
        <w:rPr>
          <w:szCs w:val="22"/>
        </w:rPr>
      </w:pPr>
      <w:r w:rsidRPr="0016319B">
        <w:rPr>
          <w:szCs w:val="22"/>
        </w:rPr>
        <w:t>IČO:</w:t>
      </w:r>
      <w:r w:rsidRPr="0016319B">
        <w:rPr>
          <w:szCs w:val="22"/>
        </w:rPr>
        <w:tab/>
      </w:r>
      <w:r w:rsidR="001F6877" w:rsidRPr="0016319B">
        <w:rPr>
          <w:rFonts w:cs="Arial"/>
        </w:rPr>
        <w:t>64949681</w:t>
      </w:r>
    </w:p>
    <w:p w:rsidR="00CC4F4B" w:rsidRPr="0016319B" w:rsidRDefault="00CC4F4B" w:rsidP="001F6877">
      <w:pPr>
        <w:pStyle w:val="RLdajeosmluvnstran"/>
        <w:jc w:val="left"/>
        <w:rPr>
          <w:szCs w:val="22"/>
        </w:rPr>
      </w:pPr>
      <w:r w:rsidRPr="0016319B">
        <w:rPr>
          <w:sz w:val="22"/>
          <w:szCs w:val="22"/>
        </w:rPr>
        <w:t>Zapsaná v</w:t>
      </w:r>
      <w:r w:rsidR="001F6877" w:rsidRPr="0016319B">
        <w:rPr>
          <w:sz w:val="22"/>
          <w:szCs w:val="22"/>
        </w:rPr>
        <w:t xml:space="preserve"> obchodním rejstříku vedeném Městským soudem v Praze oddíl B, vložka 3787</w:t>
      </w:r>
    </w:p>
    <w:p w:rsidR="0050776A" w:rsidRPr="0016319B" w:rsidRDefault="0050776A" w:rsidP="0046012A">
      <w:pPr>
        <w:pStyle w:val="TSdajeosmluvnstran"/>
        <w:ind w:left="2127" w:hanging="2127"/>
        <w:rPr>
          <w:szCs w:val="22"/>
        </w:rPr>
      </w:pPr>
      <w:r w:rsidRPr="0016319B">
        <w:rPr>
          <w:szCs w:val="22"/>
        </w:rPr>
        <w:t>(dále jen „Poskytovatel“)</w:t>
      </w:r>
    </w:p>
    <w:p w:rsidR="0050776A" w:rsidRPr="0016319B" w:rsidRDefault="0050776A">
      <w:pPr>
        <w:pStyle w:val="TSNzevsmluvnstrany"/>
        <w:rPr>
          <w:sz w:val="20"/>
          <w:szCs w:val="20"/>
        </w:rPr>
      </w:pPr>
    </w:p>
    <w:p w:rsidR="0050776A" w:rsidRPr="0016319B" w:rsidRDefault="0050776A">
      <w:pPr>
        <w:pStyle w:val="TSdajeosmluvnstran"/>
      </w:pPr>
    </w:p>
    <w:p w:rsidR="0050776A" w:rsidRPr="0016319B" w:rsidRDefault="0050776A">
      <w:pPr>
        <w:pStyle w:val="TSdajeosmluvnstran"/>
      </w:pPr>
    </w:p>
    <w:p w:rsidR="0050776A" w:rsidRPr="0016319B" w:rsidRDefault="0050776A">
      <w:pPr>
        <w:pStyle w:val="TSdajeosmluvnstran"/>
        <w:rPr>
          <w:rFonts w:cs="Arial"/>
          <w:b/>
        </w:rPr>
      </w:pPr>
    </w:p>
    <w:p w:rsidR="0050776A" w:rsidRPr="0016319B" w:rsidRDefault="0050776A" w:rsidP="00932ADD">
      <w:pPr>
        <w:pStyle w:val="TSlneksmlouvy"/>
      </w:pPr>
      <w:r w:rsidRPr="0016319B">
        <w:rPr>
          <w:rFonts w:cs="Arial"/>
          <w:sz w:val="20"/>
          <w:szCs w:val="20"/>
        </w:rPr>
        <w:br w:type="page"/>
      </w:r>
      <w:r w:rsidR="00932ADD" w:rsidRPr="0016319B">
        <w:rPr>
          <w:rFonts w:cs="Arial"/>
          <w:sz w:val="20"/>
          <w:szCs w:val="20"/>
          <w:u w:val="none"/>
        </w:rPr>
        <w:t>.</w:t>
      </w:r>
      <w:r w:rsidRPr="0016319B">
        <w:br/>
        <w:t>Preambule</w:t>
      </w:r>
    </w:p>
    <w:p w:rsidR="0050776A" w:rsidRPr="0016319B" w:rsidRDefault="0050776A" w:rsidP="009E1017">
      <w:pPr>
        <w:pStyle w:val="TSTextlnkuslovan"/>
        <w:numPr>
          <w:ilvl w:val="1"/>
          <w:numId w:val="10"/>
        </w:numPr>
      </w:pPr>
      <w:r w:rsidRPr="0016319B">
        <w:t xml:space="preserve">Tato smlouva upravuje vztah mezi VZP ČR a Poskytovatelem, který vzešel z výsledku zadávacího řízení na veřejnou zakázku </w:t>
      </w:r>
      <w:r w:rsidR="0046012A" w:rsidRPr="0016319B">
        <w:t xml:space="preserve">malého rozsahu </w:t>
      </w:r>
      <w:r w:rsidRPr="0016319B">
        <w:t>pod názvem „</w:t>
      </w:r>
      <w:r w:rsidR="0046012A" w:rsidRPr="0016319B">
        <w:t xml:space="preserve">Pronájem optického spoje Vinohradská - Perštýn“, jejíž zahájení bylo zveřejněno </w:t>
      </w:r>
      <w:r w:rsidR="00932F4F" w:rsidRPr="0016319B">
        <w:br/>
      </w:r>
      <w:r w:rsidR="0046012A" w:rsidRPr="0016319B">
        <w:t xml:space="preserve">na profilu </w:t>
      </w:r>
      <w:r w:rsidR="009460CE" w:rsidRPr="0016319B">
        <w:t>VZP ČR</w:t>
      </w:r>
      <w:r w:rsidR="0046012A" w:rsidRPr="0016319B">
        <w:t xml:space="preserve"> dne</w:t>
      </w:r>
      <w:r w:rsidR="004A278E" w:rsidRPr="0016319B">
        <w:t xml:space="preserve"> 20.11.2014 </w:t>
      </w:r>
      <w:r w:rsidR="00855CCA" w:rsidRPr="0016319B">
        <w:t xml:space="preserve">pod č. ev. VZ: </w:t>
      </w:r>
      <w:r w:rsidR="00855CCA" w:rsidRPr="0016319B">
        <w:rPr>
          <w:bCs/>
        </w:rPr>
        <w:t>1400186</w:t>
      </w:r>
      <w:r w:rsidRPr="0016319B">
        <w:t xml:space="preserve"> (dále jen „</w:t>
      </w:r>
      <w:r w:rsidRPr="0016319B">
        <w:rPr>
          <w:b/>
        </w:rPr>
        <w:t>veřejná zakázka</w:t>
      </w:r>
      <w:r w:rsidRPr="0016319B">
        <w:t>“), přičemž nabídka Poskytovatele byla VZP ČR vybrána jako nejvhodnější.</w:t>
      </w:r>
    </w:p>
    <w:p w:rsidR="0050776A" w:rsidRPr="0016319B" w:rsidRDefault="0050776A" w:rsidP="009E1017">
      <w:pPr>
        <w:pStyle w:val="TSTextlnkuslovan"/>
        <w:numPr>
          <w:ilvl w:val="1"/>
          <w:numId w:val="10"/>
        </w:numPr>
      </w:pPr>
      <w:r w:rsidRPr="0016319B">
        <w:t>Smlouva stanovuje základní obsah právního vztahu mezi smluvními stranami, který se týká předmětu plnění požadovaného veřejnou zakázkou. Ustanovení této smlouvy je třeba vykládat v souladu se zadávacími podmínkami k předmětné veřejné zakázce, jakož i v souladu s nabídkou Poskytovatele na plnění veřejné zakázky.</w:t>
      </w:r>
    </w:p>
    <w:p w:rsidR="0050776A" w:rsidRPr="0016319B" w:rsidRDefault="00932ADD">
      <w:pPr>
        <w:pStyle w:val="TSlneksmlouvy"/>
      </w:pPr>
      <w:r w:rsidRPr="0016319B">
        <w:rPr>
          <w:u w:val="none"/>
        </w:rPr>
        <w:t>.</w:t>
      </w:r>
      <w:r w:rsidR="0050776A" w:rsidRPr="0016319B">
        <w:br/>
      </w:r>
      <w:bookmarkStart w:id="0" w:name="_Ref325703601"/>
      <w:r w:rsidR="0050776A" w:rsidRPr="0016319B">
        <w:t>Předmět smlouvy</w:t>
      </w:r>
      <w:bookmarkEnd w:id="0"/>
    </w:p>
    <w:p w:rsidR="0050776A" w:rsidRPr="0016319B" w:rsidRDefault="0050776A" w:rsidP="009E1017">
      <w:pPr>
        <w:pStyle w:val="TSTextlnkuslovan"/>
        <w:numPr>
          <w:ilvl w:val="0"/>
          <w:numId w:val="11"/>
        </w:numPr>
        <w:ind w:left="709" w:hanging="709"/>
      </w:pPr>
      <w:r w:rsidRPr="0016319B">
        <w:t>Předmětem této smlouvy je závazek Poskytovatele poskytovat VZP ČR touto smlouvou stanovené datové a související služby (dále</w:t>
      </w:r>
      <w:r w:rsidR="006D0177" w:rsidRPr="0016319B">
        <w:t xml:space="preserve"> též</w:t>
      </w:r>
      <w:r w:rsidRPr="0016319B">
        <w:t xml:space="preserve"> jen „</w:t>
      </w:r>
      <w:r w:rsidRPr="0016319B">
        <w:rPr>
          <w:b/>
        </w:rPr>
        <w:t>služby</w:t>
      </w:r>
      <w:r w:rsidRPr="0016319B">
        <w:t xml:space="preserve">“) a současně závazek VZP ČR zaplatit Poskytovateli za řádně poskytnuté služby sjednanou cenu. </w:t>
      </w:r>
    </w:p>
    <w:p w:rsidR="00C93B06" w:rsidRPr="0016319B" w:rsidRDefault="0050776A" w:rsidP="00EE21A3">
      <w:pPr>
        <w:pStyle w:val="TSTextlnkuslovan"/>
        <w:numPr>
          <w:ilvl w:val="0"/>
          <w:numId w:val="0"/>
        </w:numPr>
        <w:ind w:left="708"/>
      </w:pPr>
      <w:r w:rsidRPr="0016319B">
        <w:t xml:space="preserve">Specifikace </w:t>
      </w:r>
      <w:r w:rsidR="00745E23" w:rsidRPr="0016319B">
        <w:t xml:space="preserve">služeb jako </w:t>
      </w:r>
      <w:r w:rsidRPr="0016319B">
        <w:t>předmětu plnění této smlouvy je uvedena v</w:t>
      </w:r>
      <w:r w:rsidR="006D0177" w:rsidRPr="0016319B">
        <w:t xml:space="preserve"> článku III. </w:t>
      </w:r>
      <w:r w:rsidR="006D0177" w:rsidRPr="0016319B">
        <w:br/>
        <w:t xml:space="preserve">a v </w:t>
      </w:r>
      <w:r w:rsidRPr="0016319B">
        <w:t>Příloze č. 1 této smlouvy.</w:t>
      </w:r>
    </w:p>
    <w:p w:rsidR="0050776A" w:rsidRPr="0016319B" w:rsidRDefault="0050776A" w:rsidP="00F53494">
      <w:pPr>
        <w:pStyle w:val="TSTextlnkuslovan"/>
        <w:numPr>
          <w:ilvl w:val="0"/>
          <w:numId w:val="0"/>
        </w:numPr>
        <w:ind w:left="737"/>
        <w:rPr>
          <w:i/>
        </w:rPr>
      </w:pPr>
    </w:p>
    <w:p w:rsidR="00F53494" w:rsidRPr="0016319B" w:rsidRDefault="00932ADD" w:rsidP="00F53494">
      <w:pPr>
        <w:pStyle w:val="TSlneksmlouvy"/>
        <w:spacing w:before="0" w:after="0"/>
        <w:rPr>
          <w:u w:val="none"/>
        </w:rPr>
      </w:pPr>
      <w:r w:rsidRPr="0016319B">
        <w:rPr>
          <w:u w:val="none"/>
        </w:rPr>
        <w:t>.</w:t>
      </w:r>
    </w:p>
    <w:p w:rsidR="00F53494" w:rsidRPr="0016319B" w:rsidRDefault="00CC4F4B" w:rsidP="00F53494">
      <w:pPr>
        <w:pStyle w:val="TSlneksmlouvy"/>
        <w:numPr>
          <w:ilvl w:val="0"/>
          <w:numId w:val="0"/>
        </w:numPr>
        <w:spacing w:before="0" w:after="0"/>
      </w:pPr>
      <w:r w:rsidRPr="0016319B">
        <w:t>P</w:t>
      </w:r>
      <w:r w:rsidR="00F53494" w:rsidRPr="0016319B">
        <w:t>ředmět plnění</w:t>
      </w:r>
    </w:p>
    <w:p w:rsidR="00C93B06" w:rsidRPr="0016319B" w:rsidRDefault="00C93B06" w:rsidP="00911FE4">
      <w:pPr>
        <w:spacing w:after="0"/>
        <w:rPr>
          <w:lang w:eastAsia="en-US"/>
        </w:rPr>
      </w:pPr>
    </w:p>
    <w:p w:rsidR="00911FE4" w:rsidRPr="0016319B" w:rsidRDefault="00911FE4" w:rsidP="00911FE4">
      <w:pPr>
        <w:spacing w:after="0"/>
        <w:rPr>
          <w:lang w:eastAsia="en-US"/>
        </w:rPr>
      </w:pPr>
    </w:p>
    <w:p w:rsidR="00911FE4" w:rsidRPr="0016319B" w:rsidRDefault="00911FE4" w:rsidP="009E1017">
      <w:pPr>
        <w:pStyle w:val="bno"/>
        <w:numPr>
          <w:ilvl w:val="0"/>
          <w:numId w:val="12"/>
        </w:numPr>
        <w:spacing w:after="0" w:line="280" w:lineRule="exact"/>
        <w:ind w:hanging="720"/>
        <w:rPr>
          <w:rFonts w:ascii="Arial" w:hAnsi="Arial" w:cs="Arial"/>
          <w:b/>
          <w:sz w:val="22"/>
          <w:szCs w:val="22"/>
        </w:rPr>
      </w:pPr>
      <w:r w:rsidRPr="0016319B">
        <w:rPr>
          <w:rFonts w:ascii="Arial" w:hAnsi="Arial" w:cs="Arial"/>
          <w:sz w:val="22"/>
          <w:szCs w:val="22"/>
        </w:rPr>
        <w:t xml:space="preserve">Předmětem plnění jsou: </w:t>
      </w:r>
    </w:p>
    <w:p w:rsidR="009143D6" w:rsidRPr="0016319B" w:rsidRDefault="00C93B06" w:rsidP="00911FE4">
      <w:pPr>
        <w:pStyle w:val="TSTextlnkuslovan"/>
        <w:numPr>
          <w:ilvl w:val="0"/>
          <w:numId w:val="0"/>
        </w:numPr>
        <w:spacing w:after="0"/>
        <w:ind w:left="737"/>
      </w:pPr>
      <w:r w:rsidRPr="0016319B">
        <w:t>s</w:t>
      </w:r>
      <w:r w:rsidR="006D0177" w:rsidRPr="0016319B">
        <w:t xml:space="preserve">lužby </w:t>
      </w:r>
      <w:r w:rsidR="009143D6" w:rsidRPr="0016319B">
        <w:t xml:space="preserve">spočívající v pronájmu 1ks nenasvíceného jednovidového optického vlákna (tzv. „dark fibre“) mezi </w:t>
      </w:r>
      <w:r w:rsidRPr="0016319B">
        <w:t xml:space="preserve">určenými lokalitami - provozovnami </w:t>
      </w:r>
      <w:r w:rsidR="009143D6" w:rsidRPr="0016319B">
        <w:t>Objednatele</w:t>
      </w:r>
      <w:r w:rsidRPr="0016319B">
        <w:t xml:space="preserve"> na adrese:</w:t>
      </w:r>
    </w:p>
    <w:p w:rsidR="00772F89" w:rsidRPr="0016319B" w:rsidRDefault="00772F89" w:rsidP="00911FE4">
      <w:pPr>
        <w:pStyle w:val="TSTextlnkuslovan"/>
        <w:numPr>
          <w:ilvl w:val="0"/>
          <w:numId w:val="0"/>
        </w:numPr>
        <w:spacing w:after="0"/>
        <w:ind w:left="737"/>
      </w:pPr>
    </w:p>
    <w:p w:rsidR="00772F89" w:rsidRPr="0016319B" w:rsidRDefault="00772F89" w:rsidP="00772F89">
      <w:pPr>
        <w:spacing w:after="0" w:line="276" w:lineRule="auto"/>
        <w:ind w:left="1080"/>
      </w:pPr>
      <w:r w:rsidRPr="0016319B">
        <w:t>Vinohradská 8, 120 00 Praha 2, 1. patro, místnost 1.87</w:t>
      </w:r>
    </w:p>
    <w:p w:rsidR="00772F89" w:rsidRPr="0016319B" w:rsidRDefault="00772F89" w:rsidP="00772F89">
      <w:pPr>
        <w:spacing w:after="0" w:line="276" w:lineRule="auto"/>
        <w:ind w:left="1080"/>
      </w:pPr>
      <w:r w:rsidRPr="0016319B">
        <w:t xml:space="preserve">Na Perštýně 6, 110 00 Praha 1, </w:t>
      </w:r>
      <w:r w:rsidRPr="0016319B">
        <w:rPr>
          <w:rFonts w:cs="Arial"/>
          <w:color w:val="000000"/>
        </w:rPr>
        <w:t>patro -1</w:t>
      </w:r>
      <w:r w:rsidR="0072085F" w:rsidRPr="0016319B">
        <w:rPr>
          <w:rFonts w:cs="Arial"/>
          <w:color w:val="000000"/>
        </w:rPr>
        <w:t xml:space="preserve"> (mínus 1)</w:t>
      </w:r>
      <w:r w:rsidRPr="0016319B">
        <w:rPr>
          <w:rFonts w:cs="Arial"/>
          <w:color w:val="000000"/>
        </w:rPr>
        <w:t>, místnost 1S26</w:t>
      </w:r>
    </w:p>
    <w:p w:rsidR="00772F89" w:rsidRPr="0016319B" w:rsidRDefault="00772F89" w:rsidP="00772F89">
      <w:pPr>
        <w:pStyle w:val="TSTextlnkuslovan"/>
        <w:numPr>
          <w:ilvl w:val="0"/>
          <w:numId w:val="0"/>
        </w:numPr>
        <w:spacing w:after="0"/>
        <w:ind w:left="737"/>
      </w:pPr>
    </w:p>
    <w:p w:rsidR="009143D6" w:rsidRPr="0016319B" w:rsidRDefault="009143D6" w:rsidP="00772F89">
      <w:pPr>
        <w:pStyle w:val="TSTextlnkuslovan"/>
        <w:numPr>
          <w:ilvl w:val="0"/>
          <w:numId w:val="0"/>
        </w:numPr>
        <w:spacing w:after="0"/>
        <w:ind w:left="737"/>
      </w:pPr>
      <w:r w:rsidRPr="0016319B">
        <w:t xml:space="preserve">Optická vlákna </w:t>
      </w:r>
      <w:r w:rsidR="00C93B06" w:rsidRPr="0016319B">
        <w:t xml:space="preserve">jsou </w:t>
      </w:r>
      <w:r w:rsidRPr="0016319B">
        <w:t>zakončena v optických rozvaděčích konektory E-2000/APC.</w:t>
      </w:r>
    </w:p>
    <w:p w:rsidR="00772F89" w:rsidRPr="0016319B" w:rsidRDefault="00772F89" w:rsidP="00772F89">
      <w:pPr>
        <w:pStyle w:val="TSTextlnkuslovan"/>
        <w:numPr>
          <w:ilvl w:val="0"/>
          <w:numId w:val="0"/>
        </w:numPr>
        <w:spacing w:after="0"/>
        <w:ind w:left="737"/>
      </w:pPr>
    </w:p>
    <w:p w:rsidR="00772F89" w:rsidRPr="0016319B" w:rsidRDefault="00772F89" w:rsidP="009E1017">
      <w:pPr>
        <w:pStyle w:val="bno"/>
        <w:numPr>
          <w:ilvl w:val="0"/>
          <w:numId w:val="12"/>
        </w:numPr>
        <w:spacing w:before="100" w:after="100" w:line="280" w:lineRule="exact"/>
        <w:ind w:hanging="720"/>
        <w:rPr>
          <w:rFonts w:ascii="Arial" w:hAnsi="Arial" w:cs="Arial"/>
          <w:sz w:val="22"/>
          <w:szCs w:val="22"/>
        </w:rPr>
      </w:pPr>
      <w:r w:rsidRPr="0016319B">
        <w:rPr>
          <w:rFonts w:ascii="Arial" w:hAnsi="Arial" w:cs="Arial"/>
          <w:sz w:val="22"/>
          <w:szCs w:val="22"/>
        </w:rPr>
        <w:t>Poskytovatel garantuje zaručenou měsíční dostupnost služby (SLA) 99,5%.</w:t>
      </w:r>
    </w:p>
    <w:p w:rsidR="00772F89" w:rsidRPr="0016319B" w:rsidRDefault="00772F89" w:rsidP="009E1017">
      <w:pPr>
        <w:pStyle w:val="bno"/>
        <w:numPr>
          <w:ilvl w:val="0"/>
          <w:numId w:val="25"/>
        </w:numPr>
        <w:spacing w:before="100" w:after="100" w:line="280" w:lineRule="exact"/>
        <w:ind w:left="1276" w:hanging="850"/>
        <w:rPr>
          <w:rFonts w:ascii="Arial" w:hAnsi="Arial" w:cs="Arial"/>
          <w:sz w:val="22"/>
          <w:szCs w:val="22"/>
        </w:rPr>
      </w:pPr>
      <w:r w:rsidRPr="0016319B">
        <w:rPr>
          <w:rFonts w:ascii="Arial" w:hAnsi="Arial" w:cs="Arial"/>
          <w:sz w:val="22"/>
          <w:szCs w:val="22"/>
        </w:rPr>
        <w:t>Měsíční dostupnost služby (SLA) se vypočte dle následujícího vzorce:</w:t>
      </w:r>
    </w:p>
    <w:p w:rsidR="00772F89" w:rsidRPr="0016319B" w:rsidRDefault="00772F89" w:rsidP="00772F89">
      <w:pPr>
        <w:pStyle w:val="bno"/>
        <w:spacing w:before="100" w:after="100" w:line="280" w:lineRule="exact"/>
        <w:ind w:left="709" w:firstLine="709"/>
        <w:rPr>
          <w:rFonts w:ascii="Arial" w:hAnsi="Arial" w:cs="Arial"/>
          <w:sz w:val="22"/>
          <w:szCs w:val="22"/>
        </w:rPr>
      </w:pPr>
      <w:r w:rsidRPr="0016319B">
        <w:rPr>
          <w:rFonts w:ascii="Arial" w:hAnsi="Arial" w:cs="Arial"/>
          <w:sz w:val="22"/>
          <w:szCs w:val="22"/>
        </w:rPr>
        <w:t>SLA = (HM-HP)/HM x 100 [%],</w:t>
      </w:r>
    </w:p>
    <w:p w:rsidR="00772F89" w:rsidRPr="0016319B" w:rsidRDefault="00772F89" w:rsidP="0072085F">
      <w:pPr>
        <w:pStyle w:val="bno"/>
        <w:spacing w:before="100" w:after="100" w:line="280" w:lineRule="exact"/>
        <w:ind w:left="709"/>
        <w:rPr>
          <w:rFonts w:ascii="Arial" w:hAnsi="Arial" w:cs="Arial"/>
          <w:sz w:val="22"/>
          <w:szCs w:val="22"/>
        </w:rPr>
      </w:pPr>
      <w:r w:rsidRPr="0016319B">
        <w:rPr>
          <w:rFonts w:ascii="Arial" w:hAnsi="Arial" w:cs="Arial"/>
          <w:sz w:val="22"/>
          <w:szCs w:val="22"/>
        </w:rPr>
        <w:t xml:space="preserve">kde HM je celkový počet hodin ve sledovaném měsíci, HP je součet všech dob trvání závady dané přípojky ve sledovaném měsíci, po které byla služba nedostupná z důvodů na straně </w:t>
      </w:r>
      <w:r w:rsidR="00CF1C3E" w:rsidRPr="0016319B">
        <w:rPr>
          <w:rFonts w:ascii="Arial" w:hAnsi="Arial" w:cs="Arial"/>
          <w:sz w:val="22"/>
          <w:szCs w:val="22"/>
        </w:rPr>
        <w:t>Poskyt</w:t>
      </w:r>
      <w:r w:rsidRPr="0016319B">
        <w:rPr>
          <w:rFonts w:ascii="Arial" w:hAnsi="Arial" w:cs="Arial"/>
          <w:sz w:val="22"/>
          <w:szCs w:val="22"/>
        </w:rPr>
        <w:t xml:space="preserve">ovatele. Pokud závada přesahuje z jednoho </w:t>
      </w:r>
      <w:r w:rsidR="00932F4F" w:rsidRPr="0016319B">
        <w:rPr>
          <w:rFonts w:ascii="Arial" w:hAnsi="Arial" w:cs="Arial"/>
          <w:sz w:val="22"/>
          <w:szCs w:val="22"/>
        </w:rPr>
        <w:br/>
      </w:r>
      <w:r w:rsidRPr="0016319B">
        <w:rPr>
          <w:rFonts w:ascii="Arial" w:hAnsi="Arial" w:cs="Arial"/>
          <w:sz w:val="22"/>
          <w:szCs w:val="22"/>
        </w:rPr>
        <w:t>do následujícího měsíce, započítává se do dostupnosti pouze ta část závady, která proběhla ve sledovaném kalendářním měsíci.</w:t>
      </w:r>
    </w:p>
    <w:p w:rsidR="00475593" w:rsidRPr="0016319B" w:rsidRDefault="00772F89" w:rsidP="009E1017">
      <w:pPr>
        <w:pStyle w:val="bno"/>
        <w:numPr>
          <w:ilvl w:val="0"/>
          <w:numId w:val="25"/>
        </w:numPr>
        <w:spacing w:before="100" w:after="100" w:line="280" w:lineRule="exact"/>
        <w:ind w:left="709" w:hanging="283"/>
        <w:rPr>
          <w:rFonts w:ascii="Arial" w:hAnsi="Arial" w:cs="Arial"/>
          <w:sz w:val="22"/>
          <w:szCs w:val="22"/>
        </w:rPr>
      </w:pPr>
      <w:r w:rsidRPr="0016319B">
        <w:rPr>
          <w:rFonts w:ascii="Arial" w:hAnsi="Arial" w:cs="Arial"/>
          <w:sz w:val="22"/>
          <w:szCs w:val="22"/>
        </w:rPr>
        <w:t xml:space="preserve">Poskytovatel </w:t>
      </w:r>
      <w:r w:rsidR="00F448FD" w:rsidRPr="0016319B">
        <w:rPr>
          <w:rFonts w:ascii="Arial" w:hAnsi="Arial" w:cs="Arial"/>
          <w:sz w:val="22"/>
          <w:szCs w:val="22"/>
        </w:rPr>
        <w:t>se zavazuje</w:t>
      </w:r>
      <w:r w:rsidRPr="0016319B">
        <w:rPr>
          <w:rFonts w:ascii="Arial" w:hAnsi="Arial" w:cs="Arial"/>
          <w:sz w:val="22"/>
          <w:szCs w:val="22"/>
        </w:rPr>
        <w:t xml:space="preserve"> měřit měsíční dostupnost, vést prokazatelným způsobem evidenci o měření a zpracovávat výstupy z měření a provozního sledování tak, aby </w:t>
      </w:r>
      <w:r w:rsidR="00932F4F" w:rsidRPr="0016319B">
        <w:rPr>
          <w:rFonts w:ascii="Arial" w:hAnsi="Arial" w:cs="Arial"/>
          <w:sz w:val="22"/>
          <w:szCs w:val="22"/>
        </w:rPr>
        <w:br/>
      </w:r>
      <w:r w:rsidRPr="0016319B">
        <w:rPr>
          <w:rFonts w:ascii="Arial" w:hAnsi="Arial" w:cs="Arial"/>
          <w:sz w:val="22"/>
          <w:szCs w:val="22"/>
        </w:rPr>
        <w:t>z nich byla zřejmá úroveň dostupnosti. Poskytovatel zajistí úplnost, správnost</w:t>
      </w:r>
      <w:r w:rsidR="00475593" w:rsidRPr="0016319B">
        <w:rPr>
          <w:rFonts w:ascii="Arial" w:hAnsi="Arial" w:cs="Arial"/>
          <w:sz w:val="22"/>
          <w:szCs w:val="22"/>
        </w:rPr>
        <w:t xml:space="preserve"> </w:t>
      </w:r>
      <w:r w:rsidR="00932F4F" w:rsidRPr="0016319B">
        <w:rPr>
          <w:rFonts w:ascii="Arial" w:hAnsi="Arial" w:cs="Arial"/>
          <w:sz w:val="22"/>
          <w:szCs w:val="22"/>
        </w:rPr>
        <w:br/>
      </w:r>
      <w:r w:rsidRPr="0016319B">
        <w:rPr>
          <w:rFonts w:ascii="Arial" w:hAnsi="Arial" w:cs="Arial"/>
          <w:sz w:val="22"/>
          <w:szCs w:val="22"/>
        </w:rPr>
        <w:t xml:space="preserve">a pravdivost evidence pro pozdější kontrolu, kdy </w:t>
      </w:r>
      <w:r w:rsidR="00B47FE9" w:rsidRPr="0016319B">
        <w:rPr>
          <w:rFonts w:ascii="Arial" w:hAnsi="Arial" w:cs="Arial"/>
          <w:sz w:val="22"/>
          <w:szCs w:val="22"/>
        </w:rPr>
        <w:t>Objedn</w:t>
      </w:r>
      <w:r w:rsidRPr="0016319B">
        <w:rPr>
          <w:rFonts w:ascii="Arial" w:hAnsi="Arial" w:cs="Arial"/>
          <w:sz w:val="22"/>
          <w:szCs w:val="22"/>
        </w:rPr>
        <w:t xml:space="preserve">atel projeví oprávněné pochybnosti o kvalitě poskytovaných služeb. </w:t>
      </w:r>
      <w:r w:rsidR="00B47FE9" w:rsidRPr="0016319B">
        <w:rPr>
          <w:rFonts w:ascii="Arial" w:hAnsi="Arial" w:cs="Arial"/>
          <w:sz w:val="22"/>
          <w:szCs w:val="22"/>
        </w:rPr>
        <w:t>Objedn</w:t>
      </w:r>
      <w:r w:rsidRPr="0016319B">
        <w:rPr>
          <w:rFonts w:ascii="Arial" w:hAnsi="Arial" w:cs="Arial"/>
          <w:sz w:val="22"/>
          <w:szCs w:val="22"/>
        </w:rPr>
        <w:t>atel je oprávněn provádět vlastní nezávislé měření dostupnosti, k čemuž Poskytovatel poskytne nezbytnou součinnost</w:t>
      </w:r>
      <w:r w:rsidR="00805B11" w:rsidRPr="0016319B">
        <w:rPr>
          <w:rFonts w:ascii="Arial" w:hAnsi="Arial" w:cs="Arial"/>
          <w:sz w:val="22"/>
          <w:szCs w:val="22"/>
        </w:rPr>
        <w:t>.</w:t>
      </w:r>
    </w:p>
    <w:p w:rsidR="00772F89" w:rsidRPr="0016319B" w:rsidRDefault="00772F89" w:rsidP="009E1017">
      <w:pPr>
        <w:pStyle w:val="bno"/>
        <w:numPr>
          <w:ilvl w:val="0"/>
          <w:numId w:val="25"/>
        </w:numPr>
        <w:spacing w:before="100" w:after="100" w:line="280" w:lineRule="exact"/>
        <w:ind w:left="709" w:hanging="283"/>
        <w:rPr>
          <w:rFonts w:ascii="Arial" w:hAnsi="Arial" w:cs="Arial"/>
          <w:sz w:val="22"/>
          <w:szCs w:val="22"/>
        </w:rPr>
      </w:pPr>
      <w:r w:rsidRPr="0016319B">
        <w:rPr>
          <w:rFonts w:ascii="Arial" w:hAnsi="Arial" w:cs="Arial"/>
          <w:sz w:val="22"/>
          <w:szCs w:val="22"/>
        </w:rPr>
        <w:t xml:space="preserve">Do patnácti dnů od konce každého kalendářního měsíce předá </w:t>
      </w:r>
      <w:r w:rsidR="00CF1C3E" w:rsidRPr="0016319B">
        <w:rPr>
          <w:rFonts w:ascii="Arial" w:hAnsi="Arial" w:cs="Arial"/>
          <w:sz w:val="22"/>
          <w:szCs w:val="22"/>
        </w:rPr>
        <w:t>Poskyt</w:t>
      </w:r>
      <w:r w:rsidRPr="0016319B">
        <w:rPr>
          <w:rFonts w:ascii="Arial" w:hAnsi="Arial" w:cs="Arial"/>
          <w:sz w:val="22"/>
          <w:szCs w:val="22"/>
        </w:rPr>
        <w:t xml:space="preserve">ovatel </w:t>
      </w:r>
      <w:r w:rsidR="00B47FE9" w:rsidRPr="0016319B">
        <w:rPr>
          <w:rFonts w:ascii="Arial" w:hAnsi="Arial" w:cs="Arial"/>
          <w:sz w:val="22"/>
          <w:szCs w:val="22"/>
        </w:rPr>
        <w:t>Objedn</w:t>
      </w:r>
      <w:r w:rsidRPr="0016319B">
        <w:rPr>
          <w:rFonts w:ascii="Arial" w:hAnsi="Arial" w:cs="Arial"/>
          <w:sz w:val="22"/>
          <w:szCs w:val="22"/>
        </w:rPr>
        <w:t>ateli přehled o plnění SLA v právě uplynulém kalendářním měsíci. Součástí tohoto přehledu bude výpočet smluvních pokut uplatnitelných v důsledku nedodržení dostupnosti služby.</w:t>
      </w:r>
    </w:p>
    <w:p w:rsidR="00772F89" w:rsidRPr="0016319B" w:rsidRDefault="00772F89" w:rsidP="00772F89">
      <w:pPr>
        <w:pStyle w:val="TSTextlnkuslovan"/>
        <w:numPr>
          <w:ilvl w:val="0"/>
          <w:numId w:val="0"/>
        </w:numPr>
        <w:spacing w:after="0"/>
        <w:ind w:left="737"/>
      </w:pPr>
    </w:p>
    <w:p w:rsidR="00772F89" w:rsidRPr="0016319B" w:rsidRDefault="00772F89" w:rsidP="009E1017">
      <w:pPr>
        <w:numPr>
          <w:ilvl w:val="0"/>
          <w:numId w:val="12"/>
        </w:numPr>
        <w:spacing w:line="240" w:lineRule="auto"/>
        <w:ind w:hanging="720"/>
        <w:jc w:val="both"/>
        <w:rPr>
          <w:rFonts w:cs="Arial"/>
          <w:b/>
        </w:rPr>
      </w:pPr>
      <w:r w:rsidRPr="0016319B">
        <w:t xml:space="preserve">Součástí předmětu plnění je též </w:t>
      </w:r>
      <w:r w:rsidR="0059283F" w:rsidRPr="0016319B">
        <w:t>zákaznická podpora, řešení výpadku služeb</w:t>
      </w:r>
      <w:r w:rsidR="000F246D" w:rsidRPr="0016319B">
        <w:t>,</w:t>
      </w:r>
      <w:r w:rsidR="003B5529" w:rsidRPr="0016319B">
        <w:rPr>
          <w:rFonts w:cs="Arial"/>
          <w:caps/>
        </w:rPr>
        <w:t xml:space="preserve"> </w:t>
      </w:r>
      <w:r w:rsidR="003B5529" w:rsidRPr="0016319B">
        <w:rPr>
          <w:rFonts w:cs="Arial"/>
        </w:rPr>
        <w:t xml:space="preserve">a to </w:t>
      </w:r>
      <w:r w:rsidR="00932F4F" w:rsidRPr="0016319B">
        <w:rPr>
          <w:rFonts w:cs="Arial"/>
        </w:rPr>
        <w:br/>
      </w:r>
      <w:r w:rsidR="003B5529" w:rsidRPr="0016319B">
        <w:rPr>
          <w:rFonts w:cs="Arial"/>
        </w:rPr>
        <w:t>za následujících podmínek.</w:t>
      </w:r>
    </w:p>
    <w:p w:rsidR="003B5529" w:rsidRPr="0016319B" w:rsidRDefault="003B5529" w:rsidP="003B5529">
      <w:pPr>
        <w:pStyle w:val="Zkladntextodsazen3"/>
        <w:spacing w:after="0"/>
        <w:ind w:left="708"/>
        <w:jc w:val="both"/>
        <w:rPr>
          <w:rFonts w:ascii="Arial" w:eastAsia="Arial Unicode MS" w:hAnsi="Arial" w:cs="Arial"/>
          <w:sz w:val="22"/>
          <w:szCs w:val="22"/>
        </w:rPr>
      </w:pPr>
      <w:r w:rsidRPr="0016319B">
        <w:rPr>
          <w:rFonts w:ascii="Arial" w:eastAsia="Arial Unicode MS" w:hAnsi="Arial" w:cs="Arial"/>
          <w:sz w:val="22"/>
          <w:szCs w:val="22"/>
        </w:rPr>
        <w:t xml:space="preserve">Pro komunikaci při využívání veškerých služeb </w:t>
      </w:r>
      <w:r w:rsidR="00F448FD" w:rsidRPr="0016319B">
        <w:rPr>
          <w:rFonts w:ascii="Arial" w:eastAsia="Arial Unicode MS" w:hAnsi="Arial" w:cs="Arial"/>
          <w:sz w:val="22"/>
          <w:szCs w:val="22"/>
        </w:rPr>
        <w:t>dle této smlouvy</w:t>
      </w:r>
      <w:r w:rsidRPr="0016319B">
        <w:rPr>
          <w:rFonts w:ascii="Arial" w:eastAsia="Arial Unicode MS" w:hAnsi="Arial" w:cs="Arial"/>
          <w:sz w:val="22"/>
          <w:szCs w:val="22"/>
        </w:rPr>
        <w:t xml:space="preserve"> </w:t>
      </w:r>
      <w:r w:rsidR="00161174" w:rsidRPr="0016319B">
        <w:rPr>
          <w:rFonts w:ascii="Arial" w:eastAsia="Arial Unicode MS" w:hAnsi="Arial" w:cs="Arial"/>
          <w:sz w:val="22"/>
          <w:szCs w:val="22"/>
        </w:rPr>
        <w:t>je</w:t>
      </w:r>
      <w:r w:rsidR="00F448FD" w:rsidRPr="0016319B">
        <w:rPr>
          <w:rFonts w:ascii="Arial" w:eastAsia="Arial Unicode MS" w:hAnsi="Arial" w:cs="Arial"/>
          <w:sz w:val="22"/>
          <w:szCs w:val="22"/>
        </w:rPr>
        <w:t xml:space="preserve"> Poskytovatel</w:t>
      </w:r>
      <w:r w:rsidRPr="0016319B">
        <w:rPr>
          <w:rFonts w:ascii="Arial" w:eastAsia="Arial Unicode MS" w:hAnsi="Arial" w:cs="Arial"/>
          <w:sz w:val="22"/>
          <w:szCs w:val="22"/>
        </w:rPr>
        <w:t xml:space="preserve"> </w:t>
      </w:r>
      <w:r w:rsidR="00161174" w:rsidRPr="0016319B">
        <w:rPr>
          <w:rFonts w:ascii="Arial" w:eastAsia="Arial Unicode MS" w:hAnsi="Arial" w:cs="Arial"/>
          <w:sz w:val="22"/>
          <w:szCs w:val="22"/>
        </w:rPr>
        <w:t xml:space="preserve">povinen zajišťovat </w:t>
      </w:r>
      <w:r w:rsidRPr="0016319B">
        <w:rPr>
          <w:rFonts w:ascii="Arial" w:eastAsia="Arial Unicode MS" w:hAnsi="Arial" w:cs="Arial"/>
          <w:sz w:val="22"/>
          <w:szCs w:val="22"/>
        </w:rPr>
        <w:t>po</w:t>
      </w:r>
      <w:r w:rsidR="00F448FD" w:rsidRPr="0016319B">
        <w:rPr>
          <w:rFonts w:ascii="Arial" w:eastAsia="Arial Unicode MS" w:hAnsi="Arial" w:cs="Arial"/>
          <w:sz w:val="22"/>
          <w:szCs w:val="22"/>
        </w:rPr>
        <w:t xml:space="preserve"> celou dobu trvání smlouvy</w:t>
      </w:r>
      <w:r w:rsidRPr="0016319B">
        <w:rPr>
          <w:rFonts w:ascii="Arial" w:eastAsia="Arial Unicode MS" w:hAnsi="Arial" w:cs="Arial"/>
          <w:sz w:val="22"/>
          <w:szCs w:val="22"/>
        </w:rPr>
        <w:t>:</w:t>
      </w:r>
    </w:p>
    <w:p w:rsidR="003B5529" w:rsidRPr="0016319B" w:rsidRDefault="003B5529" w:rsidP="003B5529">
      <w:pPr>
        <w:pStyle w:val="Zkladntextodsazen3"/>
        <w:spacing w:after="0"/>
        <w:ind w:left="708"/>
        <w:jc w:val="both"/>
        <w:rPr>
          <w:rFonts w:ascii="Arial" w:eastAsia="Arial Unicode MS" w:hAnsi="Arial" w:cs="Arial"/>
          <w:sz w:val="22"/>
          <w:szCs w:val="22"/>
        </w:rPr>
      </w:pPr>
    </w:p>
    <w:p w:rsidR="003B5529" w:rsidRPr="0016319B" w:rsidRDefault="00ED7244" w:rsidP="009E1017">
      <w:pPr>
        <w:pStyle w:val="Zkladntextodsazen3"/>
        <w:numPr>
          <w:ilvl w:val="0"/>
          <w:numId w:val="23"/>
        </w:numPr>
        <w:spacing w:after="0"/>
        <w:jc w:val="both"/>
        <w:rPr>
          <w:rFonts w:ascii="Arial" w:eastAsia="Arial Unicode MS" w:hAnsi="Arial" w:cs="Arial"/>
          <w:sz w:val="22"/>
          <w:szCs w:val="22"/>
        </w:rPr>
      </w:pPr>
      <w:r w:rsidRPr="0016319B">
        <w:rPr>
          <w:rFonts w:ascii="Arial" w:eastAsia="Arial Unicode MS" w:hAnsi="Arial" w:cs="Arial"/>
          <w:sz w:val="22"/>
          <w:szCs w:val="22"/>
        </w:rPr>
        <w:t>o</w:t>
      </w:r>
      <w:r w:rsidR="003B5529" w:rsidRPr="0016319B">
        <w:rPr>
          <w:rFonts w:ascii="Arial" w:eastAsia="Arial Unicode MS" w:hAnsi="Arial" w:cs="Arial"/>
          <w:sz w:val="22"/>
          <w:szCs w:val="22"/>
        </w:rPr>
        <w:t>bchodní</w:t>
      </w:r>
      <w:r w:rsidR="002660FE" w:rsidRPr="0016319B">
        <w:rPr>
          <w:rFonts w:ascii="Arial" w:eastAsia="Arial Unicode MS" w:hAnsi="Arial" w:cs="Arial"/>
          <w:sz w:val="22"/>
          <w:szCs w:val="22"/>
        </w:rPr>
        <w:t>ho</w:t>
      </w:r>
      <w:r w:rsidR="003B5529" w:rsidRPr="0016319B">
        <w:rPr>
          <w:rFonts w:ascii="Arial" w:eastAsia="Arial Unicode MS" w:hAnsi="Arial" w:cs="Arial"/>
          <w:sz w:val="22"/>
          <w:szCs w:val="22"/>
        </w:rPr>
        <w:t xml:space="preserve"> zástupce</w:t>
      </w:r>
      <w:r w:rsidR="002660FE" w:rsidRPr="0016319B">
        <w:rPr>
          <w:rFonts w:ascii="Arial" w:eastAsia="Arial Unicode MS" w:hAnsi="Arial" w:cs="Arial"/>
          <w:sz w:val="22"/>
          <w:szCs w:val="22"/>
        </w:rPr>
        <w:t>, který bude</w:t>
      </w:r>
      <w:r w:rsidR="003B5529" w:rsidRPr="0016319B">
        <w:rPr>
          <w:rFonts w:ascii="Arial" w:eastAsia="Arial Unicode MS" w:hAnsi="Arial" w:cs="Arial"/>
          <w:sz w:val="22"/>
          <w:szCs w:val="22"/>
        </w:rPr>
        <w:t xml:space="preserve"> k dispozici k jednání v místě sídla </w:t>
      </w:r>
      <w:r w:rsidR="00B47FE9" w:rsidRPr="0016319B">
        <w:rPr>
          <w:rFonts w:ascii="Arial" w:eastAsia="Arial Unicode MS" w:hAnsi="Arial" w:cs="Arial"/>
          <w:sz w:val="22"/>
          <w:szCs w:val="22"/>
        </w:rPr>
        <w:t>Objedn</w:t>
      </w:r>
      <w:r w:rsidR="003B5529" w:rsidRPr="0016319B">
        <w:rPr>
          <w:rFonts w:ascii="Arial" w:eastAsia="Arial Unicode MS" w:hAnsi="Arial" w:cs="Arial"/>
          <w:sz w:val="22"/>
          <w:szCs w:val="22"/>
        </w:rPr>
        <w:t>atele;</w:t>
      </w:r>
    </w:p>
    <w:p w:rsidR="003B5529" w:rsidRPr="0016319B" w:rsidRDefault="00F448FD" w:rsidP="009E1017">
      <w:pPr>
        <w:pStyle w:val="ListParagraph1"/>
        <w:numPr>
          <w:ilvl w:val="0"/>
          <w:numId w:val="23"/>
        </w:numPr>
        <w:spacing w:after="0" w:line="240" w:lineRule="auto"/>
        <w:jc w:val="both"/>
        <w:rPr>
          <w:rFonts w:ascii="Arial" w:hAnsi="Arial" w:cs="Arial"/>
          <w:lang w:eastAsia="cs-CZ"/>
        </w:rPr>
      </w:pPr>
      <w:r w:rsidRPr="0016319B">
        <w:rPr>
          <w:rFonts w:ascii="Arial" w:hAnsi="Arial" w:cs="Arial"/>
          <w:lang w:eastAsia="cs-CZ"/>
        </w:rPr>
        <w:t>s</w:t>
      </w:r>
      <w:r w:rsidR="003B5529" w:rsidRPr="0016319B">
        <w:rPr>
          <w:rFonts w:ascii="Arial" w:hAnsi="Arial" w:cs="Arial"/>
          <w:lang w:eastAsia="cs-CZ"/>
        </w:rPr>
        <w:t>lužb</w:t>
      </w:r>
      <w:r w:rsidRPr="0016319B">
        <w:rPr>
          <w:rFonts w:ascii="Arial" w:hAnsi="Arial" w:cs="Arial"/>
          <w:lang w:eastAsia="cs-CZ"/>
        </w:rPr>
        <w:t>u</w:t>
      </w:r>
      <w:r w:rsidR="003B5529" w:rsidRPr="0016319B">
        <w:rPr>
          <w:rFonts w:ascii="Arial" w:hAnsi="Arial" w:cs="Arial"/>
          <w:lang w:eastAsia="cs-CZ"/>
        </w:rPr>
        <w:t xml:space="preserve"> HelpDesk (kontakt</w:t>
      </w:r>
      <w:r w:rsidRPr="0016319B">
        <w:rPr>
          <w:rFonts w:ascii="Arial" w:hAnsi="Arial" w:cs="Arial"/>
          <w:lang w:eastAsia="cs-CZ"/>
        </w:rPr>
        <w:t>ní centrum technické podpory); p</w:t>
      </w:r>
      <w:r w:rsidR="003B5529" w:rsidRPr="0016319B">
        <w:rPr>
          <w:rFonts w:ascii="Arial" w:hAnsi="Arial" w:cs="Arial"/>
          <w:lang w:eastAsia="cs-CZ"/>
        </w:rPr>
        <w:t>rovozní dob</w:t>
      </w:r>
      <w:r w:rsidR="00161174" w:rsidRPr="0016319B">
        <w:rPr>
          <w:rFonts w:ascii="Arial" w:hAnsi="Arial" w:cs="Arial"/>
          <w:lang w:eastAsia="cs-CZ"/>
        </w:rPr>
        <w:t>u</w:t>
      </w:r>
      <w:r w:rsidR="003B5529" w:rsidRPr="0016319B">
        <w:rPr>
          <w:rFonts w:ascii="Arial" w:hAnsi="Arial" w:cs="Arial"/>
          <w:lang w:eastAsia="cs-CZ"/>
        </w:rPr>
        <w:t xml:space="preserve"> HelpDesku </w:t>
      </w:r>
      <w:r w:rsidR="00161174" w:rsidRPr="0016319B">
        <w:rPr>
          <w:rFonts w:ascii="Arial" w:hAnsi="Arial" w:cs="Arial"/>
          <w:lang w:eastAsia="cs-CZ"/>
        </w:rPr>
        <w:t>zajistí Poskytovatel</w:t>
      </w:r>
      <w:r w:rsidR="003B5529" w:rsidRPr="0016319B">
        <w:rPr>
          <w:rFonts w:ascii="Arial" w:hAnsi="Arial" w:cs="Arial"/>
          <w:lang w:eastAsia="cs-CZ"/>
        </w:rPr>
        <w:t xml:space="preserve"> v režimu 24/7 (tj. 24 hodin denně, sedm dní v týdnu)</w:t>
      </w:r>
      <w:r w:rsidR="00F309C4" w:rsidRPr="0016319B">
        <w:rPr>
          <w:rFonts w:ascii="Arial" w:hAnsi="Arial" w:cs="Arial"/>
          <w:lang w:eastAsia="cs-CZ"/>
        </w:rPr>
        <w:t>;</w:t>
      </w:r>
      <w:r w:rsidR="003B5529" w:rsidRPr="0016319B">
        <w:rPr>
          <w:rFonts w:ascii="Arial" w:hAnsi="Arial" w:cs="Arial"/>
          <w:lang w:eastAsia="cs-CZ"/>
        </w:rPr>
        <w:t xml:space="preserve"> HelpDesk musí být jediným kontaktním místem pro všechny poskytované služby;</w:t>
      </w:r>
    </w:p>
    <w:p w:rsidR="003B5529" w:rsidRPr="0016319B" w:rsidRDefault="003B5529" w:rsidP="009E1017">
      <w:pPr>
        <w:pStyle w:val="ListParagraph1"/>
        <w:numPr>
          <w:ilvl w:val="0"/>
          <w:numId w:val="23"/>
        </w:numPr>
        <w:spacing w:after="0" w:line="240" w:lineRule="auto"/>
        <w:jc w:val="both"/>
        <w:rPr>
          <w:rFonts w:ascii="Arial" w:hAnsi="Arial" w:cs="Arial"/>
          <w:lang w:eastAsia="cs-CZ"/>
        </w:rPr>
      </w:pPr>
      <w:r w:rsidRPr="0016319B">
        <w:rPr>
          <w:rFonts w:ascii="Arial" w:hAnsi="Arial" w:cs="Arial"/>
          <w:lang w:eastAsia="cs-CZ"/>
        </w:rPr>
        <w:t xml:space="preserve">Poskytovatelem provozovaný HelpDesk </w:t>
      </w:r>
      <w:r w:rsidR="00C43411" w:rsidRPr="0016319B">
        <w:rPr>
          <w:rFonts w:ascii="Arial" w:hAnsi="Arial" w:cs="Arial"/>
          <w:lang w:eastAsia="cs-CZ"/>
        </w:rPr>
        <w:t>je povinen</w:t>
      </w:r>
      <w:r w:rsidRPr="0016319B">
        <w:rPr>
          <w:rFonts w:ascii="Arial" w:hAnsi="Arial" w:cs="Arial"/>
          <w:lang w:eastAsia="cs-CZ"/>
        </w:rPr>
        <w:t xml:space="preserve"> přijímat a evidovat incidenty, pr</w:t>
      </w:r>
      <w:r w:rsidR="00F22A13" w:rsidRPr="0016319B">
        <w:rPr>
          <w:rFonts w:ascii="Arial" w:hAnsi="Arial" w:cs="Arial"/>
          <w:lang w:eastAsia="cs-CZ"/>
        </w:rPr>
        <w:t xml:space="preserve">oblémy, reklamace </w:t>
      </w:r>
      <w:r w:rsidRPr="0016319B">
        <w:rPr>
          <w:rFonts w:ascii="Arial" w:hAnsi="Arial" w:cs="Arial"/>
          <w:lang w:eastAsia="cs-CZ"/>
        </w:rPr>
        <w:t>a požadavky na poskytovan</w:t>
      </w:r>
      <w:r w:rsidR="00F22A13" w:rsidRPr="0016319B">
        <w:rPr>
          <w:rFonts w:ascii="Arial" w:hAnsi="Arial" w:cs="Arial"/>
          <w:lang w:eastAsia="cs-CZ"/>
        </w:rPr>
        <w:t xml:space="preserve">ou službu a předat je k řešení </w:t>
      </w:r>
      <w:r w:rsidR="00F448FD" w:rsidRPr="0016319B">
        <w:rPr>
          <w:rFonts w:ascii="Arial" w:hAnsi="Arial" w:cs="Arial"/>
          <w:lang w:eastAsia="cs-CZ"/>
        </w:rPr>
        <w:t>zodpovědné řešitelské skupině;</w:t>
      </w:r>
      <w:r w:rsidRPr="0016319B">
        <w:rPr>
          <w:rFonts w:ascii="Arial" w:hAnsi="Arial" w:cs="Arial"/>
          <w:lang w:eastAsia="cs-CZ"/>
        </w:rPr>
        <w:t xml:space="preserve"> HelpDesk </w:t>
      </w:r>
      <w:r w:rsidR="00C43411" w:rsidRPr="0016319B">
        <w:rPr>
          <w:rFonts w:ascii="Arial" w:hAnsi="Arial" w:cs="Arial"/>
          <w:lang w:eastAsia="cs-CZ"/>
        </w:rPr>
        <w:t>je</w:t>
      </w:r>
      <w:r w:rsidRPr="0016319B">
        <w:rPr>
          <w:rFonts w:ascii="Arial" w:hAnsi="Arial" w:cs="Arial"/>
          <w:lang w:eastAsia="cs-CZ"/>
        </w:rPr>
        <w:t xml:space="preserve"> zodpovědný za uzavření a dokumen</w:t>
      </w:r>
      <w:r w:rsidR="00F448FD" w:rsidRPr="0016319B">
        <w:rPr>
          <w:rFonts w:ascii="Arial" w:hAnsi="Arial" w:cs="Arial"/>
          <w:lang w:eastAsia="cs-CZ"/>
        </w:rPr>
        <w:t>taci každé nahlášené události; v</w:t>
      </w:r>
      <w:r w:rsidRPr="0016319B">
        <w:rPr>
          <w:rFonts w:ascii="Arial" w:hAnsi="Arial" w:cs="Arial"/>
          <w:lang w:eastAsia="cs-CZ"/>
        </w:rPr>
        <w:t xml:space="preserve"> rámci řešení problémů </w:t>
      </w:r>
      <w:r w:rsidR="00C43411" w:rsidRPr="0016319B">
        <w:rPr>
          <w:rFonts w:ascii="Arial" w:hAnsi="Arial" w:cs="Arial"/>
          <w:lang w:eastAsia="cs-CZ"/>
        </w:rPr>
        <w:t>je Poskytovatel povinen</w:t>
      </w:r>
      <w:r w:rsidRPr="0016319B">
        <w:rPr>
          <w:rFonts w:ascii="Arial" w:hAnsi="Arial" w:cs="Arial"/>
          <w:lang w:eastAsia="cs-CZ"/>
        </w:rPr>
        <w:t xml:space="preserve"> sdělit </w:t>
      </w:r>
      <w:r w:rsidR="00C43411" w:rsidRPr="0016319B">
        <w:rPr>
          <w:rFonts w:ascii="Arial" w:hAnsi="Arial" w:cs="Arial"/>
          <w:lang w:eastAsia="cs-CZ"/>
        </w:rPr>
        <w:t xml:space="preserve">prostřednictvím HelpDesk </w:t>
      </w:r>
      <w:r w:rsidRPr="0016319B">
        <w:rPr>
          <w:rFonts w:ascii="Arial" w:hAnsi="Arial" w:cs="Arial"/>
          <w:lang w:eastAsia="cs-CZ"/>
        </w:rPr>
        <w:t xml:space="preserve">analýzu příčin závad a reklamací (zejména závažných </w:t>
      </w:r>
      <w:r w:rsidR="00C43411" w:rsidRPr="0016319B">
        <w:rPr>
          <w:rFonts w:ascii="Arial" w:hAnsi="Arial" w:cs="Arial"/>
          <w:lang w:eastAsia="cs-CZ"/>
        </w:rPr>
        <w:br/>
      </w:r>
      <w:r w:rsidRPr="0016319B">
        <w:rPr>
          <w:rFonts w:ascii="Arial" w:hAnsi="Arial" w:cs="Arial"/>
          <w:lang w:eastAsia="cs-CZ"/>
        </w:rPr>
        <w:t>a opakovaných);</w:t>
      </w:r>
    </w:p>
    <w:p w:rsidR="003B5529" w:rsidRPr="0016319B" w:rsidRDefault="00F448FD" w:rsidP="009E1017">
      <w:pPr>
        <w:pStyle w:val="ListParagraph1"/>
        <w:numPr>
          <w:ilvl w:val="0"/>
          <w:numId w:val="23"/>
        </w:numPr>
        <w:spacing w:after="0" w:line="240" w:lineRule="auto"/>
        <w:jc w:val="both"/>
        <w:rPr>
          <w:rFonts w:ascii="Arial" w:hAnsi="Arial" w:cs="Arial"/>
          <w:lang w:eastAsia="cs-CZ"/>
        </w:rPr>
      </w:pPr>
      <w:r w:rsidRPr="0016319B">
        <w:rPr>
          <w:rFonts w:ascii="Arial" w:hAnsi="Arial" w:cs="Arial"/>
          <w:lang w:eastAsia="cs-CZ"/>
        </w:rPr>
        <w:t xml:space="preserve">v </w:t>
      </w:r>
      <w:r w:rsidR="003B5529" w:rsidRPr="0016319B">
        <w:rPr>
          <w:rFonts w:ascii="Arial" w:hAnsi="Arial" w:cs="Arial"/>
          <w:lang w:eastAsia="cs-CZ"/>
        </w:rPr>
        <w:t xml:space="preserve">případě účasti více subjektů zúčastněných na odstranění incidentu </w:t>
      </w:r>
      <w:r w:rsidRPr="0016319B">
        <w:rPr>
          <w:rFonts w:ascii="Arial" w:hAnsi="Arial" w:cs="Arial"/>
          <w:lang w:eastAsia="cs-CZ"/>
        </w:rPr>
        <w:t>je</w:t>
      </w:r>
      <w:r w:rsidR="003B5529" w:rsidRPr="0016319B">
        <w:rPr>
          <w:rFonts w:ascii="Arial" w:hAnsi="Arial" w:cs="Arial"/>
          <w:lang w:eastAsia="cs-CZ"/>
        </w:rPr>
        <w:t xml:space="preserve"> </w:t>
      </w:r>
      <w:r w:rsidR="00CF1C3E" w:rsidRPr="0016319B">
        <w:rPr>
          <w:rFonts w:ascii="Arial" w:hAnsi="Arial" w:cs="Arial"/>
          <w:lang w:eastAsia="cs-CZ"/>
        </w:rPr>
        <w:t>Poskyt</w:t>
      </w:r>
      <w:r w:rsidR="003B5529" w:rsidRPr="0016319B">
        <w:rPr>
          <w:rFonts w:ascii="Arial" w:hAnsi="Arial" w:cs="Arial"/>
          <w:lang w:eastAsia="cs-CZ"/>
        </w:rPr>
        <w:t xml:space="preserve">ovatel </w:t>
      </w:r>
      <w:r w:rsidRPr="0016319B">
        <w:rPr>
          <w:rFonts w:ascii="Arial" w:hAnsi="Arial" w:cs="Arial"/>
          <w:lang w:eastAsia="cs-CZ"/>
        </w:rPr>
        <w:t xml:space="preserve">povinen </w:t>
      </w:r>
      <w:r w:rsidR="003B5529" w:rsidRPr="0016319B">
        <w:rPr>
          <w:rFonts w:ascii="Arial" w:hAnsi="Arial" w:cs="Arial"/>
          <w:lang w:eastAsia="cs-CZ"/>
        </w:rPr>
        <w:t>koordinovat jejich činnost a zajistit kontrolu nad průběhem řešení</w:t>
      </w:r>
      <w:r w:rsidR="00F22A13" w:rsidRPr="0016319B">
        <w:rPr>
          <w:rFonts w:ascii="Arial" w:hAnsi="Arial" w:cs="Arial"/>
          <w:lang w:eastAsia="cs-CZ"/>
        </w:rPr>
        <w:t>;</w:t>
      </w:r>
    </w:p>
    <w:p w:rsidR="003B5529" w:rsidRPr="0016319B" w:rsidRDefault="00C43411" w:rsidP="009E1017">
      <w:pPr>
        <w:pStyle w:val="ListParagraph1"/>
        <w:numPr>
          <w:ilvl w:val="0"/>
          <w:numId w:val="23"/>
        </w:numPr>
        <w:spacing w:after="0" w:line="240" w:lineRule="auto"/>
        <w:jc w:val="both"/>
        <w:rPr>
          <w:rFonts w:ascii="Arial" w:hAnsi="Arial" w:cs="Arial"/>
          <w:lang w:eastAsia="cs-CZ"/>
        </w:rPr>
      </w:pPr>
      <w:r w:rsidRPr="0016319B">
        <w:rPr>
          <w:rFonts w:ascii="Arial" w:hAnsi="Arial" w:cs="Arial"/>
          <w:lang w:eastAsia="cs-CZ"/>
        </w:rPr>
        <w:t>Poskytovatel je povinen prostřednictvím HelpDesk</w:t>
      </w:r>
      <w:r w:rsidR="003B5529" w:rsidRPr="0016319B">
        <w:rPr>
          <w:rFonts w:ascii="Arial" w:hAnsi="Arial" w:cs="Arial"/>
          <w:lang w:eastAsia="cs-CZ"/>
        </w:rPr>
        <w:t xml:space="preserve"> proaktivně informovat definované oprávněné zástupce </w:t>
      </w:r>
      <w:r w:rsidR="00B47FE9" w:rsidRPr="0016319B">
        <w:rPr>
          <w:rFonts w:ascii="Arial" w:hAnsi="Arial" w:cs="Arial"/>
          <w:lang w:eastAsia="cs-CZ"/>
        </w:rPr>
        <w:t>Objedn</w:t>
      </w:r>
      <w:r w:rsidR="003B5529" w:rsidRPr="0016319B">
        <w:rPr>
          <w:rFonts w:ascii="Arial" w:hAnsi="Arial" w:cs="Arial"/>
          <w:lang w:eastAsia="cs-CZ"/>
        </w:rPr>
        <w:t>atele o zjištěné závadě na poskytované službě;</w:t>
      </w:r>
    </w:p>
    <w:p w:rsidR="003B5529" w:rsidRPr="0016319B" w:rsidRDefault="00F448FD" w:rsidP="009E1017">
      <w:pPr>
        <w:pStyle w:val="ListParagraph1"/>
        <w:numPr>
          <w:ilvl w:val="0"/>
          <w:numId w:val="23"/>
        </w:numPr>
        <w:spacing w:after="0" w:line="240" w:lineRule="auto"/>
        <w:jc w:val="both"/>
        <w:rPr>
          <w:rFonts w:ascii="Arial" w:hAnsi="Arial" w:cs="Arial"/>
          <w:lang w:eastAsia="cs-CZ"/>
        </w:rPr>
      </w:pPr>
      <w:r w:rsidRPr="0016319B">
        <w:rPr>
          <w:rFonts w:ascii="Arial" w:hAnsi="Arial" w:cs="Arial"/>
          <w:lang w:eastAsia="cs-CZ"/>
        </w:rPr>
        <w:t>v</w:t>
      </w:r>
      <w:r w:rsidR="003B5529" w:rsidRPr="0016319B">
        <w:rPr>
          <w:rFonts w:ascii="Arial" w:hAnsi="Arial" w:cs="Arial"/>
          <w:lang w:eastAsia="cs-CZ"/>
        </w:rPr>
        <w:t xml:space="preserve"> případě nahlášené poruchy </w:t>
      </w:r>
      <w:r w:rsidR="00C43411" w:rsidRPr="0016319B">
        <w:rPr>
          <w:rFonts w:ascii="Arial" w:hAnsi="Arial" w:cs="Arial"/>
          <w:lang w:eastAsia="cs-CZ"/>
        </w:rPr>
        <w:t>je</w:t>
      </w:r>
      <w:r w:rsidR="003B5529" w:rsidRPr="0016319B">
        <w:rPr>
          <w:rFonts w:ascii="Arial" w:hAnsi="Arial" w:cs="Arial"/>
          <w:lang w:eastAsia="cs-CZ"/>
        </w:rPr>
        <w:t xml:space="preserve"> </w:t>
      </w:r>
      <w:r w:rsidR="00161174" w:rsidRPr="0016319B">
        <w:rPr>
          <w:rFonts w:ascii="Arial" w:hAnsi="Arial" w:cs="Arial"/>
          <w:lang w:eastAsia="cs-CZ"/>
        </w:rPr>
        <w:t xml:space="preserve">Poskytovatel povinen zahájit prostřednictvím </w:t>
      </w:r>
      <w:r w:rsidR="003B5529" w:rsidRPr="0016319B">
        <w:rPr>
          <w:rFonts w:ascii="Arial" w:hAnsi="Arial" w:cs="Arial"/>
          <w:lang w:eastAsia="cs-CZ"/>
        </w:rPr>
        <w:t xml:space="preserve">HelpDesk neprodleně práce na jejím odstranění, maximální doba odezvy </w:t>
      </w:r>
      <w:r w:rsidR="00161174" w:rsidRPr="0016319B">
        <w:rPr>
          <w:rFonts w:ascii="Arial" w:hAnsi="Arial" w:cs="Arial"/>
          <w:lang w:eastAsia="cs-CZ"/>
        </w:rPr>
        <w:br/>
      </w:r>
      <w:r w:rsidR="003B5529" w:rsidRPr="0016319B">
        <w:rPr>
          <w:rFonts w:ascii="Arial" w:hAnsi="Arial" w:cs="Arial"/>
          <w:lang w:eastAsia="cs-CZ"/>
        </w:rPr>
        <w:t xml:space="preserve">po nahlášení poruchy je 60 minut, </w:t>
      </w:r>
      <w:r w:rsidR="00F22A13" w:rsidRPr="0016319B">
        <w:rPr>
          <w:rFonts w:ascii="Arial" w:hAnsi="Arial" w:cs="Arial"/>
          <w:lang w:eastAsia="cs-CZ"/>
        </w:rPr>
        <w:t xml:space="preserve">v případě pochybností se porucha považuje </w:t>
      </w:r>
      <w:r w:rsidR="00932F4F" w:rsidRPr="0016319B">
        <w:rPr>
          <w:rFonts w:ascii="Arial" w:hAnsi="Arial" w:cs="Arial"/>
          <w:lang w:eastAsia="cs-CZ"/>
        </w:rPr>
        <w:br/>
      </w:r>
      <w:r w:rsidR="00F22A13" w:rsidRPr="0016319B">
        <w:rPr>
          <w:rFonts w:ascii="Arial" w:hAnsi="Arial" w:cs="Arial"/>
          <w:lang w:eastAsia="cs-CZ"/>
        </w:rPr>
        <w:t xml:space="preserve">za nahlášenou </w:t>
      </w:r>
      <w:r w:rsidR="00751368" w:rsidRPr="0016319B">
        <w:rPr>
          <w:rFonts w:ascii="Arial" w:hAnsi="Arial" w:cs="Arial"/>
          <w:lang w:eastAsia="cs-CZ"/>
        </w:rPr>
        <w:t xml:space="preserve">15 </w:t>
      </w:r>
      <w:r w:rsidR="00F22A13" w:rsidRPr="0016319B">
        <w:rPr>
          <w:rFonts w:ascii="Arial" w:hAnsi="Arial" w:cs="Arial"/>
          <w:lang w:eastAsia="cs-CZ"/>
        </w:rPr>
        <w:t>minut po odeslání požadavku;</w:t>
      </w:r>
    </w:p>
    <w:p w:rsidR="003B5529" w:rsidRPr="0016319B" w:rsidRDefault="006442C2" w:rsidP="009E1017">
      <w:pPr>
        <w:pStyle w:val="ListParagraph1"/>
        <w:numPr>
          <w:ilvl w:val="0"/>
          <w:numId w:val="23"/>
        </w:numPr>
        <w:spacing w:after="0" w:line="240" w:lineRule="auto"/>
        <w:jc w:val="both"/>
        <w:rPr>
          <w:rFonts w:ascii="Arial" w:hAnsi="Arial" w:cs="Arial"/>
          <w:lang w:eastAsia="cs-CZ"/>
        </w:rPr>
      </w:pPr>
      <w:r w:rsidRPr="0016319B">
        <w:rPr>
          <w:rFonts w:ascii="Arial" w:hAnsi="Arial" w:cs="Arial"/>
          <w:lang w:eastAsia="cs-CZ"/>
        </w:rPr>
        <w:t>v</w:t>
      </w:r>
      <w:r w:rsidR="003B5529" w:rsidRPr="0016319B">
        <w:rPr>
          <w:rFonts w:ascii="Arial" w:hAnsi="Arial" w:cs="Arial"/>
          <w:lang w:eastAsia="cs-CZ"/>
        </w:rPr>
        <w:t xml:space="preserve"> případě plánování termínů výlukových oken a plánovaných prací, které </w:t>
      </w:r>
      <w:r w:rsidR="00F22A13" w:rsidRPr="0016319B">
        <w:rPr>
          <w:rFonts w:ascii="Arial" w:hAnsi="Arial" w:cs="Arial"/>
          <w:lang w:eastAsia="cs-CZ"/>
        </w:rPr>
        <w:t xml:space="preserve">se jakýmkoliv způsobem dotknou </w:t>
      </w:r>
      <w:r w:rsidR="003B5529" w:rsidRPr="0016319B">
        <w:rPr>
          <w:rFonts w:ascii="Arial" w:hAnsi="Arial" w:cs="Arial"/>
          <w:lang w:eastAsia="cs-CZ"/>
        </w:rPr>
        <w:t>poskytovan</w:t>
      </w:r>
      <w:r w:rsidRPr="0016319B">
        <w:rPr>
          <w:rFonts w:ascii="Arial" w:hAnsi="Arial" w:cs="Arial"/>
          <w:lang w:eastAsia="cs-CZ"/>
        </w:rPr>
        <w:t>ých</w:t>
      </w:r>
      <w:r w:rsidR="003B5529" w:rsidRPr="0016319B">
        <w:rPr>
          <w:rFonts w:ascii="Arial" w:hAnsi="Arial" w:cs="Arial"/>
          <w:lang w:eastAsia="cs-CZ"/>
        </w:rPr>
        <w:t xml:space="preserve"> služby,</w:t>
      </w:r>
      <w:r w:rsidR="00F22A13" w:rsidRPr="0016319B">
        <w:rPr>
          <w:rFonts w:ascii="Arial" w:hAnsi="Arial" w:cs="Arial"/>
          <w:lang w:eastAsia="cs-CZ"/>
        </w:rPr>
        <w:t xml:space="preserve"> </w:t>
      </w:r>
      <w:r w:rsidRPr="0016319B">
        <w:rPr>
          <w:rFonts w:ascii="Arial" w:hAnsi="Arial" w:cs="Arial"/>
          <w:lang w:eastAsia="cs-CZ"/>
        </w:rPr>
        <w:t>je</w:t>
      </w:r>
      <w:r w:rsidR="00F22A13" w:rsidRPr="0016319B">
        <w:rPr>
          <w:rFonts w:ascii="Arial" w:hAnsi="Arial" w:cs="Arial"/>
          <w:lang w:eastAsia="cs-CZ"/>
        </w:rPr>
        <w:t xml:space="preserve"> </w:t>
      </w:r>
      <w:r w:rsidR="00CF1C3E" w:rsidRPr="0016319B">
        <w:rPr>
          <w:rFonts w:ascii="Arial" w:hAnsi="Arial" w:cs="Arial"/>
          <w:lang w:eastAsia="cs-CZ"/>
        </w:rPr>
        <w:t>Poskyt</w:t>
      </w:r>
      <w:r w:rsidR="00F22A13" w:rsidRPr="0016319B">
        <w:rPr>
          <w:rFonts w:ascii="Arial" w:hAnsi="Arial" w:cs="Arial"/>
          <w:lang w:eastAsia="cs-CZ"/>
        </w:rPr>
        <w:t xml:space="preserve">ovatel </w:t>
      </w:r>
      <w:r w:rsidRPr="0016319B">
        <w:rPr>
          <w:rFonts w:ascii="Arial" w:hAnsi="Arial" w:cs="Arial"/>
          <w:lang w:eastAsia="cs-CZ"/>
        </w:rPr>
        <w:t xml:space="preserve">povinen </w:t>
      </w:r>
      <w:r w:rsidR="003B5529" w:rsidRPr="0016319B">
        <w:rPr>
          <w:rFonts w:ascii="Arial" w:hAnsi="Arial" w:cs="Arial"/>
          <w:lang w:eastAsia="cs-CZ"/>
        </w:rPr>
        <w:t>minimálně 14 kalendářních dnů před plán</w:t>
      </w:r>
      <w:r w:rsidR="00F22A13" w:rsidRPr="0016319B">
        <w:rPr>
          <w:rFonts w:ascii="Arial" w:hAnsi="Arial" w:cs="Arial"/>
          <w:lang w:eastAsia="cs-CZ"/>
        </w:rPr>
        <w:t xml:space="preserve">ovanou událostí </w:t>
      </w:r>
      <w:r w:rsidR="003B5529" w:rsidRPr="0016319B">
        <w:rPr>
          <w:rFonts w:ascii="Arial" w:hAnsi="Arial" w:cs="Arial"/>
          <w:lang w:eastAsia="cs-CZ"/>
        </w:rPr>
        <w:t xml:space="preserve">informovat </w:t>
      </w:r>
      <w:r w:rsidR="00B47FE9" w:rsidRPr="0016319B">
        <w:rPr>
          <w:rFonts w:ascii="Arial" w:hAnsi="Arial" w:cs="Arial"/>
          <w:lang w:eastAsia="cs-CZ"/>
        </w:rPr>
        <w:t>Objedn</w:t>
      </w:r>
      <w:r w:rsidR="003B5529" w:rsidRPr="0016319B">
        <w:rPr>
          <w:rFonts w:ascii="Arial" w:hAnsi="Arial" w:cs="Arial"/>
          <w:lang w:eastAsia="cs-CZ"/>
        </w:rPr>
        <w:t xml:space="preserve">atele </w:t>
      </w:r>
      <w:r w:rsidRPr="0016319B">
        <w:rPr>
          <w:rFonts w:ascii="Arial" w:hAnsi="Arial" w:cs="Arial"/>
          <w:lang w:eastAsia="cs-CZ"/>
        </w:rPr>
        <w:br/>
      </w:r>
      <w:r w:rsidR="003B5529" w:rsidRPr="0016319B">
        <w:rPr>
          <w:rFonts w:ascii="Arial" w:hAnsi="Arial" w:cs="Arial"/>
          <w:lang w:eastAsia="cs-CZ"/>
        </w:rPr>
        <w:t xml:space="preserve">a vyžádat si </w:t>
      </w:r>
      <w:r w:rsidRPr="0016319B">
        <w:rPr>
          <w:rFonts w:ascii="Arial" w:hAnsi="Arial" w:cs="Arial"/>
          <w:lang w:eastAsia="cs-CZ"/>
        </w:rPr>
        <w:t xml:space="preserve">jeho </w:t>
      </w:r>
      <w:r w:rsidR="003B5529" w:rsidRPr="0016319B">
        <w:rPr>
          <w:rFonts w:ascii="Arial" w:hAnsi="Arial" w:cs="Arial"/>
          <w:lang w:eastAsia="cs-CZ"/>
        </w:rPr>
        <w:t>souhlas s plánovaným termínem.</w:t>
      </w:r>
    </w:p>
    <w:p w:rsidR="00772F89" w:rsidRPr="0016319B" w:rsidRDefault="00772F89" w:rsidP="004D4930">
      <w:pPr>
        <w:pStyle w:val="TSTextlnkuslovan"/>
        <w:numPr>
          <w:ilvl w:val="0"/>
          <w:numId w:val="0"/>
        </w:numPr>
        <w:spacing w:after="0"/>
      </w:pPr>
    </w:p>
    <w:p w:rsidR="009143D6" w:rsidRPr="0016319B" w:rsidRDefault="00682E11" w:rsidP="009E1017">
      <w:pPr>
        <w:pStyle w:val="TSTextlnkuslovan"/>
        <w:numPr>
          <w:ilvl w:val="0"/>
          <w:numId w:val="12"/>
        </w:numPr>
        <w:spacing w:after="0"/>
        <w:ind w:hanging="720"/>
      </w:pPr>
      <w:r w:rsidRPr="0016319B">
        <w:t xml:space="preserve">Další </w:t>
      </w:r>
      <w:r w:rsidR="009143D6" w:rsidRPr="0016319B">
        <w:t>specifikace předmětu plnění</w:t>
      </w:r>
      <w:r w:rsidR="00C24E82" w:rsidRPr="0016319B">
        <w:t xml:space="preserve"> </w:t>
      </w:r>
      <w:r w:rsidR="009143D6" w:rsidRPr="0016319B">
        <w:t>je uvedena v </w:t>
      </w:r>
      <w:r w:rsidR="00EE21A3" w:rsidRPr="0016319B">
        <w:t xml:space="preserve">Příloze </w:t>
      </w:r>
      <w:r w:rsidR="009143D6" w:rsidRPr="0016319B">
        <w:t>č. 1 této smlouvy.</w:t>
      </w:r>
    </w:p>
    <w:p w:rsidR="00772F89" w:rsidRPr="0016319B" w:rsidRDefault="00772F89" w:rsidP="00772F89">
      <w:pPr>
        <w:pStyle w:val="TSTextlnkuslovan"/>
        <w:numPr>
          <w:ilvl w:val="0"/>
          <w:numId w:val="0"/>
        </w:numPr>
        <w:spacing w:after="0"/>
        <w:ind w:left="720"/>
      </w:pPr>
    </w:p>
    <w:p w:rsidR="00702F82" w:rsidRPr="0016319B" w:rsidRDefault="00702F82" w:rsidP="009E1017">
      <w:pPr>
        <w:pStyle w:val="TSTextlnkuslovan"/>
        <w:numPr>
          <w:ilvl w:val="0"/>
          <w:numId w:val="12"/>
        </w:numPr>
        <w:spacing w:after="0"/>
        <w:ind w:hanging="720"/>
      </w:pPr>
      <w:r w:rsidRPr="0016319B">
        <w:t xml:space="preserve">Poskytovatel prohlašuje, že předmět plnění </w:t>
      </w:r>
      <w:r w:rsidR="00772F89" w:rsidRPr="0016319B">
        <w:t>splňuje všechny požadavky vyplývající pro tento typ plnění z platných právních předpisů a z</w:t>
      </w:r>
      <w:r w:rsidRPr="0016319B">
        <w:t xml:space="preserve"> této smlouvy</w:t>
      </w:r>
      <w:r w:rsidR="00772F89" w:rsidRPr="0016319B">
        <w:t xml:space="preserve"> a že </w:t>
      </w:r>
      <w:r w:rsidR="00745E23" w:rsidRPr="0016319B">
        <w:t>p</w:t>
      </w:r>
      <w:r w:rsidR="00772F89" w:rsidRPr="0016319B">
        <w:t>ředmět plnění</w:t>
      </w:r>
      <w:r w:rsidRPr="0016319B">
        <w:t xml:space="preserve"> je bez </w:t>
      </w:r>
      <w:r w:rsidR="00DE295B" w:rsidRPr="0016319B">
        <w:t xml:space="preserve">faktických i </w:t>
      </w:r>
      <w:r w:rsidRPr="0016319B">
        <w:t>právních vad, zejména že není a nebude zatížen žádnými právy třetích osob, z nichž by pro Objednatele vyplynul jakýkoliv finanční nebo jiný závazek ve prospěch třetí strany</w:t>
      </w:r>
      <w:r w:rsidR="00DE295B" w:rsidRPr="0016319B">
        <w:t xml:space="preserve"> anebo v důsledku kterých by Objednateli </w:t>
      </w:r>
      <w:r w:rsidR="00607480" w:rsidRPr="0016319B">
        <w:t>mohla vzniknout</w:t>
      </w:r>
      <w:r w:rsidR="00DE295B" w:rsidRPr="0016319B">
        <w:t xml:space="preserve"> </w:t>
      </w:r>
      <w:r w:rsidR="00826205" w:rsidRPr="0016319B">
        <w:t>újma</w:t>
      </w:r>
      <w:r w:rsidRPr="0016319B">
        <w:t>. V případě, že</w:t>
      </w:r>
      <w:r w:rsidR="00BB2558" w:rsidRPr="0016319B">
        <w:t xml:space="preserve"> bude toto prohlášení nepravdivé, je Poskytovatel v plném rozsahu odpovědný za všechny případné následky</w:t>
      </w:r>
      <w:r w:rsidR="00DE295B" w:rsidRPr="0016319B">
        <w:t>, které v důsledku nepravdivosti tohoto prohlášení na straně Objednatele vzniknou</w:t>
      </w:r>
      <w:r w:rsidR="00BB2558" w:rsidRPr="0016319B">
        <w:t>. Právo Objednatele na náhradu škody a smluvní pokutu tím není dotčeno.</w:t>
      </w:r>
    </w:p>
    <w:p w:rsidR="0050776A" w:rsidRPr="0016319B" w:rsidRDefault="00932ADD">
      <w:pPr>
        <w:pStyle w:val="TSlneksmlouvy"/>
      </w:pPr>
      <w:r w:rsidRPr="0016319B">
        <w:rPr>
          <w:u w:val="none"/>
        </w:rPr>
        <w:t>.</w:t>
      </w:r>
      <w:r w:rsidR="0050776A" w:rsidRPr="0016319B">
        <w:br/>
      </w:r>
      <w:bookmarkStart w:id="1" w:name="_Ref325703586"/>
      <w:r w:rsidR="0050776A" w:rsidRPr="0016319B">
        <w:t>Doba, místo a způsob plnění</w:t>
      </w:r>
      <w:bookmarkEnd w:id="1"/>
    </w:p>
    <w:p w:rsidR="00751368" w:rsidRPr="0016319B" w:rsidRDefault="009460CE" w:rsidP="00CD7770">
      <w:pPr>
        <w:pStyle w:val="TSTextlnkuslovan"/>
        <w:numPr>
          <w:ilvl w:val="0"/>
          <w:numId w:val="13"/>
        </w:numPr>
        <w:ind w:hanging="720"/>
      </w:pPr>
      <w:bookmarkStart w:id="2" w:name="_Ref325703594"/>
      <w:r w:rsidRPr="0016319B">
        <w:t xml:space="preserve">Poskytovatel </w:t>
      </w:r>
      <w:r w:rsidR="00911FE4" w:rsidRPr="0016319B">
        <w:t xml:space="preserve">je povinen </w:t>
      </w:r>
      <w:r w:rsidRPr="0016319B">
        <w:t>zaháj</w:t>
      </w:r>
      <w:r w:rsidR="00911FE4" w:rsidRPr="0016319B">
        <w:t>it</w:t>
      </w:r>
      <w:r w:rsidRPr="0016319B">
        <w:t xml:space="preserve"> poskytování služeb </w:t>
      </w:r>
      <w:r w:rsidR="0050776A" w:rsidRPr="0016319B">
        <w:t>v ro</w:t>
      </w:r>
      <w:r w:rsidR="004D4930" w:rsidRPr="0016319B">
        <w:t>zsahu stanoveném touto smlouvou</w:t>
      </w:r>
      <w:r w:rsidR="00597E4D" w:rsidRPr="0016319B">
        <w:t xml:space="preserve"> ke dni</w:t>
      </w:r>
      <w:r w:rsidR="00B72E9D" w:rsidRPr="0016319B">
        <w:t xml:space="preserve"> </w:t>
      </w:r>
      <w:bookmarkEnd w:id="2"/>
      <w:r w:rsidR="00753C0C" w:rsidRPr="0016319B">
        <w:t>1.</w:t>
      </w:r>
      <w:r w:rsidR="004D4930" w:rsidRPr="0016319B">
        <w:t xml:space="preserve"> </w:t>
      </w:r>
      <w:r w:rsidR="00751368" w:rsidRPr="0016319B">
        <w:t>2</w:t>
      </w:r>
      <w:r w:rsidR="00753C0C" w:rsidRPr="0016319B">
        <w:t>.</w:t>
      </w:r>
      <w:r w:rsidR="004D4930" w:rsidRPr="0016319B">
        <w:t xml:space="preserve"> </w:t>
      </w:r>
      <w:r w:rsidR="00753C0C" w:rsidRPr="0016319B">
        <w:t>2015</w:t>
      </w:r>
      <w:r w:rsidR="00597E4D" w:rsidRPr="0016319B">
        <w:t xml:space="preserve"> </w:t>
      </w:r>
      <w:r w:rsidR="005E6051" w:rsidRPr="0016319B">
        <w:t>(dále též jen „Den zahájení“)</w:t>
      </w:r>
      <w:r w:rsidR="009217E9" w:rsidRPr="0016319B">
        <w:t>.</w:t>
      </w:r>
    </w:p>
    <w:p w:rsidR="0050776A" w:rsidRPr="0016319B" w:rsidRDefault="0050776A" w:rsidP="009E1017">
      <w:pPr>
        <w:pStyle w:val="TSTextlnkuslovan"/>
        <w:numPr>
          <w:ilvl w:val="0"/>
          <w:numId w:val="13"/>
        </w:numPr>
        <w:ind w:hanging="720"/>
      </w:pPr>
      <w:r w:rsidRPr="0016319B">
        <w:t>Smlouva se uzavírá na dobu neurčitou.</w:t>
      </w:r>
    </w:p>
    <w:p w:rsidR="0050776A" w:rsidRPr="0016319B" w:rsidRDefault="0050776A" w:rsidP="009E1017">
      <w:pPr>
        <w:pStyle w:val="TSTextlnkuslovan"/>
        <w:numPr>
          <w:ilvl w:val="0"/>
          <w:numId w:val="13"/>
        </w:numPr>
        <w:ind w:hanging="720"/>
      </w:pPr>
      <w:r w:rsidRPr="0016319B">
        <w:t xml:space="preserve">Místem plnění </w:t>
      </w:r>
      <w:r w:rsidR="0010728B" w:rsidRPr="0016319B">
        <w:t xml:space="preserve">je VZP ČR Vinohradská </w:t>
      </w:r>
      <w:r w:rsidR="00E8541C" w:rsidRPr="0016319B">
        <w:t xml:space="preserve">8, 120 00 Praha 2 </w:t>
      </w:r>
      <w:r w:rsidR="0010728B" w:rsidRPr="0016319B">
        <w:t xml:space="preserve">a VZP ČR </w:t>
      </w:r>
      <w:r w:rsidR="00E8541C" w:rsidRPr="0016319B">
        <w:t>Na Perštýně 6, 110 00 Praha 1</w:t>
      </w:r>
      <w:r w:rsidR="0010728B" w:rsidRPr="0016319B">
        <w:t>.</w:t>
      </w:r>
      <w:r w:rsidR="0010728B" w:rsidRPr="0016319B" w:rsidDel="00F53494">
        <w:t xml:space="preserve"> </w:t>
      </w:r>
    </w:p>
    <w:p w:rsidR="0050776A" w:rsidRPr="0016319B" w:rsidRDefault="00932ADD">
      <w:pPr>
        <w:pStyle w:val="TSlneksmlouvy"/>
      </w:pPr>
      <w:r w:rsidRPr="0016319B">
        <w:rPr>
          <w:u w:val="none"/>
        </w:rPr>
        <w:t>.</w:t>
      </w:r>
      <w:r w:rsidR="0050776A" w:rsidRPr="0016319B">
        <w:br/>
        <w:t>Cena plnění</w:t>
      </w:r>
    </w:p>
    <w:p w:rsidR="0050776A" w:rsidRPr="0016319B" w:rsidRDefault="0050776A" w:rsidP="009E1017">
      <w:pPr>
        <w:pStyle w:val="TSTextlnkuslovan"/>
        <w:numPr>
          <w:ilvl w:val="0"/>
          <w:numId w:val="9"/>
        </w:numPr>
        <w:ind w:hanging="720"/>
      </w:pPr>
      <w:r w:rsidRPr="0016319B">
        <w:t xml:space="preserve">VZP ČR se zavazuje platit Poskytovateli </w:t>
      </w:r>
      <w:r w:rsidR="009217E9" w:rsidRPr="0016319B">
        <w:t xml:space="preserve">počínaje Dnem zahájení </w:t>
      </w:r>
      <w:r w:rsidRPr="0016319B">
        <w:t xml:space="preserve">za řádné a včasné poskytování předmětu plnění dle této smlouvy dohodnutou cenu v dohodnuté výši </w:t>
      </w:r>
      <w:r w:rsidR="00210B81" w:rsidRPr="0016319B">
        <w:br/>
      </w:r>
      <w:r w:rsidRPr="0016319B">
        <w:t>a v dohodnutých lhůtách splatnosti.</w:t>
      </w:r>
    </w:p>
    <w:p w:rsidR="00652B37" w:rsidRPr="0016319B" w:rsidRDefault="0050776A" w:rsidP="009E1017">
      <w:pPr>
        <w:pStyle w:val="TSTextlnkuslovan"/>
        <w:numPr>
          <w:ilvl w:val="0"/>
          <w:numId w:val="9"/>
        </w:numPr>
        <w:ind w:hanging="720"/>
      </w:pPr>
      <w:bookmarkStart w:id="3" w:name="_Ref325703456"/>
      <w:r w:rsidRPr="0016319B">
        <w:t>Cena za poskytované služby</w:t>
      </w:r>
      <w:r w:rsidR="00745E23" w:rsidRPr="0016319B">
        <w:t xml:space="preserve"> (předmět plnění)</w:t>
      </w:r>
      <w:r w:rsidRPr="0016319B">
        <w:t xml:space="preserve"> je stanovena dohodou smluvních stran v souladu se zákonem č. 526/1990 Sb., o cenách, ve znění pozdějších předpisů, </w:t>
      </w:r>
      <w:r w:rsidR="00805B11" w:rsidRPr="0016319B">
        <w:t xml:space="preserve">jako měsíční paušál, </w:t>
      </w:r>
      <w:r w:rsidRPr="0016319B">
        <w:t xml:space="preserve">a to na základě předložené cenové nabídky Poskytovatele.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00" w:fill="auto"/>
        <w:tblLayout w:type="fixed"/>
        <w:tblLook w:val="04A0" w:firstRow="1" w:lastRow="0" w:firstColumn="1" w:lastColumn="0" w:noHBand="0" w:noVBand="1"/>
      </w:tblPr>
      <w:tblGrid>
        <w:gridCol w:w="2376"/>
        <w:gridCol w:w="1701"/>
        <w:gridCol w:w="1701"/>
        <w:gridCol w:w="1701"/>
        <w:gridCol w:w="1701"/>
      </w:tblGrid>
      <w:tr w:rsidR="00652B37" w:rsidRPr="0016319B" w:rsidTr="0096753D">
        <w:tc>
          <w:tcPr>
            <w:tcW w:w="2376" w:type="dxa"/>
            <w:vMerge w:val="restart"/>
            <w:shd w:val="clear" w:color="FFFF00" w:fill="auto"/>
          </w:tcPr>
          <w:p w:rsidR="00652B37" w:rsidRPr="0016319B" w:rsidRDefault="00652B37" w:rsidP="00A238A4">
            <w:pPr>
              <w:pStyle w:val="Prosttext"/>
              <w:keepNext/>
              <w:keepLines/>
              <w:spacing w:line="280" w:lineRule="atLeast"/>
              <w:jc w:val="both"/>
              <w:rPr>
                <w:rFonts w:ascii="Arial" w:eastAsia="MS Mincho" w:hAnsi="Arial" w:cs="Arial"/>
                <w:bCs/>
              </w:rPr>
            </w:pPr>
          </w:p>
        </w:tc>
        <w:tc>
          <w:tcPr>
            <w:tcW w:w="3402" w:type="dxa"/>
            <w:gridSpan w:val="2"/>
            <w:shd w:val="clear" w:color="FFFF00" w:fill="auto"/>
            <w:hideMark/>
          </w:tcPr>
          <w:p w:rsidR="00652B37" w:rsidRPr="0016319B" w:rsidRDefault="00652B37" w:rsidP="009217E9">
            <w:pPr>
              <w:pStyle w:val="Prosttext"/>
              <w:keepNext/>
              <w:keepLines/>
              <w:spacing w:line="280" w:lineRule="atLeast"/>
              <w:rPr>
                <w:rFonts w:ascii="Arial" w:eastAsia="MS Mincho" w:hAnsi="Arial" w:cs="Arial"/>
                <w:bCs/>
              </w:rPr>
            </w:pPr>
            <w:r w:rsidRPr="0016319B">
              <w:rPr>
                <w:rFonts w:ascii="Arial" w:eastAsia="MS Mincho" w:hAnsi="Arial" w:cs="Arial"/>
                <w:bCs/>
              </w:rPr>
              <w:t xml:space="preserve">Cena </w:t>
            </w:r>
            <w:r w:rsidR="00286594" w:rsidRPr="0016319B">
              <w:rPr>
                <w:rFonts w:ascii="Arial" w:eastAsia="MS Mincho" w:hAnsi="Arial" w:cs="Arial"/>
                <w:bCs/>
              </w:rPr>
              <w:t>služeb</w:t>
            </w:r>
            <w:r w:rsidR="00E205DC" w:rsidRPr="0016319B">
              <w:rPr>
                <w:rFonts w:ascii="Arial" w:eastAsia="MS Mincho" w:hAnsi="Arial" w:cs="Arial"/>
                <w:bCs/>
              </w:rPr>
              <w:t xml:space="preserve"> za </w:t>
            </w:r>
            <w:r w:rsidR="00805B11" w:rsidRPr="0016319B">
              <w:rPr>
                <w:rFonts w:ascii="Arial" w:eastAsia="MS Mincho" w:hAnsi="Arial" w:cs="Arial"/>
                <w:bCs/>
              </w:rPr>
              <w:t xml:space="preserve">1 </w:t>
            </w:r>
            <w:r w:rsidR="00E205DC" w:rsidRPr="0016319B">
              <w:rPr>
                <w:rFonts w:ascii="Arial" w:eastAsia="MS Mincho" w:hAnsi="Arial" w:cs="Arial"/>
                <w:bCs/>
              </w:rPr>
              <w:t>měsíc</w:t>
            </w:r>
          </w:p>
        </w:tc>
        <w:tc>
          <w:tcPr>
            <w:tcW w:w="3402" w:type="dxa"/>
            <w:gridSpan w:val="2"/>
            <w:shd w:val="clear" w:color="FFFF00" w:fill="auto"/>
            <w:hideMark/>
          </w:tcPr>
          <w:p w:rsidR="00652B37" w:rsidRPr="0016319B" w:rsidRDefault="00652B37" w:rsidP="0087363E">
            <w:pPr>
              <w:pStyle w:val="Prosttext"/>
              <w:keepNext/>
              <w:keepLines/>
              <w:spacing w:line="280" w:lineRule="atLeast"/>
              <w:rPr>
                <w:rFonts w:ascii="Arial" w:eastAsia="MS Mincho" w:hAnsi="Arial" w:cs="Arial"/>
                <w:bCs/>
              </w:rPr>
            </w:pPr>
            <w:r w:rsidRPr="0016319B">
              <w:rPr>
                <w:rFonts w:ascii="Arial" w:eastAsia="MS Mincho" w:hAnsi="Arial" w:cs="Arial"/>
                <w:bCs/>
              </w:rPr>
              <w:t xml:space="preserve">Cena </w:t>
            </w:r>
            <w:r w:rsidR="00286594" w:rsidRPr="0016319B">
              <w:rPr>
                <w:rFonts w:ascii="Arial" w:eastAsia="MS Mincho" w:hAnsi="Arial" w:cs="Arial"/>
                <w:bCs/>
              </w:rPr>
              <w:t>s</w:t>
            </w:r>
            <w:r w:rsidR="00E205DC" w:rsidRPr="0016319B">
              <w:rPr>
                <w:rFonts w:ascii="Arial" w:eastAsia="MS Mincho" w:hAnsi="Arial" w:cs="Arial"/>
                <w:bCs/>
              </w:rPr>
              <w:t>luž</w:t>
            </w:r>
            <w:r w:rsidR="00286594" w:rsidRPr="0016319B">
              <w:rPr>
                <w:rFonts w:ascii="Arial" w:eastAsia="MS Mincho" w:hAnsi="Arial" w:cs="Arial"/>
                <w:bCs/>
              </w:rPr>
              <w:t>eb</w:t>
            </w:r>
            <w:r w:rsidRPr="0016319B">
              <w:rPr>
                <w:rFonts w:ascii="Arial" w:eastAsia="MS Mincho" w:hAnsi="Arial" w:cs="Arial"/>
                <w:bCs/>
              </w:rPr>
              <w:t xml:space="preserve"> za 12 měsíců</w:t>
            </w:r>
            <w:r w:rsidR="009217E9" w:rsidRPr="0016319B">
              <w:rPr>
                <w:rFonts w:ascii="Arial" w:eastAsia="MS Mincho" w:hAnsi="Arial" w:cs="Arial"/>
                <w:bCs/>
              </w:rPr>
              <w:t xml:space="preserve"> </w:t>
            </w:r>
          </w:p>
        </w:tc>
      </w:tr>
      <w:tr w:rsidR="00652B37" w:rsidRPr="0016319B" w:rsidTr="0096753D">
        <w:tc>
          <w:tcPr>
            <w:tcW w:w="2376" w:type="dxa"/>
            <w:vMerge/>
            <w:shd w:val="clear" w:color="FFFF00" w:fill="auto"/>
            <w:vAlign w:val="center"/>
            <w:hideMark/>
          </w:tcPr>
          <w:p w:rsidR="00652B37" w:rsidRPr="0016319B" w:rsidRDefault="00652B37">
            <w:pPr>
              <w:rPr>
                <w:rFonts w:eastAsia="MS Mincho" w:cs="Arial"/>
                <w:bCs/>
                <w:sz w:val="20"/>
                <w:szCs w:val="20"/>
              </w:rPr>
            </w:pPr>
          </w:p>
        </w:tc>
        <w:tc>
          <w:tcPr>
            <w:tcW w:w="1701" w:type="dxa"/>
            <w:tcBorders>
              <w:bottom w:val="single" w:sz="4" w:space="0" w:color="auto"/>
            </w:tcBorders>
            <w:shd w:val="clear" w:color="FFFF00" w:fill="auto"/>
            <w:hideMark/>
          </w:tcPr>
          <w:p w:rsidR="00652B37" w:rsidRPr="0016319B" w:rsidRDefault="00652B37"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bez DPH</w:t>
            </w:r>
          </w:p>
        </w:tc>
        <w:tc>
          <w:tcPr>
            <w:tcW w:w="1701" w:type="dxa"/>
            <w:tcBorders>
              <w:bottom w:val="single" w:sz="4" w:space="0" w:color="auto"/>
            </w:tcBorders>
            <w:shd w:val="clear" w:color="FFFF00" w:fill="auto"/>
            <w:hideMark/>
          </w:tcPr>
          <w:p w:rsidR="00652B37" w:rsidRPr="0016319B" w:rsidRDefault="00652B37"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s DPH</w:t>
            </w:r>
          </w:p>
        </w:tc>
        <w:tc>
          <w:tcPr>
            <w:tcW w:w="1701" w:type="dxa"/>
            <w:tcBorders>
              <w:bottom w:val="single" w:sz="4" w:space="0" w:color="auto"/>
            </w:tcBorders>
            <w:shd w:val="clear" w:color="FFFF00" w:fill="auto"/>
            <w:hideMark/>
          </w:tcPr>
          <w:p w:rsidR="00652B37" w:rsidRPr="0016319B" w:rsidRDefault="00652B37"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bez DPH</w:t>
            </w:r>
          </w:p>
        </w:tc>
        <w:tc>
          <w:tcPr>
            <w:tcW w:w="1701" w:type="dxa"/>
            <w:tcBorders>
              <w:bottom w:val="single" w:sz="4" w:space="0" w:color="auto"/>
            </w:tcBorders>
            <w:shd w:val="clear" w:color="FFFF00" w:fill="auto"/>
            <w:hideMark/>
          </w:tcPr>
          <w:p w:rsidR="00652B37" w:rsidRPr="0016319B" w:rsidRDefault="00652B37"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s DPH</w:t>
            </w:r>
          </w:p>
        </w:tc>
      </w:tr>
      <w:tr w:rsidR="00652B37" w:rsidRPr="0016319B" w:rsidTr="0096753D">
        <w:tc>
          <w:tcPr>
            <w:tcW w:w="2376" w:type="dxa"/>
            <w:shd w:val="clear" w:color="FFFF00" w:fill="auto"/>
            <w:hideMark/>
          </w:tcPr>
          <w:p w:rsidR="00652B37" w:rsidRPr="0016319B" w:rsidRDefault="00652B37"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optický spoj</w:t>
            </w:r>
          </w:p>
          <w:p w:rsidR="00652B37" w:rsidRPr="0016319B" w:rsidRDefault="00652B37"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Vinohradská - Perštýn</w:t>
            </w:r>
          </w:p>
        </w:tc>
        <w:tc>
          <w:tcPr>
            <w:tcW w:w="1701" w:type="dxa"/>
            <w:shd w:val="clear" w:color="FFFF00" w:fill="FFFF00"/>
          </w:tcPr>
          <w:p w:rsidR="00652B37" w:rsidRPr="0016319B" w:rsidRDefault="00F54791" w:rsidP="00F54791">
            <w:pPr>
              <w:pStyle w:val="Prosttext"/>
              <w:keepNext/>
              <w:keepLines/>
              <w:spacing w:line="280" w:lineRule="atLeast"/>
              <w:jc w:val="both"/>
              <w:rPr>
                <w:rFonts w:ascii="Arial" w:eastAsia="MS Mincho" w:hAnsi="Arial" w:cs="Arial"/>
                <w:bCs/>
              </w:rPr>
            </w:pPr>
            <w:r w:rsidRPr="0016319B">
              <w:rPr>
                <w:rFonts w:ascii="Arial" w:eastAsia="MS Mincho" w:hAnsi="Arial" w:cs="Arial"/>
                <w:bCs/>
              </w:rPr>
              <w:t>14</w:t>
            </w:r>
            <w:r w:rsidR="004A278E" w:rsidRPr="0016319B">
              <w:rPr>
                <w:rFonts w:ascii="Arial" w:eastAsia="MS Mincho" w:hAnsi="Arial" w:cs="Arial"/>
                <w:bCs/>
              </w:rPr>
              <w:t> </w:t>
            </w:r>
            <w:r w:rsidRPr="0016319B">
              <w:rPr>
                <w:rFonts w:ascii="Arial" w:eastAsia="MS Mincho" w:hAnsi="Arial" w:cs="Arial"/>
                <w:bCs/>
              </w:rPr>
              <w:t>500</w:t>
            </w:r>
            <w:r w:rsidR="004A278E" w:rsidRPr="0016319B">
              <w:rPr>
                <w:rFonts w:ascii="Arial" w:eastAsia="MS Mincho" w:hAnsi="Arial" w:cs="Arial"/>
                <w:bCs/>
              </w:rPr>
              <w:t>,- Kč</w:t>
            </w:r>
          </w:p>
        </w:tc>
        <w:tc>
          <w:tcPr>
            <w:tcW w:w="1701" w:type="dxa"/>
            <w:shd w:val="clear" w:color="FFFF00" w:fill="FFFF00"/>
          </w:tcPr>
          <w:p w:rsidR="00652B37" w:rsidRPr="0016319B" w:rsidRDefault="00F54791" w:rsidP="00F54791">
            <w:pPr>
              <w:pStyle w:val="Prosttext"/>
              <w:keepNext/>
              <w:keepLines/>
              <w:spacing w:line="280" w:lineRule="atLeast"/>
              <w:jc w:val="both"/>
              <w:rPr>
                <w:rFonts w:ascii="Arial" w:eastAsia="MS Mincho" w:hAnsi="Arial" w:cs="Arial"/>
                <w:bCs/>
              </w:rPr>
            </w:pPr>
            <w:r w:rsidRPr="0016319B">
              <w:rPr>
                <w:rFonts w:ascii="Arial" w:eastAsia="MS Mincho" w:hAnsi="Arial" w:cs="Arial"/>
                <w:bCs/>
              </w:rPr>
              <w:t>17</w:t>
            </w:r>
            <w:r w:rsidR="004A278E" w:rsidRPr="0016319B">
              <w:rPr>
                <w:rFonts w:ascii="Arial" w:eastAsia="MS Mincho" w:hAnsi="Arial" w:cs="Arial"/>
                <w:bCs/>
              </w:rPr>
              <w:t> </w:t>
            </w:r>
            <w:r w:rsidRPr="0016319B">
              <w:rPr>
                <w:rFonts w:ascii="Arial" w:eastAsia="MS Mincho" w:hAnsi="Arial" w:cs="Arial"/>
                <w:bCs/>
              </w:rPr>
              <w:t>545</w:t>
            </w:r>
            <w:r w:rsidR="004A278E" w:rsidRPr="0016319B">
              <w:rPr>
                <w:rFonts w:ascii="Arial" w:eastAsia="MS Mincho" w:hAnsi="Arial" w:cs="Arial"/>
                <w:bCs/>
              </w:rPr>
              <w:t>,- Kč</w:t>
            </w:r>
          </w:p>
        </w:tc>
        <w:tc>
          <w:tcPr>
            <w:tcW w:w="1701" w:type="dxa"/>
            <w:shd w:val="clear" w:color="FFFF00" w:fill="FFFF00"/>
          </w:tcPr>
          <w:p w:rsidR="00652B37" w:rsidRPr="0016319B" w:rsidRDefault="00F54791"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174</w:t>
            </w:r>
            <w:r w:rsidR="004A278E" w:rsidRPr="0016319B">
              <w:rPr>
                <w:rFonts w:ascii="Arial" w:eastAsia="MS Mincho" w:hAnsi="Arial" w:cs="Arial"/>
                <w:bCs/>
              </w:rPr>
              <w:t> </w:t>
            </w:r>
            <w:r w:rsidRPr="0016319B">
              <w:rPr>
                <w:rFonts w:ascii="Arial" w:eastAsia="MS Mincho" w:hAnsi="Arial" w:cs="Arial"/>
                <w:bCs/>
              </w:rPr>
              <w:t>000</w:t>
            </w:r>
            <w:r w:rsidR="004A278E" w:rsidRPr="0016319B">
              <w:rPr>
                <w:rFonts w:ascii="Arial" w:eastAsia="MS Mincho" w:hAnsi="Arial" w:cs="Arial"/>
                <w:bCs/>
              </w:rPr>
              <w:t>,- Kč</w:t>
            </w:r>
          </w:p>
        </w:tc>
        <w:tc>
          <w:tcPr>
            <w:tcW w:w="1701" w:type="dxa"/>
            <w:shd w:val="clear" w:color="FFFF00" w:fill="FFFF00"/>
          </w:tcPr>
          <w:p w:rsidR="00652B37" w:rsidRPr="0016319B" w:rsidRDefault="00F54791" w:rsidP="00A238A4">
            <w:pPr>
              <w:pStyle w:val="Prosttext"/>
              <w:keepNext/>
              <w:keepLines/>
              <w:spacing w:line="280" w:lineRule="atLeast"/>
              <w:jc w:val="both"/>
              <w:rPr>
                <w:rFonts w:ascii="Arial" w:eastAsia="MS Mincho" w:hAnsi="Arial" w:cs="Arial"/>
                <w:bCs/>
              </w:rPr>
            </w:pPr>
            <w:r w:rsidRPr="0016319B">
              <w:rPr>
                <w:rFonts w:ascii="Arial" w:eastAsia="MS Mincho" w:hAnsi="Arial" w:cs="Arial"/>
                <w:bCs/>
              </w:rPr>
              <w:t>210</w:t>
            </w:r>
            <w:r w:rsidR="004A278E" w:rsidRPr="0016319B">
              <w:rPr>
                <w:rFonts w:ascii="Arial" w:eastAsia="MS Mincho" w:hAnsi="Arial" w:cs="Arial"/>
                <w:bCs/>
              </w:rPr>
              <w:t> </w:t>
            </w:r>
            <w:r w:rsidRPr="0016319B">
              <w:rPr>
                <w:rFonts w:ascii="Arial" w:eastAsia="MS Mincho" w:hAnsi="Arial" w:cs="Arial"/>
                <w:bCs/>
              </w:rPr>
              <w:t>540</w:t>
            </w:r>
            <w:r w:rsidR="004A278E" w:rsidRPr="0016319B">
              <w:rPr>
                <w:rFonts w:ascii="Arial" w:eastAsia="MS Mincho" w:hAnsi="Arial" w:cs="Arial"/>
                <w:bCs/>
              </w:rPr>
              <w:t>,- Kč</w:t>
            </w:r>
          </w:p>
        </w:tc>
      </w:tr>
    </w:tbl>
    <w:p w:rsidR="00652B37" w:rsidRPr="0016319B" w:rsidRDefault="00652B37" w:rsidP="00652B37">
      <w:pPr>
        <w:pStyle w:val="TSTextlnkuslovan"/>
        <w:numPr>
          <w:ilvl w:val="0"/>
          <w:numId w:val="0"/>
        </w:numPr>
        <w:ind w:left="720"/>
      </w:pPr>
    </w:p>
    <w:bookmarkEnd w:id="3"/>
    <w:p w:rsidR="0050776A" w:rsidRPr="0016319B" w:rsidRDefault="0050776A" w:rsidP="009E1017">
      <w:pPr>
        <w:pStyle w:val="TSTextlnkuslovan"/>
        <w:numPr>
          <w:ilvl w:val="0"/>
          <w:numId w:val="9"/>
        </w:numPr>
        <w:ind w:hanging="720"/>
      </w:pPr>
      <w:r w:rsidRPr="0016319B">
        <w:t xml:space="preserve">K ceně </w:t>
      </w:r>
      <w:r w:rsidR="00745E23" w:rsidRPr="0016319B">
        <w:t xml:space="preserve">předmětu </w:t>
      </w:r>
      <w:r w:rsidRPr="0016319B">
        <w:t xml:space="preserve">plnění </w:t>
      </w:r>
      <w:r w:rsidR="00D24187" w:rsidRPr="0016319B">
        <w:t xml:space="preserve">bez DPH </w:t>
      </w:r>
      <w:r w:rsidRPr="0016319B">
        <w:t xml:space="preserve">podle odstavce </w:t>
      </w:r>
      <w:r w:rsidR="006D7743" w:rsidRPr="0016319B">
        <w:t xml:space="preserve">2 </w:t>
      </w:r>
      <w:r w:rsidRPr="0016319B">
        <w:t>tohoto článku bude Poskytovatelem účtována daň z přidané hodnoty ve výši stanovené příslušnými právními předpisy.</w:t>
      </w:r>
      <w:r w:rsidR="009460CE" w:rsidRPr="0016319B">
        <w:t xml:space="preserve"> Za správnost stanovení sazby DPH a vyčíslení výše DPH odpovídá Poskytovatel.</w:t>
      </w:r>
    </w:p>
    <w:p w:rsidR="00BF7F8D" w:rsidRPr="0016319B" w:rsidRDefault="00BF7F8D" w:rsidP="00BF7F8D">
      <w:pPr>
        <w:pStyle w:val="TSTextlnkuslovan"/>
        <w:numPr>
          <w:ilvl w:val="0"/>
          <w:numId w:val="0"/>
        </w:numPr>
        <w:ind w:left="720"/>
      </w:pPr>
      <w:r w:rsidRPr="0016319B">
        <w:t>Cena touto smlouvou sjednaná je cenou maximálně přípustnou a zahrnuje veškeré náklady, které Poskytovateli v souvislosti s plněním této smlouvy vzniknou.</w:t>
      </w:r>
    </w:p>
    <w:p w:rsidR="0050776A" w:rsidRPr="0016319B" w:rsidRDefault="0050776A" w:rsidP="009E1017">
      <w:pPr>
        <w:pStyle w:val="TSTextlnkuslovan"/>
        <w:numPr>
          <w:ilvl w:val="0"/>
          <w:numId w:val="9"/>
        </w:numPr>
        <w:ind w:hanging="720"/>
      </w:pPr>
      <w:r w:rsidRPr="0016319B">
        <w:t>Pokud plnění dle této smlouvy nebude poskytován</w:t>
      </w:r>
      <w:r w:rsidR="00E8541C" w:rsidRPr="0016319B">
        <w:t>o</w:t>
      </w:r>
      <w:r w:rsidRPr="0016319B">
        <w:t xml:space="preserve"> po celý kalendářní měsíc (</w:t>
      </w:r>
      <w:r w:rsidR="00745E23" w:rsidRPr="0016319B">
        <w:t>např. proto, že k zahájení poskytování služeb dojde v průběhu kalendářního měsíce</w:t>
      </w:r>
      <w:r w:rsidRPr="0016319B">
        <w:t xml:space="preserve">), VZP ČR zaplatí Poskytovateli dohodnutou cenu </w:t>
      </w:r>
      <w:r w:rsidR="00745E23" w:rsidRPr="0016319B">
        <w:t xml:space="preserve">předmětu plnění </w:t>
      </w:r>
      <w:r w:rsidRPr="0016319B">
        <w:t xml:space="preserve">jen za období, kdy </w:t>
      </w:r>
      <w:r w:rsidR="00745E23" w:rsidRPr="0016319B">
        <w:t>budou služby v daném měsíci poskytovány</w:t>
      </w:r>
      <w:r w:rsidRPr="0016319B">
        <w:t>; tím není dotčeno ujednání uvedené v </w:t>
      </w:r>
      <w:r w:rsidR="0087278B" w:rsidRPr="0016319B">
        <w:fldChar w:fldCharType="begin"/>
      </w:r>
      <w:r w:rsidRPr="0016319B">
        <w:instrText xml:space="preserve"> REF _Ref325703282 \r \h </w:instrText>
      </w:r>
      <w:r w:rsidR="0016319B">
        <w:instrText xml:space="preserve"> \* MERGEFORMAT </w:instrText>
      </w:r>
      <w:r w:rsidR="0087278B" w:rsidRPr="0016319B">
        <w:fldChar w:fldCharType="separate"/>
      </w:r>
      <w:r w:rsidR="00996B48" w:rsidRPr="0016319B">
        <w:t>č</w:t>
      </w:r>
      <w:r w:rsidR="00DE5013" w:rsidRPr="0016319B">
        <w:t>l. VIII</w:t>
      </w:r>
      <w:r w:rsidR="0087278B" w:rsidRPr="0016319B">
        <w:fldChar w:fldCharType="end"/>
      </w:r>
      <w:r w:rsidRPr="0016319B">
        <w:t xml:space="preserve">, odst. </w:t>
      </w:r>
      <w:r w:rsidR="006D7743" w:rsidRPr="0016319B">
        <w:t>2</w:t>
      </w:r>
      <w:r w:rsidRPr="0016319B">
        <w:t xml:space="preserve"> </w:t>
      </w:r>
      <w:proofErr w:type="gramStart"/>
      <w:r w:rsidRPr="0016319B">
        <w:t>této</w:t>
      </w:r>
      <w:proofErr w:type="gramEnd"/>
      <w:r w:rsidRPr="0016319B">
        <w:t xml:space="preserve"> smlouvy.</w:t>
      </w:r>
    </w:p>
    <w:p w:rsidR="0050776A" w:rsidRPr="0016319B" w:rsidRDefault="00932ADD">
      <w:pPr>
        <w:pStyle w:val="TSlneksmlouvy"/>
      </w:pPr>
      <w:r w:rsidRPr="0016319B">
        <w:rPr>
          <w:u w:val="none"/>
        </w:rPr>
        <w:t>.</w:t>
      </w:r>
      <w:r w:rsidR="0050776A" w:rsidRPr="0016319B">
        <w:br/>
        <w:t>Platební podmínky</w:t>
      </w:r>
    </w:p>
    <w:p w:rsidR="0050776A" w:rsidRPr="0016319B" w:rsidRDefault="0050776A" w:rsidP="009E1017">
      <w:pPr>
        <w:pStyle w:val="TSTextlnkuslovan"/>
        <w:numPr>
          <w:ilvl w:val="1"/>
          <w:numId w:val="14"/>
        </w:numPr>
      </w:pPr>
      <w:r w:rsidRPr="0016319B">
        <w:t xml:space="preserve">Úhrada za poskytnutá plnění dle této smlouvy bude prováděna v české měně. </w:t>
      </w:r>
    </w:p>
    <w:p w:rsidR="0050776A" w:rsidRPr="0016319B" w:rsidRDefault="0050776A" w:rsidP="009E1017">
      <w:pPr>
        <w:pStyle w:val="TSTextlnkuslovan"/>
        <w:numPr>
          <w:ilvl w:val="1"/>
          <w:numId w:val="14"/>
        </w:numPr>
      </w:pPr>
      <w:r w:rsidRPr="0016319B">
        <w:t>Dohodnutou cenu za služby dle této smlouvy bude VZP ČR hradit na základě daňových dokladů – faktur (dále jen „</w:t>
      </w:r>
      <w:r w:rsidRPr="0016319B">
        <w:rPr>
          <w:b/>
        </w:rPr>
        <w:t>faktura</w:t>
      </w:r>
      <w:r w:rsidRPr="0016319B">
        <w:t>“) Poskytovatele, které bude Poskytovatel vystavovat jednou měsíčně, nejpozději vždy do 10. dne následujícího kalendářního měsíce za služby poskytnuté v předcházejícím kalendářním měsíci. Poskytovatel je povinen VZP ČR doručit vždy originál faktury včetně její jedné kopie.</w:t>
      </w:r>
    </w:p>
    <w:p w:rsidR="0050776A" w:rsidRPr="0016319B" w:rsidRDefault="0050776A" w:rsidP="009E1017">
      <w:pPr>
        <w:pStyle w:val="TSTextlnkuslovan"/>
        <w:numPr>
          <w:ilvl w:val="1"/>
          <w:numId w:val="14"/>
        </w:numPr>
      </w:pPr>
      <w:r w:rsidRPr="0016319B">
        <w:t>Veškeré faktury bude Poskytovatel zasílat na adresu sídla VZP ČR uvedenou v záhlaví této smlouvy, přičemž jako Odběratel musí být vždy uvedena Všeobecná zdravotní pojišťovna České republiky, Orlická 4/2020, 130 00 Praha 3.</w:t>
      </w:r>
    </w:p>
    <w:p w:rsidR="0050776A" w:rsidRPr="0016319B" w:rsidRDefault="009460CE" w:rsidP="009E1017">
      <w:pPr>
        <w:pStyle w:val="TSTextlnkuslovan"/>
        <w:numPr>
          <w:ilvl w:val="1"/>
          <w:numId w:val="14"/>
        </w:numPr>
      </w:pPr>
      <w:r w:rsidRPr="0016319B">
        <w:t>Smluvní strany se dohodly na lhůtě splatnosti</w:t>
      </w:r>
      <w:r w:rsidR="0050776A" w:rsidRPr="0016319B">
        <w:t xml:space="preserve"> jednotlivých faktur </w:t>
      </w:r>
      <w:r w:rsidR="00F53494" w:rsidRPr="0016319B">
        <w:t>3</w:t>
      </w:r>
      <w:r w:rsidR="0050776A" w:rsidRPr="0016319B">
        <w:t>0 dnů ode dne jejich doručení do sídla VZP ČR.</w:t>
      </w:r>
    </w:p>
    <w:p w:rsidR="0050776A" w:rsidRPr="0016319B" w:rsidRDefault="0050776A" w:rsidP="009E1017">
      <w:pPr>
        <w:pStyle w:val="TSTextlnkuslovan"/>
        <w:numPr>
          <w:ilvl w:val="1"/>
          <w:numId w:val="14"/>
        </w:numPr>
      </w:pPr>
      <w:r w:rsidRPr="0016319B">
        <w:t xml:space="preserve">Dnem úhrady je den odepsání fakturované částky z účtu VZP ČR ve prospěch </w:t>
      </w:r>
      <w:r w:rsidR="008D3C3E" w:rsidRPr="0016319B">
        <w:t xml:space="preserve">účtu </w:t>
      </w:r>
      <w:r w:rsidRPr="0016319B">
        <w:t xml:space="preserve">Poskytovatele. </w:t>
      </w:r>
      <w:r w:rsidR="00A16183" w:rsidRPr="0016319B">
        <w:t xml:space="preserve">Za správnost </w:t>
      </w:r>
      <w:r w:rsidR="00632286" w:rsidRPr="0016319B">
        <w:t xml:space="preserve">účtu Poskytovatele </w:t>
      </w:r>
      <w:r w:rsidR="00A16183" w:rsidRPr="0016319B">
        <w:t xml:space="preserve">uvedeného </w:t>
      </w:r>
      <w:r w:rsidR="00632286" w:rsidRPr="0016319B">
        <w:t xml:space="preserve">v této smlouvě </w:t>
      </w:r>
      <w:r w:rsidR="00632286" w:rsidRPr="0016319B">
        <w:br/>
        <w:t>a na faktuře</w:t>
      </w:r>
      <w:r w:rsidR="00A16183" w:rsidRPr="0016319B">
        <w:t xml:space="preserve"> odpovídá Poskytovatel.</w:t>
      </w:r>
    </w:p>
    <w:p w:rsidR="00145DAF" w:rsidRPr="0016319B" w:rsidRDefault="00145DAF" w:rsidP="009E1017">
      <w:pPr>
        <w:pStyle w:val="TSTextlnkuslovan"/>
        <w:numPr>
          <w:ilvl w:val="1"/>
          <w:numId w:val="14"/>
        </w:numPr>
      </w:pPr>
      <w:r w:rsidRPr="0016319B">
        <w:t>Každá faktura musí mít náležitosti</w:t>
      </w:r>
      <w:r w:rsidR="009460CE" w:rsidRPr="0016319B">
        <w:t xml:space="preserve"> řádného účetního a daňového dokladu</w:t>
      </w:r>
      <w:r w:rsidRPr="0016319B">
        <w:t xml:space="preserve"> stanovené v zák. č. 235/2004 Sb., o dani z přidané hodnoty, ve znění pozdějších předpisů a zák. č. 536/1991 Sb. o účetnictví, ve znění pozdějších předpisů a § 435 občanského zákoníku.</w:t>
      </w:r>
      <w:r w:rsidR="00661F49" w:rsidRPr="0016319B">
        <w:t xml:space="preserve"> </w:t>
      </w:r>
      <w:r w:rsidRPr="0016319B">
        <w:t>Na faktuře musí být dále uvedeno číslo této smlouvy</w:t>
      </w:r>
      <w:r w:rsidR="00632286" w:rsidRPr="0016319B">
        <w:t>.</w:t>
      </w:r>
    </w:p>
    <w:p w:rsidR="00145DAF" w:rsidRPr="0016319B" w:rsidRDefault="00145DAF" w:rsidP="009E1017">
      <w:pPr>
        <w:pStyle w:val="TSTextlnkuslovan"/>
        <w:numPr>
          <w:ilvl w:val="1"/>
          <w:numId w:val="14"/>
        </w:numPr>
      </w:pPr>
      <w:r w:rsidRPr="0016319B">
        <w:t xml:space="preserve">Objednatel je oprávněn před uplynutím lhůty splatnosti vrátit bez zaplacení fakturu, která neobsahuje výše uvedené náležitosti, anebo má jiné vady v obsahu podle této smlouvy. Ve vrácené faktuře musí Objednatel vyznačit důvod vrácení. </w:t>
      </w:r>
      <w:r w:rsidR="009460CE" w:rsidRPr="0016319B">
        <w:t>Poskytovatel</w:t>
      </w:r>
      <w:r w:rsidRPr="0016319B">
        <w:t xml:space="preserve"> je povinen podle povahy nesprávnosti fakturu opravit nebo nově vyhotovit. Oprávněným vrácením faktury přestává běžet původní lhůta splatnosti. Celá 30-ti denní lhůta běží znovu počínaje dnem doručení opravené nebo nově vyhotovené faktury.</w:t>
      </w:r>
    </w:p>
    <w:p w:rsidR="0050776A" w:rsidRPr="0016319B" w:rsidRDefault="0050776A" w:rsidP="009E1017">
      <w:pPr>
        <w:pStyle w:val="TSTextlnkuslovan"/>
        <w:numPr>
          <w:ilvl w:val="1"/>
          <w:numId w:val="14"/>
        </w:numPr>
      </w:pPr>
      <w:r w:rsidRPr="0016319B">
        <w:t>VZP ČR neposkytuje Poskytovateli na předmět plnění z této smlouvy jakékoliv zálohy.</w:t>
      </w:r>
    </w:p>
    <w:p w:rsidR="0050776A" w:rsidRPr="0016319B" w:rsidRDefault="00932ADD">
      <w:pPr>
        <w:pStyle w:val="TSlneksmlouvy"/>
      </w:pPr>
      <w:r w:rsidRPr="0016319B">
        <w:rPr>
          <w:u w:val="none"/>
        </w:rPr>
        <w:t>.</w:t>
      </w:r>
      <w:r w:rsidR="0050776A" w:rsidRPr="0016319B">
        <w:br/>
        <w:t>Odpovědnost za kvalitu plnění</w:t>
      </w:r>
      <w:r w:rsidR="00702F82" w:rsidRPr="0016319B">
        <w:t xml:space="preserve"> a odpovědnost za škodu</w:t>
      </w:r>
    </w:p>
    <w:p w:rsidR="0050776A" w:rsidRPr="0016319B" w:rsidRDefault="0050776A" w:rsidP="009E1017">
      <w:pPr>
        <w:pStyle w:val="TSTextlnkuslovan"/>
        <w:numPr>
          <w:ilvl w:val="1"/>
          <w:numId w:val="22"/>
        </w:numPr>
        <w:rPr>
          <w:rFonts w:cs="Arial"/>
          <w:sz w:val="20"/>
          <w:szCs w:val="20"/>
        </w:rPr>
      </w:pPr>
      <w:r w:rsidRPr="0016319B">
        <w:t xml:space="preserve">Poskytovatel se zavazuje realizovat předmět plnění této smlouvy v souladu s příslušnými právními předpisy a podle podmínek této smlouvy s maximální odbornou péčí, s využitím posledního stavu techniky a v kvalitě odpovídající požadavkům této smlouvy a jeho odborným znalostem a zkušenostem, kterou lze </w:t>
      </w:r>
      <w:r w:rsidR="00AB03D5" w:rsidRPr="0016319B">
        <w:br/>
      </w:r>
      <w:r w:rsidRPr="0016319B">
        <w:t xml:space="preserve">od něj vzhledem k jeho </w:t>
      </w:r>
      <w:r w:rsidR="008D3C3E" w:rsidRPr="0016319B">
        <w:t xml:space="preserve">předmětu podnikání </w:t>
      </w:r>
      <w:r w:rsidRPr="0016319B">
        <w:t xml:space="preserve">právem očekávat. Detailní popis úrovně poskytovaných služeb je uveden v Příloze č. </w:t>
      </w:r>
      <w:r w:rsidR="004F49FA" w:rsidRPr="0016319B">
        <w:t xml:space="preserve">1 </w:t>
      </w:r>
      <w:r w:rsidRPr="0016319B">
        <w:t>této smlouvy.</w:t>
      </w:r>
    </w:p>
    <w:p w:rsidR="00702F82" w:rsidRPr="0016319B" w:rsidRDefault="00702F82" w:rsidP="009E1017">
      <w:pPr>
        <w:pStyle w:val="Odstavecseseznamem"/>
        <w:numPr>
          <w:ilvl w:val="1"/>
          <w:numId w:val="22"/>
        </w:numPr>
        <w:spacing w:after="240" w:line="240" w:lineRule="auto"/>
        <w:contextualSpacing/>
        <w:jc w:val="both"/>
        <w:rPr>
          <w:rFonts w:cs="Arial"/>
        </w:rPr>
      </w:pPr>
      <w:r w:rsidRPr="0016319B">
        <w:rPr>
          <w:rFonts w:cs="Arial"/>
        </w:rPr>
        <w:t>Odpovědnost za škodu se řídí ustanovením § 2894 a násl. občanského zákoníku.</w:t>
      </w:r>
    </w:p>
    <w:p w:rsidR="0072085F" w:rsidRPr="0016319B" w:rsidRDefault="0072085F" w:rsidP="0072085F">
      <w:pPr>
        <w:pStyle w:val="Odstavecseseznamem"/>
        <w:spacing w:after="240" w:line="240" w:lineRule="auto"/>
        <w:ind w:left="737"/>
        <w:contextualSpacing/>
        <w:jc w:val="both"/>
        <w:rPr>
          <w:rFonts w:cs="Arial"/>
        </w:rPr>
      </w:pPr>
    </w:p>
    <w:p w:rsidR="00702F82" w:rsidRPr="0016319B" w:rsidRDefault="00702F82" w:rsidP="009E1017">
      <w:pPr>
        <w:pStyle w:val="Odstavecseseznamem"/>
        <w:numPr>
          <w:ilvl w:val="1"/>
          <w:numId w:val="22"/>
        </w:numPr>
        <w:spacing w:line="240" w:lineRule="auto"/>
        <w:contextualSpacing/>
        <w:jc w:val="both"/>
        <w:rPr>
          <w:rFonts w:cs="Arial"/>
        </w:rPr>
      </w:pPr>
      <w:r w:rsidRPr="0016319B">
        <w:rPr>
          <w:rFonts w:cs="Arial"/>
        </w:rPr>
        <w:t xml:space="preserve">Smluvní strana, která porušila právní povinnost, nebo smluvní strana, která může </w:t>
      </w:r>
      <w:r w:rsidR="00210B81" w:rsidRPr="0016319B">
        <w:rPr>
          <w:rFonts w:cs="Arial"/>
        </w:rPr>
        <w:br/>
      </w:r>
      <w:r w:rsidRPr="0016319B">
        <w:rPr>
          <w:rFonts w:cs="Arial"/>
        </w:rPr>
        <w:t xml:space="preserve">a má vědět, že jí poruší, oznámí to bez zbytečného odkladu druhé smluvní straně, které z toho může újma vzniknout, a upozorní ji na možné následky. </w:t>
      </w:r>
      <w:r w:rsidR="00AB03D5" w:rsidRPr="0016319B">
        <w:rPr>
          <w:rFonts w:cs="Arial"/>
        </w:rPr>
        <w:t xml:space="preserve">Splní-li strana svoji oznamovací povinnost, nemá poškozená strana právo na náhradu té újmy, které mohla po oznámení zabránit. </w:t>
      </w:r>
    </w:p>
    <w:p w:rsidR="00702F82" w:rsidRPr="0016319B" w:rsidRDefault="00702F82" w:rsidP="00702F82">
      <w:pPr>
        <w:pStyle w:val="Odstavecseseznamem"/>
        <w:spacing w:line="240" w:lineRule="auto"/>
        <w:ind w:left="142"/>
        <w:contextualSpacing/>
        <w:jc w:val="both"/>
        <w:rPr>
          <w:rFonts w:cs="Arial"/>
        </w:rPr>
      </w:pPr>
    </w:p>
    <w:p w:rsidR="00932F4F" w:rsidRPr="0016319B" w:rsidRDefault="00702F82" w:rsidP="009E1017">
      <w:pPr>
        <w:pStyle w:val="Odstavecseseznamem"/>
        <w:numPr>
          <w:ilvl w:val="1"/>
          <w:numId w:val="22"/>
        </w:numPr>
        <w:spacing w:line="240" w:lineRule="auto"/>
        <w:contextualSpacing/>
        <w:jc w:val="both"/>
        <w:rPr>
          <w:rFonts w:cs="Arial"/>
        </w:rPr>
      </w:pPr>
      <w:r w:rsidRPr="0016319B">
        <w:rPr>
          <w:rFonts w:cs="Arial"/>
        </w:rPr>
        <w:t>Smluvní strana, která poruší svoji povinnost z této smlouvy</w:t>
      </w:r>
      <w:r w:rsidR="00AB03D5" w:rsidRPr="0016319B">
        <w:rPr>
          <w:rFonts w:cs="Arial"/>
        </w:rPr>
        <w:t xml:space="preserve"> anebo vyplývající </w:t>
      </w:r>
      <w:r w:rsidR="00932F4F" w:rsidRPr="0016319B">
        <w:rPr>
          <w:rFonts w:cs="Arial"/>
        </w:rPr>
        <w:br/>
      </w:r>
      <w:r w:rsidR="00AB03D5" w:rsidRPr="0016319B">
        <w:rPr>
          <w:rFonts w:cs="Arial"/>
        </w:rPr>
        <w:t>ze zákona</w:t>
      </w:r>
      <w:r w:rsidRPr="0016319B">
        <w:rPr>
          <w:rFonts w:cs="Arial"/>
        </w:rPr>
        <w:t>, je povinna nahradit škodu tím způsobenou druhé smluvní straně v plném rozsahu</w:t>
      </w:r>
      <w:r w:rsidR="00932F4F" w:rsidRPr="0016319B">
        <w:rPr>
          <w:rFonts w:cs="Arial"/>
        </w:rPr>
        <w:t>.</w:t>
      </w:r>
    </w:p>
    <w:p w:rsidR="00702F82" w:rsidRPr="0016319B" w:rsidRDefault="00702F82" w:rsidP="00932F4F">
      <w:pPr>
        <w:spacing w:after="0" w:line="240" w:lineRule="auto"/>
        <w:contextualSpacing/>
        <w:jc w:val="both"/>
        <w:rPr>
          <w:rFonts w:cs="Arial"/>
        </w:rPr>
      </w:pPr>
    </w:p>
    <w:p w:rsidR="00702F82" w:rsidRPr="0016319B" w:rsidRDefault="00702F82" w:rsidP="009E1017">
      <w:pPr>
        <w:pStyle w:val="Odstavecseseznamem"/>
        <w:numPr>
          <w:ilvl w:val="1"/>
          <w:numId w:val="22"/>
        </w:numPr>
        <w:spacing w:line="240" w:lineRule="auto"/>
        <w:contextualSpacing/>
        <w:jc w:val="both"/>
        <w:rPr>
          <w:rFonts w:cs="Arial"/>
        </w:rPr>
      </w:pPr>
      <w:r w:rsidRPr="0016319B">
        <w:rPr>
          <w:rFonts w:cs="Arial"/>
        </w:rPr>
        <w:t>Škoda, způsobená zaměstnanci příslušné smluvní strany nebo třetími osobami, které příslušná smluvní strana pověří plněním svých závazků dle smlouvy, bude vždy posuzována jako škoda způsobená příslušnou smluvní stranou.</w:t>
      </w:r>
    </w:p>
    <w:p w:rsidR="00702F82" w:rsidRPr="0016319B" w:rsidRDefault="00702F82" w:rsidP="00702F82">
      <w:pPr>
        <w:pStyle w:val="Odstavecseseznamem"/>
        <w:spacing w:line="240" w:lineRule="auto"/>
        <w:ind w:left="142"/>
        <w:contextualSpacing/>
        <w:jc w:val="both"/>
        <w:rPr>
          <w:rFonts w:cs="Arial"/>
        </w:rPr>
      </w:pPr>
    </w:p>
    <w:p w:rsidR="0050776A" w:rsidRPr="0016319B" w:rsidRDefault="00932ADD">
      <w:pPr>
        <w:pStyle w:val="TSlneksmlouvy"/>
      </w:pPr>
      <w:r w:rsidRPr="0016319B">
        <w:rPr>
          <w:u w:val="none"/>
        </w:rPr>
        <w:t>.</w:t>
      </w:r>
      <w:r w:rsidR="0050776A" w:rsidRPr="0016319B">
        <w:br/>
      </w:r>
      <w:bookmarkStart w:id="4" w:name="_Ref325703282"/>
      <w:r w:rsidR="0050776A" w:rsidRPr="0016319B">
        <w:t>Smluvní sankce</w:t>
      </w:r>
      <w:bookmarkEnd w:id="4"/>
    </w:p>
    <w:p w:rsidR="0050776A" w:rsidRPr="0016319B" w:rsidRDefault="0050776A" w:rsidP="009E1017">
      <w:pPr>
        <w:pStyle w:val="TSTextlnkuslovan"/>
        <w:numPr>
          <w:ilvl w:val="1"/>
          <w:numId w:val="15"/>
        </w:numPr>
      </w:pPr>
      <w:r w:rsidRPr="0016319B">
        <w:t>V případě prodlení Poskytovatele s</w:t>
      </w:r>
      <w:r w:rsidR="00A95C1B" w:rsidRPr="0016319B">
        <w:t>e zahájením</w:t>
      </w:r>
      <w:r w:rsidRPr="0016319B">
        <w:t> plnění dle této smlouvy v termínu stanoveném v</w:t>
      </w:r>
      <w:r w:rsidR="00A95C1B" w:rsidRPr="0016319B">
        <w:t> </w:t>
      </w:r>
      <w:r w:rsidR="00CD0247" w:rsidRPr="0016319B">
        <w:t>čl.</w:t>
      </w:r>
      <w:r w:rsidR="00A95C1B" w:rsidRPr="0016319B">
        <w:t xml:space="preserve"> IV.</w:t>
      </w:r>
      <w:r w:rsidRPr="0016319B">
        <w:t xml:space="preserve">, odst. </w:t>
      </w:r>
      <w:r w:rsidR="006D7743" w:rsidRPr="0016319B">
        <w:t>1</w:t>
      </w:r>
      <w:r w:rsidRPr="0016319B">
        <w:t>. této smlouvy, je VZP ČR oprávněna účtovat Poskytovateli smluvní pokutu ve výši</w:t>
      </w:r>
      <w:r w:rsidR="00F53494" w:rsidRPr="0016319B">
        <w:t xml:space="preserve">  </w:t>
      </w:r>
      <w:r w:rsidR="004F49FA" w:rsidRPr="0016319B">
        <w:t>1 000</w:t>
      </w:r>
      <w:r w:rsidRPr="0016319B">
        <w:t xml:space="preserve">,- Kč za každý </w:t>
      </w:r>
      <w:r w:rsidR="00C81F70" w:rsidRPr="0016319B">
        <w:t xml:space="preserve">i započatý </w:t>
      </w:r>
      <w:r w:rsidRPr="0016319B">
        <w:t xml:space="preserve">den prodlení a Poskytovatel je povinen ji neprodleně uhradit. </w:t>
      </w:r>
    </w:p>
    <w:p w:rsidR="004F49FA" w:rsidRPr="0016319B" w:rsidRDefault="00157DDC" w:rsidP="009E1017">
      <w:pPr>
        <w:pStyle w:val="TSTextlnkuslovan"/>
        <w:numPr>
          <w:ilvl w:val="1"/>
          <w:numId w:val="15"/>
        </w:numPr>
      </w:pPr>
      <w:r w:rsidRPr="0016319B">
        <w:t xml:space="preserve">Smluvní pokuta pro nedodržení úrovně dostupnosti: </w:t>
      </w:r>
      <w:r w:rsidR="0050776A" w:rsidRPr="0016319B">
        <w:t>Pokud Poskytovatel nesplní úroveň dostupnosti stanovenou v rámci SLA</w:t>
      </w:r>
      <w:r w:rsidRPr="0016319B">
        <w:t xml:space="preserve"> (viz článek III. odst. </w:t>
      </w:r>
      <w:r w:rsidR="00AB03D5" w:rsidRPr="0016319B">
        <w:t>2</w:t>
      </w:r>
      <w:r w:rsidRPr="0016319B">
        <w:t>)</w:t>
      </w:r>
      <w:r w:rsidR="0050776A" w:rsidRPr="0016319B">
        <w:t>, je Poskytovatel povinen uhradit VZP ČR smluvní pokutu</w:t>
      </w:r>
      <w:r w:rsidRPr="0016319B">
        <w:t xml:space="preserve"> </w:t>
      </w:r>
      <w:r w:rsidR="00677466" w:rsidRPr="0016319B">
        <w:t>v níže stanovené výši</w:t>
      </w:r>
      <w:r w:rsidR="004F49FA" w:rsidRPr="0016319B">
        <w:t>, a to i opakovaně</w:t>
      </w:r>
      <w:r w:rsidR="00AB03D5" w:rsidRPr="0016319B">
        <w:t>,</w:t>
      </w:r>
      <w:r w:rsidR="004F49FA" w:rsidRPr="0016319B">
        <w:t xml:space="preserve"> za každé rozhodné období</w:t>
      </w:r>
      <w:r w:rsidR="00677466" w:rsidRPr="0016319B">
        <w:t xml:space="preserve"> (kalendářní měsíc)</w:t>
      </w:r>
      <w:r w:rsidR="004F49FA" w:rsidRPr="0016319B">
        <w:t>, v němž nedosáhl definované hodnoty.</w:t>
      </w:r>
    </w:p>
    <w:p w:rsidR="00677466" w:rsidRPr="0016319B" w:rsidRDefault="00677466" w:rsidP="00677466">
      <w:pPr>
        <w:pStyle w:val="TSTextlnkuslovan"/>
        <w:numPr>
          <w:ilvl w:val="0"/>
          <w:numId w:val="0"/>
        </w:numPr>
        <w:ind w:left="709"/>
        <w:rPr>
          <w:szCs w:val="22"/>
        </w:rPr>
      </w:pPr>
      <w:r w:rsidRPr="0016319B">
        <w:rPr>
          <w:szCs w:val="22"/>
        </w:rPr>
        <w:t>Výše smluvní pokuty bude vypočtena podle následujícího vzorce</w:t>
      </w:r>
      <w:r w:rsidR="00A16183" w:rsidRPr="0016319B">
        <w:rPr>
          <w:szCs w:val="22"/>
        </w:rPr>
        <w:t>:</w:t>
      </w:r>
    </w:p>
    <w:p w:rsidR="00677466" w:rsidRPr="0016319B" w:rsidRDefault="00677466" w:rsidP="00677466">
      <w:pPr>
        <w:autoSpaceDE w:val="0"/>
        <w:autoSpaceDN w:val="0"/>
        <w:adjustRightInd w:val="0"/>
        <w:spacing w:before="120" w:line="240" w:lineRule="atLeast"/>
        <w:ind w:left="709"/>
        <w:jc w:val="both"/>
        <w:rPr>
          <w:rFonts w:cs="Arial"/>
          <w:szCs w:val="22"/>
        </w:rPr>
      </w:pPr>
      <w:r w:rsidRPr="0016319B">
        <w:rPr>
          <w:szCs w:val="22"/>
        </w:rPr>
        <w:t xml:space="preserve">Výše pokuty = </w:t>
      </w:r>
      <w:r w:rsidRPr="0016319B">
        <w:rPr>
          <w:rFonts w:cs="Arial"/>
          <w:szCs w:val="22"/>
        </w:rPr>
        <w:t>0,2 * R * měsíční cena poskytované Služby</w:t>
      </w:r>
      <w:r w:rsidR="00E205DC" w:rsidRPr="0016319B">
        <w:rPr>
          <w:rFonts w:cs="Arial"/>
          <w:szCs w:val="22"/>
        </w:rPr>
        <w:t xml:space="preserve"> bez DPH</w:t>
      </w:r>
      <w:r w:rsidRPr="0016319B">
        <w:rPr>
          <w:rFonts w:cs="Arial"/>
          <w:szCs w:val="22"/>
        </w:rPr>
        <w:t xml:space="preserve">. Hodnota „R“ se vypočte odečtením hodnoty skutečně dosažené dostupnosti (v % zaokrouhleno nahoru na tři desetinná místa) od definované minimální hodnoty dostupnosti 99,5% (tj. pro příklad se uvádí, že bude-li skutečně dosažená dostupnost na úrovni např. 96%, pak R=3,5). </w:t>
      </w:r>
    </w:p>
    <w:p w:rsidR="0050776A" w:rsidRPr="0016319B" w:rsidRDefault="0050776A" w:rsidP="009E1017">
      <w:pPr>
        <w:pStyle w:val="TSTextlnkuslovan"/>
        <w:numPr>
          <w:ilvl w:val="1"/>
          <w:numId w:val="15"/>
        </w:numPr>
      </w:pPr>
      <w:r w:rsidRPr="0016319B">
        <w:t xml:space="preserve">V případě </w:t>
      </w:r>
      <w:r w:rsidR="00677466" w:rsidRPr="0016319B">
        <w:t xml:space="preserve">nedodržení </w:t>
      </w:r>
      <w:r w:rsidR="004915BF" w:rsidRPr="0016319B">
        <w:t xml:space="preserve">maximální </w:t>
      </w:r>
      <w:r w:rsidR="00677466" w:rsidRPr="0016319B">
        <w:t xml:space="preserve">doby odezvy </w:t>
      </w:r>
      <w:r w:rsidRPr="0016319B">
        <w:t>HelpDesku Poskytovatele</w:t>
      </w:r>
      <w:r w:rsidR="004915BF" w:rsidRPr="0016319B">
        <w:t>, tj. překročení 60ti minut,</w:t>
      </w:r>
      <w:r w:rsidRPr="0016319B">
        <w:t xml:space="preserve"> </w:t>
      </w:r>
      <w:r w:rsidR="004915BF" w:rsidRPr="0016319B">
        <w:t xml:space="preserve">jakož i </w:t>
      </w:r>
      <w:r w:rsidRPr="0016319B">
        <w:t>v případě nahlášení plánovaných prací, které se jakýmkoliv způsobem dotknou poskytovaných služeb, ve lhůtě kratší než požadovaných 14 dnů</w:t>
      </w:r>
      <w:r w:rsidR="004915BF" w:rsidRPr="0016319B">
        <w:t xml:space="preserve"> předem</w:t>
      </w:r>
      <w:r w:rsidRPr="0016319B">
        <w:t>, je VZP ČR oprávněna účtovat smluvní pokutu ve výši 5 000 Kč za každý jednotlivý případ a Poskytovatel je povinen ji neprodleně uhradit.</w:t>
      </w:r>
    </w:p>
    <w:p w:rsidR="0050776A" w:rsidRPr="0016319B" w:rsidRDefault="0050776A" w:rsidP="009E1017">
      <w:pPr>
        <w:pStyle w:val="TSTextlnkuslovan"/>
        <w:numPr>
          <w:ilvl w:val="1"/>
          <w:numId w:val="15"/>
        </w:numPr>
      </w:pPr>
      <w:r w:rsidRPr="0016319B">
        <w:t>Ujednáním o smluvní pokutě ani zaplacením smluvní pokuty Poskytovatelem není dotčeno právo VZP ČR na náhradu škody vzniklé z důvodu porušení povinnosti zajištěné smluvní pokutou.</w:t>
      </w:r>
    </w:p>
    <w:p w:rsidR="0050776A" w:rsidRPr="0016319B" w:rsidRDefault="0050776A" w:rsidP="009E1017">
      <w:pPr>
        <w:pStyle w:val="TSTextlnkuslovan"/>
        <w:numPr>
          <w:ilvl w:val="1"/>
          <w:numId w:val="15"/>
        </w:numPr>
      </w:pPr>
      <w:bookmarkStart w:id="5" w:name="_Ref325703293"/>
      <w:r w:rsidRPr="0016319B">
        <w:t>V případě prodlení VZP ČR se zaplacením</w:t>
      </w:r>
      <w:r w:rsidR="00A16183" w:rsidRPr="0016319B">
        <w:t xml:space="preserve"> oprávněně vystavené</w:t>
      </w:r>
      <w:r w:rsidRPr="0016319B">
        <w:t xml:space="preserve"> faktury může Poskytovatel vyúčtovat VZP ČR úrok z prodlení ve výši 0,05 % z nezaplacené částky předmětné faktury za každý den prodlení.</w:t>
      </w:r>
      <w:bookmarkEnd w:id="5"/>
      <w:r w:rsidRPr="0016319B">
        <w:t xml:space="preserve"> </w:t>
      </w:r>
    </w:p>
    <w:p w:rsidR="00CD01FD" w:rsidRPr="0016319B" w:rsidRDefault="00CD01FD" w:rsidP="009E1017">
      <w:pPr>
        <w:numPr>
          <w:ilvl w:val="1"/>
          <w:numId w:val="15"/>
        </w:numPr>
        <w:spacing w:after="0" w:line="276" w:lineRule="auto"/>
        <w:jc w:val="both"/>
        <w:rPr>
          <w:rFonts w:cs="Arial"/>
          <w:szCs w:val="22"/>
        </w:rPr>
      </w:pPr>
      <w:r w:rsidRPr="0016319B">
        <w:rPr>
          <w:rFonts w:cs="Arial"/>
          <w:szCs w:val="22"/>
        </w:rPr>
        <w:t>Výši smluvní pokuty a výši případně vzniklé škody nelze před porušením smluvní povinnosti, z něhož může nárok na smluvní pokutu či náhradu škody vzniknout, dohodou smluvních stran omezit.</w:t>
      </w:r>
    </w:p>
    <w:p w:rsidR="00CD01FD" w:rsidRPr="0016319B" w:rsidRDefault="00CD01FD" w:rsidP="00CD01FD">
      <w:pPr>
        <w:spacing w:line="276" w:lineRule="auto"/>
        <w:jc w:val="both"/>
        <w:rPr>
          <w:rFonts w:cs="Arial"/>
          <w:szCs w:val="22"/>
        </w:rPr>
      </w:pPr>
    </w:p>
    <w:p w:rsidR="0050776A" w:rsidRPr="0016319B" w:rsidRDefault="00932ADD">
      <w:pPr>
        <w:pStyle w:val="TSlneksmlouvy"/>
      </w:pPr>
      <w:r w:rsidRPr="0016319B">
        <w:rPr>
          <w:u w:val="none"/>
        </w:rPr>
        <w:t>.</w:t>
      </w:r>
      <w:r w:rsidR="0050776A" w:rsidRPr="0016319B">
        <w:br/>
        <w:t>Ochrana důvěrných informací</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 xml:space="preserve">Smluvní strany konstatují, že označily při jednání o uzavření smlouvy všechny informace týkající se činnosti, postupu, strategických plánů a záměrů, know-how, účetních a daňových skutečností smluvních stran jako důvěrné. Na tyto důvěrné informace se vztahuje ochrana podle § 1730 odst. 2 občanského zákoníku. </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 xml:space="preserve">Povinnost mlčenlivosti o důvěrných informacích a ochrana důvěrných informací se vztahuje na obě smluvní strany i na všechny třetí osoby, které některá ze smluvních stran přizve s předchozím písemným souhlasem strany druhé, byť i k parciálnímu jednání, nebo které se vzájemně se sdělovanými skutečnostmi jinak seznámí. </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Zhotovitel i Objednatel jsou oprávněni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smlouvou; tím nejsou dotčeny povinnosti smluvních stran stanovené právními předpisy pro nakládání s informacemi označenými těmito předpisy za důvěrné. Předchozí písemný souhlas VZP ČR není třeba v případě subdodavatelů Zhotovitele, Zhotovitel je</w:t>
      </w:r>
      <w:r w:rsidR="006D7743" w:rsidRPr="0016319B">
        <w:rPr>
          <w:rFonts w:cs="Arial"/>
          <w:szCs w:val="22"/>
        </w:rPr>
        <w:t xml:space="preserve"> </w:t>
      </w:r>
      <w:r w:rsidRPr="0016319B">
        <w:rPr>
          <w:rFonts w:cs="Arial"/>
          <w:szCs w:val="22"/>
        </w:rPr>
        <w:t xml:space="preserve">však vůči nim povinen dále postupovat podle tohoto odstavce stejně jako vůči ostatním třetím osobám. </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 xml:space="preserve">Zhotovitel se zavazuje bezodkladně informovat Objednatele o skutečnostech nebo okolnostech, které by mohly zpochybnit jeho objektivnost nebo plnění podmínek této smlouvy. </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Důvěrnými informacemi nejsou nebo přestávají být:</w:t>
      </w:r>
    </w:p>
    <w:p w:rsidR="00F53494" w:rsidRPr="0016319B" w:rsidRDefault="00F53494" w:rsidP="00F53494">
      <w:pPr>
        <w:ind w:left="851" w:hanging="425"/>
        <w:jc w:val="both"/>
        <w:rPr>
          <w:rFonts w:cs="Arial"/>
          <w:szCs w:val="22"/>
        </w:rPr>
      </w:pPr>
      <w:r w:rsidRPr="0016319B">
        <w:rPr>
          <w:rFonts w:cs="Arial"/>
          <w:szCs w:val="22"/>
        </w:rPr>
        <w:t>a)</w:t>
      </w:r>
      <w:r w:rsidRPr="0016319B">
        <w:rPr>
          <w:rFonts w:cs="Arial"/>
          <w:szCs w:val="22"/>
        </w:rPr>
        <w:tab/>
        <w:t>informace, které byly v době, kdy byly smluvní straně poskytnuty, veřejně známé,</w:t>
      </w:r>
    </w:p>
    <w:p w:rsidR="00F53494" w:rsidRPr="0016319B" w:rsidRDefault="00F53494" w:rsidP="00F53494">
      <w:pPr>
        <w:ind w:left="851" w:hanging="425"/>
        <w:jc w:val="both"/>
        <w:rPr>
          <w:rFonts w:cs="Arial"/>
          <w:szCs w:val="22"/>
        </w:rPr>
      </w:pPr>
      <w:r w:rsidRPr="0016319B">
        <w:rPr>
          <w:rFonts w:cs="Arial"/>
          <w:szCs w:val="22"/>
        </w:rPr>
        <w:t>b)</w:t>
      </w:r>
      <w:r w:rsidRPr="0016319B">
        <w:rPr>
          <w:rFonts w:cs="Arial"/>
          <w:szCs w:val="22"/>
        </w:rPr>
        <w:tab/>
        <w:t>informace, které se stanou veřejně známými poté, co byly smluvní straně poskytnuty, s výjimkou případů, kdy se tyto informace stanou veřejně známými v důsledku porušení závazků smluvní strany podle této dohody,</w:t>
      </w:r>
    </w:p>
    <w:p w:rsidR="00F53494" w:rsidRPr="0016319B" w:rsidRDefault="00F53494" w:rsidP="00F53494">
      <w:pPr>
        <w:ind w:left="851" w:hanging="425"/>
        <w:jc w:val="both"/>
        <w:rPr>
          <w:rFonts w:cs="Arial"/>
          <w:szCs w:val="22"/>
        </w:rPr>
      </w:pPr>
      <w:r w:rsidRPr="0016319B">
        <w:rPr>
          <w:rFonts w:cs="Arial"/>
          <w:szCs w:val="22"/>
        </w:rPr>
        <w:t>c)</w:t>
      </w:r>
      <w:r w:rsidRPr="0016319B">
        <w:rPr>
          <w:rFonts w:cs="Arial"/>
          <w:szCs w:val="22"/>
        </w:rPr>
        <w:tab/>
        <w:t>informace, které byly smluvní straně prokazatelně známé před jejich poskytnutím,</w:t>
      </w:r>
    </w:p>
    <w:p w:rsidR="00F53494" w:rsidRPr="0016319B" w:rsidRDefault="00F53494" w:rsidP="00F53494">
      <w:pPr>
        <w:ind w:left="851" w:hanging="425"/>
        <w:jc w:val="both"/>
        <w:rPr>
          <w:rFonts w:cs="Arial"/>
          <w:szCs w:val="22"/>
        </w:rPr>
      </w:pPr>
      <w:r w:rsidRPr="0016319B">
        <w:rPr>
          <w:rFonts w:cs="Arial"/>
          <w:szCs w:val="22"/>
        </w:rPr>
        <w:t>d)</w:t>
      </w:r>
      <w:r w:rsidRPr="0016319B">
        <w:rPr>
          <w:rFonts w:cs="Arial"/>
          <w:szCs w:val="22"/>
        </w:rPr>
        <w:tab/>
        <w:t>informace, které je smluvní strana povinna sdělit oprávněným osobám na základě platných právních předpisů</w:t>
      </w:r>
      <w:r w:rsidR="0013200E" w:rsidRPr="0016319B">
        <w:rPr>
          <w:rFonts w:cs="Arial"/>
          <w:szCs w:val="22"/>
        </w:rPr>
        <w:t xml:space="preserve">, avšak pouze ve vztahu k těmto </w:t>
      </w:r>
      <w:r w:rsidR="00C81F70" w:rsidRPr="0016319B">
        <w:rPr>
          <w:rFonts w:cs="Arial"/>
          <w:szCs w:val="22"/>
        </w:rPr>
        <w:t xml:space="preserve">oprávněným </w:t>
      </w:r>
      <w:r w:rsidR="0013200E" w:rsidRPr="0016319B">
        <w:rPr>
          <w:rFonts w:cs="Arial"/>
          <w:szCs w:val="22"/>
        </w:rPr>
        <w:t>osobám</w:t>
      </w:r>
      <w:r w:rsidRPr="0016319B">
        <w:rPr>
          <w:rFonts w:cs="Arial"/>
          <w:szCs w:val="22"/>
        </w:rPr>
        <w:t>.</w:t>
      </w:r>
    </w:p>
    <w:p w:rsidR="00F53494" w:rsidRPr="0016319B" w:rsidRDefault="00357283" w:rsidP="00E87D75">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Smluvní strany se zavazují uchovat v tajnosti veškeré skutečnosti, informace a údaje týkající se druhé smluvní strany, předmětu plnění této smlouvy nebo s předmětem plnění související, které příslušná smluvní strana v souladu s ustanovením § 504 občanského zákoníku označí jako „tajné“. Veškeré takové skutečnosti jsou pak podle citovaného ustanovení považovány za zákonem chráněné obchodní tajemství.</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Poskytnutí informací na základě povinností stanovených smluvním stranám obecně závaznými právními předpisy není považováno za porušení povinností smluvních stran sjednaných v tomto článku. Jedná se zejména o níže uvedené povinnosti VZP ČR:</w:t>
      </w:r>
    </w:p>
    <w:p w:rsidR="00F53494" w:rsidRPr="0016319B" w:rsidRDefault="00F53494" w:rsidP="009E1017">
      <w:pPr>
        <w:pStyle w:val="Textbubliny"/>
        <w:numPr>
          <w:ilvl w:val="0"/>
          <w:numId w:val="8"/>
        </w:numPr>
        <w:suppressAutoHyphens/>
        <w:spacing w:line="240" w:lineRule="auto"/>
        <w:ind w:left="714" w:hanging="357"/>
        <w:jc w:val="both"/>
        <w:rPr>
          <w:rFonts w:ascii="Arial" w:hAnsi="Arial" w:cs="Arial"/>
          <w:sz w:val="22"/>
          <w:szCs w:val="22"/>
          <w:lang w:eastAsia="zh-CN"/>
        </w:rPr>
      </w:pPr>
      <w:r w:rsidRPr="0016319B">
        <w:rPr>
          <w:rFonts w:ascii="Arial" w:hAnsi="Arial" w:cs="Arial"/>
          <w:sz w:val="22"/>
          <w:szCs w:val="22"/>
          <w:lang w:eastAsia="zh-CN"/>
        </w:rPr>
        <w:t>VZP ČR</w:t>
      </w:r>
      <w:r w:rsidRPr="0016319B">
        <w:rPr>
          <w:rFonts w:ascii="Arial" w:hAnsi="Arial" w:cs="Arial"/>
          <w:sz w:val="22"/>
          <w:szCs w:val="22"/>
        </w:rPr>
        <w:t xml:space="preserve"> jako povinný subjekt musí na žádost poskytnout informace podle zákona č. 106/1999 Sb., o svobodném přístupu k informacím, ve znění pozdějších předpisů, a to zejména informace týkající se identifikace smluvních stran, informace o ceně a rámcovou informaci o předmětu plnění smlouvy</w:t>
      </w:r>
      <w:r w:rsidRPr="0016319B">
        <w:rPr>
          <w:rFonts w:ascii="Arial" w:hAnsi="Arial" w:cs="Arial"/>
          <w:sz w:val="22"/>
          <w:szCs w:val="22"/>
          <w:lang w:eastAsia="zh-CN"/>
        </w:rPr>
        <w:t>,</w:t>
      </w:r>
    </w:p>
    <w:p w:rsidR="00F53494" w:rsidRPr="0016319B" w:rsidRDefault="00F53494" w:rsidP="009E1017">
      <w:pPr>
        <w:pStyle w:val="Textbubliny"/>
        <w:numPr>
          <w:ilvl w:val="0"/>
          <w:numId w:val="8"/>
        </w:numPr>
        <w:suppressAutoHyphens/>
        <w:spacing w:line="240" w:lineRule="auto"/>
        <w:ind w:left="714" w:hanging="357"/>
        <w:jc w:val="both"/>
        <w:rPr>
          <w:rFonts w:ascii="Arial" w:hAnsi="Arial" w:cs="Arial"/>
          <w:sz w:val="22"/>
          <w:szCs w:val="22"/>
          <w:lang w:eastAsia="zh-CN"/>
        </w:rPr>
      </w:pPr>
      <w:r w:rsidRPr="0016319B">
        <w:rPr>
          <w:rFonts w:ascii="Arial" w:hAnsi="Arial" w:cs="Arial"/>
          <w:sz w:val="22"/>
          <w:szCs w:val="22"/>
        </w:rPr>
        <w:t>VZP ČR jako veřejný zadavatel musí dle § 147a ZVZ tuto smlouvu, včetně všech jejích případných změn a dodatků, uveřejnit na svém profilu zadavatele,</w:t>
      </w:r>
    </w:p>
    <w:p w:rsidR="00F53494" w:rsidRPr="0016319B" w:rsidRDefault="00F53494" w:rsidP="009E1017">
      <w:pPr>
        <w:pStyle w:val="Textbubliny"/>
        <w:numPr>
          <w:ilvl w:val="0"/>
          <w:numId w:val="8"/>
        </w:numPr>
        <w:suppressAutoHyphens/>
        <w:spacing w:line="240" w:lineRule="auto"/>
        <w:jc w:val="both"/>
        <w:rPr>
          <w:rFonts w:ascii="Arial" w:hAnsi="Arial" w:cs="Arial"/>
          <w:sz w:val="22"/>
          <w:szCs w:val="22"/>
        </w:rPr>
      </w:pPr>
      <w:r w:rsidRPr="0016319B">
        <w:rPr>
          <w:rFonts w:ascii="Arial" w:hAnsi="Arial" w:cs="Arial"/>
          <w:sz w:val="22"/>
          <w:szCs w:val="22"/>
        </w:rPr>
        <w:t>VZP ČR je povinna předložit potřebné doklady a podklady auditorovi a právnické osobě vykonávající auditorskou činnost. Totéž platí i pro postup Objednatele dle zák.</w:t>
      </w:r>
      <w:r w:rsidR="00E87D75" w:rsidRPr="0016319B">
        <w:rPr>
          <w:rFonts w:ascii="Arial" w:hAnsi="Arial" w:cs="Arial"/>
          <w:sz w:val="22"/>
          <w:szCs w:val="22"/>
        </w:rPr>
        <w:t xml:space="preserve"> </w:t>
      </w:r>
      <w:r w:rsidRPr="0016319B">
        <w:rPr>
          <w:rFonts w:ascii="Arial" w:hAnsi="Arial" w:cs="Arial"/>
          <w:sz w:val="22"/>
          <w:szCs w:val="22"/>
        </w:rPr>
        <w:t>č.</w:t>
      </w:r>
      <w:r w:rsidR="00E87D75" w:rsidRPr="0016319B">
        <w:rPr>
          <w:rFonts w:ascii="Arial" w:hAnsi="Arial" w:cs="Arial"/>
          <w:sz w:val="22"/>
          <w:szCs w:val="22"/>
        </w:rPr>
        <w:t> </w:t>
      </w:r>
      <w:r w:rsidRPr="0016319B">
        <w:rPr>
          <w:rFonts w:ascii="Arial" w:hAnsi="Arial" w:cs="Arial"/>
          <w:sz w:val="22"/>
          <w:szCs w:val="22"/>
        </w:rPr>
        <w:t>137/2006 Sb., o veřejných zakázkách, ve znění pozdějších předpisů.</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 xml:space="preserve">S odkazem na § 24a zákona č. 551/1991 Sb., o Všeobecné zdravotní pojišťovně České republiky, ve znění pozdějších předpisů a na zákon č. 101/2000 Sb., o ochraně osobních údajů, ve znění pozdějších předpisů, se </w:t>
      </w:r>
      <w:r w:rsidR="008143FB" w:rsidRPr="0016319B">
        <w:rPr>
          <w:rFonts w:cs="Arial"/>
          <w:szCs w:val="22"/>
        </w:rPr>
        <w:t xml:space="preserve">Poskytovatel </w:t>
      </w:r>
      <w:r w:rsidRPr="0016319B">
        <w:rPr>
          <w:rFonts w:cs="Arial"/>
          <w:szCs w:val="22"/>
        </w:rPr>
        <w:t>dále zavazuje učinit taková opatření, aby osoby, které se podíl</w:t>
      </w:r>
      <w:r w:rsidR="0010728B" w:rsidRPr="0016319B">
        <w:rPr>
          <w:rFonts w:cs="Arial"/>
          <w:szCs w:val="22"/>
        </w:rPr>
        <w:t>í</w:t>
      </w:r>
      <w:r w:rsidRPr="0016319B">
        <w:rPr>
          <w:rFonts w:cs="Arial"/>
          <w:szCs w:val="22"/>
        </w:rPr>
        <w:t xml:space="preserve"> na realizaci jeho závazků ze  smlouvy</w:t>
      </w:r>
      <w:r w:rsidR="0010728B" w:rsidRPr="0016319B">
        <w:rPr>
          <w:rFonts w:cs="Arial"/>
          <w:szCs w:val="22"/>
        </w:rPr>
        <w:t>,</w:t>
      </w:r>
      <w:r w:rsidRPr="0016319B">
        <w:rPr>
          <w:rFonts w:cs="Arial"/>
          <w:szCs w:val="22"/>
        </w:rPr>
        <w:t xml:space="preserve"> zachovávaly mlčenlivost o veškerých skutečnostech, údajích a datech (osobních či jiných), o nichž se dozvěděly při výkonu své práce, včetně těch, které Objednatel eviduje pomocí výpočetní techniky, či jinak. Za porušení tohoto závazku se považuje i využití těchto skutečností, údajů a dat, jakož i dalších vědomostí pro vlastní prospěch Zhotovitele, prospěch třetí osoby nebo pro jiné důvody. Toto ujednání platí i v případě nahrazení uvedených právních předpisů předpisy jinými.</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Závazky smluvních stran uvedené v tomto článku trvají i po skončení smluvního vztahu.</w:t>
      </w:r>
    </w:p>
    <w:p w:rsidR="00F53494" w:rsidRPr="0016319B" w:rsidRDefault="00F53494" w:rsidP="009E1017">
      <w:pPr>
        <w:numPr>
          <w:ilvl w:val="0"/>
          <w:numId w:val="7"/>
        </w:numPr>
        <w:tabs>
          <w:tab w:val="clear" w:pos="1277"/>
          <w:tab w:val="num" w:pos="426"/>
        </w:tabs>
        <w:spacing w:line="240" w:lineRule="auto"/>
        <w:ind w:left="426" w:hanging="426"/>
        <w:jc w:val="both"/>
        <w:rPr>
          <w:rFonts w:cs="Arial"/>
          <w:szCs w:val="22"/>
        </w:rPr>
      </w:pPr>
      <w:r w:rsidRPr="0016319B">
        <w:rPr>
          <w:rFonts w:cs="Arial"/>
          <w:szCs w:val="22"/>
        </w:rPr>
        <w:t>Za porušení závazku uvedeného v odstavci 8. tohoto článku je Zhotovitel povinen zaplatit Objednateli v každém jednotlivém případě smluvní pokutu ve výši 1 000 000,- Kč (slovy: jeden milion korun českých). Ujednáním o smluvní pokutě ani zaplacením smluvní pokuty není dotčeno právo Objednatele na náhradu škody v celém rozsahu.</w:t>
      </w:r>
    </w:p>
    <w:p w:rsidR="0050776A" w:rsidRPr="0016319B" w:rsidRDefault="004915BF" w:rsidP="004915BF">
      <w:pPr>
        <w:pStyle w:val="TSlneksmlouvy"/>
        <w:numPr>
          <w:ilvl w:val="0"/>
          <w:numId w:val="0"/>
        </w:numPr>
        <w:ind w:left="360"/>
      </w:pPr>
      <w:r w:rsidRPr="0016319B">
        <w:rPr>
          <w:u w:val="none"/>
        </w:rPr>
        <w:t>Čl. X</w:t>
      </w:r>
      <w:r w:rsidR="00932ADD" w:rsidRPr="0016319B">
        <w:rPr>
          <w:u w:val="none"/>
        </w:rPr>
        <w:t>.</w:t>
      </w:r>
      <w:r w:rsidR="0050776A" w:rsidRPr="0016319B">
        <w:br/>
        <w:t>Součinnost a vzájemná komunikace</w:t>
      </w:r>
    </w:p>
    <w:p w:rsidR="0050776A" w:rsidRPr="0016319B" w:rsidRDefault="0050776A" w:rsidP="009E1017">
      <w:pPr>
        <w:numPr>
          <w:ilvl w:val="0"/>
          <w:numId w:val="16"/>
        </w:numPr>
        <w:tabs>
          <w:tab w:val="clear" w:pos="1277"/>
          <w:tab w:val="num" w:pos="426"/>
        </w:tabs>
        <w:spacing w:line="240" w:lineRule="auto"/>
        <w:ind w:left="426" w:hanging="426"/>
        <w:jc w:val="both"/>
        <w:rPr>
          <w:rFonts w:cs="Arial"/>
          <w:szCs w:val="22"/>
        </w:rPr>
      </w:pPr>
      <w:r w:rsidRPr="0016319B">
        <w:rPr>
          <w:rFonts w:cs="Arial"/>
          <w:szCs w:val="22"/>
        </w:rPr>
        <w:t xml:space="preserve">Smluvní strany se zavazují vzájemně spolupracovat a poskytovat si veškeré informace potřebné pro řádné plnění svých závazků. </w:t>
      </w:r>
    </w:p>
    <w:p w:rsidR="0050776A" w:rsidRPr="0016319B" w:rsidRDefault="002C4EAA" w:rsidP="00337ECE">
      <w:pPr>
        <w:numPr>
          <w:ilvl w:val="0"/>
          <w:numId w:val="16"/>
        </w:numPr>
        <w:tabs>
          <w:tab w:val="clear" w:pos="1277"/>
          <w:tab w:val="num" w:pos="426"/>
        </w:tabs>
        <w:spacing w:line="240" w:lineRule="auto"/>
        <w:ind w:left="426" w:hanging="426"/>
        <w:jc w:val="both"/>
        <w:rPr>
          <w:rFonts w:cs="Arial"/>
          <w:szCs w:val="22"/>
        </w:rPr>
      </w:pPr>
      <w:r w:rsidRPr="0016319B">
        <w:rPr>
          <w:rFonts w:cs="Arial"/>
          <w:szCs w:val="22"/>
        </w:rPr>
        <w:t>VZP ČR může v případě jakýchkoliv připomínek, dotazů nebo technických problémů kontaktovat Poskytovatele na telefonním čísle</w:t>
      </w:r>
      <w:r w:rsidR="008F516E">
        <w:rPr>
          <w:rFonts w:cs="Arial"/>
          <w:szCs w:val="22"/>
        </w:rPr>
        <w:t xml:space="preserve"> XXXXXXX</w:t>
      </w:r>
      <w:r w:rsidRPr="0016319B">
        <w:rPr>
          <w:rFonts w:cs="Arial"/>
          <w:szCs w:val="22"/>
        </w:rPr>
        <w:t>,</w:t>
      </w:r>
      <w:r w:rsidR="0010728B" w:rsidRPr="0016319B">
        <w:rPr>
          <w:rFonts w:cs="Arial"/>
          <w:szCs w:val="22"/>
        </w:rPr>
        <w:t xml:space="preserve"> </w:t>
      </w:r>
      <w:r w:rsidRPr="0016319B">
        <w:rPr>
          <w:rFonts w:cs="Arial"/>
          <w:szCs w:val="22"/>
        </w:rPr>
        <w:t xml:space="preserve">faxem </w:t>
      </w:r>
      <w:r w:rsidR="008F516E">
        <w:rPr>
          <w:rFonts w:cs="Arial"/>
          <w:szCs w:val="22"/>
        </w:rPr>
        <w:t xml:space="preserve">XXXXXXXXXX </w:t>
      </w:r>
      <w:r w:rsidRPr="0016319B">
        <w:rPr>
          <w:rFonts w:cs="Arial"/>
          <w:szCs w:val="22"/>
        </w:rPr>
        <w:t>nebo prostřednictvím e-mailu</w:t>
      </w:r>
      <w:r w:rsidR="0010728B" w:rsidRPr="0016319B">
        <w:rPr>
          <w:rFonts w:cs="Arial"/>
          <w:szCs w:val="22"/>
        </w:rPr>
        <w:t xml:space="preserve"> </w:t>
      </w:r>
      <w:r w:rsidR="008F516E">
        <w:rPr>
          <w:rFonts w:cs="Arial"/>
          <w:szCs w:val="22"/>
        </w:rPr>
        <w:t>XXXXXXXXX</w:t>
      </w:r>
    </w:p>
    <w:p w:rsidR="0050776A" w:rsidRPr="008F516E" w:rsidRDefault="0050776A" w:rsidP="009E1017">
      <w:pPr>
        <w:numPr>
          <w:ilvl w:val="0"/>
          <w:numId w:val="16"/>
        </w:numPr>
        <w:tabs>
          <w:tab w:val="clear" w:pos="1277"/>
          <w:tab w:val="num" w:pos="426"/>
        </w:tabs>
        <w:spacing w:line="240" w:lineRule="auto"/>
        <w:ind w:left="426" w:hanging="426"/>
        <w:jc w:val="both"/>
        <w:rPr>
          <w:rFonts w:cs="Arial"/>
          <w:szCs w:val="22"/>
        </w:rPr>
      </w:pPr>
      <w:r w:rsidRPr="008F516E">
        <w:rPr>
          <w:rFonts w:cs="Arial"/>
          <w:szCs w:val="22"/>
        </w:rPr>
        <w:t>Za účelem poskytnutí součinnosti ve věcech technických je odpovědnou a kontaktní osobou VZP ČR</w:t>
      </w:r>
      <w:r w:rsidR="008F516E" w:rsidRPr="008F516E">
        <w:rPr>
          <w:rFonts w:cs="Arial"/>
          <w:szCs w:val="22"/>
        </w:rPr>
        <w:t>XXXXXXXX</w:t>
      </w:r>
      <w:r w:rsidRPr="008F516E">
        <w:rPr>
          <w:rFonts w:cs="Arial"/>
          <w:szCs w:val="22"/>
        </w:rPr>
        <w:t>, telefonní číslo</w:t>
      </w:r>
      <w:r w:rsidR="008F516E">
        <w:rPr>
          <w:rFonts w:cs="Arial"/>
          <w:szCs w:val="22"/>
        </w:rPr>
        <w:t xml:space="preserve"> </w:t>
      </w:r>
      <w:r w:rsidR="008F516E" w:rsidRPr="008F516E">
        <w:rPr>
          <w:rFonts w:cs="Arial"/>
          <w:szCs w:val="22"/>
        </w:rPr>
        <w:t>XXXXXXXXXX</w:t>
      </w:r>
      <w:r w:rsidRPr="008F516E">
        <w:rPr>
          <w:rFonts w:cs="Arial"/>
          <w:szCs w:val="22"/>
        </w:rPr>
        <w:t>, e-mail:</w:t>
      </w:r>
      <w:r w:rsidR="00476AAC" w:rsidRPr="008F516E">
        <w:rPr>
          <w:rFonts w:cs="Arial"/>
          <w:szCs w:val="22"/>
        </w:rPr>
        <w:t xml:space="preserve"> </w:t>
      </w:r>
      <w:r w:rsidR="008F516E">
        <w:rPr>
          <w:rFonts w:cs="Arial"/>
          <w:szCs w:val="22"/>
        </w:rPr>
        <w:t xml:space="preserve">XXXXXXXXXXX. </w:t>
      </w:r>
      <w:r w:rsidRPr="008F516E">
        <w:rPr>
          <w:rFonts w:cs="Arial"/>
          <w:szCs w:val="22"/>
        </w:rPr>
        <w:t xml:space="preserve">Smluvní strany se zavazují, že o každé změně výše uvedených kontaktních pracovníků (např. změna kontaktní osoby, tel. čísel) se budou do sedmi pracovních (7) dnů navzájem informovat. </w:t>
      </w:r>
    </w:p>
    <w:p w:rsidR="003010E3" w:rsidRPr="0016319B" w:rsidRDefault="003010E3" w:rsidP="009E1017">
      <w:pPr>
        <w:numPr>
          <w:ilvl w:val="0"/>
          <w:numId w:val="16"/>
        </w:numPr>
        <w:tabs>
          <w:tab w:val="clear" w:pos="1277"/>
          <w:tab w:val="left" w:pos="0"/>
          <w:tab w:val="num" w:pos="426"/>
        </w:tabs>
        <w:spacing w:after="0" w:line="276" w:lineRule="auto"/>
        <w:ind w:left="426" w:hanging="426"/>
        <w:jc w:val="both"/>
        <w:rPr>
          <w:rFonts w:cs="Arial"/>
        </w:rPr>
      </w:pPr>
      <w:r w:rsidRPr="0016319B">
        <w:rPr>
          <w:rFonts w:cs="Arial"/>
        </w:rPr>
        <w:t>Smluvní strany se zavazují vyvinout maximální úsilí k odstranění vzájemných sporů vzniklých na základě této smlouvy nebo v souvislosti s touto smlouvou, včetně sporů o její výklad či platnost a usilovat o jejich vyřešení především smírnou cestou.</w:t>
      </w:r>
    </w:p>
    <w:p w:rsidR="006B4425" w:rsidRPr="0016319B" w:rsidRDefault="003010E3" w:rsidP="006B4425">
      <w:pPr>
        <w:tabs>
          <w:tab w:val="left" w:pos="426"/>
        </w:tabs>
        <w:spacing w:after="0" w:line="276" w:lineRule="auto"/>
        <w:ind w:left="426"/>
        <w:jc w:val="both"/>
        <w:rPr>
          <w:rFonts w:cs="Arial"/>
        </w:rPr>
      </w:pPr>
      <w:r w:rsidRPr="0016319B">
        <w:rPr>
          <w:rFonts w:cs="Arial"/>
        </w:rPr>
        <w:t xml:space="preserve">Nebude-li sporná záležitost vyřešena smírně, bude daná věc předložena k rozhodnutí místně a věcně příslušnému soudu </w:t>
      </w:r>
      <w:r w:rsidR="00DB53F1" w:rsidRPr="0016319B">
        <w:rPr>
          <w:rFonts w:cs="Arial"/>
        </w:rPr>
        <w:t>v České republice,</w:t>
      </w:r>
      <w:r w:rsidR="006B4425" w:rsidRPr="0016319B">
        <w:rPr>
          <w:rFonts w:cs="Arial"/>
        </w:rPr>
        <w:t xml:space="preserve"> popř. Českému telekomunikačnímu úřadu, který je </w:t>
      </w:r>
      <w:r w:rsidR="00F77A5A" w:rsidRPr="0016319B">
        <w:rPr>
          <w:rFonts w:cs="Arial"/>
        </w:rPr>
        <w:t>dle § 129 odst. 1 zákona č. 127/2005 Sb., o elektronických komunikacích a o změně některých souvisejících zákonů (zákon o elektronických komunikacích)</w:t>
      </w:r>
      <w:r w:rsidR="00E56E4C" w:rsidRPr="0016319B">
        <w:rPr>
          <w:rFonts w:cs="Arial"/>
        </w:rPr>
        <w:t xml:space="preserve"> </w:t>
      </w:r>
      <w:r w:rsidR="00F77A5A" w:rsidRPr="0016319B">
        <w:rPr>
          <w:rFonts w:cs="Arial"/>
        </w:rPr>
        <w:t xml:space="preserve">ve znění pozdějších předpisů </w:t>
      </w:r>
      <w:r w:rsidR="006B4425" w:rsidRPr="0016319B">
        <w:rPr>
          <w:rFonts w:cs="Arial"/>
        </w:rPr>
        <w:t>oprávněn rozhodovat spory mezi osobou vykonávající komunikační činnost a účastníkem</w:t>
      </w:r>
      <w:r w:rsidR="00F77A5A" w:rsidRPr="0016319B">
        <w:rPr>
          <w:rFonts w:cs="Arial"/>
        </w:rPr>
        <w:t>,</w:t>
      </w:r>
      <w:r w:rsidR="006B4425" w:rsidRPr="0016319B">
        <w:rPr>
          <w:rFonts w:cs="Arial"/>
        </w:rPr>
        <w:t xml:space="preserve"> pokud se spor týká povinností uložených tímto zákonem, nebo na jeho základě.</w:t>
      </w:r>
    </w:p>
    <w:p w:rsidR="003010E3" w:rsidRPr="0016319B" w:rsidRDefault="003010E3" w:rsidP="003010E3">
      <w:pPr>
        <w:tabs>
          <w:tab w:val="left" w:pos="284"/>
        </w:tabs>
        <w:spacing w:after="0" w:line="276" w:lineRule="auto"/>
        <w:ind w:left="426"/>
        <w:jc w:val="both"/>
        <w:rPr>
          <w:rFonts w:cs="Arial"/>
        </w:rPr>
      </w:pPr>
    </w:p>
    <w:p w:rsidR="0050776A" w:rsidRPr="0016319B" w:rsidRDefault="004915BF">
      <w:pPr>
        <w:pStyle w:val="TSlneksmlouvy"/>
      </w:pPr>
      <w:r w:rsidRPr="0016319B">
        <w:rPr>
          <w:u w:val="none"/>
        </w:rPr>
        <w:t>I</w:t>
      </w:r>
      <w:r w:rsidR="00932ADD" w:rsidRPr="0016319B">
        <w:rPr>
          <w:u w:val="none"/>
        </w:rPr>
        <w:t>.</w:t>
      </w:r>
      <w:r w:rsidR="0050776A" w:rsidRPr="0016319B">
        <w:br/>
        <w:t>Ukončení smlouvy</w:t>
      </w:r>
    </w:p>
    <w:p w:rsidR="0050776A" w:rsidRPr="0016319B" w:rsidRDefault="0050776A" w:rsidP="009E1017">
      <w:pPr>
        <w:pStyle w:val="TSTextlnkuslovan"/>
        <w:numPr>
          <w:ilvl w:val="1"/>
          <w:numId w:val="17"/>
        </w:numPr>
      </w:pPr>
      <w:r w:rsidRPr="0016319B">
        <w:t xml:space="preserve">Tato smlouva může být ukončena </w:t>
      </w:r>
      <w:r w:rsidR="00AB03D5" w:rsidRPr="0016319B">
        <w:t xml:space="preserve">písemnou </w:t>
      </w:r>
      <w:r w:rsidRPr="0016319B">
        <w:t>dohodou smluvních stran.</w:t>
      </w:r>
    </w:p>
    <w:p w:rsidR="0050776A" w:rsidRPr="0016319B" w:rsidRDefault="0050776A" w:rsidP="009E1017">
      <w:pPr>
        <w:pStyle w:val="TSTextlnkuslovan"/>
        <w:numPr>
          <w:ilvl w:val="1"/>
          <w:numId w:val="17"/>
        </w:numPr>
      </w:pPr>
      <w:r w:rsidRPr="0016319B">
        <w:t>Tuto smlouvu lze ukončit i výpovědí takto:</w:t>
      </w:r>
    </w:p>
    <w:p w:rsidR="0050776A" w:rsidRPr="0016319B" w:rsidRDefault="0050776A" w:rsidP="009E1017">
      <w:pPr>
        <w:pStyle w:val="TSTextlnkuslovan"/>
        <w:numPr>
          <w:ilvl w:val="2"/>
          <w:numId w:val="18"/>
        </w:numPr>
      </w:pPr>
      <w:r w:rsidRPr="0016319B">
        <w:t xml:space="preserve">kteroukoliv ze smluvních stran </w:t>
      </w:r>
      <w:r w:rsidR="0010728B" w:rsidRPr="0016319B">
        <w:t>bez uvedení důvodu po uplynutí 12</w:t>
      </w:r>
      <w:r w:rsidRPr="0016319B">
        <w:t xml:space="preserve"> měsíců </w:t>
      </w:r>
      <w:r w:rsidR="00210B81" w:rsidRPr="0016319B">
        <w:br/>
      </w:r>
      <w:r w:rsidRPr="0016319B">
        <w:t xml:space="preserve">od uzavření smlouvy. Výpovědní </w:t>
      </w:r>
      <w:r w:rsidR="00D96633" w:rsidRPr="0016319B">
        <w:t xml:space="preserve">doba </w:t>
      </w:r>
      <w:r w:rsidRPr="0016319B">
        <w:t xml:space="preserve">je </w:t>
      </w:r>
      <w:r w:rsidR="002603FE" w:rsidRPr="0016319B">
        <w:t>tříměsíční</w:t>
      </w:r>
      <w:r w:rsidRPr="0016319B">
        <w:t>, začne běžet prvním dnem kalendářního měsíce následujícího po doručení výpovědi</w:t>
      </w:r>
      <w:r w:rsidR="00A16183" w:rsidRPr="0016319B">
        <w:t xml:space="preserve"> druhé smluvní straně</w:t>
      </w:r>
      <w:r w:rsidRPr="0016319B">
        <w:t xml:space="preserve"> a </w:t>
      </w:r>
      <w:r w:rsidR="002603FE" w:rsidRPr="0016319B">
        <w:t>s</w:t>
      </w:r>
      <w:r w:rsidRPr="0016319B">
        <w:t xml:space="preserve">končí posledním dnem </w:t>
      </w:r>
      <w:r w:rsidR="00911FE4" w:rsidRPr="0016319B">
        <w:t xml:space="preserve">třetího </w:t>
      </w:r>
      <w:r w:rsidR="002603FE" w:rsidRPr="0016319B">
        <w:t xml:space="preserve">kalendářního </w:t>
      </w:r>
      <w:r w:rsidRPr="0016319B">
        <w:t>měsíce.</w:t>
      </w:r>
    </w:p>
    <w:p w:rsidR="0050776A" w:rsidRPr="0016319B" w:rsidRDefault="0050776A" w:rsidP="009E1017">
      <w:pPr>
        <w:pStyle w:val="TSTextlnkuslovan"/>
        <w:numPr>
          <w:ilvl w:val="2"/>
          <w:numId w:val="18"/>
        </w:numPr>
      </w:pPr>
      <w:r w:rsidRPr="0016319B">
        <w:t xml:space="preserve">ze strany VZP ČR kdykoliv z důvodu uvedeného v odst. </w:t>
      </w:r>
      <w:r w:rsidR="006D7743" w:rsidRPr="0016319B">
        <w:t xml:space="preserve">3 </w:t>
      </w:r>
      <w:r w:rsidR="00911FE4" w:rsidRPr="0016319B">
        <w:t>d</w:t>
      </w:r>
      <w:r w:rsidR="006D7743" w:rsidRPr="0016319B">
        <w:t xml:space="preserve">) </w:t>
      </w:r>
      <w:r w:rsidRPr="0016319B">
        <w:t>tohoto článku (pokud VZP ČR nevyužije institutu odstoupení od smlou</w:t>
      </w:r>
      <w:r w:rsidR="0010728B" w:rsidRPr="0016319B">
        <w:t xml:space="preserve">vy). Výpovědní </w:t>
      </w:r>
      <w:r w:rsidR="00D96633" w:rsidRPr="0016319B">
        <w:t xml:space="preserve">doba </w:t>
      </w:r>
      <w:r w:rsidR="0010728B" w:rsidRPr="0016319B">
        <w:t xml:space="preserve">je </w:t>
      </w:r>
      <w:r w:rsidR="009044C6" w:rsidRPr="0016319B">
        <w:t>tříměsíční</w:t>
      </w:r>
      <w:r w:rsidRPr="0016319B">
        <w:t xml:space="preserve">, začne běžet prvním dnem kalendářního měsíce následujícího po doručení výpovědi </w:t>
      </w:r>
      <w:r w:rsidR="002603FE" w:rsidRPr="0016319B">
        <w:t xml:space="preserve">Poskytovateli </w:t>
      </w:r>
      <w:r w:rsidRPr="0016319B">
        <w:t xml:space="preserve">a skončí posledním dnem </w:t>
      </w:r>
      <w:r w:rsidR="002603FE" w:rsidRPr="0016319B">
        <w:t xml:space="preserve">třetího kalendářního </w:t>
      </w:r>
      <w:r w:rsidRPr="0016319B">
        <w:t xml:space="preserve">měsíce. </w:t>
      </w:r>
    </w:p>
    <w:p w:rsidR="0050776A" w:rsidRPr="0016319B" w:rsidRDefault="0050776A" w:rsidP="009E1017">
      <w:pPr>
        <w:pStyle w:val="TSTextlnkuslovan"/>
        <w:numPr>
          <w:ilvl w:val="1"/>
          <w:numId w:val="17"/>
        </w:numPr>
      </w:pPr>
      <w:bookmarkStart w:id="6" w:name="_Ref325703315"/>
      <w:r w:rsidRPr="0016319B">
        <w:t xml:space="preserve">Odstoupit od smlouvy lze </w:t>
      </w:r>
      <w:r w:rsidR="009044C6" w:rsidRPr="0016319B">
        <w:t>z důvodů v této smlouvě sjednaných a/nebo v zákoně uvedených (§ 2001 a násl. Občanského zákoníku)</w:t>
      </w:r>
      <w:r w:rsidRPr="0016319B">
        <w:t>.</w:t>
      </w:r>
      <w:bookmarkEnd w:id="6"/>
    </w:p>
    <w:p w:rsidR="00AB03D5" w:rsidRPr="0016319B" w:rsidRDefault="0050776A" w:rsidP="00AB03D5">
      <w:pPr>
        <w:pStyle w:val="TSTextlnkuslovan"/>
        <w:numPr>
          <w:ilvl w:val="0"/>
          <w:numId w:val="0"/>
        </w:numPr>
        <w:ind w:left="737" w:hanging="29"/>
      </w:pPr>
      <w:r w:rsidRPr="0016319B">
        <w:t xml:space="preserve">Za podstatné porušení smlouvy se </w:t>
      </w:r>
      <w:r w:rsidR="00AB03D5" w:rsidRPr="0016319B">
        <w:t>zejména nikoli výlučně považují následující případy:</w:t>
      </w:r>
    </w:p>
    <w:p w:rsidR="00AB03D5" w:rsidRPr="0016319B" w:rsidRDefault="00AB03D5" w:rsidP="009E1017">
      <w:pPr>
        <w:pStyle w:val="TSTextlnkuslovan"/>
        <w:numPr>
          <w:ilvl w:val="2"/>
          <w:numId w:val="19"/>
        </w:numPr>
      </w:pPr>
      <w:r w:rsidRPr="0016319B">
        <w:t xml:space="preserve">Poskytovatel nezahájí poskytování služeb dle této smlouvy ani </w:t>
      </w:r>
      <w:r w:rsidR="005C5E0C" w:rsidRPr="0016319B">
        <w:t xml:space="preserve">patnáctý den po Dni zahájení </w:t>
      </w:r>
      <w:r w:rsidRPr="0016319B">
        <w:t>(viz termín v </w:t>
      </w:r>
      <w:r w:rsidR="00071169" w:rsidRPr="0016319B">
        <w:t>č</w:t>
      </w:r>
      <w:r w:rsidRPr="0016319B">
        <w:t>l. IV. odst. 1).</w:t>
      </w:r>
    </w:p>
    <w:p w:rsidR="00443091" w:rsidRPr="0016319B" w:rsidRDefault="00443091" w:rsidP="009E1017">
      <w:pPr>
        <w:pStyle w:val="TSTextlnkuslovan"/>
        <w:numPr>
          <w:ilvl w:val="2"/>
          <w:numId w:val="19"/>
        </w:numPr>
      </w:pPr>
      <w:r w:rsidRPr="0016319B">
        <w:t xml:space="preserve">Poskytovatel </w:t>
      </w:r>
      <w:r w:rsidR="00911FE4" w:rsidRPr="0016319B">
        <w:t xml:space="preserve">opakovaně (více než třikrát) </w:t>
      </w:r>
      <w:r w:rsidR="0050776A" w:rsidRPr="0016319B">
        <w:t xml:space="preserve">poruší </w:t>
      </w:r>
      <w:r w:rsidRPr="0016319B">
        <w:t xml:space="preserve">své povinnosti uvedené </w:t>
      </w:r>
      <w:r w:rsidR="0050776A" w:rsidRPr="0016319B">
        <w:t>v</w:t>
      </w:r>
      <w:r w:rsidR="00B832C4" w:rsidRPr="0016319B">
        <w:t> </w:t>
      </w:r>
      <w:r w:rsidR="00911FE4" w:rsidRPr="0016319B">
        <w:t>č</w:t>
      </w:r>
      <w:r w:rsidR="00972A61" w:rsidRPr="0016319B">
        <w:t xml:space="preserve">l. III </w:t>
      </w:r>
      <w:r w:rsidR="0050776A" w:rsidRPr="0016319B">
        <w:t xml:space="preserve">odst. </w:t>
      </w:r>
      <w:r w:rsidR="006D7743" w:rsidRPr="0016319B">
        <w:t xml:space="preserve">3 </w:t>
      </w:r>
      <w:r w:rsidRPr="0016319B">
        <w:t>této smlouvy;</w:t>
      </w:r>
    </w:p>
    <w:p w:rsidR="0050776A" w:rsidRPr="0016319B" w:rsidRDefault="00443091" w:rsidP="009E1017">
      <w:pPr>
        <w:pStyle w:val="TSTextlnkuslovan"/>
        <w:numPr>
          <w:ilvl w:val="2"/>
          <w:numId w:val="19"/>
        </w:numPr>
      </w:pPr>
      <w:r w:rsidRPr="0016319B">
        <w:t xml:space="preserve">Poskytovatel poruší své povinnosti uvedené </w:t>
      </w:r>
      <w:r w:rsidR="00C81F70" w:rsidRPr="0016319B">
        <w:t>v </w:t>
      </w:r>
      <w:r w:rsidR="00911FE4" w:rsidRPr="0016319B">
        <w:t>č</w:t>
      </w:r>
      <w:r w:rsidR="00C81F70" w:rsidRPr="0016319B">
        <w:t xml:space="preserve">l. IX. </w:t>
      </w:r>
      <w:r w:rsidR="00911FE4" w:rsidRPr="0016319B">
        <w:t>o</w:t>
      </w:r>
      <w:r w:rsidR="00C81F70" w:rsidRPr="0016319B">
        <w:t xml:space="preserve">dst. 8 </w:t>
      </w:r>
      <w:r w:rsidR="0050776A" w:rsidRPr="0016319B">
        <w:t>t</w:t>
      </w:r>
      <w:r w:rsidR="007B3D72" w:rsidRPr="0016319B">
        <w:t>éto smlouvy.</w:t>
      </w:r>
    </w:p>
    <w:p w:rsidR="0050776A" w:rsidRPr="0016319B" w:rsidRDefault="00443091" w:rsidP="009E1017">
      <w:pPr>
        <w:pStyle w:val="TSTextlnkuslovan"/>
        <w:numPr>
          <w:ilvl w:val="2"/>
          <w:numId w:val="19"/>
        </w:numPr>
      </w:pPr>
      <w:bookmarkStart w:id="7" w:name="_Ref325703324"/>
      <w:r w:rsidRPr="0016319B">
        <w:t>Poskytovatel nedodrží</w:t>
      </w:r>
      <w:r w:rsidR="0050776A" w:rsidRPr="0016319B">
        <w:t xml:space="preserve"> </w:t>
      </w:r>
      <w:r w:rsidRPr="0016319B">
        <w:t xml:space="preserve">stanovenou </w:t>
      </w:r>
      <w:r w:rsidR="0050776A" w:rsidRPr="0016319B">
        <w:t xml:space="preserve">úroveň dostupnosti </w:t>
      </w:r>
      <w:r w:rsidRPr="0016319B">
        <w:t xml:space="preserve">(SLA) </w:t>
      </w:r>
      <w:r w:rsidR="0050776A" w:rsidRPr="0016319B">
        <w:t xml:space="preserve">ve třech po sobě následujících </w:t>
      </w:r>
      <w:r w:rsidR="00A16183" w:rsidRPr="0016319B">
        <w:t xml:space="preserve">kalendářních </w:t>
      </w:r>
      <w:r w:rsidR="0050776A" w:rsidRPr="0016319B">
        <w:t>měsících (VZP ČR prokáže neplnění SLA repo</w:t>
      </w:r>
      <w:r w:rsidR="00846F2F" w:rsidRPr="0016319B">
        <w:t>r</w:t>
      </w:r>
      <w:r w:rsidR="0050776A" w:rsidRPr="0016319B">
        <w:t>tem ze svého dohledového systému, přičemž v případě, že monitorovací systém Poskytovatele vykáže odlišné výsledky, bude správnost údajů v rámci monitorovacích systémů VZP ČR a Poskytovatele určena na základě posudku znalce jmenovaného oběma smluvními stranami).</w:t>
      </w:r>
      <w:bookmarkEnd w:id="7"/>
    </w:p>
    <w:p w:rsidR="00E87D75" w:rsidRPr="0016319B" w:rsidRDefault="00E87D75" w:rsidP="00E87D75">
      <w:pPr>
        <w:pStyle w:val="TSTextlnkuslovan"/>
        <w:numPr>
          <w:ilvl w:val="0"/>
          <w:numId w:val="0"/>
        </w:numPr>
        <w:ind w:left="737" w:hanging="29"/>
      </w:pPr>
      <w:r w:rsidRPr="0016319B">
        <w:t>Účinky odstoupení od smlouvy nastanou dnem doručení oznámení o odstoupení od smlouvy příslušné smluvní straně.</w:t>
      </w:r>
    </w:p>
    <w:p w:rsidR="0050776A" w:rsidRPr="0016319B" w:rsidRDefault="0050776A" w:rsidP="009E1017">
      <w:pPr>
        <w:pStyle w:val="TSTextlnkuslovan"/>
        <w:numPr>
          <w:ilvl w:val="1"/>
          <w:numId w:val="17"/>
        </w:numPr>
      </w:pPr>
      <w:r w:rsidRPr="0016319B">
        <w:t>Ukončením této smlouvy nejsou dotčena ustanovení o odpovědnosti za škodu, o nárocích na uplatnění smluvních pokut, o ochraně důvěrných informací a o ostatních právech a povinnostech založených touto smlouvou, které podle povahy věci mají po ukončení této smlouvy přetrvat.</w:t>
      </w:r>
    </w:p>
    <w:p w:rsidR="0050776A" w:rsidRPr="0016319B" w:rsidRDefault="002603FE">
      <w:pPr>
        <w:pStyle w:val="TSlneksmlouvy"/>
      </w:pPr>
      <w:r w:rsidRPr="0016319B">
        <w:rPr>
          <w:u w:val="none"/>
        </w:rPr>
        <w:t>I</w:t>
      </w:r>
      <w:r w:rsidR="00932ADD" w:rsidRPr="0016319B">
        <w:rPr>
          <w:u w:val="none"/>
        </w:rPr>
        <w:t>.</w:t>
      </w:r>
      <w:r w:rsidR="0050776A" w:rsidRPr="0016319B">
        <w:br/>
        <w:t>Ostatní ujednání</w:t>
      </w:r>
    </w:p>
    <w:p w:rsidR="0050776A" w:rsidRPr="0016319B" w:rsidRDefault="0050776A" w:rsidP="009E1017">
      <w:pPr>
        <w:pStyle w:val="TSTextlnkuslovan"/>
        <w:numPr>
          <w:ilvl w:val="1"/>
          <w:numId w:val="20"/>
        </w:numPr>
      </w:pPr>
      <w:r w:rsidRPr="0016319B">
        <w:t>Poskytovatel se zavazuje mít po celou dobu trvání smluvního vztahu sjednáno pojištění odpovědnosti za škodu způsobenou třetí osobě v souvislosti s plněním podle této smlouvy</w:t>
      </w:r>
      <w:r w:rsidR="00A16183" w:rsidRPr="0016319B">
        <w:t>, a to ohledně všech rizik, která lze při plnění této smlouvy rozumně předpokládat,</w:t>
      </w:r>
      <w:r w:rsidRPr="0016319B">
        <w:t xml:space="preserve"> s limitem pojistného plnění ve výši nejméně 1 mil. Kč.</w:t>
      </w:r>
    </w:p>
    <w:p w:rsidR="0050776A" w:rsidRPr="0016319B" w:rsidRDefault="00F845CD" w:rsidP="009E1017">
      <w:pPr>
        <w:pStyle w:val="TSTextlnkuslovan"/>
        <w:numPr>
          <w:ilvl w:val="1"/>
          <w:numId w:val="20"/>
        </w:numPr>
      </w:pPr>
      <w:r w:rsidRPr="0016319B">
        <w:t xml:space="preserve">Pro </w:t>
      </w:r>
      <w:r w:rsidR="0050776A" w:rsidRPr="0016319B">
        <w:t xml:space="preserve">případ ukončení smlouvy před uplynutím </w:t>
      </w:r>
      <w:r w:rsidRPr="0016319B">
        <w:t>prvních dvanácti měsíců trvání</w:t>
      </w:r>
      <w:r w:rsidR="0050776A" w:rsidRPr="0016319B">
        <w:t xml:space="preserve"> </w:t>
      </w:r>
      <w:r w:rsidRPr="0016319B">
        <w:t xml:space="preserve">smluvní strany nesjednávají žádnou úhradu ze strany VZP ČR ani úhradu </w:t>
      </w:r>
      <w:r w:rsidR="0050776A" w:rsidRPr="0016319B">
        <w:t>nákladů spojených s telekomunikačním koncovým zařízením.</w:t>
      </w:r>
    </w:p>
    <w:p w:rsidR="0050776A" w:rsidRPr="0016319B" w:rsidRDefault="002603FE">
      <w:pPr>
        <w:pStyle w:val="TSlneksmlouvy"/>
      </w:pPr>
      <w:r w:rsidRPr="0016319B">
        <w:rPr>
          <w:u w:val="none"/>
        </w:rPr>
        <w:t>I</w:t>
      </w:r>
      <w:r w:rsidR="00932ADD" w:rsidRPr="0016319B">
        <w:rPr>
          <w:u w:val="none"/>
        </w:rPr>
        <w:t>.</w:t>
      </w:r>
      <w:r w:rsidR="0050776A" w:rsidRPr="0016319B">
        <w:br/>
        <w:t>Závěrečná ustanovení</w:t>
      </w:r>
    </w:p>
    <w:p w:rsidR="0050776A" w:rsidRPr="0016319B" w:rsidRDefault="0050776A" w:rsidP="009E1017">
      <w:pPr>
        <w:pStyle w:val="TSTextlnkuslovan"/>
        <w:numPr>
          <w:ilvl w:val="1"/>
          <w:numId w:val="21"/>
        </w:numPr>
      </w:pPr>
      <w:r w:rsidRPr="0016319B">
        <w:t>Tato smlouva nabývá platnosti a účinnosti dnem podpisu oběma smluvními stranami.</w:t>
      </w:r>
    </w:p>
    <w:p w:rsidR="000D4F46" w:rsidRPr="0016319B" w:rsidRDefault="000D4F46" w:rsidP="009E1017">
      <w:pPr>
        <w:numPr>
          <w:ilvl w:val="0"/>
          <w:numId w:val="24"/>
        </w:numPr>
        <w:spacing w:after="0" w:line="276" w:lineRule="auto"/>
        <w:ind w:hanging="720"/>
        <w:jc w:val="both"/>
        <w:rPr>
          <w:rFonts w:cs="Arial"/>
        </w:rPr>
      </w:pPr>
      <w:r w:rsidRPr="0016319B">
        <w:rPr>
          <w:rFonts w:cs="Arial"/>
        </w:rPr>
        <w:t xml:space="preserve">Pokud některé z ustanovení smlouvy je nebo se stane neplatným, neúčinným </w:t>
      </w:r>
      <w:r w:rsidR="00210B81" w:rsidRPr="0016319B">
        <w:rPr>
          <w:rFonts w:cs="Arial"/>
        </w:rPr>
        <w:br/>
      </w:r>
      <w:r w:rsidRPr="0016319B">
        <w:rPr>
          <w:rFonts w:cs="Arial"/>
        </w:rPr>
        <w:t xml:space="preserve">či zdánlivým, neplatnost, neúčinnost či zdánlivost tohoto ustanovení nebude mít </w:t>
      </w:r>
      <w:r w:rsidR="00210B81" w:rsidRPr="0016319B">
        <w:rPr>
          <w:rFonts w:cs="Arial"/>
        </w:rPr>
        <w:br/>
      </w:r>
      <w:r w:rsidRPr="0016319B">
        <w:rPr>
          <w:rFonts w:cs="Arial"/>
        </w:rPr>
        <w:t xml:space="preserve">za následek neplatnost smlouvy jako celku ani jiných ustanovení smlouvy, pokud je takovéto ustanovení oddělitelné od zbytku této smlouvy. Smluvní strany se zavazují takovéto neplatné, neúčinné či zdánlivé ustanovení nahradit novým platným </w:t>
      </w:r>
      <w:r w:rsidR="00210B81" w:rsidRPr="0016319B">
        <w:rPr>
          <w:rFonts w:cs="Arial"/>
        </w:rPr>
        <w:br/>
      </w:r>
      <w:r w:rsidRPr="0016319B">
        <w:rPr>
          <w:rFonts w:cs="Arial"/>
        </w:rPr>
        <w:t>a účinným ustanovením, které svým obsahem bude co nejvěrněji odpovídat podstatě a smyslu původního ustanovení.</w:t>
      </w:r>
    </w:p>
    <w:p w:rsidR="0050776A" w:rsidRPr="0016319B" w:rsidRDefault="0050776A" w:rsidP="009E1017">
      <w:pPr>
        <w:pStyle w:val="TSTextlnkuslovan"/>
        <w:numPr>
          <w:ilvl w:val="1"/>
          <w:numId w:val="21"/>
        </w:numPr>
      </w:pPr>
      <w:r w:rsidRPr="0016319B">
        <w:t>Poskytovatel není oprávněn bez předchozího písemného souhlasu VZP ČR postoupit či převést jakákoli práva či povinnosti vyplývající z této smlouvy na jakoukoli třetí osobu.</w:t>
      </w:r>
    </w:p>
    <w:p w:rsidR="0050776A" w:rsidRPr="0016319B" w:rsidRDefault="0050776A" w:rsidP="009E1017">
      <w:pPr>
        <w:pStyle w:val="TSTextlnkuslovan"/>
        <w:numPr>
          <w:ilvl w:val="1"/>
          <w:numId w:val="21"/>
        </w:numPr>
      </w:pPr>
      <w:r w:rsidRPr="0016319B">
        <w:t>Tuto smlouvu je možné měnit pouze písemnou dohodou smluvních stran ve formě číslovaných dodatků této smlouvy, podepsaných oprávněnými zástupci obou smluvních stran, které se pak stanou její nedílnou součástí.</w:t>
      </w:r>
    </w:p>
    <w:p w:rsidR="0050776A" w:rsidRPr="0016319B" w:rsidRDefault="0050776A" w:rsidP="009E1017">
      <w:pPr>
        <w:pStyle w:val="TSTextlnkuslovan"/>
        <w:numPr>
          <w:ilvl w:val="1"/>
          <w:numId w:val="21"/>
        </w:numPr>
      </w:pPr>
      <w:r w:rsidRPr="0016319B">
        <w:t xml:space="preserve">Tato smlouva je vyhotovena v 4 vyhotoveních, z nichž VZP ČR obdrží 2 vyhotovení </w:t>
      </w:r>
      <w:r w:rsidR="00210B81" w:rsidRPr="0016319B">
        <w:br/>
      </w:r>
      <w:r w:rsidRPr="0016319B">
        <w:t xml:space="preserve">a Poskytovatel 2 vyhotovení. </w:t>
      </w:r>
    </w:p>
    <w:p w:rsidR="0050776A" w:rsidRPr="0016319B" w:rsidRDefault="0050776A" w:rsidP="009E1017">
      <w:pPr>
        <w:pStyle w:val="TSTextlnkuslovan"/>
        <w:numPr>
          <w:ilvl w:val="1"/>
          <w:numId w:val="21"/>
        </w:numPr>
      </w:pPr>
      <w:r w:rsidRPr="0016319B">
        <w:t xml:space="preserve">Nedílnou součástí smlouvy jsou </w:t>
      </w:r>
      <w:r w:rsidR="00F845CD" w:rsidRPr="0016319B">
        <w:t xml:space="preserve">její </w:t>
      </w:r>
      <w:r w:rsidRPr="0016319B">
        <w:t>přílohy</w:t>
      </w:r>
      <w:r w:rsidR="00F845CD" w:rsidRPr="0016319B">
        <w:t xml:space="preserve">. V případě rozporu mezi zněním smlouvy a zněním příloh má přednost znění smlouvy; v případě rozporu ve znění jednotlivých příloh má příloha s vyšším </w:t>
      </w:r>
      <w:r w:rsidR="006D6963" w:rsidRPr="0016319B">
        <w:t>pořadím</w:t>
      </w:r>
      <w:r w:rsidR="00F845CD" w:rsidRPr="0016319B">
        <w:t xml:space="preserve"> </w:t>
      </w:r>
      <w:r w:rsidR="006D6963" w:rsidRPr="0016319B">
        <w:t xml:space="preserve">(v seznamu výše uvedená) přednost </w:t>
      </w:r>
      <w:r w:rsidR="006D6963" w:rsidRPr="0016319B">
        <w:br/>
      </w:r>
      <w:r w:rsidR="00F845CD" w:rsidRPr="0016319B">
        <w:t>před přílohou s nižším pořad</w:t>
      </w:r>
      <w:r w:rsidR="006D6963" w:rsidRPr="0016319B">
        <w:t>ím (v seznamu níže uvedenou)</w:t>
      </w:r>
      <w:r w:rsidRPr="0016319B">
        <w:t>:</w:t>
      </w:r>
    </w:p>
    <w:p w:rsidR="0050776A" w:rsidRPr="0016319B" w:rsidRDefault="0050776A" w:rsidP="004D4930">
      <w:pPr>
        <w:pStyle w:val="TSTextlnkuslovan"/>
        <w:numPr>
          <w:ilvl w:val="0"/>
          <w:numId w:val="0"/>
        </w:numPr>
        <w:ind w:left="737"/>
      </w:pPr>
      <w:r w:rsidRPr="0016319B">
        <w:t xml:space="preserve">Příloha č. 1 – </w:t>
      </w:r>
      <w:r w:rsidR="00B119DB" w:rsidRPr="0016319B">
        <w:t>S</w:t>
      </w:r>
      <w:r w:rsidRPr="0016319B">
        <w:t>pecifikace</w:t>
      </w:r>
      <w:r w:rsidR="00476AAC" w:rsidRPr="0016319B">
        <w:t xml:space="preserve"> předmětu plnění</w:t>
      </w:r>
    </w:p>
    <w:p w:rsidR="006D6963" w:rsidRPr="0016319B" w:rsidRDefault="0050776A" w:rsidP="00F54791">
      <w:pPr>
        <w:pStyle w:val="TSTextlnkuslovan"/>
        <w:numPr>
          <w:ilvl w:val="0"/>
          <w:numId w:val="0"/>
        </w:numPr>
        <w:ind w:left="737"/>
      </w:pPr>
      <w:r w:rsidRPr="0016319B">
        <w:t xml:space="preserve">Příloha č. </w:t>
      </w:r>
      <w:r w:rsidR="0072085F" w:rsidRPr="0016319B">
        <w:t>2</w:t>
      </w:r>
      <w:r w:rsidRPr="0016319B">
        <w:t xml:space="preserve"> –</w:t>
      </w:r>
      <w:r w:rsidR="00253FC0" w:rsidRPr="0016319B">
        <w:rPr>
          <w:bCs/>
          <w:lang w:eastAsia="en-US"/>
        </w:rPr>
        <w:t xml:space="preserve"> </w:t>
      </w:r>
      <w:r w:rsidR="00F54791" w:rsidRPr="0016319B">
        <w:rPr>
          <w:bCs/>
          <w:lang w:eastAsia="en-US"/>
        </w:rPr>
        <w:t>Obchodní podmínky</w:t>
      </w:r>
      <w:r w:rsidRPr="0016319B">
        <w:t xml:space="preserve"> </w:t>
      </w:r>
      <w:r w:rsidR="004E3F53" w:rsidRPr="0016319B">
        <w:t>(dále též jen „Všeobecné podmínky“)</w:t>
      </w:r>
    </w:p>
    <w:p w:rsidR="005E6051" w:rsidRPr="0016319B" w:rsidRDefault="005E6051" w:rsidP="00B72F21">
      <w:pPr>
        <w:pStyle w:val="TSTextlnkuslovan"/>
        <w:numPr>
          <w:ilvl w:val="0"/>
          <w:numId w:val="0"/>
        </w:numPr>
        <w:ind w:left="737" w:hanging="29"/>
      </w:pPr>
      <w:r w:rsidRPr="0016319B">
        <w:t xml:space="preserve">Pro vyloučení pochybností se </w:t>
      </w:r>
      <w:r w:rsidR="00064FCC" w:rsidRPr="0016319B">
        <w:t xml:space="preserve">výslovně </w:t>
      </w:r>
      <w:r w:rsidRPr="0016319B">
        <w:t xml:space="preserve">sjednává, že ustanovení </w:t>
      </w:r>
      <w:r w:rsidR="00064FCC" w:rsidRPr="0016319B">
        <w:t>obsažená v Příloze č. 2 (Všeobecných podmínkách)</w:t>
      </w:r>
      <w:r w:rsidRPr="0016319B">
        <w:t xml:space="preserve">, která jsou v rozporu s touto smlouvou, jejími ostatními přílohami a/nebo </w:t>
      </w:r>
      <w:r w:rsidR="00064FCC" w:rsidRPr="0016319B">
        <w:t xml:space="preserve">v rozporu se </w:t>
      </w:r>
      <w:r w:rsidRPr="0016319B">
        <w:t xml:space="preserve">zadávacími podmínkami veřejné zakázky, </w:t>
      </w:r>
      <w:r w:rsidR="00064FCC" w:rsidRPr="0016319B">
        <w:br/>
      </w:r>
      <w:r w:rsidRPr="0016319B" w:rsidDel="002B4A58">
        <w:t>na jejichž základě byla tato smlouva uzavřena</w:t>
      </w:r>
      <w:r w:rsidR="00461D6D" w:rsidRPr="0016319B">
        <w:t xml:space="preserve"> (dohromady jako „zadávací podmínky“)</w:t>
      </w:r>
      <w:r w:rsidR="00064FCC" w:rsidRPr="0016319B" w:rsidDel="002B4A58">
        <w:t xml:space="preserve">, </w:t>
      </w:r>
      <w:r w:rsidR="00210B81" w:rsidRPr="0016319B" w:rsidDel="002B4A58">
        <w:t>a jejichž aplikací by se jakkoli zhoršilo právní postavení Objednatele</w:t>
      </w:r>
      <w:r w:rsidR="00461D6D" w:rsidRPr="0016319B">
        <w:t xml:space="preserve"> oproti zadávacím podmínkám a/nebo podmínkám vyplývajícím z obecné úpravy obsažené v platných právních předpisech (vč. úpravy dispozitivní)</w:t>
      </w:r>
      <w:r w:rsidR="00210B81" w:rsidRPr="0016319B" w:rsidDel="002B4A58">
        <w:t xml:space="preserve">, </w:t>
      </w:r>
      <w:r w:rsidR="00064FCC" w:rsidRPr="0016319B" w:rsidDel="002B4A58">
        <w:t xml:space="preserve">se při posuzování závazků </w:t>
      </w:r>
      <w:r w:rsidR="00E87D75" w:rsidRPr="0016319B" w:rsidDel="002B4A58">
        <w:t>s</w:t>
      </w:r>
      <w:r w:rsidR="00064FCC" w:rsidRPr="0016319B" w:rsidDel="002B4A58">
        <w:t>mluvních stran nepoužijí</w:t>
      </w:r>
      <w:r w:rsidR="000B740F" w:rsidRPr="0016319B" w:rsidDel="002B4A58">
        <w:t>, tj. na taková ustanovení se hledí jako na neexistující.</w:t>
      </w:r>
    </w:p>
    <w:p w:rsidR="0050776A" w:rsidRPr="0016319B" w:rsidRDefault="0050776A" w:rsidP="007D2C0D">
      <w:pPr>
        <w:pStyle w:val="TSTextlnkuslovan"/>
        <w:numPr>
          <w:ilvl w:val="0"/>
          <w:numId w:val="0"/>
        </w:numPr>
        <w:ind w:left="737" w:hanging="29"/>
      </w:pPr>
      <w:r w:rsidRPr="0016319B">
        <w:t xml:space="preserve">Smluvní strany prohlašují, že si smlouvu přečetly, že s jejím obsahem souhlasí </w:t>
      </w:r>
      <w:r w:rsidR="00210B81" w:rsidRPr="0016319B">
        <w:br/>
      </w:r>
      <w:r w:rsidRPr="0016319B">
        <w:t>a na důkaz toho k ní připojují svoje podpisy.</w:t>
      </w:r>
    </w:p>
    <w:p w:rsidR="0010728B" w:rsidRPr="0016319B" w:rsidRDefault="0010728B" w:rsidP="0010728B">
      <w:pPr>
        <w:pStyle w:val="TSTextlnkuslovan"/>
        <w:numPr>
          <w:ilvl w:val="0"/>
          <w:numId w:val="0"/>
        </w:numPr>
        <w:ind w:left="737"/>
      </w:pPr>
    </w:p>
    <w:tbl>
      <w:tblPr>
        <w:tblW w:w="5000" w:type="pct"/>
        <w:jc w:val="center"/>
        <w:tblLayout w:type="fixed"/>
        <w:tblLook w:val="01E0" w:firstRow="1" w:lastRow="1" w:firstColumn="1" w:lastColumn="1" w:noHBand="0" w:noVBand="0"/>
      </w:tblPr>
      <w:tblGrid>
        <w:gridCol w:w="4644"/>
        <w:gridCol w:w="30"/>
        <w:gridCol w:w="4614"/>
      </w:tblGrid>
      <w:tr w:rsidR="0050776A" w:rsidRPr="0016319B">
        <w:trPr>
          <w:jc w:val="center"/>
        </w:trPr>
        <w:tc>
          <w:tcPr>
            <w:tcW w:w="2516" w:type="pct"/>
            <w:gridSpan w:val="2"/>
          </w:tcPr>
          <w:p w:rsidR="0050776A" w:rsidRPr="0016319B" w:rsidRDefault="0050776A" w:rsidP="0072085F">
            <w:pPr>
              <w:pStyle w:val="TSProhlensmluvnchstran"/>
              <w:jc w:val="left"/>
            </w:pPr>
            <w:r w:rsidRPr="0016319B">
              <w:t>VZP ČR:</w:t>
            </w:r>
          </w:p>
          <w:p w:rsidR="0050776A" w:rsidRPr="0016319B" w:rsidRDefault="0050776A">
            <w:pPr>
              <w:pStyle w:val="TSdajeosmluvnstran"/>
            </w:pPr>
          </w:p>
          <w:p w:rsidR="0050776A" w:rsidRPr="0016319B" w:rsidRDefault="0050776A" w:rsidP="0010728B">
            <w:pPr>
              <w:pStyle w:val="TSdajeosmluvnstran"/>
            </w:pPr>
            <w:r w:rsidRPr="0016319B">
              <w:t xml:space="preserve">V Praze dne </w:t>
            </w:r>
          </w:p>
        </w:tc>
        <w:tc>
          <w:tcPr>
            <w:tcW w:w="2484" w:type="pct"/>
          </w:tcPr>
          <w:p w:rsidR="0050776A" w:rsidRPr="0016319B" w:rsidRDefault="0050776A" w:rsidP="0072085F">
            <w:pPr>
              <w:pStyle w:val="TSProhlensmluvnchstran"/>
              <w:jc w:val="left"/>
            </w:pPr>
            <w:r w:rsidRPr="0016319B">
              <w:t>Poskytovatel:</w:t>
            </w:r>
          </w:p>
          <w:p w:rsidR="0050776A" w:rsidRPr="0016319B" w:rsidRDefault="0050776A">
            <w:pPr>
              <w:pStyle w:val="TSdajeosmluvnstran"/>
            </w:pPr>
          </w:p>
          <w:p w:rsidR="0050776A" w:rsidRPr="0016319B" w:rsidRDefault="0050776A" w:rsidP="0010728B">
            <w:pPr>
              <w:pStyle w:val="TSdajeosmluvnstran"/>
            </w:pPr>
            <w:r w:rsidRPr="0016319B">
              <w:t xml:space="preserve">V Praze dne </w:t>
            </w:r>
          </w:p>
        </w:tc>
      </w:tr>
      <w:tr w:rsidR="0050776A" w:rsidRPr="0016319B">
        <w:trPr>
          <w:jc w:val="center"/>
        </w:trPr>
        <w:tc>
          <w:tcPr>
            <w:tcW w:w="2516" w:type="pct"/>
            <w:gridSpan w:val="2"/>
          </w:tcPr>
          <w:p w:rsidR="0050776A" w:rsidRPr="0016319B" w:rsidRDefault="0050776A">
            <w:pPr>
              <w:pStyle w:val="TSProhlensmluvnchstran"/>
            </w:pPr>
          </w:p>
          <w:p w:rsidR="004A278E" w:rsidRPr="0016319B" w:rsidRDefault="004A278E">
            <w:pPr>
              <w:pStyle w:val="TSProhlensmluvnchstran"/>
            </w:pPr>
          </w:p>
          <w:p w:rsidR="002C4EAA" w:rsidRPr="0016319B" w:rsidRDefault="002C4EAA">
            <w:pPr>
              <w:pStyle w:val="TSProhlensmluvnchstran"/>
            </w:pPr>
          </w:p>
        </w:tc>
        <w:tc>
          <w:tcPr>
            <w:tcW w:w="2484" w:type="pct"/>
          </w:tcPr>
          <w:p w:rsidR="0050776A" w:rsidRPr="0016319B" w:rsidRDefault="0050776A">
            <w:pPr>
              <w:pStyle w:val="TSProhlensmluvnchstran"/>
            </w:pPr>
          </w:p>
        </w:tc>
      </w:tr>
      <w:tr w:rsidR="0050776A" w:rsidRPr="0016319B">
        <w:trPr>
          <w:trHeight w:val="1470"/>
          <w:jc w:val="center"/>
        </w:trPr>
        <w:tc>
          <w:tcPr>
            <w:tcW w:w="2500" w:type="pct"/>
          </w:tcPr>
          <w:tbl>
            <w:tblPr>
              <w:tblpPr w:leftFromText="141" w:rightFromText="141" w:vertAnchor="text" w:horzAnchor="margin" w:tblpY="-217"/>
              <w:tblOverlap w:val="never"/>
              <w:tblW w:w="7612" w:type="dxa"/>
              <w:tblLayout w:type="fixed"/>
              <w:tblLook w:val="0000" w:firstRow="0" w:lastRow="0" w:firstColumn="0" w:lastColumn="0" w:noHBand="0" w:noVBand="0"/>
            </w:tblPr>
            <w:tblGrid>
              <w:gridCol w:w="3297"/>
              <w:gridCol w:w="275"/>
              <w:gridCol w:w="960"/>
              <w:gridCol w:w="274"/>
              <w:gridCol w:w="2806"/>
            </w:tblGrid>
            <w:tr w:rsidR="0010728B" w:rsidRPr="0016319B" w:rsidTr="0010728B">
              <w:trPr>
                <w:trHeight w:val="1103"/>
              </w:trPr>
              <w:tc>
                <w:tcPr>
                  <w:tcW w:w="3297" w:type="dxa"/>
                </w:tcPr>
                <w:p w:rsidR="0010728B" w:rsidRPr="0016319B" w:rsidRDefault="0010728B" w:rsidP="0010728B">
                  <w:pPr>
                    <w:tabs>
                      <w:tab w:val="left" w:pos="1149"/>
                      <w:tab w:val="left" w:pos="4830"/>
                      <w:tab w:val="left" w:pos="5387"/>
                    </w:tabs>
                    <w:suppressAutoHyphens/>
                    <w:ind w:right="-873"/>
                  </w:pPr>
                  <w:r w:rsidRPr="0016319B">
                    <w:t>Ing. Zdeněk Kabátek</w:t>
                  </w:r>
                </w:p>
                <w:p w:rsidR="0010728B" w:rsidRPr="0016319B" w:rsidRDefault="0010728B" w:rsidP="0010728B">
                  <w:pPr>
                    <w:tabs>
                      <w:tab w:val="left" w:pos="1149"/>
                      <w:tab w:val="left" w:pos="4830"/>
                      <w:tab w:val="left" w:pos="5387"/>
                    </w:tabs>
                    <w:suppressAutoHyphens/>
                    <w:ind w:right="-873"/>
                  </w:pPr>
                  <w:r w:rsidRPr="0016319B">
                    <w:t>Ředitel VZP ČR</w:t>
                  </w:r>
                </w:p>
              </w:tc>
              <w:tc>
                <w:tcPr>
                  <w:tcW w:w="275" w:type="dxa"/>
                </w:tcPr>
                <w:p w:rsidR="0010728B" w:rsidRPr="0016319B" w:rsidRDefault="0010728B" w:rsidP="0010728B">
                  <w:pPr>
                    <w:tabs>
                      <w:tab w:val="left" w:pos="1149"/>
                      <w:tab w:val="left" w:pos="4830"/>
                      <w:tab w:val="left" w:pos="5387"/>
                    </w:tabs>
                    <w:suppressAutoHyphens/>
                    <w:ind w:right="-873"/>
                  </w:pPr>
                </w:p>
              </w:tc>
              <w:tc>
                <w:tcPr>
                  <w:tcW w:w="960" w:type="dxa"/>
                </w:tcPr>
                <w:p w:rsidR="0010728B" w:rsidRPr="0016319B" w:rsidRDefault="0010728B" w:rsidP="0010728B">
                  <w:pPr>
                    <w:tabs>
                      <w:tab w:val="left" w:pos="1149"/>
                      <w:tab w:val="left" w:pos="4830"/>
                      <w:tab w:val="left" w:pos="5387"/>
                    </w:tabs>
                    <w:suppressAutoHyphens/>
                    <w:spacing w:before="120"/>
                    <w:ind w:right="-873"/>
                  </w:pPr>
                </w:p>
              </w:tc>
              <w:tc>
                <w:tcPr>
                  <w:tcW w:w="274" w:type="dxa"/>
                </w:tcPr>
                <w:p w:rsidR="0010728B" w:rsidRPr="0016319B" w:rsidRDefault="0010728B" w:rsidP="0010728B">
                  <w:pPr>
                    <w:tabs>
                      <w:tab w:val="left" w:pos="1149"/>
                      <w:tab w:val="left" w:pos="4830"/>
                      <w:tab w:val="left" w:pos="5387"/>
                    </w:tabs>
                    <w:suppressAutoHyphens/>
                    <w:spacing w:before="120"/>
                    <w:ind w:right="-873"/>
                  </w:pPr>
                </w:p>
              </w:tc>
              <w:tc>
                <w:tcPr>
                  <w:tcW w:w="2806" w:type="dxa"/>
                </w:tcPr>
                <w:p w:rsidR="0010728B" w:rsidRPr="0016319B" w:rsidRDefault="0010728B" w:rsidP="0010728B">
                  <w:pPr>
                    <w:tabs>
                      <w:tab w:val="left" w:pos="1149"/>
                      <w:tab w:val="left" w:pos="4830"/>
                      <w:tab w:val="left" w:pos="5387"/>
                    </w:tabs>
                    <w:suppressAutoHyphens/>
                    <w:ind w:right="-873"/>
                  </w:pPr>
                  <w:r w:rsidRPr="0016319B">
                    <w:br/>
                    <w:t xml:space="preserve">Jednatel </w:t>
                  </w:r>
                </w:p>
              </w:tc>
            </w:tr>
          </w:tbl>
          <w:p w:rsidR="0050776A" w:rsidRPr="0016319B" w:rsidRDefault="0050776A">
            <w:pPr>
              <w:pStyle w:val="TSdajeosmluvnstran"/>
              <w:jc w:val="center"/>
            </w:pPr>
          </w:p>
        </w:tc>
        <w:tc>
          <w:tcPr>
            <w:tcW w:w="2500" w:type="pct"/>
            <w:gridSpan w:val="2"/>
          </w:tcPr>
          <w:p w:rsidR="008F516E" w:rsidRDefault="008F516E" w:rsidP="004A278E">
            <w:pPr>
              <w:pStyle w:val="TSProhlensmluvnchstran"/>
              <w:jc w:val="left"/>
              <w:rPr>
                <w:b w:val="0"/>
              </w:rPr>
            </w:pPr>
            <w:r>
              <w:rPr>
                <w:b w:val="0"/>
              </w:rPr>
              <w:t>XXXXXXXXXXX</w:t>
            </w:r>
          </w:p>
          <w:p w:rsidR="004A278E" w:rsidRPr="0016319B" w:rsidRDefault="004A278E" w:rsidP="004A278E">
            <w:pPr>
              <w:pStyle w:val="TSProhlensmluvnchstran"/>
              <w:jc w:val="left"/>
              <w:rPr>
                <w:b w:val="0"/>
              </w:rPr>
            </w:pPr>
            <w:r w:rsidRPr="0016319B">
              <w:rPr>
                <w:b w:val="0"/>
              </w:rPr>
              <w:t>Na základě pověření</w:t>
            </w:r>
          </w:p>
          <w:p w:rsidR="0069681D" w:rsidRPr="0016319B" w:rsidRDefault="0069681D" w:rsidP="004A278E">
            <w:pPr>
              <w:pStyle w:val="TSProhlensmluvnchstran"/>
              <w:jc w:val="left"/>
              <w:rPr>
                <w:b w:val="0"/>
              </w:rPr>
            </w:pPr>
          </w:p>
          <w:p w:rsidR="0069681D" w:rsidRPr="0016319B" w:rsidRDefault="0069681D" w:rsidP="004A278E">
            <w:pPr>
              <w:pStyle w:val="TSProhlensmluvnchstran"/>
              <w:jc w:val="left"/>
              <w:rPr>
                <w:b w:val="0"/>
              </w:rPr>
            </w:pPr>
          </w:p>
        </w:tc>
      </w:tr>
    </w:tbl>
    <w:p w:rsidR="00F54791" w:rsidRDefault="00F54791">
      <w:pPr>
        <w:spacing w:after="0" w:line="240" w:lineRule="auto"/>
      </w:pPr>
    </w:p>
    <w:p w:rsidR="00EA40D9" w:rsidRDefault="00EA40D9">
      <w:pPr>
        <w:spacing w:after="0" w:line="240" w:lineRule="auto"/>
      </w:pPr>
    </w:p>
    <w:p w:rsidR="008F516E" w:rsidRDefault="008F516E">
      <w:pPr>
        <w:spacing w:after="0" w:line="240" w:lineRule="auto"/>
      </w:pPr>
    </w:p>
    <w:p w:rsidR="00EA40D9" w:rsidRPr="0016319B" w:rsidRDefault="00EA40D9">
      <w:pPr>
        <w:spacing w:after="0" w:line="240" w:lineRule="auto"/>
      </w:pPr>
    </w:p>
    <w:p w:rsidR="00DE5013" w:rsidRPr="0016319B" w:rsidRDefault="00DE5013" w:rsidP="00DE5013">
      <w:r w:rsidRPr="0016319B">
        <w:t>Příloha č.1 – Specifikace předmětu plnění</w:t>
      </w:r>
    </w:p>
    <w:p w:rsidR="00DE5013" w:rsidRPr="0016319B" w:rsidRDefault="00DE5013" w:rsidP="00DE5013"/>
    <w:p w:rsidR="00DE5013" w:rsidRPr="0016319B" w:rsidRDefault="00DE5013" w:rsidP="00DE5013">
      <w:r w:rsidRPr="0016319B">
        <w:t>Předmětem poskytování je služba pevného optického okruhu mezi lokalitami A a B na dobu neurčitou, minimálně však na 12 měsíců, s níže uvedenými parametry:</w:t>
      </w:r>
    </w:p>
    <w:p w:rsidR="00DE5013" w:rsidRPr="0016319B" w:rsidRDefault="00DE5013" w:rsidP="00DE5013"/>
    <w:p w:rsidR="00DE5013" w:rsidRPr="0016319B" w:rsidRDefault="00DE5013" w:rsidP="00DE5013">
      <w:r w:rsidRPr="0016319B">
        <w:t>Lokalita A: Vinohradská 8, 120 00 Praha 2, 1.patro, místnost 1.87</w:t>
      </w:r>
    </w:p>
    <w:p w:rsidR="00DE5013" w:rsidRPr="0016319B" w:rsidRDefault="00DE5013" w:rsidP="00DE5013">
      <w:r w:rsidRPr="0016319B">
        <w:t>Lokalita B: Na Perštýně 6, 110 00 Praha 1, -1.patro, místnost 1S26</w:t>
      </w:r>
    </w:p>
    <w:p w:rsidR="00DE5013" w:rsidRPr="0016319B" w:rsidRDefault="00DE5013" w:rsidP="00DE5013">
      <w:r w:rsidRPr="0016319B">
        <w:t>Typ služby: 1ks nenasvíceného jednovidového vlákna, zakončení E-2000/APC</w:t>
      </w:r>
    </w:p>
    <w:p w:rsidR="00DE5013" w:rsidRPr="0016319B" w:rsidRDefault="00DE5013" w:rsidP="00DE5013">
      <w:r w:rsidRPr="0016319B">
        <w:t>Přenosová rychlost: kvalita služby umožní přenosovou rychlost alespoň 1 Gbps</w:t>
      </w:r>
    </w:p>
    <w:p w:rsidR="00DE5013" w:rsidRPr="0016319B" w:rsidRDefault="00DE5013" w:rsidP="00DE5013">
      <w:pPr>
        <w:rPr>
          <w:lang w:val="en-US"/>
        </w:rPr>
      </w:pPr>
      <w:r w:rsidRPr="0016319B">
        <w:t>SLA na měsíční dostupnost: 99,5</w:t>
      </w:r>
      <w:r w:rsidRPr="0016319B">
        <w:rPr>
          <w:lang w:val="en-US"/>
        </w:rPr>
        <w:t>%</w:t>
      </w:r>
    </w:p>
    <w:p w:rsidR="00DE5013" w:rsidRPr="0016319B" w:rsidRDefault="00DE5013" w:rsidP="00DE5013">
      <w:pPr>
        <w:spacing w:after="0" w:line="240" w:lineRule="auto"/>
      </w:pPr>
      <w:r w:rsidRPr="0016319B">
        <w:t xml:space="preserve">Popis vedení optické trasy:  zemní povrchová úložná trasa ulicí Na Perštýně, dále pak ul. Národní, dále do stanice metra Národní, odtud páteřní trasa tunelem metra do stanice Můstek, dále pak do stanice Muzeum, dále pak opět zemní povrchová úložná trasa ulicemi Španělská, Na smetance, Italská a Vinohradská.  V obou koncových lokalitách bude využito existujících optických rozvaděčů uchazeče a na nich bude okruh předán (na požadovaných konektorech E-2000/APC). </w:t>
      </w:r>
    </w:p>
    <w:p w:rsidR="00DE5013" w:rsidRPr="0016319B" w:rsidRDefault="00DE5013" w:rsidP="00DE5013">
      <w:pPr>
        <w:spacing w:after="0" w:line="240" w:lineRule="auto"/>
      </w:pPr>
    </w:p>
    <w:p w:rsidR="00F54791" w:rsidRPr="0016319B" w:rsidRDefault="00F54791">
      <w:pPr>
        <w:spacing w:after="0" w:line="240" w:lineRule="auto"/>
      </w:pPr>
      <w:r w:rsidRPr="0016319B">
        <w:br w:type="page"/>
      </w:r>
    </w:p>
    <w:p w:rsidR="00F54791" w:rsidRPr="0016319B" w:rsidRDefault="00F54791" w:rsidP="00F54791">
      <w:pPr>
        <w:spacing w:line="480" w:lineRule="auto"/>
        <w:rPr>
          <w:rFonts w:ascii="Calibri" w:hAnsi="Calibri" w:cs="Calibri"/>
          <w:szCs w:val="22"/>
        </w:rPr>
      </w:pPr>
      <w:r w:rsidRPr="0016319B">
        <w:t>Příloha č.2</w:t>
      </w:r>
      <w:r w:rsidRPr="0016319B">
        <w:rPr>
          <w:rFonts w:ascii="Calibri" w:hAnsi="Calibri" w:cs="Calibri"/>
          <w:noProof/>
          <w:szCs w:val="22"/>
        </w:rPr>
        <w:drawing>
          <wp:inline distT="0" distB="0" distL="0" distR="0" wp14:anchorId="47D3EDD7" wp14:editId="47D3EDD8">
            <wp:extent cx="5751195" cy="8129905"/>
            <wp:effectExtent l="19050" t="0" r="1905" b="0"/>
            <wp:docPr id="5" name="obrázek 5"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říloha č"/>
                    <pic:cNvPicPr>
                      <a:picLocks noChangeAspect="1" noChangeArrowheads="1"/>
                    </pic:cNvPicPr>
                  </pic:nvPicPr>
                  <pic:blipFill>
                    <a:blip r:embed="rId12" cstate="print"/>
                    <a:srcRect/>
                    <a:stretch>
                      <a:fillRect/>
                    </a:stretch>
                  </pic:blipFill>
                  <pic:spPr bwMode="auto">
                    <a:xfrm>
                      <a:off x="0" y="0"/>
                      <a:ext cx="5751195" cy="8129905"/>
                    </a:xfrm>
                    <a:prstGeom prst="rect">
                      <a:avLst/>
                    </a:prstGeom>
                    <a:noFill/>
                    <a:ln w="9525">
                      <a:noFill/>
                      <a:miter lim="800000"/>
                      <a:headEnd/>
                      <a:tailEnd/>
                    </a:ln>
                  </pic:spPr>
                </pic:pic>
              </a:graphicData>
            </a:graphic>
          </wp:inline>
        </w:drawing>
      </w:r>
      <w:r w:rsidRPr="0016319B">
        <w:rPr>
          <w:rFonts w:ascii="Calibri" w:hAnsi="Calibri" w:cs="Calibri"/>
          <w:noProof/>
          <w:szCs w:val="22"/>
        </w:rPr>
        <w:drawing>
          <wp:inline distT="0" distB="0" distL="0" distR="0" wp14:anchorId="47D3EDD9" wp14:editId="47D3EDDA">
            <wp:extent cx="5751195" cy="8129905"/>
            <wp:effectExtent l="19050" t="0" r="1905" b="0"/>
            <wp:docPr id="6" name="obrázek 6"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říloha č"/>
                    <pic:cNvPicPr>
                      <a:picLocks noChangeAspect="1" noChangeArrowheads="1"/>
                    </pic:cNvPicPr>
                  </pic:nvPicPr>
                  <pic:blipFill>
                    <a:blip r:embed="rId13" cstate="print"/>
                    <a:srcRect/>
                    <a:stretch>
                      <a:fillRect/>
                    </a:stretch>
                  </pic:blipFill>
                  <pic:spPr bwMode="auto">
                    <a:xfrm>
                      <a:off x="0" y="0"/>
                      <a:ext cx="5751195" cy="8129905"/>
                    </a:xfrm>
                    <a:prstGeom prst="rect">
                      <a:avLst/>
                    </a:prstGeom>
                    <a:noFill/>
                    <a:ln w="9525">
                      <a:noFill/>
                      <a:miter lim="800000"/>
                      <a:headEnd/>
                      <a:tailEnd/>
                    </a:ln>
                  </pic:spPr>
                </pic:pic>
              </a:graphicData>
            </a:graphic>
          </wp:inline>
        </w:drawing>
      </w:r>
      <w:r w:rsidRPr="0016319B">
        <w:rPr>
          <w:rFonts w:ascii="Calibri" w:hAnsi="Calibri" w:cs="Calibri"/>
          <w:noProof/>
          <w:szCs w:val="22"/>
        </w:rPr>
        <w:drawing>
          <wp:inline distT="0" distB="0" distL="0" distR="0" wp14:anchorId="47D3EDDB" wp14:editId="47D3EDDC">
            <wp:extent cx="5751195" cy="8129905"/>
            <wp:effectExtent l="19050" t="0" r="1905" b="0"/>
            <wp:docPr id="7" name="obrázek 7"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říloha č"/>
                    <pic:cNvPicPr>
                      <a:picLocks noChangeAspect="1" noChangeArrowheads="1"/>
                    </pic:cNvPicPr>
                  </pic:nvPicPr>
                  <pic:blipFill>
                    <a:blip r:embed="rId14" cstate="print"/>
                    <a:srcRect/>
                    <a:stretch>
                      <a:fillRect/>
                    </a:stretch>
                  </pic:blipFill>
                  <pic:spPr bwMode="auto">
                    <a:xfrm>
                      <a:off x="0" y="0"/>
                      <a:ext cx="5751195" cy="8129905"/>
                    </a:xfrm>
                    <a:prstGeom prst="rect">
                      <a:avLst/>
                    </a:prstGeom>
                    <a:noFill/>
                    <a:ln w="9525">
                      <a:noFill/>
                      <a:miter lim="800000"/>
                      <a:headEnd/>
                      <a:tailEnd/>
                    </a:ln>
                  </pic:spPr>
                </pic:pic>
              </a:graphicData>
            </a:graphic>
          </wp:inline>
        </w:drawing>
      </w:r>
      <w:r w:rsidRPr="0016319B">
        <w:rPr>
          <w:rFonts w:ascii="Calibri" w:hAnsi="Calibri" w:cs="Calibri"/>
          <w:noProof/>
          <w:szCs w:val="22"/>
        </w:rPr>
        <w:drawing>
          <wp:inline distT="0" distB="0" distL="0" distR="0" wp14:anchorId="47D3EDDD" wp14:editId="47D3EDDE">
            <wp:extent cx="5751195" cy="8129905"/>
            <wp:effectExtent l="19050" t="0" r="1905" b="0"/>
            <wp:docPr id="8" name="obrázek 8"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říloha č"/>
                    <pic:cNvPicPr>
                      <a:picLocks noChangeAspect="1" noChangeArrowheads="1"/>
                    </pic:cNvPicPr>
                  </pic:nvPicPr>
                  <pic:blipFill>
                    <a:blip r:embed="rId15" cstate="print"/>
                    <a:srcRect/>
                    <a:stretch>
                      <a:fillRect/>
                    </a:stretch>
                  </pic:blipFill>
                  <pic:spPr bwMode="auto">
                    <a:xfrm>
                      <a:off x="0" y="0"/>
                      <a:ext cx="5751195" cy="8129905"/>
                    </a:xfrm>
                    <a:prstGeom prst="rect">
                      <a:avLst/>
                    </a:prstGeom>
                    <a:noFill/>
                    <a:ln w="9525">
                      <a:noFill/>
                      <a:miter lim="800000"/>
                      <a:headEnd/>
                      <a:tailEnd/>
                    </a:ln>
                  </pic:spPr>
                </pic:pic>
              </a:graphicData>
            </a:graphic>
          </wp:inline>
        </w:drawing>
      </w:r>
      <w:r w:rsidRPr="0016319B">
        <w:rPr>
          <w:rFonts w:ascii="Calibri" w:hAnsi="Calibri" w:cs="Calibri"/>
          <w:noProof/>
          <w:szCs w:val="22"/>
        </w:rPr>
        <w:drawing>
          <wp:inline distT="0" distB="0" distL="0" distR="0" wp14:anchorId="47D3EDDF" wp14:editId="47D3EDE0">
            <wp:extent cx="5751195" cy="8129905"/>
            <wp:effectExtent l="19050" t="0" r="1905" b="0"/>
            <wp:docPr id="9" name="obrázek 9"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říloha č"/>
                    <pic:cNvPicPr>
                      <a:picLocks noChangeAspect="1" noChangeArrowheads="1"/>
                    </pic:cNvPicPr>
                  </pic:nvPicPr>
                  <pic:blipFill>
                    <a:blip r:embed="rId16" cstate="print"/>
                    <a:srcRect/>
                    <a:stretch>
                      <a:fillRect/>
                    </a:stretch>
                  </pic:blipFill>
                  <pic:spPr bwMode="auto">
                    <a:xfrm>
                      <a:off x="0" y="0"/>
                      <a:ext cx="5751195" cy="8129905"/>
                    </a:xfrm>
                    <a:prstGeom prst="rect">
                      <a:avLst/>
                    </a:prstGeom>
                    <a:noFill/>
                    <a:ln w="9525">
                      <a:noFill/>
                      <a:miter lim="800000"/>
                      <a:headEnd/>
                      <a:tailEnd/>
                    </a:ln>
                  </pic:spPr>
                </pic:pic>
              </a:graphicData>
            </a:graphic>
          </wp:inline>
        </w:drawing>
      </w:r>
    </w:p>
    <w:p w:rsidR="00F54791" w:rsidRPr="0016319B" w:rsidRDefault="00F54791" w:rsidP="00F54791">
      <w:pPr>
        <w:pStyle w:val="bh3"/>
        <w:tabs>
          <w:tab w:val="clear" w:pos="1440"/>
        </w:tabs>
        <w:spacing w:line="240" w:lineRule="atLeast"/>
        <w:ind w:left="1980" w:firstLine="0"/>
        <w:rPr>
          <w:rFonts w:ascii="Calibri" w:hAnsi="Calibri" w:cs="Calibri"/>
          <w:sz w:val="22"/>
          <w:szCs w:val="22"/>
        </w:rPr>
      </w:pPr>
    </w:p>
    <w:p w:rsidR="00F54791" w:rsidRDefault="00F54791" w:rsidP="00F54791">
      <w:pPr>
        <w:spacing w:line="480" w:lineRule="auto"/>
      </w:pPr>
      <w:r w:rsidRPr="0016319B">
        <w:rPr>
          <w:rFonts w:ascii="Calibri" w:hAnsi="Calibri" w:cs="Calibri"/>
          <w:noProof/>
          <w:szCs w:val="22"/>
        </w:rPr>
        <w:drawing>
          <wp:inline distT="0" distB="0" distL="0" distR="0" wp14:anchorId="47D3EDE1" wp14:editId="47D3EDE2">
            <wp:extent cx="5751195" cy="8129905"/>
            <wp:effectExtent l="19050" t="0" r="1905" b="0"/>
            <wp:docPr id="2" name="obrázek 2"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říloha č"/>
                    <pic:cNvPicPr>
                      <a:picLocks noChangeAspect="1" noChangeArrowheads="1"/>
                    </pic:cNvPicPr>
                  </pic:nvPicPr>
                  <pic:blipFill>
                    <a:blip r:embed="rId16" cstate="print"/>
                    <a:srcRect/>
                    <a:stretch>
                      <a:fillRect/>
                    </a:stretch>
                  </pic:blipFill>
                  <pic:spPr bwMode="auto">
                    <a:xfrm>
                      <a:off x="0" y="0"/>
                      <a:ext cx="5751195" cy="8129905"/>
                    </a:xfrm>
                    <a:prstGeom prst="rect">
                      <a:avLst/>
                    </a:prstGeom>
                    <a:noFill/>
                    <a:ln w="9525">
                      <a:noFill/>
                      <a:miter lim="800000"/>
                      <a:headEnd/>
                      <a:tailEnd/>
                    </a:ln>
                  </pic:spPr>
                </pic:pic>
              </a:graphicData>
            </a:graphic>
          </wp:inline>
        </w:drawing>
      </w:r>
    </w:p>
    <w:sectPr w:rsidR="00F54791" w:rsidSect="0096753D">
      <w:footerReference w:type="default" r:id="rId17"/>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34AAD9" w15:done="0"/>
  <w15:commentEx w15:paraId="6E8B2637" w15:paraIdParent="3B34AAD9" w15:done="0"/>
  <w15:commentEx w15:paraId="6B45EE95" w15:done="0"/>
  <w15:commentEx w15:paraId="74DECBD4" w15:paraIdParent="6B45EE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F19" w:rsidRDefault="002C3F19" w:rsidP="002C4EAA">
      <w:pPr>
        <w:spacing w:after="0" w:line="240" w:lineRule="auto"/>
      </w:pPr>
      <w:r>
        <w:separator/>
      </w:r>
    </w:p>
  </w:endnote>
  <w:endnote w:type="continuationSeparator" w:id="0">
    <w:p w:rsidR="002C3F19" w:rsidRDefault="002C3F19" w:rsidP="002C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0D" w:rsidRDefault="007D2C0D">
    <w:pPr>
      <w:pStyle w:val="Zpat"/>
    </w:pPr>
    <w:r>
      <w:t xml:space="preserve">Stránka </w:t>
    </w:r>
    <w:r>
      <w:rPr>
        <w:b/>
        <w:sz w:val="24"/>
      </w:rPr>
      <w:fldChar w:fldCharType="begin"/>
    </w:r>
    <w:r>
      <w:rPr>
        <w:b/>
      </w:rPr>
      <w:instrText>PAGE</w:instrText>
    </w:r>
    <w:r>
      <w:rPr>
        <w:b/>
        <w:sz w:val="24"/>
      </w:rPr>
      <w:fldChar w:fldCharType="separate"/>
    </w:r>
    <w:r w:rsidR="008F516E">
      <w:rPr>
        <w:b/>
        <w:noProof/>
      </w:rPr>
      <w:t>1</w:t>
    </w:r>
    <w:r>
      <w:rPr>
        <w:b/>
        <w:sz w:val="24"/>
      </w:rPr>
      <w:fldChar w:fldCharType="end"/>
    </w:r>
    <w:r>
      <w:t xml:space="preserve"> z </w:t>
    </w:r>
    <w:r>
      <w:rPr>
        <w:b/>
        <w:sz w:val="24"/>
      </w:rPr>
      <w:fldChar w:fldCharType="begin"/>
    </w:r>
    <w:r>
      <w:rPr>
        <w:b/>
      </w:rPr>
      <w:instrText>NUMPAGES</w:instrText>
    </w:r>
    <w:r>
      <w:rPr>
        <w:b/>
        <w:sz w:val="24"/>
      </w:rPr>
      <w:fldChar w:fldCharType="separate"/>
    </w:r>
    <w:r w:rsidR="008F516E">
      <w:rPr>
        <w:b/>
        <w:noProof/>
      </w:rPr>
      <w:t>17</w:t>
    </w:r>
    <w:r>
      <w:rPr>
        <w:b/>
        <w:sz w:val="24"/>
      </w:rPr>
      <w:fldChar w:fldCharType="end"/>
    </w:r>
  </w:p>
  <w:p w:rsidR="007D2C0D" w:rsidRDefault="007D2C0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F19" w:rsidRDefault="002C3F19" w:rsidP="002C4EAA">
      <w:pPr>
        <w:spacing w:after="0" w:line="240" w:lineRule="auto"/>
      </w:pPr>
      <w:r>
        <w:separator/>
      </w:r>
    </w:p>
  </w:footnote>
  <w:footnote w:type="continuationSeparator" w:id="0">
    <w:p w:rsidR="002C3F19" w:rsidRDefault="002C3F19" w:rsidP="002C4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3.95pt;height:139.4pt" o:bullet="t">
        <v:imagedata r:id="rId1" o:title="odrazka"/>
      </v:shape>
    </w:pict>
  </w:numPicBullet>
  <w:abstractNum w:abstractNumId="0">
    <w:nsid w:val="07A86C89"/>
    <w:multiLevelType w:val="multilevel"/>
    <w:tmpl w:val="7F185ADC"/>
    <w:lvl w:ilvl="0">
      <w:start w:val="1"/>
      <w:numFmt w:val="bullet"/>
      <w:pStyle w:val="Seznamsodrkami"/>
      <w:lvlText w:val=""/>
      <w:lvlJc w:val="left"/>
      <w:pPr>
        <w:ind w:left="567" w:hanging="567"/>
      </w:pPr>
      <w:rPr>
        <w:rFonts w:ascii="Symbol" w:hAnsi="Symbol" w:hint="default"/>
        <w:color w:val="auto"/>
      </w:rPr>
    </w:lvl>
    <w:lvl w:ilvl="1">
      <w:start w:val="1"/>
      <w:numFmt w:val="bullet"/>
      <w:pStyle w:val="Seznamsodrkami2"/>
      <w:lvlText w:val=""/>
      <w:lvlJc w:val="left"/>
      <w:pPr>
        <w:ind w:left="1134" w:hanging="567"/>
      </w:pPr>
      <w:rPr>
        <w:rFonts w:ascii="Symbol" w:hAnsi="Symbol" w:hint="default"/>
      </w:rPr>
    </w:lvl>
    <w:lvl w:ilvl="2">
      <w:start w:val="1"/>
      <w:numFmt w:val="bullet"/>
      <w:pStyle w:val="Seznamsodrkami3"/>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BAC796B"/>
    <w:multiLevelType w:val="hybridMultilevel"/>
    <w:tmpl w:val="65A03C76"/>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4D6F05"/>
    <w:multiLevelType w:val="multilevel"/>
    <w:tmpl w:val="52C25250"/>
    <w:lvl w:ilvl="0">
      <w:start w:val="1"/>
      <w:numFmt w:val="decimal"/>
      <w:lvlText w:val="%1."/>
      <w:lvlJc w:val="left"/>
      <w:pPr>
        <w:ind w:left="142" w:firstLine="0"/>
      </w:pPr>
      <w:rPr>
        <w:rFonts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3140A9D"/>
    <w:multiLevelType w:val="hybridMultilevel"/>
    <w:tmpl w:val="42181A34"/>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nsid w:val="19923764"/>
    <w:multiLevelType w:val="multilevel"/>
    <w:tmpl w:val="0C009CD6"/>
    <w:lvl w:ilvl="0">
      <w:start w:val="1"/>
      <w:numFmt w:val="decimal"/>
      <w:pStyle w:val="Nadpis1rovn"/>
      <w:lvlText w:val="%1."/>
      <w:lvlJc w:val="left"/>
      <w:pPr>
        <w:tabs>
          <w:tab w:val="num" w:pos="737"/>
        </w:tabs>
        <w:ind w:left="737" w:hanging="737"/>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pStyle w:val="Nadpis2rovn"/>
      <w:lvlText w:val="%1.%2."/>
      <w:lvlJc w:val="left"/>
      <w:pPr>
        <w:tabs>
          <w:tab w:val="num" w:pos="737"/>
        </w:tabs>
        <w:ind w:left="737" w:hanging="737"/>
      </w:pPr>
      <w:rPr>
        <w:rFonts w:cs="Times New Roman" w:hint="default"/>
      </w:rPr>
    </w:lvl>
    <w:lvl w:ilvl="2">
      <w:start w:val="1"/>
      <w:numFmt w:val="none"/>
      <w:pStyle w:val="Text3rovn"/>
      <w:lvlText w:val=""/>
      <w:lvlJc w:val="left"/>
      <w:pPr>
        <w:tabs>
          <w:tab w:val="num" w:pos="737"/>
        </w:tabs>
        <w:ind w:left="73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lvlText w:val="%4)"/>
      <w:lvlJc w:val="left"/>
      <w:pPr>
        <w:tabs>
          <w:tab w:val="num" w:pos="1134"/>
        </w:tabs>
        <w:ind w:left="1134" w:hanging="39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1C38497A"/>
    <w:multiLevelType w:val="hybridMultilevel"/>
    <w:tmpl w:val="160C3CF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5A14192"/>
    <w:multiLevelType w:val="hybridMultilevel"/>
    <w:tmpl w:val="1074A844"/>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EA4BDF"/>
    <w:multiLevelType w:val="multilevel"/>
    <w:tmpl w:val="F3B2BE6C"/>
    <w:lvl w:ilvl="0">
      <w:start w:val="1"/>
      <w:numFmt w:val="decimal"/>
      <w:pStyle w:val="bh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1391AE2"/>
    <w:multiLevelType w:val="hybridMultilevel"/>
    <w:tmpl w:val="291ED95C"/>
    <w:name w:val="WW8Num142"/>
    <w:lvl w:ilvl="0" w:tplc="67267318">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9">
    <w:nsid w:val="3188660A"/>
    <w:multiLevelType w:val="multilevel"/>
    <w:tmpl w:val="AAA03522"/>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62C6FCD"/>
    <w:multiLevelType w:val="multilevel"/>
    <w:tmpl w:val="95DC806E"/>
    <w:lvl w:ilvl="0">
      <w:start w:val="1"/>
      <w:numFmt w:val="upperRoman"/>
      <w:pStyle w:val="TSlneksmlouvy"/>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pStyle w:val="TSTextlnkuslovan"/>
      <w:isLgl/>
      <w:lvlText w:val="%1.%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color w:val="394A58"/>
        <w:spacing w:val="0"/>
        <w:sz w:val="40"/>
        <w:u w:val="none"/>
        <w:vertAlign w:val="baseline"/>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color w:val="394A58"/>
        <w:spacing w:val="0"/>
        <w:sz w:val="22"/>
        <w:u w:val="none"/>
        <w:vertAlign w:val="baseline"/>
      </w:rPr>
    </w:lvl>
    <w:lvl w:ilvl="4">
      <w:start w:val="1"/>
      <w:numFmt w:val="none"/>
      <w:lvlRestart w:val="0"/>
      <w:lvlText w:val=""/>
      <w:lvlJc w:val="left"/>
      <w:pPr>
        <w:tabs>
          <w:tab w:val="num" w:pos="0"/>
        </w:tabs>
        <w:ind w:left="0" w:firstLine="0"/>
      </w:pPr>
      <w:rPr>
        <w:rFonts w:hint="default"/>
        <w:b w:val="0"/>
        <w:i w:val="0"/>
        <w:caps w:val="0"/>
        <w:strike w:val="0"/>
        <w:dstrike w:val="0"/>
        <w:vanish w:val="0"/>
        <w:color w:val="394A58"/>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42B1397E"/>
    <w:multiLevelType w:val="hybridMultilevel"/>
    <w:tmpl w:val="D0D4F6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3270490"/>
    <w:multiLevelType w:val="hybridMultilevel"/>
    <w:tmpl w:val="9948CB14"/>
    <w:lvl w:ilvl="0" w:tplc="48DEBC1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93E1E91"/>
    <w:multiLevelType w:val="multilevel"/>
    <w:tmpl w:val="DEDADCA8"/>
    <w:lvl w:ilvl="0">
      <w:start w:val="1"/>
      <w:numFmt w:val="bullet"/>
      <w:lvlText w:val=""/>
      <w:lvlPicBulletId w:val="0"/>
      <w:lvlJc w:val="left"/>
      <w:pPr>
        <w:tabs>
          <w:tab w:val="num" w:pos="737"/>
        </w:tabs>
        <w:ind w:left="737" w:hanging="731"/>
      </w:pPr>
      <w:rPr>
        <w:rFonts w:ascii="Symbol" w:hAnsi="Symbol" w:hint="default"/>
        <w:color w:val="auto"/>
        <w:sz w:val="13"/>
      </w:rPr>
    </w:lvl>
    <w:lvl w:ilvl="1">
      <w:start w:val="1"/>
      <w:numFmt w:val="bullet"/>
      <w:lvlRestart w:val="0"/>
      <w:pStyle w:val="RLOdrky"/>
      <w:lvlText w:val=""/>
      <w:lvlPicBulletId w:val="0"/>
      <w:lvlJc w:val="left"/>
      <w:pPr>
        <w:tabs>
          <w:tab w:val="num" w:pos="1134"/>
        </w:tabs>
        <w:ind w:left="1134" w:hanging="397"/>
      </w:pPr>
      <w:rPr>
        <w:rFonts w:ascii="Symbol" w:hAnsi="Symbol" w:hint="default"/>
        <w:color w:val="auto"/>
        <w:sz w:val="13"/>
        <w:szCs w:val="13"/>
      </w:rPr>
    </w:lvl>
    <w:lvl w:ilvl="2">
      <w:start w:val="1"/>
      <w:numFmt w:val="bullet"/>
      <w:lvlRestart w:val="0"/>
      <w:lvlText w:val=""/>
      <w:lvlPicBulletId w:val="0"/>
      <w:lvlJc w:val="left"/>
      <w:pPr>
        <w:tabs>
          <w:tab w:val="num" w:pos="1701"/>
        </w:tabs>
        <w:ind w:left="1701" w:hanging="567"/>
      </w:pPr>
      <w:rPr>
        <w:rFonts w:ascii="Symbol" w:hAnsi="Symbol" w:hint="default"/>
        <w:color w:val="auto"/>
        <w:sz w:val="13"/>
        <w:szCs w:val="13"/>
      </w:rPr>
    </w:lvl>
    <w:lvl w:ilvl="3">
      <w:start w:val="1"/>
      <w:numFmt w:val="bullet"/>
      <w:lvlRestart w:val="0"/>
      <w:lvlText w:val=""/>
      <w:lvlPicBulletId w:val="0"/>
      <w:lvlJc w:val="left"/>
      <w:pPr>
        <w:tabs>
          <w:tab w:val="num" w:pos="1985"/>
        </w:tabs>
        <w:ind w:left="1985" w:hanging="284"/>
      </w:pPr>
      <w:rPr>
        <w:rFonts w:ascii="Symbol" w:hAnsi="Symbol" w:hint="default"/>
        <w:color w:val="auto"/>
        <w:sz w:val="13"/>
        <w:szCs w:val="13"/>
      </w:rPr>
    </w:lvl>
    <w:lvl w:ilvl="4">
      <w:start w:val="1"/>
      <w:numFmt w:val="bullet"/>
      <w:lvlText w:val="o"/>
      <w:lvlJc w:val="left"/>
      <w:pPr>
        <w:tabs>
          <w:tab w:val="num" w:pos="9187"/>
        </w:tabs>
        <w:ind w:left="3685" w:hanging="737"/>
      </w:pPr>
      <w:rPr>
        <w:rFonts w:ascii="Courier New" w:hAnsi="Courier New" w:hint="default"/>
      </w:rPr>
    </w:lvl>
    <w:lvl w:ilvl="5">
      <w:start w:val="1"/>
      <w:numFmt w:val="bullet"/>
      <w:lvlText w:val=""/>
      <w:lvlJc w:val="left"/>
      <w:pPr>
        <w:tabs>
          <w:tab w:val="num" w:pos="9924"/>
        </w:tabs>
        <w:ind w:left="4422" w:hanging="737"/>
      </w:pPr>
      <w:rPr>
        <w:rFonts w:ascii="Wingdings" w:hAnsi="Wingdings" w:hint="default"/>
      </w:rPr>
    </w:lvl>
    <w:lvl w:ilvl="6">
      <w:start w:val="1"/>
      <w:numFmt w:val="bullet"/>
      <w:lvlText w:val=""/>
      <w:lvlJc w:val="left"/>
      <w:pPr>
        <w:tabs>
          <w:tab w:val="num" w:pos="10661"/>
        </w:tabs>
        <w:ind w:left="5159" w:hanging="737"/>
      </w:pPr>
      <w:rPr>
        <w:rFonts w:ascii="Symbol" w:hAnsi="Symbol" w:hint="default"/>
      </w:rPr>
    </w:lvl>
    <w:lvl w:ilvl="7">
      <w:start w:val="1"/>
      <w:numFmt w:val="bullet"/>
      <w:lvlText w:val="o"/>
      <w:lvlJc w:val="left"/>
      <w:pPr>
        <w:tabs>
          <w:tab w:val="num" w:pos="11398"/>
        </w:tabs>
        <w:ind w:left="5896" w:hanging="737"/>
      </w:pPr>
      <w:rPr>
        <w:rFonts w:ascii="Courier New" w:hAnsi="Courier New" w:hint="default"/>
      </w:rPr>
    </w:lvl>
    <w:lvl w:ilvl="8">
      <w:start w:val="1"/>
      <w:numFmt w:val="bullet"/>
      <w:lvlText w:val=""/>
      <w:lvlJc w:val="left"/>
      <w:pPr>
        <w:ind w:left="6633" w:hanging="737"/>
      </w:pPr>
      <w:rPr>
        <w:rFonts w:ascii="Wingdings" w:hAnsi="Wingdings" w:hint="default"/>
      </w:rPr>
    </w:lvl>
  </w:abstractNum>
  <w:abstractNum w:abstractNumId="15">
    <w:nsid w:val="4B0C56B4"/>
    <w:multiLevelType w:val="hybridMultilevel"/>
    <w:tmpl w:val="0A0A697A"/>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B177E0B"/>
    <w:multiLevelType w:val="hybridMultilevel"/>
    <w:tmpl w:val="3FE0E31C"/>
    <w:lvl w:ilvl="0" w:tplc="37FC33D0">
      <w:start w:val="1"/>
      <w:numFmt w:val="decimal"/>
      <w:lvlText w:val="%1."/>
      <w:lvlJc w:val="left"/>
      <w:pPr>
        <w:tabs>
          <w:tab w:val="num" w:pos="1277"/>
        </w:tabs>
        <w:ind w:left="1560" w:hanging="283"/>
      </w:pPr>
      <w:rPr>
        <w:rFonts w:hint="default"/>
      </w:rPr>
    </w:lvl>
    <w:lvl w:ilvl="1" w:tplc="04050019" w:tentative="1">
      <w:start w:val="1"/>
      <w:numFmt w:val="lowerLetter"/>
      <w:lvlText w:val="%2."/>
      <w:lvlJc w:val="left"/>
      <w:pPr>
        <w:tabs>
          <w:tab w:val="num" w:pos="1866"/>
        </w:tabs>
        <w:ind w:left="1866" w:hanging="360"/>
      </w:pPr>
    </w:lvl>
    <w:lvl w:ilvl="2" w:tplc="0405001B" w:tentative="1">
      <w:start w:val="1"/>
      <w:numFmt w:val="lowerRoman"/>
      <w:lvlText w:val="%3."/>
      <w:lvlJc w:val="right"/>
      <w:pPr>
        <w:tabs>
          <w:tab w:val="num" w:pos="2586"/>
        </w:tabs>
        <w:ind w:left="2586" w:hanging="180"/>
      </w:pPr>
    </w:lvl>
    <w:lvl w:ilvl="3" w:tplc="0405000F" w:tentative="1">
      <w:start w:val="1"/>
      <w:numFmt w:val="decimal"/>
      <w:lvlText w:val="%4."/>
      <w:lvlJc w:val="left"/>
      <w:pPr>
        <w:tabs>
          <w:tab w:val="num" w:pos="3306"/>
        </w:tabs>
        <w:ind w:left="3306" w:hanging="360"/>
      </w:pPr>
    </w:lvl>
    <w:lvl w:ilvl="4" w:tplc="04050019" w:tentative="1">
      <w:start w:val="1"/>
      <w:numFmt w:val="lowerLetter"/>
      <w:lvlText w:val="%5."/>
      <w:lvlJc w:val="left"/>
      <w:pPr>
        <w:tabs>
          <w:tab w:val="num" w:pos="4026"/>
        </w:tabs>
        <w:ind w:left="4026" w:hanging="360"/>
      </w:pPr>
    </w:lvl>
    <w:lvl w:ilvl="5" w:tplc="0405001B" w:tentative="1">
      <w:start w:val="1"/>
      <w:numFmt w:val="lowerRoman"/>
      <w:lvlText w:val="%6."/>
      <w:lvlJc w:val="right"/>
      <w:pPr>
        <w:tabs>
          <w:tab w:val="num" w:pos="4746"/>
        </w:tabs>
        <w:ind w:left="4746" w:hanging="180"/>
      </w:pPr>
    </w:lvl>
    <w:lvl w:ilvl="6" w:tplc="0405000F" w:tentative="1">
      <w:start w:val="1"/>
      <w:numFmt w:val="decimal"/>
      <w:lvlText w:val="%7."/>
      <w:lvlJc w:val="left"/>
      <w:pPr>
        <w:tabs>
          <w:tab w:val="num" w:pos="5466"/>
        </w:tabs>
        <w:ind w:left="5466" w:hanging="360"/>
      </w:pPr>
    </w:lvl>
    <w:lvl w:ilvl="7" w:tplc="04050019" w:tentative="1">
      <w:start w:val="1"/>
      <w:numFmt w:val="lowerLetter"/>
      <w:lvlText w:val="%8."/>
      <w:lvlJc w:val="left"/>
      <w:pPr>
        <w:tabs>
          <w:tab w:val="num" w:pos="6186"/>
        </w:tabs>
        <w:ind w:left="6186" w:hanging="360"/>
      </w:pPr>
    </w:lvl>
    <w:lvl w:ilvl="8" w:tplc="0405001B" w:tentative="1">
      <w:start w:val="1"/>
      <w:numFmt w:val="lowerRoman"/>
      <w:lvlText w:val="%9."/>
      <w:lvlJc w:val="right"/>
      <w:pPr>
        <w:tabs>
          <w:tab w:val="num" w:pos="6906"/>
        </w:tabs>
        <w:ind w:left="6906" w:hanging="180"/>
      </w:pPr>
    </w:lvl>
  </w:abstractNum>
  <w:abstractNum w:abstractNumId="17">
    <w:nsid w:val="4EC230BC"/>
    <w:multiLevelType w:val="multilevel"/>
    <w:tmpl w:val="A75E3242"/>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FCC1810"/>
    <w:multiLevelType w:val="hybridMultilevel"/>
    <w:tmpl w:val="BA0852A4"/>
    <w:lvl w:ilvl="0" w:tplc="34749138">
      <w:start w:val="1"/>
      <w:numFmt w:val="decimal"/>
      <w:lvlText w:val="%1."/>
      <w:lvlJc w:val="left"/>
      <w:pPr>
        <w:tabs>
          <w:tab w:val="num" w:pos="1277"/>
        </w:tabs>
        <w:ind w:left="1560" w:hanging="283"/>
      </w:pPr>
      <w:rPr>
        <w:rFonts w:hint="default"/>
      </w:rPr>
    </w:lvl>
    <w:lvl w:ilvl="1" w:tplc="04050019" w:tentative="1">
      <w:start w:val="1"/>
      <w:numFmt w:val="lowerLetter"/>
      <w:lvlText w:val="%2."/>
      <w:lvlJc w:val="left"/>
      <w:pPr>
        <w:tabs>
          <w:tab w:val="num" w:pos="1866"/>
        </w:tabs>
        <w:ind w:left="1866" w:hanging="360"/>
      </w:pPr>
    </w:lvl>
    <w:lvl w:ilvl="2" w:tplc="0405001B" w:tentative="1">
      <w:start w:val="1"/>
      <w:numFmt w:val="lowerRoman"/>
      <w:lvlText w:val="%3."/>
      <w:lvlJc w:val="right"/>
      <w:pPr>
        <w:tabs>
          <w:tab w:val="num" w:pos="2586"/>
        </w:tabs>
        <w:ind w:left="2586" w:hanging="180"/>
      </w:pPr>
    </w:lvl>
    <w:lvl w:ilvl="3" w:tplc="0405000F" w:tentative="1">
      <w:start w:val="1"/>
      <w:numFmt w:val="decimal"/>
      <w:lvlText w:val="%4."/>
      <w:lvlJc w:val="left"/>
      <w:pPr>
        <w:tabs>
          <w:tab w:val="num" w:pos="3306"/>
        </w:tabs>
        <w:ind w:left="3306" w:hanging="360"/>
      </w:pPr>
    </w:lvl>
    <w:lvl w:ilvl="4" w:tplc="04050019" w:tentative="1">
      <w:start w:val="1"/>
      <w:numFmt w:val="lowerLetter"/>
      <w:lvlText w:val="%5."/>
      <w:lvlJc w:val="left"/>
      <w:pPr>
        <w:tabs>
          <w:tab w:val="num" w:pos="4026"/>
        </w:tabs>
        <w:ind w:left="4026" w:hanging="360"/>
      </w:pPr>
    </w:lvl>
    <w:lvl w:ilvl="5" w:tplc="0405001B" w:tentative="1">
      <w:start w:val="1"/>
      <w:numFmt w:val="lowerRoman"/>
      <w:lvlText w:val="%6."/>
      <w:lvlJc w:val="right"/>
      <w:pPr>
        <w:tabs>
          <w:tab w:val="num" w:pos="4746"/>
        </w:tabs>
        <w:ind w:left="4746" w:hanging="180"/>
      </w:pPr>
    </w:lvl>
    <w:lvl w:ilvl="6" w:tplc="0405000F" w:tentative="1">
      <w:start w:val="1"/>
      <w:numFmt w:val="decimal"/>
      <w:lvlText w:val="%7."/>
      <w:lvlJc w:val="left"/>
      <w:pPr>
        <w:tabs>
          <w:tab w:val="num" w:pos="5466"/>
        </w:tabs>
        <w:ind w:left="5466" w:hanging="360"/>
      </w:pPr>
    </w:lvl>
    <w:lvl w:ilvl="7" w:tplc="04050019" w:tentative="1">
      <w:start w:val="1"/>
      <w:numFmt w:val="lowerLetter"/>
      <w:lvlText w:val="%8."/>
      <w:lvlJc w:val="left"/>
      <w:pPr>
        <w:tabs>
          <w:tab w:val="num" w:pos="6186"/>
        </w:tabs>
        <w:ind w:left="6186" w:hanging="360"/>
      </w:pPr>
    </w:lvl>
    <w:lvl w:ilvl="8" w:tplc="0405001B" w:tentative="1">
      <w:start w:val="1"/>
      <w:numFmt w:val="lowerRoman"/>
      <w:lvlText w:val="%9."/>
      <w:lvlJc w:val="right"/>
      <w:pPr>
        <w:tabs>
          <w:tab w:val="num" w:pos="6906"/>
        </w:tabs>
        <w:ind w:left="6906" w:hanging="180"/>
      </w:pPr>
    </w:lvl>
  </w:abstractNum>
  <w:abstractNum w:abstractNumId="19">
    <w:nsid w:val="53594545"/>
    <w:multiLevelType w:val="multilevel"/>
    <w:tmpl w:val="59F23416"/>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41A1E56"/>
    <w:multiLevelType w:val="hybridMultilevel"/>
    <w:tmpl w:val="FD1CC236"/>
    <w:lvl w:ilvl="0" w:tplc="DB76E570">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1CF0BD5"/>
    <w:multiLevelType w:val="multilevel"/>
    <w:tmpl w:val="5366FB72"/>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829379F"/>
    <w:multiLevelType w:val="multilevel"/>
    <w:tmpl w:val="7AE8A742"/>
    <w:lvl w:ilvl="0">
      <w:start w:val="1"/>
      <w:numFmt w:val="decimal"/>
      <w:pStyle w:val="RLslovanodstavec"/>
      <w:lvlText w:val="%1."/>
      <w:lvlJc w:val="left"/>
      <w:pPr>
        <w:tabs>
          <w:tab w:val="num" w:pos="737"/>
        </w:tabs>
        <w:ind w:left="737" w:hanging="737"/>
      </w:pPr>
      <w:rPr>
        <w:rFonts w:hint="default"/>
      </w:rPr>
    </w:lvl>
    <w:lvl w:ilvl="1">
      <w:start w:val="1"/>
      <w:numFmt w:val="lowerLetter"/>
      <w:lvlText w:val="%2)"/>
      <w:lvlJc w:val="left"/>
      <w:pPr>
        <w:tabs>
          <w:tab w:val="num" w:pos="1128"/>
        </w:tabs>
        <w:ind w:left="1128" w:hanging="397"/>
      </w:pPr>
      <w:rPr>
        <w:rFonts w:hint="default"/>
      </w:rPr>
    </w:lvl>
    <w:lvl w:ilvl="2">
      <w:start w:val="1"/>
      <w:numFmt w:val="lowerRoman"/>
      <w:lvlText w:val="%3)"/>
      <w:lvlJc w:val="left"/>
      <w:pPr>
        <w:tabs>
          <w:tab w:val="num" w:pos="1695"/>
        </w:tabs>
        <w:ind w:left="1695" w:hanging="567"/>
      </w:pPr>
      <w:rPr>
        <w:rFonts w:hint="default"/>
      </w:rPr>
    </w:lvl>
    <w:lvl w:ilvl="3">
      <w:start w:val="1"/>
      <w:numFmt w:val="none"/>
      <w:lvlRestart w:val="0"/>
      <w:suff w:val="nothing"/>
      <w:lvlText w:val=""/>
      <w:lvlJc w:val="left"/>
      <w:pPr>
        <w:ind w:left="731" w:firstLine="0"/>
      </w:pPr>
      <w:rPr>
        <w:rFonts w:hint="default"/>
        <w:color w:val="auto"/>
      </w:rPr>
    </w:lvl>
    <w:lvl w:ilvl="4">
      <w:start w:val="1"/>
      <w:numFmt w:val="none"/>
      <w:lvlRestart w:val="0"/>
      <w:suff w:val="nothing"/>
      <w:lvlText w:val=""/>
      <w:lvlJc w:val="left"/>
      <w:pPr>
        <w:ind w:left="1128" w:firstLine="0"/>
      </w:pPr>
      <w:rPr>
        <w:rFonts w:hint="default"/>
      </w:rPr>
    </w:lvl>
    <w:lvl w:ilvl="5">
      <w:start w:val="1"/>
      <w:numFmt w:val="none"/>
      <w:lvlRestart w:val="0"/>
      <w:suff w:val="nothing"/>
      <w:lvlText w:val=""/>
      <w:lvlJc w:val="left"/>
      <w:pPr>
        <w:ind w:left="1695" w:firstLine="0"/>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3">
    <w:nsid w:val="73BA7410"/>
    <w:multiLevelType w:val="multilevel"/>
    <w:tmpl w:val="C896AD86"/>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isLg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92C5318"/>
    <w:multiLevelType w:val="multilevel"/>
    <w:tmpl w:val="18A493E4"/>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B640B60"/>
    <w:multiLevelType w:val="multilevel"/>
    <w:tmpl w:val="E3C6BDA2"/>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isLg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ascii="Arial" w:eastAsia="Times New Roman" w:hAnsi="Arial" w:cs="Times New Roman"/>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D8D660B"/>
    <w:multiLevelType w:val="multilevel"/>
    <w:tmpl w:val="0602BE0E"/>
    <w:lvl w:ilvl="0">
      <w:start w:val="1"/>
      <w:numFmt w:val="upperRoman"/>
      <w:suff w:val="nothing"/>
      <w:lvlText w:val="Čl. %1"/>
      <w:lvlJc w:val="left"/>
      <w:pPr>
        <w:ind w:left="0" w:firstLine="0"/>
      </w:pPr>
      <w:rPr>
        <w:rFonts w:ascii="Arial" w:hAnsi="Arial" w:hint="default"/>
        <w:b/>
        <w:i w:val="0"/>
        <w:caps w:val="0"/>
        <w:strike w:val="0"/>
        <w:dstrike w:val="0"/>
        <w:vanish w:val="0"/>
        <w:color w:val="000000"/>
        <w:sz w:val="22"/>
        <w:szCs w:val="24"/>
        <w:vertAlign w:val="baseline"/>
      </w:rPr>
    </w:lvl>
    <w:lvl w:ilvl="1">
      <w:start w:val="1"/>
      <w:numFmt w:val="decimal"/>
      <w:lvlText w:val="%2."/>
      <w:lvlJc w:val="left"/>
      <w:pPr>
        <w:tabs>
          <w:tab w:val="num" w:pos="737"/>
        </w:tabs>
        <w:ind w:left="737" w:hanging="737"/>
      </w:pPr>
      <w:rPr>
        <w:rFonts w:hint="default"/>
      </w:rPr>
    </w:lvl>
    <w:lvl w:ilvl="2">
      <w:start w:val="1"/>
      <w:numFmt w:val="decimal"/>
      <w:isLgl/>
      <w:lvlText w:val="%1.%2.%3"/>
      <w:lvlJc w:val="left"/>
      <w:pPr>
        <w:tabs>
          <w:tab w:val="num" w:pos="1474"/>
        </w:tabs>
        <w:ind w:left="1474" w:hanging="737"/>
      </w:pPr>
      <w:rPr>
        <w:rFonts w:hint="default"/>
      </w:rPr>
    </w:lvl>
    <w:lvl w:ilvl="3">
      <w:start w:val="1"/>
      <w:numFmt w:val="lowerLetter"/>
      <w:lvlText w:val="%4)"/>
      <w:lvlJc w:val="left"/>
      <w:pPr>
        <w:tabs>
          <w:tab w:val="num" w:pos="1871"/>
        </w:tabs>
        <w:ind w:left="1871" w:hanging="397"/>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E0673CC"/>
    <w:multiLevelType w:val="hybridMultilevel"/>
    <w:tmpl w:val="48705C28"/>
    <w:lvl w:ilvl="0" w:tplc="F2DEDEB6">
      <w:start w:val="1"/>
      <w:numFmt w:val="decimal"/>
      <w:lvlText w:val="%1."/>
      <w:lvlJc w:val="left"/>
      <w:pPr>
        <w:ind w:left="1457" w:hanging="360"/>
      </w:pPr>
      <w:rPr>
        <w:rFonts w:hint="default"/>
        <w:i w:val="0"/>
      </w:rPr>
    </w:lvl>
    <w:lvl w:ilvl="1" w:tplc="88742A78" w:tentative="1">
      <w:start w:val="1"/>
      <w:numFmt w:val="lowerLetter"/>
      <w:lvlText w:val="%2."/>
      <w:lvlJc w:val="left"/>
      <w:pPr>
        <w:ind w:left="2177" w:hanging="360"/>
      </w:pPr>
    </w:lvl>
    <w:lvl w:ilvl="2" w:tplc="9D00ACB8" w:tentative="1">
      <w:start w:val="1"/>
      <w:numFmt w:val="lowerRoman"/>
      <w:lvlText w:val="%3."/>
      <w:lvlJc w:val="right"/>
      <w:pPr>
        <w:ind w:left="2897" w:hanging="180"/>
      </w:pPr>
    </w:lvl>
    <w:lvl w:ilvl="3" w:tplc="9FD4EE4C" w:tentative="1">
      <w:start w:val="1"/>
      <w:numFmt w:val="decimal"/>
      <w:lvlText w:val="%4."/>
      <w:lvlJc w:val="left"/>
      <w:pPr>
        <w:ind w:left="3617" w:hanging="360"/>
      </w:pPr>
    </w:lvl>
    <w:lvl w:ilvl="4" w:tplc="67F8FE26" w:tentative="1">
      <w:start w:val="1"/>
      <w:numFmt w:val="lowerLetter"/>
      <w:lvlText w:val="%5."/>
      <w:lvlJc w:val="left"/>
      <w:pPr>
        <w:ind w:left="4337" w:hanging="360"/>
      </w:pPr>
    </w:lvl>
    <w:lvl w:ilvl="5" w:tplc="B5E00432" w:tentative="1">
      <w:start w:val="1"/>
      <w:numFmt w:val="lowerRoman"/>
      <w:lvlText w:val="%6."/>
      <w:lvlJc w:val="right"/>
      <w:pPr>
        <w:ind w:left="5057" w:hanging="180"/>
      </w:pPr>
    </w:lvl>
    <w:lvl w:ilvl="6" w:tplc="3A2054E0" w:tentative="1">
      <w:start w:val="1"/>
      <w:numFmt w:val="decimal"/>
      <w:lvlText w:val="%7."/>
      <w:lvlJc w:val="left"/>
      <w:pPr>
        <w:ind w:left="5777" w:hanging="360"/>
      </w:pPr>
    </w:lvl>
    <w:lvl w:ilvl="7" w:tplc="7D1C0BAC" w:tentative="1">
      <w:start w:val="1"/>
      <w:numFmt w:val="lowerLetter"/>
      <w:lvlText w:val="%8."/>
      <w:lvlJc w:val="left"/>
      <w:pPr>
        <w:ind w:left="6497" w:hanging="360"/>
      </w:pPr>
    </w:lvl>
    <w:lvl w:ilvl="8" w:tplc="25D85026" w:tentative="1">
      <w:start w:val="1"/>
      <w:numFmt w:val="lowerRoman"/>
      <w:lvlText w:val="%9."/>
      <w:lvlJc w:val="right"/>
      <w:pPr>
        <w:ind w:left="7217" w:hanging="180"/>
      </w:pPr>
    </w:lvl>
  </w:abstractNum>
  <w:num w:numId="1">
    <w:abstractNumId w:val="22"/>
  </w:num>
  <w:num w:numId="2">
    <w:abstractNumId w:val="11"/>
  </w:num>
  <w:num w:numId="3">
    <w:abstractNumId w:val="14"/>
  </w:num>
  <w:num w:numId="4">
    <w:abstractNumId w:val="4"/>
  </w:num>
  <w:num w:numId="5">
    <w:abstractNumId w:val="10"/>
  </w:num>
  <w:num w:numId="6">
    <w:abstractNumId w:val="0"/>
  </w:num>
  <w:num w:numId="7">
    <w:abstractNumId w:val="16"/>
  </w:num>
  <w:num w:numId="8">
    <w:abstractNumId w:val="8"/>
  </w:num>
  <w:num w:numId="9">
    <w:abstractNumId w:val="12"/>
  </w:num>
  <w:num w:numId="10">
    <w:abstractNumId w:val="17"/>
  </w:num>
  <w:num w:numId="11">
    <w:abstractNumId w:val="27"/>
  </w:num>
  <w:num w:numId="12">
    <w:abstractNumId w:val="13"/>
  </w:num>
  <w:num w:numId="13">
    <w:abstractNumId w:val="5"/>
  </w:num>
  <w:num w:numId="14">
    <w:abstractNumId w:val="26"/>
  </w:num>
  <w:num w:numId="15">
    <w:abstractNumId w:val="24"/>
  </w:num>
  <w:num w:numId="16">
    <w:abstractNumId w:val="18"/>
  </w:num>
  <w:num w:numId="17">
    <w:abstractNumId w:val="19"/>
  </w:num>
  <w:num w:numId="18">
    <w:abstractNumId w:val="23"/>
  </w:num>
  <w:num w:numId="19">
    <w:abstractNumId w:val="25"/>
  </w:num>
  <w:num w:numId="20">
    <w:abstractNumId w:val="21"/>
  </w:num>
  <w:num w:numId="21">
    <w:abstractNumId w:val="9"/>
  </w:num>
  <w:num w:numId="22">
    <w:abstractNumId w:val="2"/>
  </w:num>
  <w:num w:numId="23">
    <w:abstractNumId w:val="15"/>
  </w:num>
  <w:num w:numId="24">
    <w:abstractNumId w:val="20"/>
  </w:num>
  <w:num w:numId="25">
    <w:abstractNumId w:val="3"/>
  </w:num>
  <w:num w:numId="26">
    <w:abstractNumId w:val="1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
  </w:num>
  <w:num w:numId="30">
    <w:abstractNumId w:val="6"/>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ravec Jan Ing. (VZP ČR Ústředí)">
    <w15:presenceInfo w15:providerId="AD" w15:userId="S-1-5-21-1993962763-152049171-725345543-5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oNotTrackFormatting/>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EAA"/>
    <w:rsid w:val="00020217"/>
    <w:rsid w:val="0002138B"/>
    <w:rsid w:val="0002196F"/>
    <w:rsid w:val="00023165"/>
    <w:rsid w:val="00024AF9"/>
    <w:rsid w:val="0004542D"/>
    <w:rsid w:val="00053122"/>
    <w:rsid w:val="00064FCC"/>
    <w:rsid w:val="00071169"/>
    <w:rsid w:val="00081A2A"/>
    <w:rsid w:val="000A367F"/>
    <w:rsid w:val="000B4DB3"/>
    <w:rsid w:val="000B740F"/>
    <w:rsid w:val="000C0290"/>
    <w:rsid w:val="000D4F46"/>
    <w:rsid w:val="000E28FA"/>
    <w:rsid w:val="000F246D"/>
    <w:rsid w:val="0010728B"/>
    <w:rsid w:val="0013011B"/>
    <w:rsid w:val="0013200E"/>
    <w:rsid w:val="00137911"/>
    <w:rsid w:val="00143367"/>
    <w:rsid w:val="00145DAF"/>
    <w:rsid w:val="001511C9"/>
    <w:rsid w:val="00157DDC"/>
    <w:rsid w:val="00161174"/>
    <w:rsid w:val="0016319B"/>
    <w:rsid w:val="00163EAA"/>
    <w:rsid w:val="0019571D"/>
    <w:rsid w:val="001A4C99"/>
    <w:rsid w:val="001B2DC0"/>
    <w:rsid w:val="001C1EE7"/>
    <w:rsid w:val="001C4411"/>
    <w:rsid w:val="001C5333"/>
    <w:rsid w:val="001D1A4E"/>
    <w:rsid w:val="001E575B"/>
    <w:rsid w:val="001E5DC7"/>
    <w:rsid w:val="001F4288"/>
    <w:rsid w:val="001F5F94"/>
    <w:rsid w:val="001F6877"/>
    <w:rsid w:val="00210B81"/>
    <w:rsid w:val="002178F1"/>
    <w:rsid w:val="0022701F"/>
    <w:rsid w:val="002438A6"/>
    <w:rsid w:val="00253FC0"/>
    <w:rsid w:val="00254395"/>
    <w:rsid w:val="002603FE"/>
    <w:rsid w:val="002640BD"/>
    <w:rsid w:val="002660FE"/>
    <w:rsid w:val="00280CE6"/>
    <w:rsid w:val="00286594"/>
    <w:rsid w:val="00294BB7"/>
    <w:rsid w:val="002A1B09"/>
    <w:rsid w:val="002B0E34"/>
    <w:rsid w:val="002B4A58"/>
    <w:rsid w:val="002C3F19"/>
    <w:rsid w:val="002C4EAA"/>
    <w:rsid w:val="002D71DC"/>
    <w:rsid w:val="002E3F44"/>
    <w:rsid w:val="002E7764"/>
    <w:rsid w:val="002F1BB7"/>
    <w:rsid w:val="002F5209"/>
    <w:rsid w:val="003010E3"/>
    <w:rsid w:val="00327E50"/>
    <w:rsid w:val="00337ECE"/>
    <w:rsid w:val="003455D3"/>
    <w:rsid w:val="00347C9A"/>
    <w:rsid w:val="00357283"/>
    <w:rsid w:val="003823CB"/>
    <w:rsid w:val="003972F5"/>
    <w:rsid w:val="003A4692"/>
    <w:rsid w:val="003B0798"/>
    <w:rsid w:val="003B5529"/>
    <w:rsid w:val="003E11F3"/>
    <w:rsid w:val="003F2327"/>
    <w:rsid w:val="003F5E4A"/>
    <w:rsid w:val="00402ED7"/>
    <w:rsid w:val="00416FA6"/>
    <w:rsid w:val="00435498"/>
    <w:rsid w:val="004401FD"/>
    <w:rsid w:val="00443091"/>
    <w:rsid w:val="00444D64"/>
    <w:rsid w:val="00446B7D"/>
    <w:rsid w:val="0046012A"/>
    <w:rsid w:val="00461D6D"/>
    <w:rsid w:val="00464AE4"/>
    <w:rsid w:val="004703C1"/>
    <w:rsid w:val="004726ED"/>
    <w:rsid w:val="00475593"/>
    <w:rsid w:val="00476AAC"/>
    <w:rsid w:val="00485B9A"/>
    <w:rsid w:val="00487DC0"/>
    <w:rsid w:val="004915BF"/>
    <w:rsid w:val="00491BFD"/>
    <w:rsid w:val="004965B6"/>
    <w:rsid w:val="004A278E"/>
    <w:rsid w:val="004A538A"/>
    <w:rsid w:val="004B1EAD"/>
    <w:rsid w:val="004D1909"/>
    <w:rsid w:val="004D4930"/>
    <w:rsid w:val="004D75B8"/>
    <w:rsid w:val="004E3F53"/>
    <w:rsid w:val="004F0900"/>
    <w:rsid w:val="004F49FA"/>
    <w:rsid w:val="0050776A"/>
    <w:rsid w:val="00541E99"/>
    <w:rsid w:val="00561BAF"/>
    <w:rsid w:val="00563E88"/>
    <w:rsid w:val="005740D2"/>
    <w:rsid w:val="00587D17"/>
    <w:rsid w:val="0059283F"/>
    <w:rsid w:val="00597E4D"/>
    <w:rsid w:val="005A5480"/>
    <w:rsid w:val="005B2405"/>
    <w:rsid w:val="005C5E0C"/>
    <w:rsid w:val="005C624F"/>
    <w:rsid w:val="005C7D57"/>
    <w:rsid w:val="005D18AC"/>
    <w:rsid w:val="005D45EF"/>
    <w:rsid w:val="005E13A3"/>
    <w:rsid w:val="005E2072"/>
    <w:rsid w:val="005E6051"/>
    <w:rsid w:val="00605B45"/>
    <w:rsid w:val="00607480"/>
    <w:rsid w:val="006240C1"/>
    <w:rsid w:val="006269BD"/>
    <w:rsid w:val="00630A2B"/>
    <w:rsid w:val="006311D4"/>
    <w:rsid w:val="00632286"/>
    <w:rsid w:val="00633B7F"/>
    <w:rsid w:val="00636C6B"/>
    <w:rsid w:val="006442C2"/>
    <w:rsid w:val="00652B37"/>
    <w:rsid w:val="00655974"/>
    <w:rsid w:val="00660B08"/>
    <w:rsid w:val="00661F49"/>
    <w:rsid w:val="00663C21"/>
    <w:rsid w:val="00670901"/>
    <w:rsid w:val="00677466"/>
    <w:rsid w:val="00682E11"/>
    <w:rsid w:val="006836CC"/>
    <w:rsid w:val="006909AB"/>
    <w:rsid w:val="00695C9B"/>
    <w:rsid w:val="0069681D"/>
    <w:rsid w:val="006B4425"/>
    <w:rsid w:val="006C1068"/>
    <w:rsid w:val="006D0177"/>
    <w:rsid w:val="006D6963"/>
    <w:rsid w:val="006D7743"/>
    <w:rsid w:val="006E194B"/>
    <w:rsid w:val="006F71BE"/>
    <w:rsid w:val="00702F82"/>
    <w:rsid w:val="00705B58"/>
    <w:rsid w:val="00712D6C"/>
    <w:rsid w:val="00716DB5"/>
    <w:rsid w:val="0072085F"/>
    <w:rsid w:val="00730032"/>
    <w:rsid w:val="00742CE8"/>
    <w:rsid w:val="00743359"/>
    <w:rsid w:val="007441D4"/>
    <w:rsid w:val="00745E23"/>
    <w:rsid w:val="00751368"/>
    <w:rsid w:val="00753C0C"/>
    <w:rsid w:val="00772F89"/>
    <w:rsid w:val="00793C56"/>
    <w:rsid w:val="007A673E"/>
    <w:rsid w:val="007B3D72"/>
    <w:rsid w:val="007D2C0D"/>
    <w:rsid w:val="007D5E6E"/>
    <w:rsid w:val="00804EF5"/>
    <w:rsid w:val="00805B11"/>
    <w:rsid w:val="008143FB"/>
    <w:rsid w:val="0082029C"/>
    <w:rsid w:val="00826205"/>
    <w:rsid w:val="00833BDE"/>
    <w:rsid w:val="00843402"/>
    <w:rsid w:val="00846F2F"/>
    <w:rsid w:val="008554CD"/>
    <w:rsid w:val="00855CCA"/>
    <w:rsid w:val="0087278B"/>
    <w:rsid w:val="0087363E"/>
    <w:rsid w:val="00874342"/>
    <w:rsid w:val="00885162"/>
    <w:rsid w:val="008A2DC1"/>
    <w:rsid w:val="008A7479"/>
    <w:rsid w:val="008D3C3E"/>
    <w:rsid w:val="008D7FA6"/>
    <w:rsid w:val="008F516E"/>
    <w:rsid w:val="009044C6"/>
    <w:rsid w:val="00911FE4"/>
    <w:rsid w:val="009143D6"/>
    <w:rsid w:val="009217E9"/>
    <w:rsid w:val="00932ADD"/>
    <w:rsid w:val="00932F4F"/>
    <w:rsid w:val="00934EAF"/>
    <w:rsid w:val="009452E9"/>
    <w:rsid w:val="009460CE"/>
    <w:rsid w:val="00964C60"/>
    <w:rsid w:val="0096753D"/>
    <w:rsid w:val="00972A61"/>
    <w:rsid w:val="00996B48"/>
    <w:rsid w:val="009A1D79"/>
    <w:rsid w:val="009A30A6"/>
    <w:rsid w:val="009B41F8"/>
    <w:rsid w:val="009C558D"/>
    <w:rsid w:val="009D6047"/>
    <w:rsid w:val="009E1017"/>
    <w:rsid w:val="009F24F8"/>
    <w:rsid w:val="009F4A48"/>
    <w:rsid w:val="00A06D43"/>
    <w:rsid w:val="00A1304A"/>
    <w:rsid w:val="00A16183"/>
    <w:rsid w:val="00A21D0C"/>
    <w:rsid w:val="00A238A4"/>
    <w:rsid w:val="00A2569B"/>
    <w:rsid w:val="00A37002"/>
    <w:rsid w:val="00A50FE5"/>
    <w:rsid w:val="00A713A5"/>
    <w:rsid w:val="00A741B8"/>
    <w:rsid w:val="00A95C1B"/>
    <w:rsid w:val="00A96D3E"/>
    <w:rsid w:val="00AA48BC"/>
    <w:rsid w:val="00AA7626"/>
    <w:rsid w:val="00AB03D5"/>
    <w:rsid w:val="00AC446A"/>
    <w:rsid w:val="00AF10CF"/>
    <w:rsid w:val="00B003B1"/>
    <w:rsid w:val="00B119DB"/>
    <w:rsid w:val="00B44A0E"/>
    <w:rsid w:val="00B47CA8"/>
    <w:rsid w:val="00B47FE9"/>
    <w:rsid w:val="00B55F7A"/>
    <w:rsid w:val="00B61726"/>
    <w:rsid w:val="00B7042E"/>
    <w:rsid w:val="00B7262F"/>
    <w:rsid w:val="00B72E9D"/>
    <w:rsid w:val="00B72F21"/>
    <w:rsid w:val="00B73446"/>
    <w:rsid w:val="00B803B7"/>
    <w:rsid w:val="00B832C4"/>
    <w:rsid w:val="00B94199"/>
    <w:rsid w:val="00B94EDC"/>
    <w:rsid w:val="00BA2DD5"/>
    <w:rsid w:val="00BB2558"/>
    <w:rsid w:val="00BC166F"/>
    <w:rsid w:val="00BD75FA"/>
    <w:rsid w:val="00BE063F"/>
    <w:rsid w:val="00BF7F8D"/>
    <w:rsid w:val="00C1150F"/>
    <w:rsid w:val="00C16A85"/>
    <w:rsid w:val="00C24E82"/>
    <w:rsid w:val="00C43411"/>
    <w:rsid w:val="00C6131E"/>
    <w:rsid w:val="00C65E4F"/>
    <w:rsid w:val="00C81F70"/>
    <w:rsid w:val="00C84872"/>
    <w:rsid w:val="00C93B06"/>
    <w:rsid w:val="00C953AB"/>
    <w:rsid w:val="00CB62FE"/>
    <w:rsid w:val="00CC4F4B"/>
    <w:rsid w:val="00CC7C51"/>
    <w:rsid w:val="00CD01FD"/>
    <w:rsid w:val="00CD0247"/>
    <w:rsid w:val="00CD3518"/>
    <w:rsid w:val="00CD7770"/>
    <w:rsid w:val="00CD78F1"/>
    <w:rsid w:val="00CE5499"/>
    <w:rsid w:val="00CF1C3E"/>
    <w:rsid w:val="00CF51C3"/>
    <w:rsid w:val="00D035FF"/>
    <w:rsid w:val="00D24187"/>
    <w:rsid w:val="00D353D7"/>
    <w:rsid w:val="00D413D5"/>
    <w:rsid w:val="00D5107E"/>
    <w:rsid w:val="00D675C5"/>
    <w:rsid w:val="00D76B3B"/>
    <w:rsid w:val="00D77718"/>
    <w:rsid w:val="00D960BA"/>
    <w:rsid w:val="00D96633"/>
    <w:rsid w:val="00DA5AAF"/>
    <w:rsid w:val="00DB53F1"/>
    <w:rsid w:val="00DC55AC"/>
    <w:rsid w:val="00DC7760"/>
    <w:rsid w:val="00DD0F30"/>
    <w:rsid w:val="00DE295B"/>
    <w:rsid w:val="00DE5013"/>
    <w:rsid w:val="00DE5E36"/>
    <w:rsid w:val="00DF371B"/>
    <w:rsid w:val="00E04F88"/>
    <w:rsid w:val="00E11D40"/>
    <w:rsid w:val="00E130C4"/>
    <w:rsid w:val="00E205DC"/>
    <w:rsid w:val="00E2148A"/>
    <w:rsid w:val="00E24FCE"/>
    <w:rsid w:val="00E25335"/>
    <w:rsid w:val="00E3220F"/>
    <w:rsid w:val="00E46F9B"/>
    <w:rsid w:val="00E5282C"/>
    <w:rsid w:val="00E56E4C"/>
    <w:rsid w:val="00E5799C"/>
    <w:rsid w:val="00E62A86"/>
    <w:rsid w:val="00E721D6"/>
    <w:rsid w:val="00E75C70"/>
    <w:rsid w:val="00E8167C"/>
    <w:rsid w:val="00E81BC3"/>
    <w:rsid w:val="00E8541C"/>
    <w:rsid w:val="00E87D75"/>
    <w:rsid w:val="00EA40D9"/>
    <w:rsid w:val="00ED7244"/>
    <w:rsid w:val="00EE21A3"/>
    <w:rsid w:val="00EF5AEF"/>
    <w:rsid w:val="00F06E33"/>
    <w:rsid w:val="00F22A13"/>
    <w:rsid w:val="00F309C4"/>
    <w:rsid w:val="00F37A07"/>
    <w:rsid w:val="00F448FD"/>
    <w:rsid w:val="00F50F71"/>
    <w:rsid w:val="00F53494"/>
    <w:rsid w:val="00F54791"/>
    <w:rsid w:val="00F66A9A"/>
    <w:rsid w:val="00F722E9"/>
    <w:rsid w:val="00F77A5A"/>
    <w:rsid w:val="00F845CD"/>
    <w:rsid w:val="00FC4F17"/>
    <w:rsid w:val="00FD3119"/>
    <w:rsid w:val="00FD756E"/>
    <w:rsid w:val="00FF304B"/>
    <w:rsid w:val="00FF79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E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unhideWhenUsed="0" w:qFormat="1"/>
    <w:lsdException w:name="heading 3" w:uiPriority="1" w:unhideWhenUsed="0" w:qFormat="1"/>
    <w:lsdException w:name="heading 4" w:uiPriority="1"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4"/>
    <w:lsdException w:name="List Number" w:unhideWhenUsed="0"/>
    <w:lsdException w:name="List 4" w:unhideWhenUsed="0"/>
    <w:lsdException w:name="List 5" w:unhideWhenUsed="0"/>
    <w:lsdException w:name="List Bullet 2" w:uiPriority="4"/>
    <w:lsdException w:name="List Bullet 3" w:uiPriority="4"/>
    <w:lsdException w:name="Title" w:semiHidden="0" w:uiPriority="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20" w:line="280" w:lineRule="exact"/>
    </w:pPr>
    <w:rPr>
      <w:rFonts w:ascii="Arial" w:eastAsia="Times New Roman" w:hAnsi="Arial"/>
      <w:sz w:val="22"/>
      <w:szCs w:val="24"/>
    </w:rPr>
  </w:style>
  <w:style w:type="paragraph" w:styleId="Nadpis1">
    <w:name w:val="heading 1"/>
    <w:basedOn w:val="Normln"/>
    <w:next w:val="Normln"/>
    <w:link w:val="Nadpis1Char"/>
    <w:uiPriority w:val="1"/>
    <w:qFormat/>
    <w:pPr>
      <w:keepNext/>
      <w:spacing w:before="240" w:after="60"/>
      <w:outlineLvl w:val="0"/>
    </w:pPr>
    <w:rPr>
      <w:rFonts w:cs="Arial"/>
      <w:b/>
      <w:bCs/>
      <w:kern w:val="32"/>
      <w:sz w:val="32"/>
      <w:szCs w:val="32"/>
    </w:rPr>
  </w:style>
  <w:style w:type="paragraph" w:styleId="Nadpis2">
    <w:name w:val="heading 2"/>
    <w:basedOn w:val="Normln"/>
    <w:next w:val="Normln"/>
    <w:link w:val="Nadpis2Char"/>
    <w:uiPriority w:val="1"/>
    <w:qFormat/>
    <w:rsid w:val="002C4EAA"/>
    <w:pPr>
      <w:keepNext/>
      <w:tabs>
        <w:tab w:val="num" w:pos="1134"/>
        <w:tab w:val="right" w:pos="10206"/>
      </w:tabs>
      <w:autoSpaceDE w:val="0"/>
      <w:autoSpaceDN w:val="0"/>
      <w:spacing w:before="100" w:after="100" w:line="240" w:lineRule="auto"/>
      <w:ind w:left="1134" w:hanging="1134"/>
      <w:jc w:val="both"/>
      <w:outlineLvl w:val="1"/>
    </w:pPr>
    <w:rPr>
      <w:rFonts w:cs="Arial"/>
      <w:b/>
      <w:bCs/>
      <w:sz w:val="28"/>
      <w:szCs w:val="28"/>
    </w:rPr>
  </w:style>
  <w:style w:type="paragraph" w:styleId="Nadpis3">
    <w:name w:val="heading 3"/>
    <w:basedOn w:val="Nadpis2"/>
    <w:next w:val="Normln"/>
    <w:link w:val="Nadpis3Char"/>
    <w:uiPriority w:val="1"/>
    <w:qFormat/>
    <w:rsid w:val="002C4EAA"/>
    <w:pPr>
      <w:tabs>
        <w:tab w:val="left" w:pos="1134"/>
      </w:tabs>
      <w:outlineLvl w:val="2"/>
    </w:pPr>
    <w:rPr>
      <w:sz w:val="24"/>
      <w:szCs w:val="24"/>
    </w:rPr>
  </w:style>
  <w:style w:type="paragraph" w:styleId="Nadpis4">
    <w:name w:val="heading 4"/>
    <w:basedOn w:val="Normln"/>
    <w:next w:val="Normln"/>
    <w:link w:val="Nadpis4Char"/>
    <w:uiPriority w:val="1"/>
    <w:qFormat/>
    <w:rsid w:val="002C4EAA"/>
    <w:pPr>
      <w:tabs>
        <w:tab w:val="left" w:pos="1134"/>
        <w:tab w:val="right" w:pos="10206"/>
      </w:tabs>
      <w:spacing w:before="40" w:line="240" w:lineRule="auto"/>
      <w:jc w:val="both"/>
      <w:outlineLvl w:val="3"/>
    </w:pPr>
    <w:rPr>
      <w:rFonts w:cs="Arial"/>
      <w:b/>
      <w:sz w:val="20"/>
      <w:szCs w:val="20"/>
    </w:rPr>
  </w:style>
  <w:style w:type="paragraph" w:styleId="Nadpis5">
    <w:name w:val="heading 5"/>
    <w:basedOn w:val="Nadpis4"/>
    <w:next w:val="Normln"/>
    <w:link w:val="Nadpis5Char"/>
    <w:uiPriority w:val="1"/>
    <w:qFormat/>
    <w:rsid w:val="002C4EAA"/>
    <w:pPr>
      <w:ind w:left="1134" w:hanging="1134"/>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slovanodstavec">
    <w:name w:val="RL Číslovaný odstavec"/>
    <w:basedOn w:val="Normln"/>
    <w:qFormat/>
    <w:pPr>
      <w:numPr>
        <w:numId w:val="1"/>
      </w:numPr>
      <w:spacing w:line="340" w:lineRule="exact"/>
    </w:pPr>
    <w:rPr>
      <w:spacing w:val="-4"/>
    </w:rPr>
  </w:style>
  <w:style w:type="paragraph" w:customStyle="1" w:styleId="RLNadpis1rovn">
    <w:name w:val="RL Nadpis 1. úrovně"/>
    <w:basedOn w:val="Normln"/>
    <w:next w:val="Normln"/>
    <w:qFormat/>
    <w:pPr>
      <w:pageBreakBefore/>
      <w:numPr>
        <w:numId w:val="2"/>
      </w:numPr>
      <w:spacing w:after="1000" w:line="560" w:lineRule="exact"/>
    </w:pPr>
    <w:rPr>
      <w:b/>
      <w:sz w:val="40"/>
      <w:szCs w:val="40"/>
    </w:rPr>
  </w:style>
  <w:style w:type="paragraph" w:customStyle="1" w:styleId="RLNadpis2rovn">
    <w:name w:val="RL Nadpis 2. úrovně"/>
    <w:basedOn w:val="Normln"/>
    <w:next w:val="Normln"/>
    <w:qFormat/>
    <w:pPr>
      <w:keepNext/>
      <w:numPr>
        <w:ilvl w:val="1"/>
        <w:numId w:val="2"/>
      </w:numPr>
      <w:spacing w:before="360" w:line="340" w:lineRule="exact"/>
    </w:pPr>
    <w:rPr>
      <w:b/>
      <w:spacing w:val="20"/>
      <w:sz w:val="23"/>
    </w:rPr>
  </w:style>
  <w:style w:type="paragraph" w:customStyle="1" w:styleId="RLNadpis3rovn">
    <w:name w:val="RL Nadpis 3. úrovně"/>
    <w:basedOn w:val="Normln"/>
    <w:next w:val="RLslovanodstavec"/>
    <w:qFormat/>
    <w:pPr>
      <w:keepNext/>
      <w:numPr>
        <w:ilvl w:val="2"/>
        <w:numId w:val="2"/>
      </w:numPr>
      <w:spacing w:before="360" w:line="340" w:lineRule="exact"/>
    </w:pPr>
    <w:rPr>
      <w:b/>
      <w:szCs w:val="22"/>
    </w:rPr>
  </w:style>
  <w:style w:type="paragraph" w:customStyle="1" w:styleId="RLOdrky">
    <w:name w:val="RL Odrážky"/>
    <w:basedOn w:val="Normln"/>
    <w:qFormat/>
    <w:pPr>
      <w:numPr>
        <w:ilvl w:val="1"/>
        <w:numId w:val="3"/>
      </w:numPr>
      <w:spacing w:line="340" w:lineRule="exact"/>
    </w:pPr>
  </w:style>
  <w:style w:type="paragraph" w:styleId="Prosttext">
    <w:name w:val="Plain Text"/>
    <w:basedOn w:val="Normln"/>
    <w:link w:val="ProsttextChar"/>
    <w:uiPriority w:val="99"/>
    <w:rPr>
      <w:rFonts w:ascii="Courier New" w:hAnsi="Courier New"/>
      <w:sz w:val="20"/>
      <w:szCs w:val="20"/>
      <w:lang w:val="x-none" w:eastAsia="x-none"/>
    </w:rPr>
  </w:style>
  <w:style w:type="character" w:customStyle="1" w:styleId="ProsttextChar">
    <w:name w:val="Prostý text Char"/>
    <w:link w:val="Prosttext"/>
    <w:uiPriority w:val="99"/>
    <w:rPr>
      <w:rFonts w:ascii="Courier New" w:eastAsia="Times New Roman" w:hAnsi="Courier New" w:cs="Times New Roman"/>
      <w:sz w:val="20"/>
      <w:szCs w:val="20"/>
      <w:lang w:val="x-none" w:eastAsia="x-none"/>
    </w:rPr>
  </w:style>
  <w:style w:type="paragraph" w:customStyle="1" w:styleId="Style5">
    <w:name w:val="Style5"/>
    <w:basedOn w:val="Normln"/>
    <w:uiPriority w:val="99"/>
    <w:pPr>
      <w:widowControl w:val="0"/>
      <w:autoSpaceDE w:val="0"/>
      <w:autoSpaceDN w:val="0"/>
      <w:adjustRightInd w:val="0"/>
      <w:spacing w:line="281" w:lineRule="exact"/>
    </w:pPr>
    <w:rPr>
      <w:rFonts w:ascii="Franklin Gothic Medium" w:hAnsi="Franklin Gothic Medium"/>
    </w:rPr>
  </w:style>
  <w:style w:type="paragraph" w:customStyle="1" w:styleId="bh2">
    <w:name w:val="_bh2"/>
    <w:basedOn w:val="Normln"/>
    <w:link w:val="bh2Char"/>
    <w:uiPriority w:val="99"/>
    <w:pPr>
      <w:tabs>
        <w:tab w:val="num" w:pos="720"/>
      </w:tabs>
      <w:spacing w:before="60" w:line="320" w:lineRule="atLeast"/>
      <w:ind w:left="720" w:hanging="720"/>
      <w:jc w:val="both"/>
      <w:outlineLvl w:val="1"/>
    </w:pPr>
    <w:rPr>
      <w:rFonts w:ascii="Times New Roman" w:hAnsi="Times New Roman"/>
      <w:sz w:val="24"/>
      <w:szCs w:val="20"/>
      <w:u w:val="single"/>
      <w:lang w:val="x-none" w:eastAsia="x-none"/>
    </w:rPr>
  </w:style>
  <w:style w:type="character" w:customStyle="1" w:styleId="bh2Char">
    <w:name w:val="_bh2 Char"/>
    <w:link w:val="bh2"/>
    <w:uiPriority w:val="99"/>
    <w:locked/>
    <w:rPr>
      <w:rFonts w:ascii="Times New Roman" w:eastAsia="Times New Roman" w:hAnsi="Times New Roman" w:cs="Times New Roman"/>
      <w:sz w:val="24"/>
      <w:szCs w:val="20"/>
      <w:u w:val="single"/>
      <w:lang w:val="x-none" w:eastAsia="x-none"/>
    </w:rPr>
  </w:style>
  <w:style w:type="character" w:customStyle="1" w:styleId="bnoChar">
    <w:name w:val="_bno Char"/>
    <w:link w:val="bno"/>
    <w:uiPriority w:val="99"/>
    <w:locked/>
    <w:rPr>
      <w:sz w:val="24"/>
    </w:rPr>
  </w:style>
  <w:style w:type="paragraph" w:customStyle="1" w:styleId="bno">
    <w:name w:val="_bno"/>
    <w:basedOn w:val="Normln"/>
    <w:link w:val="bnoChar"/>
    <w:uiPriority w:val="99"/>
    <w:pPr>
      <w:spacing w:line="320" w:lineRule="atLeast"/>
      <w:ind w:left="720"/>
      <w:jc w:val="both"/>
    </w:pPr>
    <w:rPr>
      <w:rFonts w:ascii="Calibri" w:eastAsia="Calibri" w:hAnsi="Calibri"/>
      <w:sz w:val="24"/>
      <w:szCs w:val="20"/>
      <w:lang w:val="x-none" w:eastAsia="x-none"/>
    </w:rPr>
  </w:style>
  <w:style w:type="paragraph" w:customStyle="1" w:styleId="Nadpis1rovn">
    <w:name w:val="Nadpis 1. úrovně"/>
    <w:basedOn w:val="Normln"/>
    <w:next w:val="Normln"/>
    <w:uiPriority w:val="99"/>
    <w:pPr>
      <w:keepNext/>
      <w:numPr>
        <w:numId w:val="4"/>
      </w:numPr>
      <w:tabs>
        <w:tab w:val="left" w:pos="142"/>
      </w:tabs>
      <w:autoSpaceDE w:val="0"/>
      <w:autoSpaceDN w:val="0"/>
      <w:adjustRightInd w:val="0"/>
      <w:spacing w:before="360" w:after="240"/>
      <w:jc w:val="both"/>
      <w:outlineLvl w:val="0"/>
    </w:pPr>
    <w:rPr>
      <w:b/>
      <w:bCs/>
      <w:sz w:val="23"/>
      <w:szCs w:val="23"/>
    </w:rPr>
  </w:style>
  <w:style w:type="paragraph" w:customStyle="1" w:styleId="Nadpis2rovn">
    <w:name w:val="Nadpis 2. úrovně"/>
    <w:basedOn w:val="Normln"/>
    <w:next w:val="Normln"/>
    <w:uiPriority w:val="99"/>
    <w:pPr>
      <w:keepNext/>
      <w:numPr>
        <w:ilvl w:val="1"/>
        <w:numId w:val="4"/>
      </w:numPr>
      <w:tabs>
        <w:tab w:val="left" w:pos="142"/>
      </w:tabs>
      <w:spacing w:before="240" w:line="340" w:lineRule="exact"/>
      <w:jc w:val="both"/>
      <w:outlineLvl w:val="0"/>
    </w:pPr>
    <w:rPr>
      <w:sz w:val="23"/>
      <w:szCs w:val="23"/>
      <w:u w:val="single"/>
    </w:rPr>
  </w:style>
  <w:style w:type="paragraph" w:customStyle="1" w:styleId="Text3rovn">
    <w:name w:val="Text 3. úrovně"/>
    <w:basedOn w:val="Normln"/>
    <w:uiPriority w:val="99"/>
    <w:pPr>
      <w:numPr>
        <w:ilvl w:val="2"/>
        <w:numId w:val="4"/>
      </w:numPr>
      <w:spacing w:line="340" w:lineRule="exact"/>
      <w:jc w:val="both"/>
    </w:pPr>
    <w:rPr>
      <w:sz w:val="23"/>
      <w:szCs w:val="22"/>
    </w:rPr>
  </w:style>
  <w:style w:type="paragraph" w:customStyle="1" w:styleId="TSdajeosmluvnstran">
    <w:name w:val="TS Údaje o smluvní straně"/>
    <w:basedOn w:val="Normln"/>
    <w:pPr>
      <w:spacing w:after="60"/>
    </w:pPr>
    <w:rPr>
      <w:lang w:eastAsia="en-US"/>
    </w:rPr>
  </w:style>
  <w:style w:type="paragraph" w:customStyle="1" w:styleId="TSNzevsmluvnstrany">
    <w:name w:val="TS Název smluvní strany"/>
    <w:basedOn w:val="TSdajeosmluvnstran"/>
    <w:qFormat/>
    <w:rPr>
      <w:b/>
      <w:bCs/>
      <w:sz w:val="28"/>
    </w:rPr>
  </w:style>
  <w:style w:type="paragraph" w:customStyle="1" w:styleId="TSProhlensmluvnchstran">
    <w:name w:val="TS Prohlášení smluvních stran"/>
    <w:basedOn w:val="Normln"/>
    <w:link w:val="TSProhlensmluvnchstranChar"/>
    <w:pPr>
      <w:jc w:val="center"/>
    </w:pPr>
    <w:rPr>
      <w:b/>
    </w:rPr>
  </w:style>
  <w:style w:type="character" w:customStyle="1" w:styleId="TSProhlensmluvnchstranChar">
    <w:name w:val="TS Prohlášení smluvních stran Char"/>
    <w:link w:val="TSProhlensmluvnchstran"/>
    <w:rPr>
      <w:rFonts w:ascii="Arial" w:eastAsia="Times New Roman" w:hAnsi="Arial"/>
      <w:b/>
      <w:sz w:val="22"/>
      <w:szCs w:val="24"/>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Pr>
      <w:rFonts w:ascii="Arial" w:eastAsia="Times New Roman" w:hAnsi="Arial"/>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rPr>
      <w:rFonts w:ascii="Tahoma" w:eastAsia="Times New Roman" w:hAnsi="Tahoma" w:cs="Tahoma"/>
      <w:sz w:val="16"/>
      <w:szCs w:val="16"/>
    </w:rPr>
  </w:style>
  <w:style w:type="paragraph" w:customStyle="1" w:styleId="Prosttext1">
    <w:name w:val="Prostý text1"/>
    <w:basedOn w:val="Normln"/>
    <w:rPr>
      <w:rFonts w:ascii="Courier New" w:hAnsi="Courier New"/>
      <w:sz w:val="20"/>
      <w:szCs w:val="20"/>
    </w:rPr>
  </w:style>
  <w:style w:type="paragraph" w:styleId="Odstavecseseznamem">
    <w:name w:val="List Paragraph"/>
    <w:basedOn w:val="Normln"/>
    <w:uiPriority w:val="34"/>
    <w:qFormat/>
    <w:pPr>
      <w:ind w:left="708"/>
    </w:pPr>
  </w:style>
  <w:style w:type="paragraph" w:styleId="Pedmtkomente">
    <w:name w:val="annotation subject"/>
    <w:basedOn w:val="Textkomente"/>
    <w:next w:val="Textkomente"/>
    <w:link w:val="PedmtkomenteChar"/>
    <w:uiPriority w:val="99"/>
    <w:semiHidden/>
    <w:rPr>
      <w:b/>
      <w:bCs/>
    </w:rPr>
  </w:style>
  <w:style w:type="character" w:customStyle="1" w:styleId="PedmtkomenteChar">
    <w:name w:val="Předmět komentáře Char"/>
    <w:link w:val="Pedmtkomente"/>
    <w:semiHidden/>
    <w:rPr>
      <w:rFonts w:ascii="Arial" w:eastAsia="Times New Roman" w:hAnsi="Arial"/>
      <w:b/>
      <w:bCs/>
    </w:rPr>
  </w:style>
  <w:style w:type="character" w:styleId="slostrnky">
    <w:name w:val="page number"/>
    <w:basedOn w:val="Standardnpsmoodstavce"/>
  </w:style>
  <w:style w:type="character" w:styleId="Hypertextovodkaz">
    <w:name w:val="Hyperlink"/>
    <w:rPr>
      <w:color w:val="auto"/>
      <w:u w:val="single"/>
    </w:rPr>
  </w:style>
  <w:style w:type="character" w:customStyle="1" w:styleId="Kurzva">
    <w:name w:val="Kurzíva"/>
    <w:rPr>
      <w:i/>
    </w:rPr>
  </w:style>
  <w:style w:type="table" w:styleId="Mkatabulky">
    <w:name w:val="Table Grid"/>
    <w:basedOn w:val="Normlntabulka"/>
    <w:uiPriority w:val="99"/>
    <w:pPr>
      <w:spacing w:after="120" w:line="28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link w:val="Nadpis1"/>
    <w:uiPriority w:val="1"/>
    <w:rPr>
      <w:rFonts w:ascii="Arial" w:eastAsia="Times New Roman" w:hAnsi="Arial" w:cs="Arial"/>
      <w:b/>
      <w:bCs/>
      <w:kern w:val="32"/>
      <w:sz w:val="32"/>
      <w:szCs w:val="32"/>
    </w:rPr>
  </w:style>
  <w:style w:type="paragraph" w:styleId="Nzev">
    <w:name w:val="Title"/>
    <w:basedOn w:val="Normln"/>
    <w:link w:val="NzevChar"/>
    <w:qFormat/>
    <w:pPr>
      <w:spacing w:before="240" w:after="60"/>
      <w:jc w:val="center"/>
      <w:outlineLvl w:val="0"/>
    </w:pPr>
    <w:rPr>
      <w:rFonts w:cs="Arial"/>
      <w:b/>
      <w:bCs/>
      <w:kern w:val="28"/>
      <w:sz w:val="32"/>
      <w:szCs w:val="32"/>
    </w:rPr>
  </w:style>
  <w:style w:type="character" w:customStyle="1" w:styleId="NzevChar">
    <w:name w:val="Název Char"/>
    <w:link w:val="Nzev"/>
    <w:rPr>
      <w:rFonts w:ascii="Arial" w:eastAsia="Times New Roman" w:hAnsi="Arial" w:cs="Arial"/>
      <w:b/>
      <w:bCs/>
      <w:kern w:val="28"/>
      <w:sz w:val="32"/>
      <w:szCs w:val="32"/>
    </w:rPr>
  </w:style>
  <w:style w:type="character" w:styleId="Sledovanodkaz">
    <w:name w:val="FollowedHyperlink"/>
    <w:rPr>
      <w:color w:val="auto"/>
      <w:u w:val="single"/>
    </w:rPr>
  </w:style>
  <w:style w:type="paragraph" w:customStyle="1" w:styleId="TSlneksmlouvy">
    <w:name w:val="TS Článek smlouvy"/>
    <w:basedOn w:val="Normln"/>
    <w:next w:val="Normln"/>
    <w:pPr>
      <w:keepNext/>
      <w:numPr>
        <w:numId w:val="5"/>
      </w:numPr>
      <w:suppressAutoHyphens/>
      <w:spacing w:before="480" w:after="240"/>
      <w:jc w:val="center"/>
      <w:outlineLvl w:val="0"/>
    </w:pPr>
    <w:rPr>
      <w:b/>
      <w:u w:val="single"/>
      <w:lang w:eastAsia="en-US"/>
    </w:rPr>
  </w:style>
  <w:style w:type="paragraph" w:customStyle="1" w:styleId="TSNzevsmlouvy">
    <w:name w:val="TS Název smlouvy"/>
    <w:basedOn w:val="Normln"/>
    <w:next w:val="Normln"/>
    <w:pPr>
      <w:spacing w:after="240" w:line="240" w:lineRule="auto"/>
      <w:jc w:val="center"/>
    </w:pPr>
    <w:rPr>
      <w:rFonts w:cs="Arial"/>
      <w:b/>
      <w:bCs/>
      <w:kern w:val="28"/>
      <w:sz w:val="32"/>
      <w:szCs w:val="32"/>
    </w:rPr>
  </w:style>
  <w:style w:type="paragraph" w:customStyle="1" w:styleId="TSTextlnkuslovan">
    <w:name w:val="TS Text článku číslovaný"/>
    <w:basedOn w:val="Normln"/>
    <w:pPr>
      <w:numPr>
        <w:ilvl w:val="1"/>
        <w:numId w:val="5"/>
      </w:numPr>
      <w:jc w:val="both"/>
    </w:pPr>
  </w:style>
  <w:style w:type="paragraph" w:customStyle="1" w:styleId="TSSeznamploh">
    <w:name w:val="TS Seznam příloh"/>
    <w:basedOn w:val="TSTextlnkuslovan"/>
    <w:pPr>
      <w:numPr>
        <w:ilvl w:val="0"/>
        <w:numId w:val="0"/>
      </w:numPr>
      <w:ind w:left="2098" w:hanging="1361"/>
      <w:jc w:val="left"/>
    </w:pPr>
    <w:rPr>
      <w:szCs w:val="20"/>
      <w:lang w:eastAsia="en-US"/>
    </w:rPr>
  </w:style>
  <w:style w:type="paragraph" w:styleId="Zhlav">
    <w:name w:val="header"/>
    <w:basedOn w:val="Normln"/>
    <w:link w:val="ZhlavChar"/>
    <w:pPr>
      <w:pBdr>
        <w:bottom w:val="single" w:sz="6" w:space="6" w:color="808080"/>
      </w:pBdr>
      <w:tabs>
        <w:tab w:val="center" w:pos="4536"/>
        <w:tab w:val="right" w:pos="9072"/>
      </w:tabs>
      <w:spacing w:after="0"/>
    </w:pPr>
    <w:rPr>
      <w:b/>
      <w:sz w:val="16"/>
    </w:rPr>
  </w:style>
  <w:style w:type="character" w:customStyle="1" w:styleId="ZhlavChar">
    <w:name w:val="Záhlaví Char"/>
    <w:link w:val="Zhlav"/>
    <w:rPr>
      <w:rFonts w:ascii="Arial" w:eastAsia="Times New Roman" w:hAnsi="Arial"/>
      <w:b/>
      <w:sz w:val="16"/>
      <w:szCs w:val="24"/>
    </w:rPr>
  </w:style>
  <w:style w:type="paragraph" w:styleId="Zpat">
    <w:name w:val="footer"/>
    <w:basedOn w:val="Normln"/>
    <w:link w:val="ZpatChar"/>
    <w:pPr>
      <w:pBdr>
        <w:top w:val="dotted" w:sz="6" w:space="6" w:color="auto"/>
      </w:pBdr>
      <w:spacing w:after="0"/>
      <w:jc w:val="center"/>
    </w:pPr>
    <w:rPr>
      <w:color w:val="808080"/>
      <w:sz w:val="16"/>
    </w:rPr>
  </w:style>
  <w:style w:type="character" w:customStyle="1" w:styleId="ZpatChar">
    <w:name w:val="Zápatí Char"/>
    <w:link w:val="Zpat"/>
    <w:rPr>
      <w:rFonts w:ascii="Arial" w:eastAsia="Times New Roman" w:hAnsi="Arial"/>
      <w:color w:val="808080"/>
      <w:sz w:val="16"/>
      <w:szCs w:val="24"/>
    </w:rPr>
  </w:style>
  <w:style w:type="character" w:customStyle="1" w:styleId="Nadpis2Char">
    <w:name w:val="Nadpis 2 Char"/>
    <w:link w:val="Nadpis2"/>
    <w:uiPriority w:val="1"/>
    <w:rsid w:val="002C4EAA"/>
    <w:rPr>
      <w:rFonts w:ascii="Arial" w:eastAsia="Times New Roman" w:hAnsi="Arial" w:cs="Arial"/>
      <w:b/>
      <w:bCs/>
      <w:sz w:val="28"/>
      <w:szCs w:val="28"/>
    </w:rPr>
  </w:style>
  <w:style w:type="character" w:customStyle="1" w:styleId="Nadpis3Char">
    <w:name w:val="Nadpis 3 Char"/>
    <w:link w:val="Nadpis3"/>
    <w:uiPriority w:val="1"/>
    <w:rsid w:val="002C4EAA"/>
    <w:rPr>
      <w:rFonts w:ascii="Arial" w:eastAsia="Times New Roman" w:hAnsi="Arial" w:cs="Arial"/>
      <w:b/>
      <w:bCs/>
      <w:sz w:val="24"/>
      <w:szCs w:val="24"/>
    </w:rPr>
  </w:style>
  <w:style w:type="character" w:customStyle="1" w:styleId="Nadpis4Char">
    <w:name w:val="Nadpis 4 Char"/>
    <w:link w:val="Nadpis4"/>
    <w:uiPriority w:val="1"/>
    <w:rsid w:val="002C4EAA"/>
    <w:rPr>
      <w:rFonts w:ascii="Arial" w:eastAsia="Times New Roman" w:hAnsi="Arial" w:cs="Arial"/>
      <w:b/>
    </w:rPr>
  </w:style>
  <w:style w:type="character" w:customStyle="1" w:styleId="Nadpis5Char">
    <w:name w:val="Nadpis 5 Char"/>
    <w:link w:val="Nadpis5"/>
    <w:uiPriority w:val="1"/>
    <w:rsid w:val="002C4EAA"/>
    <w:rPr>
      <w:rFonts w:ascii="Arial" w:eastAsia="Times New Roman" w:hAnsi="Arial" w:cs="Arial"/>
      <w:b/>
    </w:rPr>
  </w:style>
  <w:style w:type="paragraph" w:customStyle="1" w:styleId="Nzev14">
    <w:name w:val="Název 14"/>
    <w:basedOn w:val="Normln"/>
    <w:next w:val="Normln"/>
    <w:qFormat/>
    <w:rsid w:val="002C4EAA"/>
    <w:pPr>
      <w:spacing w:before="40" w:line="240" w:lineRule="auto"/>
      <w:jc w:val="both"/>
    </w:pPr>
    <w:rPr>
      <w:rFonts w:cs="Arial"/>
      <w:b/>
      <w:bCs/>
      <w:sz w:val="28"/>
      <w:szCs w:val="20"/>
    </w:rPr>
  </w:style>
  <w:style w:type="paragraph" w:styleId="Seznamsodrkami">
    <w:name w:val="List Bullet"/>
    <w:basedOn w:val="Normln"/>
    <w:autoRedefine/>
    <w:uiPriority w:val="4"/>
    <w:rsid w:val="002C4EAA"/>
    <w:pPr>
      <w:numPr>
        <w:numId w:val="6"/>
      </w:numPr>
      <w:tabs>
        <w:tab w:val="left" w:pos="567"/>
      </w:tabs>
      <w:spacing w:after="0" w:line="240" w:lineRule="auto"/>
      <w:jc w:val="both"/>
    </w:pPr>
    <w:rPr>
      <w:rFonts w:cs="Arial"/>
      <w:bCs/>
      <w:sz w:val="20"/>
      <w:szCs w:val="20"/>
    </w:rPr>
  </w:style>
  <w:style w:type="paragraph" w:styleId="Seznamsodrkami2">
    <w:name w:val="List Bullet 2"/>
    <w:basedOn w:val="Normln"/>
    <w:autoRedefine/>
    <w:uiPriority w:val="4"/>
    <w:rsid w:val="002C4EAA"/>
    <w:pPr>
      <w:numPr>
        <w:ilvl w:val="1"/>
        <w:numId w:val="6"/>
      </w:numPr>
      <w:tabs>
        <w:tab w:val="left" w:pos="1134"/>
      </w:tabs>
      <w:spacing w:after="0" w:line="240" w:lineRule="auto"/>
      <w:jc w:val="both"/>
    </w:pPr>
    <w:rPr>
      <w:rFonts w:cs="Arial"/>
      <w:bCs/>
      <w:sz w:val="20"/>
      <w:szCs w:val="20"/>
    </w:rPr>
  </w:style>
  <w:style w:type="paragraph" w:styleId="Seznamsodrkami3">
    <w:name w:val="List Bullet 3"/>
    <w:basedOn w:val="Normln"/>
    <w:autoRedefine/>
    <w:uiPriority w:val="4"/>
    <w:rsid w:val="002C4EAA"/>
    <w:pPr>
      <w:numPr>
        <w:ilvl w:val="2"/>
        <w:numId w:val="6"/>
      </w:numPr>
      <w:tabs>
        <w:tab w:val="clear" w:pos="1134"/>
        <w:tab w:val="left" w:pos="1701"/>
      </w:tabs>
      <w:spacing w:after="0" w:line="240" w:lineRule="auto"/>
      <w:jc w:val="both"/>
    </w:pPr>
    <w:rPr>
      <w:rFonts w:cs="Arial"/>
      <w:bCs/>
      <w:sz w:val="20"/>
      <w:szCs w:val="20"/>
    </w:rPr>
  </w:style>
  <w:style w:type="paragraph" w:customStyle="1" w:styleId="02Normlntabulkadoleva">
    <w:name w:val="02_Normální tabulka doleva"/>
    <w:basedOn w:val="Normln"/>
    <w:qFormat/>
    <w:rsid w:val="002C4EAA"/>
    <w:pPr>
      <w:spacing w:before="40" w:after="40" w:line="240" w:lineRule="auto"/>
    </w:pPr>
    <w:rPr>
      <w:rFonts w:cs="Arial"/>
      <w:bCs/>
      <w:sz w:val="20"/>
      <w:szCs w:val="20"/>
    </w:rPr>
  </w:style>
  <w:style w:type="paragraph" w:customStyle="1" w:styleId="03Normlntabulkadolevatun">
    <w:name w:val="03_Normální tabulka doleva tučně"/>
    <w:basedOn w:val="Normln"/>
    <w:qFormat/>
    <w:rsid w:val="002C4EAA"/>
    <w:pPr>
      <w:spacing w:before="40" w:after="40" w:line="240" w:lineRule="auto"/>
    </w:pPr>
    <w:rPr>
      <w:rFonts w:cs="Arial"/>
      <w:b/>
      <w:bCs/>
      <w:sz w:val="20"/>
      <w:szCs w:val="20"/>
    </w:rPr>
  </w:style>
  <w:style w:type="character" w:customStyle="1" w:styleId="BidNormalChar">
    <w:name w:val="Bid_Normal Char"/>
    <w:link w:val="BidNormal"/>
    <w:uiPriority w:val="99"/>
    <w:locked/>
    <w:rsid w:val="002C4EAA"/>
    <w:rPr>
      <w:rFonts w:cs="Arial"/>
    </w:rPr>
  </w:style>
  <w:style w:type="paragraph" w:customStyle="1" w:styleId="BidNormal">
    <w:name w:val="Bid_Normal"/>
    <w:basedOn w:val="Normln"/>
    <w:link w:val="BidNormalChar"/>
    <w:uiPriority w:val="99"/>
    <w:rsid w:val="002C4EAA"/>
    <w:pPr>
      <w:spacing w:before="60" w:after="30" w:line="240" w:lineRule="auto"/>
      <w:jc w:val="both"/>
    </w:pPr>
    <w:rPr>
      <w:rFonts w:ascii="Calibri" w:eastAsia="Calibri" w:hAnsi="Calibri" w:cs="Arial"/>
      <w:sz w:val="20"/>
      <w:szCs w:val="20"/>
    </w:rPr>
  </w:style>
  <w:style w:type="paragraph" w:styleId="Zkladntextodsazen3">
    <w:name w:val="Body Text Indent 3"/>
    <w:basedOn w:val="Normln"/>
    <w:link w:val="Zkladntextodsazen3Char"/>
    <w:uiPriority w:val="99"/>
    <w:rsid w:val="003B5529"/>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link w:val="Zkladntextodsazen3"/>
    <w:uiPriority w:val="99"/>
    <w:rsid w:val="003B5529"/>
    <w:rPr>
      <w:rFonts w:ascii="Times New Roman" w:eastAsia="Times New Roman" w:hAnsi="Times New Roman"/>
      <w:sz w:val="16"/>
      <w:szCs w:val="16"/>
      <w:lang w:val="x-none" w:eastAsia="x-none"/>
    </w:rPr>
  </w:style>
  <w:style w:type="paragraph" w:customStyle="1" w:styleId="ListParagraph1">
    <w:name w:val="List Paragraph1"/>
    <w:basedOn w:val="Normln"/>
    <w:uiPriority w:val="99"/>
    <w:rsid w:val="003B5529"/>
    <w:pPr>
      <w:spacing w:after="200" w:line="276" w:lineRule="auto"/>
      <w:ind w:left="720"/>
      <w:contextualSpacing/>
    </w:pPr>
    <w:rPr>
      <w:rFonts w:ascii="Calibri" w:hAnsi="Calibri"/>
      <w:szCs w:val="22"/>
      <w:lang w:eastAsia="en-US"/>
    </w:rPr>
  </w:style>
  <w:style w:type="paragraph" w:customStyle="1" w:styleId="RLdajeosmluvnstran">
    <w:name w:val="RL Údaje o smluvní straně"/>
    <w:basedOn w:val="Normln"/>
    <w:rsid w:val="001F6877"/>
    <w:pPr>
      <w:jc w:val="center"/>
    </w:pPr>
    <w:rPr>
      <w:sz w:val="20"/>
      <w:lang w:eastAsia="en-US"/>
    </w:rPr>
  </w:style>
  <w:style w:type="paragraph" w:customStyle="1" w:styleId="RLProhlensmluvnchstran">
    <w:name w:val="RL Prohlášení smluvních stran"/>
    <w:basedOn w:val="Normln"/>
    <w:link w:val="RLProhlensmluvnchstranChar"/>
    <w:rsid w:val="001F6877"/>
    <w:pPr>
      <w:jc w:val="center"/>
    </w:pPr>
    <w:rPr>
      <w:b/>
      <w:sz w:val="20"/>
    </w:rPr>
  </w:style>
  <w:style w:type="character" w:customStyle="1" w:styleId="RLProhlensmluvnchstranChar">
    <w:name w:val="RL Prohlášení smluvních stran Char"/>
    <w:basedOn w:val="Standardnpsmoodstavce"/>
    <w:link w:val="RLProhlensmluvnchstran"/>
    <w:rsid w:val="001F6877"/>
    <w:rPr>
      <w:rFonts w:ascii="Arial" w:eastAsia="Times New Roman" w:hAnsi="Arial"/>
      <w:b/>
      <w:szCs w:val="24"/>
    </w:rPr>
  </w:style>
  <w:style w:type="paragraph" w:customStyle="1" w:styleId="bh1">
    <w:name w:val="_bh1"/>
    <w:basedOn w:val="Normln"/>
    <w:next w:val="bh2"/>
    <w:uiPriority w:val="99"/>
    <w:rsid w:val="00F54791"/>
    <w:pPr>
      <w:numPr>
        <w:numId w:val="28"/>
      </w:numPr>
      <w:spacing w:before="60" w:line="320" w:lineRule="atLeast"/>
      <w:jc w:val="both"/>
      <w:outlineLvl w:val="0"/>
    </w:pPr>
    <w:rPr>
      <w:rFonts w:ascii="Times New Roman" w:hAnsi="Times New Roman"/>
      <w:b/>
      <w:caps/>
      <w:sz w:val="24"/>
    </w:rPr>
  </w:style>
  <w:style w:type="paragraph" w:customStyle="1" w:styleId="bh3">
    <w:name w:val="_bh3"/>
    <w:basedOn w:val="Normln"/>
    <w:link w:val="bh3Char"/>
    <w:uiPriority w:val="99"/>
    <w:rsid w:val="00F54791"/>
    <w:pPr>
      <w:tabs>
        <w:tab w:val="num" w:pos="1440"/>
      </w:tabs>
      <w:spacing w:before="60" w:line="320" w:lineRule="atLeast"/>
      <w:ind w:left="1440" w:hanging="720"/>
      <w:jc w:val="both"/>
      <w:outlineLvl w:val="2"/>
    </w:pPr>
    <w:rPr>
      <w:rFonts w:ascii="Times New Roman" w:hAnsi="Times New Roman"/>
      <w:sz w:val="24"/>
      <w:szCs w:val="20"/>
    </w:rPr>
  </w:style>
  <w:style w:type="character" w:customStyle="1" w:styleId="bh3Char">
    <w:name w:val="_bh3 Char"/>
    <w:link w:val="bh3"/>
    <w:uiPriority w:val="99"/>
    <w:locked/>
    <w:rsid w:val="00F54791"/>
    <w:rPr>
      <w:rFonts w:ascii="Times New Roman" w:eastAsia="Times New Roman" w:hAnsi="Times New Roman"/>
      <w:sz w:val="24"/>
    </w:rPr>
  </w:style>
  <w:style w:type="paragraph" w:styleId="Revize">
    <w:name w:val="Revision"/>
    <w:hidden/>
    <w:uiPriority w:val="99"/>
    <w:semiHidden/>
    <w:rsid w:val="004A538A"/>
    <w:rPr>
      <w:rFonts w:ascii="Arial" w:eastAsia="Times New Roman"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unhideWhenUsed="0" w:qFormat="1"/>
    <w:lsdException w:name="heading 3" w:uiPriority="1" w:unhideWhenUsed="0" w:qFormat="1"/>
    <w:lsdException w:name="heading 4" w:uiPriority="1"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4"/>
    <w:lsdException w:name="List Number" w:unhideWhenUsed="0"/>
    <w:lsdException w:name="List 4" w:unhideWhenUsed="0"/>
    <w:lsdException w:name="List 5" w:unhideWhenUsed="0"/>
    <w:lsdException w:name="List Bullet 2" w:uiPriority="4"/>
    <w:lsdException w:name="List Bullet 3" w:uiPriority="4"/>
    <w:lsdException w:name="Title" w:semiHidden="0" w:uiPriority="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20" w:line="280" w:lineRule="exact"/>
    </w:pPr>
    <w:rPr>
      <w:rFonts w:ascii="Arial" w:eastAsia="Times New Roman" w:hAnsi="Arial"/>
      <w:sz w:val="22"/>
      <w:szCs w:val="24"/>
    </w:rPr>
  </w:style>
  <w:style w:type="paragraph" w:styleId="Nadpis1">
    <w:name w:val="heading 1"/>
    <w:basedOn w:val="Normln"/>
    <w:next w:val="Normln"/>
    <w:link w:val="Nadpis1Char"/>
    <w:uiPriority w:val="1"/>
    <w:qFormat/>
    <w:pPr>
      <w:keepNext/>
      <w:spacing w:before="240" w:after="60"/>
      <w:outlineLvl w:val="0"/>
    </w:pPr>
    <w:rPr>
      <w:rFonts w:cs="Arial"/>
      <w:b/>
      <w:bCs/>
      <w:kern w:val="32"/>
      <w:sz w:val="32"/>
      <w:szCs w:val="32"/>
    </w:rPr>
  </w:style>
  <w:style w:type="paragraph" w:styleId="Nadpis2">
    <w:name w:val="heading 2"/>
    <w:basedOn w:val="Normln"/>
    <w:next w:val="Normln"/>
    <w:link w:val="Nadpis2Char"/>
    <w:uiPriority w:val="1"/>
    <w:qFormat/>
    <w:rsid w:val="002C4EAA"/>
    <w:pPr>
      <w:keepNext/>
      <w:tabs>
        <w:tab w:val="num" w:pos="1134"/>
        <w:tab w:val="right" w:pos="10206"/>
      </w:tabs>
      <w:autoSpaceDE w:val="0"/>
      <w:autoSpaceDN w:val="0"/>
      <w:spacing w:before="100" w:after="100" w:line="240" w:lineRule="auto"/>
      <w:ind w:left="1134" w:hanging="1134"/>
      <w:jc w:val="both"/>
      <w:outlineLvl w:val="1"/>
    </w:pPr>
    <w:rPr>
      <w:rFonts w:cs="Arial"/>
      <w:b/>
      <w:bCs/>
      <w:sz w:val="28"/>
      <w:szCs w:val="28"/>
    </w:rPr>
  </w:style>
  <w:style w:type="paragraph" w:styleId="Nadpis3">
    <w:name w:val="heading 3"/>
    <w:basedOn w:val="Nadpis2"/>
    <w:next w:val="Normln"/>
    <w:link w:val="Nadpis3Char"/>
    <w:uiPriority w:val="1"/>
    <w:qFormat/>
    <w:rsid w:val="002C4EAA"/>
    <w:pPr>
      <w:tabs>
        <w:tab w:val="left" w:pos="1134"/>
      </w:tabs>
      <w:outlineLvl w:val="2"/>
    </w:pPr>
    <w:rPr>
      <w:sz w:val="24"/>
      <w:szCs w:val="24"/>
    </w:rPr>
  </w:style>
  <w:style w:type="paragraph" w:styleId="Nadpis4">
    <w:name w:val="heading 4"/>
    <w:basedOn w:val="Normln"/>
    <w:next w:val="Normln"/>
    <w:link w:val="Nadpis4Char"/>
    <w:uiPriority w:val="1"/>
    <w:qFormat/>
    <w:rsid w:val="002C4EAA"/>
    <w:pPr>
      <w:tabs>
        <w:tab w:val="left" w:pos="1134"/>
        <w:tab w:val="right" w:pos="10206"/>
      </w:tabs>
      <w:spacing w:before="40" w:line="240" w:lineRule="auto"/>
      <w:jc w:val="both"/>
      <w:outlineLvl w:val="3"/>
    </w:pPr>
    <w:rPr>
      <w:rFonts w:cs="Arial"/>
      <w:b/>
      <w:sz w:val="20"/>
      <w:szCs w:val="20"/>
    </w:rPr>
  </w:style>
  <w:style w:type="paragraph" w:styleId="Nadpis5">
    <w:name w:val="heading 5"/>
    <w:basedOn w:val="Nadpis4"/>
    <w:next w:val="Normln"/>
    <w:link w:val="Nadpis5Char"/>
    <w:uiPriority w:val="1"/>
    <w:qFormat/>
    <w:rsid w:val="002C4EAA"/>
    <w:pPr>
      <w:ind w:left="1134" w:hanging="1134"/>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slovanodstavec">
    <w:name w:val="RL Číslovaný odstavec"/>
    <w:basedOn w:val="Normln"/>
    <w:qFormat/>
    <w:pPr>
      <w:numPr>
        <w:numId w:val="1"/>
      </w:numPr>
      <w:spacing w:line="340" w:lineRule="exact"/>
    </w:pPr>
    <w:rPr>
      <w:spacing w:val="-4"/>
    </w:rPr>
  </w:style>
  <w:style w:type="paragraph" w:customStyle="1" w:styleId="RLNadpis1rovn">
    <w:name w:val="RL Nadpis 1. úrovně"/>
    <w:basedOn w:val="Normln"/>
    <w:next w:val="Normln"/>
    <w:qFormat/>
    <w:pPr>
      <w:pageBreakBefore/>
      <w:numPr>
        <w:numId w:val="2"/>
      </w:numPr>
      <w:spacing w:after="1000" w:line="560" w:lineRule="exact"/>
    </w:pPr>
    <w:rPr>
      <w:b/>
      <w:sz w:val="40"/>
      <w:szCs w:val="40"/>
    </w:rPr>
  </w:style>
  <w:style w:type="paragraph" w:customStyle="1" w:styleId="RLNadpis2rovn">
    <w:name w:val="RL Nadpis 2. úrovně"/>
    <w:basedOn w:val="Normln"/>
    <w:next w:val="Normln"/>
    <w:qFormat/>
    <w:pPr>
      <w:keepNext/>
      <w:numPr>
        <w:ilvl w:val="1"/>
        <w:numId w:val="2"/>
      </w:numPr>
      <w:spacing w:before="360" w:line="340" w:lineRule="exact"/>
    </w:pPr>
    <w:rPr>
      <w:b/>
      <w:spacing w:val="20"/>
      <w:sz w:val="23"/>
    </w:rPr>
  </w:style>
  <w:style w:type="paragraph" w:customStyle="1" w:styleId="RLNadpis3rovn">
    <w:name w:val="RL Nadpis 3. úrovně"/>
    <w:basedOn w:val="Normln"/>
    <w:next w:val="RLslovanodstavec"/>
    <w:qFormat/>
    <w:pPr>
      <w:keepNext/>
      <w:numPr>
        <w:ilvl w:val="2"/>
        <w:numId w:val="2"/>
      </w:numPr>
      <w:spacing w:before="360" w:line="340" w:lineRule="exact"/>
    </w:pPr>
    <w:rPr>
      <w:b/>
      <w:szCs w:val="22"/>
    </w:rPr>
  </w:style>
  <w:style w:type="paragraph" w:customStyle="1" w:styleId="RLOdrky">
    <w:name w:val="RL Odrážky"/>
    <w:basedOn w:val="Normln"/>
    <w:qFormat/>
    <w:pPr>
      <w:numPr>
        <w:ilvl w:val="1"/>
        <w:numId w:val="3"/>
      </w:numPr>
      <w:spacing w:line="340" w:lineRule="exact"/>
    </w:pPr>
  </w:style>
  <w:style w:type="paragraph" w:styleId="Prosttext">
    <w:name w:val="Plain Text"/>
    <w:basedOn w:val="Normln"/>
    <w:link w:val="ProsttextChar"/>
    <w:uiPriority w:val="99"/>
    <w:rPr>
      <w:rFonts w:ascii="Courier New" w:hAnsi="Courier New"/>
      <w:sz w:val="20"/>
      <w:szCs w:val="20"/>
      <w:lang w:val="x-none" w:eastAsia="x-none"/>
    </w:rPr>
  </w:style>
  <w:style w:type="character" w:customStyle="1" w:styleId="ProsttextChar">
    <w:name w:val="Prostý text Char"/>
    <w:link w:val="Prosttext"/>
    <w:uiPriority w:val="99"/>
    <w:rPr>
      <w:rFonts w:ascii="Courier New" w:eastAsia="Times New Roman" w:hAnsi="Courier New" w:cs="Times New Roman"/>
      <w:sz w:val="20"/>
      <w:szCs w:val="20"/>
      <w:lang w:val="x-none" w:eastAsia="x-none"/>
    </w:rPr>
  </w:style>
  <w:style w:type="paragraph" w:customStyle="1" w:styleId="Style5">
    <w:name w:val="Style5"/>
    <w:basedOn w:val="Normln"/>
    <w:uiPriority w:val="99"/>
    <w:pPr>
      <w:widowControl w:val="0"/>
      <w:autoSpaceDE w:val="0"/>
      <w:autoSpaceDN w:val="0"/>
      <w:adjustRightInd w:val="0"/>
      <w:spacing w:line="281" w:lineRule="exact"/>
    </w:pPr>
    <w:rPr>
      <w:rFonts w:ascii="Franklin Gothic Medium" w:hAnsi="Franklin Gothic Medium"/>
    </w:rPr>
  </w:style>
  <w:style w:type="paragraph" w:customStyle="1" w:styleId="bh2">
    <w:name w:val="_bh2"/>
    <w:basedOn w:val="Normln"/>
    <w:link w:val="bh2Char"/>
    <w:uiPriority w:val="99"/>
    <w:pPr>
      <w:tabs>
        <w:tab w:val="num" w:pos="720"/>
      </w:tabs>
      <w:spacing w:before="60" w:line="320" w:lineRule="atLeast"/>
      <w:ind w:left="720" w:hanging="720"/>
      <w:jc w:val="both"/>
      <w:outlineLvl w:val="1"/>
    </w:pPr>
    <w:rPr>
      <w:rFonts w:ascii="Times New Roman" w:hAnsi="Times New Roman"/>
      <w:sz w:val="24"/>
      <w:szCs w:val="20"/>
      <w:u w:val="single"/>
      <w:lang w:val="x-none" w:eastAsia="x-none"/>
    </w:rPr>
  </w:style>
  <w:style w:type="character" w:customStyle="1" w:styleId="bh2Char">
    <w:name w:val="_bh2 Char"/>
    <w:link w:val="bh2"/>
    <w:uiPriority w:val="99"/>
    <w:locked/>
    <w:rPr>
      <w:rFonts w:ascii="Times New Roman" w:eastAsia="Times New Roman" w:hAnsi="Times New Roman" w:cs="Times New Roman"/>
      <w:sz w:val="24"/>
      <w:szCs w:val="20"/>
      <w:u w:val="single"/>
      <w:lang w:val="x-none" w:eastAsia="x-none"/>
    </w:rPr>
  </w:style>
  <w:style w:type="character" w:customStyle="1" w:styleId="bnoChar">
    <w:name w:val="_bno Char"/>
    <w:link w:val="bno"/>
    <w:uiPriority w:val="99"/>
    <w:locked/>
    <w:rPr>
      <w:sz w:val="24"/>
    </w:rPr>
  </w:style>
  <w:style w:type="paragraph" w:customStyle="1" w:styleId="bno">
    <w:name w:val="_bno"/>
    <w:basedOn w:val="Normln"/>
    <w:link w:val="bnoChar"/>
    <w:uiPriority w:val="99"/>
    <w:pPr>
      <w:spacing w:line="320" w:lineRule="atLeast"/>
      <w:ind w:left="720"/>
      <w:jc w:val="both"/>
    </w:pPr>
    <w:rPr>
      <w:rFonts w:ascii="Calibri" w:eastAsia="Calibri" w:hAnsi="Calibri"/>
      <w:sz w:val="24"/>
      <w:szCs w:val="20"/>
      <w:lang w:val="x-none" w:eastAsia="x-none"/>
    </w:rPr>
  </w:style>
  <w:style w:type="paragraph" w:customStyle="1" w:styleId="Nadpis1rovn">
    <w:name w:val="Nadpis 1. úrovně"/>
    <w:basedOn w:val="Normln"/>
    <w:next w:val="Normln"/>
    <w:uiPriority w:val="99"/>
    <w:pPr>
      <w:keepNext/>
      <w:numPr>
        <w:numId w:val="4"/>
      </w:numPr>
      <w:tabs>
        <w:tab w:val="left" w:pos="142"/>
      </w:tabs>
      <w:autoSpaceDE w:val="0"/>
      <w:autoSpaceDN w:val="0"/>
      <w:adjustRightInd w:val="0"/>
      <w:spacing w:before="360" w:after="240"/>
      <w:jc w:val="both"/>
      <w:outlineLvl w:val="0"/>
    </w:pPr>
    <w:rPr>
      <w:b/>
      <w:bCs/>
      <w:sz w:val="23"/>
      <w:szCs w:val="23"/>
    </w:rPr>
  </w:style>
  <w:style w:type="paragraph" w:customStyle="1" w:styleId="Nadpis2rovn">
    <w:name w:val="Nadpis 2. úrovně"/>
    <w:basedOn w:val="Normln"/>
    <w:next w:val="Normln"/>
    <w:uiPriority w:val="99"/>
    <w:pPr>
      <w:keepNext/>
      <w:numPr>
        <w:ilvl w:val="1"/>
        <w:numId w:val="4"/>
      </w:numPr>
      <w:tabs>
        <w:tab w:val="left" w:pos="142"/>
      </w:tabs>
      <w:spacing w:before="240" w:line="340" w:lineRule="exact"/>
      <w:jc w:val="both"/>
      <w:outlineLvl w:val="0"/>
    </w:pPr>
    <w:rPr>
      <w:sz w:val="23"/>
      <w:szCs w:val="23"/>
      <w:u w:val="single"/>
    </w:rPr>
  </w:style>
  <w:style w:type="paragraph" w:customStyle="1" w:styleId="Text3rovn">
    <w:name w:val="Text 3. úrovně"/>
    <w:basedOn w:val="Normln"/>
    <w:uiPriority w:val="99"/>
    <w:pPr>
      <w:numPr>
        <w:ilvl w:val="2"/>
        <w:numId w:val="4"/>
      </w:numPr>
      <w:spacing w:line="340" w:lineRule="exact"/>
      <w:jc w:val="both"/>
    </w:pPr>
    <w:rPr>
      <w:sz w:val="23"/>
      <w:szCs w:val="22"/>
    </w:rPr>
  </w:style>
  <w:style w:type="paragraph" w:customStyle="1" w:styleId="TSdajeosmluvnstran">
    <w:name w:val="TS Údaje o smluvní straně"/>
    <w:basedOn w:val="Normln"/>
    <w:pPr>
      <w:spacing w:after="60"/>
    </w:pPr>
    <w:rPr>
      <w:lang w:eastAsia="en-US"/>
    </w:rPr>
  </w:style>
  <w:style w:type="paragraph" w:customStyle="1" w:styleId="TSNzevsmluvnstrany">
    <w:name w:val="TS Název smluvní strany"/>
    <w:basedOn w:val="TSdajeosmluvnstran"/>
    <w:qFormat/>
    <w:rPr>
      <w:b/>
      <w:bCs/>
      <w:sz w:val="28"/>
    </w:rPr>
  </w:style>
  <w:style w:type="paragraph" w:customStyle="1" w:styleId="TSProhlensmluvnchstran">
    <w:name w:val="TS Prohlášení smluvních stran"/>
    <w:basedOn w:val="Normln"/>
    <w:link w:val="TSProhlensmluvnchstranChar"/>
    <w:pPr>
      <w:jc w:val="center"/>
    </w:pPr>
    <w:rPr>
      <w:b/>
    </w:rPr>
  </w:style>
  <w:style w:type="character" w:customStyle="1" w:styleId="TSProhlensmluvnchstranChar">
    <w:name w:val="TS Prohlášení smluvních stran Char"/>
    <w:link w:val="TSProhlensmluvnchstran"/>
    <w:rPr>
      <w:rFonts w:ascii="Arial" w:eastAsia="Times New Roman" w:hAnsi="Arial"/>
      <w:b/>
      <w:sz w:val="22"/>
      <w:szCs w:val="24"/>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Pr>
      <w:rFonts w:ascii="Arial" w:eastAsia="Times New Roman" w:hAnsi="Arial"/>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rPr>
      <w:rFonts w:ascii="Tahoma" w:eastAsia="Times New Roman" w:hAnsi="Tahoma" w:cs="Tahoma"/>
      <w:sz w:val="16"/>
      <w:szCs w:val="16"/>
    </w:rPr>
  </w:style>
  <w:style w:type="paragraph" w:customStyle="1" w:styleId="Prosttext1">
    <w:name w:val="Prostý text1"/>
    <w:basedOn w:val="Normln"/>
    <w:rPr>
      <w:rFonts w:ascii="Courier New" w:hAnsi="Courier New"/>
      <w:sz w:val="20"/>
      <w:szCs w:val="20"/>
    </w:rPr>
  </w:style>
  <w:style w:type="paragraph" w:styleId="Odstavecseseznamem">
    <w:name w:val="List Paragraph"/>
    <w:basedOn w:val="Normln"/>
    <w:uiPriority w:val="34"/>
    <w:qFormat/>
    <w:pPr>
      <w:ind w:left="708"/>
    </w:pPr>
  </w:style>
  <w:style w:type="paragraph" w:styleId="Pedmtkomente">
    <w:name w:val="annotation subject"/>
    <w:basedOn w:val="Textkomente"/>
    <w:next w:val="Textkomente"/>
    <w:link w:val="PedmtkomenteChar"/>
    <w:uiPriority w:val="99"/>
    <w:semiHidden/>
    <w:rPr>
      <w:b/>
      <w:bCs/>
    </w:rPr>
  </w:style>
  <w:style w:type="character" w:customStyle="1" w:styleId="PedmtkomenteChar">
    <w:name w:val="Předmět komentáře Char"/>
    <w:link w:val="Pedmtkomente"/>
    <w:semiHidden/>
    <w:rPr>
      <w:rFonts w:ascii="Arial" w:eastAsia="Times New Roman" w:hAnsi="Arial"/>
      <w:b/>
      <w:bCs/>
    </w:rPr>
  </w:style>
  <w:style w:type="character" w:styleId="slostrnky">
    <w:name w:val="page number"/>
    <w:basedOn w:val="Standardnpsmoodstavce"/>
  </w:style>
  <w:style w:type="character" w:styleId="Hypertextovodkaz">
    <w:name w:val="Hyperlink"/>
    <w:rPr>
      <w:color w:val="auto"/>
      <w:u w:val="single"/>
    </w:rPr>
  </w:style>
  <w:style w:type="character" w:customStyle="1" w:styleId="Kurzva">
    <w:name w:val="Kurzíva"/>
    <w:rPr>
      <w:i/>
    </w:rPr>
  </w:style>
  <w:style w:type="table" w:styleId="Mkatabulky">
    <w:name w:val="Table Grid"/>
    <w:basedOn w:val="Normlntabulka"/>
    <w:uiPriority w:val="99"/>
    <w:pPr>
      <w:spacing w:after="120" w:line="28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link w:val="Nadpis1"/>
    <w:uiPriority w:val="1"/>
    <w:rPr>
      <w:rFonts w:ascii="Arial" w:eastAsia="Times New Roman" w:hAnsi="Arial" w:cs="Arial"/>
      <w:b/>
      <w:bCs/>
      <w:kern w:val="32"/>
      <w:sz w:val="32"/>
      <w:szCs w:val="32"/>
    </w:rPr>
  </w:style>
  <w:style w:type="paragraph" w:styleId="Nzev">
    <w:name w:val="Title"/>
    <w:basedOn w:val="Normln"/>
    <w:link w:val="NzevChar"/>
    <w:qFormat/>
    <w:pPr>
      <w:spacing w:before="240" w:after="60"/>
      <w:jc w:val="center"/>
      <w:outlineLvl w:val="0"/>
    </w:pPr>
    <w:rPr>
      <w:rFonts w:cs="Arial"/>
      <w:b/>
      <w:bCs/>
      <w:kern w:val="28"/>
      <w:sz w:val="32"/>
      <w:szCs w:val="32"/>
    </w:rPr>
  </w:style>
  <w:style w:type="character" w:customStyle="1" w:styleId="NzevChar">
    <w:name w:val="Název Char"/>
    <w:link w:val="Nzev"/>
    <w:rPr>
      <w:rFonts w:ascii="Arial" w:eastAsia="Times New Roman" w:hAnsi="Arial" w:cs="Arial"/>
      <w:b/>
      <w:bCs/>
      <w:kern w:val="28"/>
      <w:sz w:val="32"/>
      <w:szCs w:val="32"/>
    </w:rPr>
  </w:style>
  <w:style w:type="character" w:styleId="Sledovanodkaz">
    <w:name w:val="FollowedHyperlink"/>
    <w:rPr>
      <w:color w:val="auto"/>
      <w:u w:val="single"/>
    </w:rPr>
  </w:style>
  <w:style w:type="paragraph" w:customStyle="1" w:styleId="TSlneksmlouvy">
    <w:name w:val="TS Článek smlouvy"/>
    <w:basedOn w:val="Normln"/>
    <w:next w:val="Normln"/>
    <w:pPr>
      <w:keepNext/>
      <w:numPr>
        <w:numId w:val="5"/>
      </w:numPr>
      <w:suppressAutoHyphens/>
      <w:spacing w:before="480" w:after="240"/>
      <w:jc w:val="center"/>
      <w:outlineLvl w:val="0"/>
    </w:pPr>
    <w:rPr>
      <w:b/>
      <w:u w:val="single"/>
      <w:lang w:eastAsia="en-US"/>
    </w:rPr>
  </w:style>
  <w:style w:type="paragraph" w:customStyle="1" w:styleId="TSNzevsmlouvy">
    <w:name w:val="TS Název smlouvy"/>
    <w:basedOn w:val="Normln"/>
    <w:next w:val="Normln"/>
    <w:pPr>
      <w:spacing w:after="240" w:line="240" w:lineRule="auto"/>
      <w:jc w:val="center"/>
    </w:pPr>
    <w:rPr>
      <w:rFonts w:cs="Arial"/>
      <w:b/>
      <w:bCs/>
      <w:kern w:val="28"/>
      <w:sz w:val="32"/>
      <w:szCs w:val="32"/>
    </w:rPr>
  </w:style>
  <w:style w:type="paragraph" w:customStyle="1" w:styleId="TSTextlnkuslovan">
    <w:name w:val="TS Text článku číslovaný"/>
    <w:basedOn w:val="Normln"/>
    <w:pPr>
      <w:numPr>
        <w:ilvl w:val="1"/>
        <w:numId w:val="5"/>
      </w:numPr>
      <w:jc w:val="both"/>
    </w:pPr>
  </w:style>
  <w:style w:type="paragraph" w:customStyle="1" w:styleId="TSSeznamploh">
    <w:name w:val="TS Seznam příloh"/>
    <w:basedOn w:val="TSTextlnkuslovan"/>
    <w:pPr>
      <w:numPr>
        <w:ilvl w:val="0"/>
        <w:numId w:val="0"/>
      </w:numPr>
      <w:ind w:left="2098" w:hanging="1361"/>
      <w:jc w:val="left"/>
    </w:pPr>
    <w:rPr>
      <w:szCs w:val="20"/>
      <w:lang w:eastAsia="en-US"/>
    </w:rPr>
  </w:style>
  <w:style w:type="paragraph" w:styleId="Zhlav">
    <w:name w:val="header"/>
    <w:basedOn w:val="Normln"/>
    <w:link w:val="ZhlavChar"/>
    <w:pPr>
      <w:pBdr>
        <w:bottom w:val="single" w:sz="6" w:space="6" w:color="808080"/>
      </w:pBdr>
      <w:tabs>
        <w:tab w:val="center" w:pos="4536"/>
        <w:tab w:val="right" w:pos="9072"/>
      </w:tabs>
      <w:spacing w:after="0"/>
    </w:pPr>
    <w:rPr>
      <w:b/>
      <w:sz w:val="16"/>
    </w:rPr>
  </w:style>
  <w:style w:type="character" w:customStyle="1" w:styleId="ZhlavChar">
    <w:name w:val="Záhlaví Char"/>
    <w:link w:val="Zhlav"/>
    <w:rPr>
      <w:rFonts w:ascii="Arial" w:eastAsia="Times New Roman" w:hAnsi="Arial"/>
      <w:b/>
      <w:sz w:val="16"/>
      <w:szCs w:val="24"/>
    </w:rPr>
  </w:style>
  <w:style w:type="paragraph" w:styleId="Zpat">
    <w:name w:val="footer"/>
    <w:basedOn w:val="Normln"/>
    <w:link w:val="ZpatChar"/>
    <w:pPr>
      <w:pBdr>
        <w:top w:val="dotted" w:sz="6" w:space="6" w:color="auto"/>
      </w:pBdr>
      <w:spacing w:after="0"/>
      <w:jc w:val="center"/>
    </w:pPr>
    <w:rPr>
      <w:color w:val="808080"/>
      <w:sz w:val="16"/>
    </w:rPr>
  </w:style>
  <w:style w:type="character" w:customStyle="1" w:styleId="ZpatChar">
    <w:name w:val="Zápatí Char"/>
    <w:link w:val="Zpat"/>
    <w:rPr>
      <w:rFonts w:ascii="Arial" w:eastAsia="Times New Roman" w:hAnsi="Arial"/>
      <w:color w:val="808080"/>
      <w:sz w:val="16"/>
      <w:szCs w:val="24"/>
    </w:rPr>
  </w:style>
  <w:style w:type="character" w:customStyle="1" w:styleId="Nadpis2Char">
    <w:name w:val="Nadpis 2 Char"/>
    <w:link w:val="Nadpis2"/>
    <w:uiPriority w:val="1"/>
    <w:rsid w:val="002C4EAA"/>
    <w:rPr>
      <w:rFonts w:ascii="Arial" w:eastAsia="Times New Roman" w:hAnsi="Arial" w:cs="Arial"/>
      <w:b/>
      <w:bCs/>
      <w:sz w:val="28"/>
      <w:szCs w:val="28"/>
    </w:rPr>
  </w:style>
  <w:style w:type="character" w:customStyle="1" w:styleId="Nadpis3Char">
    <w:name w:val="Nadpis 3 Char"/>
    <w:link w:val="Nadpis3"/>
    <w:uiPriority w:val="1"/>
    <w:rsid w:val="002C4EAA"/>
    <w:rPr>
      <w:rFonts w:ascii="Arial" w:eastAsia="Times New Roman" w:hAnsi="Arial" w:cs="Arial"/>
      <w:b/>
      <w:bCs/>
      <w:sz w:val="24"/>
      <w:szCs w:val="24"/>
    </w:rPr>
  </w:style>
  <w:style w:type="character" w:customStyle="1" w:styleId="Nadpis4Char">
    <w:name w:val="Nadpis 4 Char"/>
    <w:link w:val="Nadpis4"/>
    <w:uiPriority w:val="1"/>
    <w:rsid w:val="002C4EAA"/>
    <w:rPr>
      <w:rFonts w:ascii="Arial" w:eastAsia="Times New Roman" w:hAnsi="Arial" w:cs="Arial"/>
      <w:b/>
    </w:rPr>
  </w:style>
  <w:style w:type="character" w:customStyle="1" w:styleId="Nadpis5Char">
    <w:name w:val="Nadpis 5 Char"/>
    <w:link w:val="Nadpis5"/>
    <w:uiPriority w:val="1"/>
    <w:rsid w:val="002C4EAA"/>
    <w:rPr>
      <w:rFonts w:ascii="Arial" w:eastAsia="Times New Roman" w:hAnsi="Arial" w:cs="Arial"/>
      <w:b/>
    </w:rPr>
  </w:style>
  <w:style w:type="paragraph" w:customStyle="1" w:styleId="Nzev14">
    <w:name w:val="Název 14"/>
    <w:basedOn w:val="Normln"/>
    <w:next w:val="Normln"/>
    <w:qFormat/>
    <w:rsid w:val="002C4EAA"/>
    <w:pPr>
      <w:spacing w:before="40" w:line="240" w:lineRule="auto"/>
      <w:jc w:val="both"/>
    </w:pPr>
    <w:rPr>
      <w:rFonts w:cs="Arial"/>
      <w:b/>
      <w:bCs/>
      <w:sz w:val="28"/>
      <w:szCs w:val="20"/>
    </w:rPr>
  </w:style>
  <w:style w:type="paragraph" w:styleId="Seznamsodrkami">
    <w:name w:val="List Bullet"/>
    <w:basedOn w:val="Normln"/>
    <w:autoRedefine/>
    <w:uiPriority w:val="4"/>
    <w:rsid w:val="002C4EAA"/>
    <w:pPr>
      <w:numPr>
        <w:numId w:val="6"/>
      </w:numPr>
      <w:tabs>
        <w:tab w:val="left" w:pos="567"/>
      </w:tabs>
      <w:spacing w:after="0" w:line="240" w:lineRule="auto"/>
      <w:jc w:val="both"/>
    </w:pPr>
    <w:rPr>
      <w:rFonts w:cs="Arial"/>
      <w:bCs/>
      <w:sz w:val="20"/>
      <w:szCs w:val="20"/>
    </w:rPr>
  </w:style>
  <w:style w:type="paragraph" w:styleId="Seznamsodrkami2">
    <w:name w:val="List Bullet 2"/>
    <w:basedOn w:val="Normln"/>
    <w:autoRedefine/>
    <w:uiPriority w:val="4"/>
    <w:rsid w:val="002C4EAA"/>
    <w:pPr>
      <w:numPr>
        <w:ilvl w:val="1"/>
        <w:numId w:val="6"/>
      </w:numPr>
      <w:tabs>
        <w:tab w:val="left" w:pos="1134"/>
      </w:tabs>
      <w:spacing w:after="0" w:line="240" w:lineRule="auto"/>
      <w:jc w:val="both"/>
    </w:pPr>
    <w:rPr>
      <w:rFonts w:cs="Arial"/>
      <w:bCs/>
      <w:sz w:val="20"/>
      <w:szCs w:val="20"/>
    </w:rPr>
  </w:style>
  <w:style w:type="paragraph" w:styleId="Seznamsodrkami3">
    <w:name w:val="List Bullet 3"/>
    <w:basedOn w:val="Normln"/>
    <w:autoRedefine/>
    <w:uiPriority w:val="4"/>
    <w:rsid w:val="002C4EAA"/>
    <w:pPr>
      <w:numPr>
        <w:ilvl w:val="2"/>
        <w:numId w:val="6"/>
      </w:numPr>
      <w:tabs>
        <w:tab w:val="clear" w:pos="1134"/>
        <w:tab w:val="left" w:pos="1701"/>
      </w:tabs>
      <w:spacing w:after="0" w:line="240" w:lineRule="auto"/>
      <w:jc w:val="both"/>
    </w:pPr>
    <w:rPr>
      <w:rFonts w:cs="Arial"/>
      <w:bCs/>
      <w:sz w:val="20"/>
      <w:szCs w:val="20"/>
    </w:rPr>
  </w:style>
  <w:style w:type="paragraph" w:customStyle="1" w:styleId="02Normlntabulkadoleva">
    <w:name w:val="02_Normální tabulka doleva"/>
    <w:basedOn w:val="Normln"/>
    <w:qFormat/>
    <w:rsid w:val="002C4EAA"/>
    <w:pPr>
      <w:spacing w:before="40" w:after="40" w:line="240" w:lineRule="auto"/>
    </w:pPr>
    <w:rPr>
      <w:rFonts w:cs="Arial"/>
      <w:bCs/>
      <w:sz w:val="20"/>
      <w:szCs w:val="20"/>
    </w:rPr>
  </w:style>
  <w:style w:type="paragraph" w:customStyle="1" w:styleId="03Normlntabulkadolevatun">
    <w:name w:val="03_Normální tabulka doleva tučně"/>
    <w:basedOn w:val="Normln"/>
    <w:qFormat/>
    <w:rsid w:val="002C4EAA"/>
    <w:pPr>
      <w:spacing w:before="40" w:after="40" w:line="240" w:lineRule="auto"/>
    </w:pPr>
    <w:rPr>
      <w:rFonts w:cs="Arial"/>
      <w:b/>
      <w:bCs/>
      <w:sz w:val="20"/>
      <w:szCs w:val="20"/>
    </w:rPr>
  </w:style>
  <w:style w:type="character" w:customStyle="1" w:styleId="BidNormalChar">
    <w:name w:val="Bid_Normal Char"/>
    <w:link w:val="BidNormal"/>
    <w:uiPriority w:val="99"/>
    <w:locked/>
    <w:rsid w:val="002C4EAA"/>
    <w:rPr>
      <w:rFonts w:cs="Arial"/>
    </w:rPr>
  </w:style>
  <w:style w:type="paragraph" w:customStyle="1" w:styleId="BidNormal">
    <w:name w:val="Bid_Normal"/>
    <w:basedOn w:val="Normln"/>
    <w:link w:val="BidNormalChar"/>
    <w:uiPriority w:val="99"/>
    <w:rsid w:val="002C4EAA"/>
    <w:pPr>
      <w:spacing w:before="60" w:after="30" w:line="240" w:lineRule="auto"/>
      <w:jc w:val="both"/>
    </w:pPr>
    <w:rPr>
      <w:rFonts w:ascii="Calibri" w:eastAsia="Calibri" w:hAnsi="Calibri" w:cs="Arial"/>
      <w:sz w:val="20"/>
      <w:szCs w:val="20"/>
    </w:rPr>
  </w:style>
  <w:style w:type="paragraph" w:styleId="Zkladntextodsazen3">
    <w:name w:val="Body Text Indent 3"/>
    <w:basedOn w:val="Normln"/>
    <w:link w:val="Zkladntextodsazen3Char"/>
    <w:uiPriority w:val="99"/>
    <w:rsid w:val="003B5529"/>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link w:val="Zkladntextodsazen3"/>
    <w:uiPriority w:val="99"/>
    <w:rsid w:val="003B5529"/>
    <w:rPr>
      <w:rFonts w:ascii="Times New Roman" w:eastAsia="Times New Roman" w:hAnsi="Times New Roman"/>
      <w:sz w:val="16"/>
      <w:szCs w:val="16"/>
      <w:lang w:val="x-none" w:eastAsia="x-none"/>
    </w:rPr>
  </w:style>
  <w:style w:type="paragraph" w:customStyle="1" w:styleId="ListParagraph1">
    <w:name w:val="List Paragraph1"/>
    <w:basedOn w:val="Normln"/>
    <w:uiPriority w:val="99"/>
    <w:rsid w:val="003B5529"/>
    <w:pPr>
      <w:spacing w:after="200" w:line="276" w:lineRule="auto"/>
      <w:ind w:left="720"/>
      <w:contextualSpacing/>
    </w:pPr>
    <w:rPr>
      <w:rFonts w:ascii="Calibri" w:hAnsi="Calibri"/>
      <w:szCs w:val="22"/>
      <w:lang w:eastAsia="en-US"/>
    </w:rPr>
  </w:style>
  <w:style w:type="paragraph" w:customStyle="1" w:styleId="RLdajeosmluvnstran">
    <w:name w:val="RL Údaje o smluvní straně"/>
    <w:basedOn w:val="Normln"/>
    <w:rsid w:val="001F6877"/>
    <w:pPr>
      <w:jc w:val="center"/>
    </w:pPr>
    <w:rPr>
      <w:sz w:val="20"/>
      <w:lang w:eastAsia="en-US"/>
    </w:rPr>
  </w:style>
  <w:style w:type="paragraph" w:customStyle="1" w:styleId="RLProhlensmluvnchstran">
    <w:name w:val="RL Prohlášení smluvních stran"/>
    <w:basedOn w:val="Normln"/>
    <w:link w:val="RLProhlensmluvnchstranChar"/>
    <w:rsid w:val="001F6877"/>
    <w:pPr>
      <w:jc w:val="center"/>
    </w:pPr>
    <w:rPr>
      <w:b/>
      <w:sz w:val="20"/>
    </w:rPr>
  </w:style>
  <w:style w:type="character" w:customStyle="1" w:styleId="RLProhlensmluvnchstranChar">
    <w:name w:val="RL Prohlášení smluvních stran Char"/>
    <w:basedOn w:val="Standardnpsmoodstavce"/>
    <w:link w:val="RLProhlensmluvnchstran"/>
    <w:rsid w:val="001F6877"/>
    <w:rPr>
      <w:rFonts w:ascii="Arial" w:eastAsia="Times New Roman" w:hAnsi="Arial"/>
      <w:b/>
      <w:szCs w:val="24"/>
    </w:rPr>
  </w:style>
  <w:style w:type="paragraph" w:customStyle="1" w:styleId="bh1">
    <w:name w:val="_bh1"/>
    <w:basedOn w:val="Normln"/>
    <w:next w:val="bh2"/>
    <w:uiPriority w:val="99"/>
    <w:rsid w:val="00F54791"/>
    <w:pPr>
      <w:numPr>
        <w:numId w:val="28"/>
      </w:numPr>
      <w:spacing w:before="60" w:line="320" w:lineRule="atLeast"/>
      <w:jc w:val="both"/>
      <w:outlineLvl w:val="0"/>
    </w:pPr>
    <w:rPr>
      <w:rFonts w:ascii="Times New Roman" w:hAnsi="Times New Roman"/>
      <w:b/>
      <w:caps/>
      <w:sz w:val="24"/>
    </w:rPr>
  </w:style>
  <w:style w:type="paragraph" w:customStyle="1" w:styleId="bh3">
    <w:name w:val="_bh3"/>
    <w:basedOn w:val="Normln"/>
    <w:link w:val="bh3Char"/>
    <w:uiPriority w:val="99"/>
    <w:rsid w:val="00F54791"/>
    <w:pPr>
      <w:tabs>
        <w:tab w:val="num" w:pos="1440"/>
      </w:tabs>
      <w:spacing w:before="60" w:line="320" w:lineRule="atLeast"/>
      <w:ind w:left="1440" w:hanging="720"/>
      <w:jc w:val="both"/>
      <w:outlineLvl w:val="2"/>
    </w:pPr>
    <w:rPr>
      <w:rFonts w:ascii="Times New Roman" w:hAnsi="Times New Roman"/>
      <w:sz w:val="24"/>
      <w:szCs w:val="20"/>
    </w:rPr>
  </w:style>
  <w:style w:type="character" w:customStyle="1" w:styleId="bh3Char">
    <w:name w:val="_bh3 Char"/>
    <w:link w:val="bh3"/>
    <w:uiPriority w:val="99"/>
    <w:locked/>
    <w:rsid w:val="00F54791"/>
    <w:rPr>
      <w:rFonts w:ascii="Times New Roman" w:eastAsia="Times New Roman" w:hAnsi="Times New Roman"/>
      <w:sz w:val="24"/>
    </w:rPr>
  </w:style>
  <w:style w:type="paragraph" w:styleId="Revize">
    <w:name w:val="Revision"/>
    <w:hidden/>
    <w:uiPriority w:val="99"/>
    <w:semiHidden/>
    <w:rsid w:val="004A538A"/>
    <w:rPr>
      <w:rFonts w:ascii="Arial" w:eastAsia="Times New Roman"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849867">
      <w:bodyDiv w:val="1"/>
      <w:marLeft w:val="0"/>
      <w:marRight w:val="0"/>
      <w:marTop w:val="0"/>
      <w:marBottom w:val="0"/>
      <w:divBdr>
        <w:top w:val="none" w:sz="0" w:space="0" w:color="auto"/>
        <w:left w:val="none" w:sz="0" w:space="0" w:color="auto"/>
        <w:bottom w:val="none" w:sz="0" w:space="0" w:color="auto"/>
        <w:right w:val="none" w:sz="0" w:space="0" w:color="auto"/>
      </w:divBdr>
    </w:div>
    <w:div w:id="1020811884">
      <w:bodyDiv w:val="1"/>
      <w:marLeft w:val="0"/>
      <w:marRight w:val="0"/>
      <w:marTop w:val="0"/>
      <w:marBottom w:val="0"/>
      <w:divBdr>
        <w:top w:val="none" w:sz="0" w:space="0" w:color="auto"/>
        <w:left w:val="none" w:sz="0" w:space="0" w:color="auto"/>
        <w:bottom w:val="none" w:sz="0" w:space="0" w:color="auto"/>
        <w:right w:val="none" w:sz="0" w:space="0" w:color="auto"/>
      </w:divBdr>
    </w:div>
    <w:div w:id="1079446653">
      <w:bodyDiv w:val="1"/>
      <w:marLeft w:val="0"/>
      <w:marRight w:val="0"/>
      <w:marTop w:val="0"/>
      <w:marBottom w:val="0"/>
      <w:divBdr>
        <w:top w:val="none" w:sz="0" w:space="0" w:color="auto"/>
        <w:left w:val="none" w:sz="0" w:space="0" w:color="auto"/>
        <w:bottom w:val="none" w:sz="0" w:space="0" w:color="auto"/>
        <w:right w:val="none" w:sz="0" w:space="0" w:color="auto"/>
      </w:divBdr>
    </w:div>
    <w:div w:id="124618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B0C167B099F914F969BE04A1EFA0497" ma:contentTypeVersion="" ma:contentTypeDescription="Vytvořit nový dokument" ma:contentTypeScope="" ma:versionID="b956f936f31363510d2b2b527fb0d25f">
  <xsd:schema xmlns:xsd="http://www.w3.org/2001/XMLSchema" xmlns:xs="http://www.w3.org/2001/XMLSchema" xmlns:p="http://schemas.microsoft.com/office/2006/metadata/properties" targetNamespace="http://schemas.microsoft.com/office/2006/metadata/properties" ma:root="true" ma:fieldsID="d26794321199d3e56cd5d18156c29e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ázev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BC47-FAE4-43E4-BDB1-4CBE9CFF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D51390-9BE2-4A86-9470-5F217579BA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0AF040-5A63-4554-87C7-2C216436AD33}">
  <ds:schemaRefs>
    <ds:schemaRef ds:uri="http://schemas.microsoft.com/sharepoint/v3/contenttype/forms"/>
  </ds:schemaRefs>
</ds:datastoreItem>
</file>

<file path=customXml/itemProps4.xml><?xml version="1.0" encoding="utf-8"?>
<ds:datastoreItem xmlns:ds="http://schemas.openxmlformats.org/officeDocument/2006/customXml" ds:itemID="{6EC19341-310B-43B2-8236-624D43C0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3636</Words>
  <Characters>21454</Characters>
  <Application>Microsoft Office Word</Application>
  <DocSecurity>0</DocSecurity>
  <Lines>178</Lines>
  <Paragraphs>50</Paragraphs>
  <ScaleCrop>false</ScaleCrop>
  <HeadingPairs>
    <vt:vector size="2" baseType="variant">
      <vt:variant>
        <vt:lpstr>Název</vt:lpstr>
      </vt:variant>
      <vt:variant>
        <vt:i4>1</vt:i4>
      </vt:variant>
    </vt:vector>
  </HeadingPairs>
  <TitlesOfParts>
    <vt:vector size="1" baseType="lpstr">
      <vt:lpstr/>
    </vt:vector>
  </TitlesOfParts>
  <Company>ROWAN LEGAL</Company>
  <LinksUpToDate>false</LinksUpToDate>
  <CharactersWithSpaces>25040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 LEGAL - Mgr. Martin Kovaľ</dc:creator>
  <cp:lastModifiedBy>Václava Pešková</cp:lastModifiedBy>
  <cp:revision>2</cp:revision>
  <cp:lastPrinted>2014-12-08T06:40:00Z</cp:lastPrinted>
  <dcterms:created xsi:type="dcterms:W3CDTF">2016-08-25T12:49:00Z</dcterms:created>
  <dcterms:modified xsi:type="dcterms:W3CDTF">2016-08-25T12:49:00Z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e">
    <vt:lpwstr>Draft</vt:lpwstr>
  </property>
  <property fmtid="{D5CDD505-2E9C-101B-9397-08002B2CF9AE}" pid="3" name="Real Author">
    <vt:lpwstr/>
  </property>
  <property fmtid="{D5CDD505-2E9C-101B-9397-08002B2CF9AE}" pid="4" name="Notes1">
    <vt:lpwstr>&lt;div&gt;&lt;/div&gt;</vt:lpwstr>
  </property>
  <property fmtid="{D5CDD505-2E9C-101B-9397-08002B2CF9AE}" pid="5" name="English Title">
    <vt:lpwstr>TSCZ_TMCZ_VZP_SoPS_partB</vt:lpwstr>
  </property>
  <property fmtid="{D5CDD505-2E9C-101B-9397-08002B2CF9AE}" pid="6" name="_Source">
    <vt:lpwstr>ROWAN LEGAL</vt:lpwstr>
  </property>
  <property fmtid="{D5CDD505-2E9C-101B-9397-08002B2CF9AE}" pid="7" name="Related Documents">
    <vt:lpwstr/>
  </property>
  <property fmtid="{D5CDD505-2E9C-101B-9397-08002B2CF9AE}" pid="8" name="ContentType">
    <vt:lpwstr>Document</vt:lpwstr>
  </property>
  <property fmtid="{D5CDD505-2E9C-101B-9397-08002B2CF9AE}" pid="9" name="Category1">
    <vt:lpwstr>Contract/Agreement</vt:lpwstr>
  </property>
  <property fmtid="{D5CDD505-2E9C-101B-9397-08002B2CF9AE}" pid="10" name="Procedural State">
    <vt:lpwstr>N/A</vt:lpwstr>
  </property>
  <property fmtid="{D5CDD505-2E9C-101B-9397-08002B2CF9AE}" pid="11" name="Acquired on">
    <vt:lpwstr/>
  </property>
  <property fmtid="{D5CDD505-2E9C-101B-9397-08002B2CF9AE}" pid="12" name="In fact created on">
    <vt:lpwstr/>
  </property>
  <property fmtid="{D5CDD505-2E9C-101B-9397-08002B2CF9AE}" pid="13" name="Date of Delivery">
    <vt:lpwstr/>
  </property>
  <property fmtid="{D5CDD505-2E9C-101B-9397-08002B2CF9AE}" pid="14" name="ContentTypeId">
    <vt:lpwstr>0x010100EB0C167B099F914F969BE04A1EFA0497</vt:lpwstr>
  </property>
</Properties>
</file>